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5F8CC2DA" w:rsidR="0044217A" w:rsidRPr="00E54BE9" w:rsidRDefault="00437999" w:rsidP="008C051B">
      <w:pPr>
        <w:ind w:left="4536" w:firstLine="142"/>
        <w:jc w:val="right"/>
      </w:pPr>
      <w:r>
        <w:t>председател</w:t>
      </w:r>
      <w:r w:rsidR="00904AA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C01BFA4" w:rsidR="0044217A" w:rsidRDefault="0044217A" w:rsidP="0044217A">
      <w:pPr>
        <w:ind w:left="5580"/>
        <w:jc w:val="right"/>
      </w:pPr>
      <w:r w:rsidRPr="00E54BE9">
        <w:t xml:space="preserve">_________________ </w:t>
      </w:r>
      <w:r w:rsidR="00904AA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47264D78" w:rsidR="0044217A" w:rsidRPr="009531E2" w:rsidRDefault="0044217A" w:rsidP="0044217A">
      <w:pPr>
        <w:tabs>
          <w:tab w:val="left" w:pos="540"/>
        </w:tabs>
        <w:jc w:val="center"/>
        <w:rPr>
          <w:b/>
        </w:rPr>
      </w:pPr>
      <w:r w:rsidRPr="00C73561">
        <w:rPr>
          <w:b/>
        </w:rPr>
        <w:t xml:space="preserve">ПРОТОКОЛ № </w:t>
      </w:r>
      <w:r w:rsidR="001E0EAA">
        <w:rPr>
          <w:b/>
        </w:rPr>
        <w:t>4</w:t>
      </w:r>
      <w:r w:rsidR="00CD4888">
        <w:rPr>
          <w:b/>
        </w:rPr>
        <w:t>7</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2010E78B" w:rsidR="0044217A" w:rsidRPr="00C73561" w:rsidRDefault="00904AA0" w:rsidP="0044217A">
      <w:pPr>
        <w:tabs>
          <w:tab w:val="left" w:pos="8619"/>
        </w:tabs>
        <w:jc w:val="both"/>
      </w:pPr>
      <w:r>
        <w:t>1</w:t>
      </w:r>
      <w:r w:rsidR="00CD4888">
        <w:t>2</w:t>
      </w:r>
      <w:r w:rsidR="00F0164D">
        <w:t>.</w:t>
      </w:r>
      <w:r w:rsidR="001E0EAA">
        <w:t>0</w:t>
      </w:r>
      <w:r w:rsidR="00B5203F">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411371B" w:rsidR="0044217A" w:rsidRPr="004F3BAD" w:rsidRDefault="0044217A" w:rsidP="0044217A">
      <w:pPr>
        <w:jc w:val="both"/>
        <w:rPr>
          <w:bCs/>
        </w:rPr>
      </w:pPr>
      <w:r w:rsidRPr="004F3BAD">
        <w:t xml:space="preserve">Председательствующий – </w:t>
      </w:r>
      <w:r w:rsidR="00904AA0">
        <w:rPr>
          <w:b/>
        </w:rPr>
        <w:t>Малюта Д.В.</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2932C137" w:rsidR="00237972" w:rsidRDefault="0044217A" w:rsidP="00237972">
      <w:pPr>
        <w:ind w:right="-142"/>
        <w:jc w:val="both"/>
        <w:rPr>
          <w:bCs/>
        </w:rPr>
      </w:pPr>
      <w:r w:rsidRPr="0033669A">
        <w:rPr>
          <w:b/>
        </w:rPr>
        <w:t>Члены Правления:</w:t>
      </w:r>
      <w:r w:rsidR="00B5203F">
        <w:rPr>
          <w:bCs/>
        </w:rPr>
        <w:t xml:space="preserve"> </w:t>
      </w:r>
      <w:r w:rsidR="00904AA0">
        <w:rPr>
          <w:bCs/>
        </w:rPr>
        <w:t>Чурсина О.А., Гусельщиков Э.Б.</w:t>
      </w:r>
      <w:r w:rsidR="00F0164D">
        <w:rPr>
          <w:bCs/>
        </w:rPr>
        <w:t xml:space="preserve">, </w:t>
      </w:r>
      <w:r w:rsidR="00CD4888">
        <w:rPr>
          <w:bCs/>
        </w:rPr>
        <w:t xml:space="preserve">Игонин С.Е. </w:t>
      </w:r>
      <w:r w:rsidR="00CD4888">
        <w:rPr>
          <w:bCs/>
        </w:rPr>
        <w:br/>
      </w:r>
      <w:r w:rsidR="00CD4888">
        <w:rPr>
          <w:bCs/>
        </w:rPr>
        <w:t>(голосовал заочно),</w:t>
      </w:r>
      <w:r w:rsidR="00CD4888">
        <w:rPr>
          <w:bCs/>
        </w:rPr>
        <w:t xml:space="preserve"> </w:t>
      </w:r>
      <w:r w:rsidR="00F0164D" w:rsidRPr="00DC5869">
        <w:rPr>
          <w:bCs/>
        </w:rPr>
        <w:t>Полякова Ю.А. (участие с помощью видеоконференцсвязи), (с правом совещательного голоса (не принимает участие в голосовании))</w:t>
      </w:r>
      <w:r w:rsidR="00F0164D">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1B2B1401" w:rsidR="001E0EAA" w:rsidRDefault="00B5203F" w:rsidP="001E0EAA">
      <w:pPr>
        <w:jc w:val="both"/>
        <w:rPr>
          <w:bCs/>
        </w:rPr>
      </w:pPr>
      <w:r>
        <w:rPr>
          <w:b/>
        </w:rPr>
        <w:t>Иванова Т</w:t>
      </w:r>
      <w:r w:rsidR="001E0EAA" w:rsidRPr="0033669A">
        <w:rPr>
          <w:b/>
        </w:rPr>
        <w:t>.</w:t>
      </w:r>
      <w:r>
        <w:rPr>
          <w:b/>
        </w:rPr>
        <w:t>Н.</w:t>
      </w:r>
      <w:r w:rsidR="001E0EAA" w:rsidRPr="0033669A">
        <w:rPr>
          <w:bCs/>
        </w:rPr>
        <w:t xml:space="preserve"> – начальник </w:t>
      </w:r>
      <w:r>
        <w:rPr>
          <w:bCs/>
        </w:rPr>
        <w:t>отдела правового обеспечения и организации закупок</w:t>
      </w:r>
      <w:r w:rsidR="001E0EAA" w:rsidRPr="0033669A">
        <w:rPr>
          <w:bCs/>
        </w:rPr>
        <w:t xml:space="preserve"> Региональной энергетической комиссии Кузбасса;</w:t>
      </w:r>
    </w:p>
    <w:p w14:paraId="5F690418" w14:textId="77777777" w:rsidR="00CD4888" w:rsidRDefault="00CD4888" w:rsidP="00CD4888">
      <w:pPr>
        <w:jc w:val="both"/>
        <w:rPr>
          <w:bCs/>
        </w:rPr>
      </w:pPr>
      <w:r w:rsidRPr="00CD4888">
        <w:rPr>
          <w:b/>
        </w:rPr>
        <w:t>Давидович Е.Ю.</w:t>
      </w:r>
      <w:r>
        <w:rPr>
          <w:bCs/>
        </w:rPr>
        <w:t xml:space="preserve"> – консультант отдела ценообразования в сфере водоснабжения и водоотведения и утилизации отходов </w:t>
      </w:r>
      <w:r w:rsidRPr="0033669A">
        <w:rPr>
          <w:bCs/>
        </w:rPr>
        <w:t>Региональной энергетической комиссии Кузбасса;</w:t>
      </w:r>
    </w:p>
    <w:p w14:paraId="6C498E8C" w14:textId="02B49E1F" w:rsidR="00CD4888" w:rsidRDefault="00CD4888" w:rsidP="00CD4888">
      <w:pPr>
        <w:jc w:val="both"/>
        <w:rPr>
          <w:bCs/>
        </w:rPr>
      </w:pPr>
      <w:proofErr w:type="spellStart"/>
      <w:r w:rsidRPr="00CD4888">
        <w:rPr>
          <w:b/>
        </w:rPr>
        <w:t>Вахнова</w:t>
      </w:r>
      <w:proofErr w:type="spellEnd"/>
      <w:r w:rsidRPr="00CD4888">
        <w:rPr>
          <w:b/>
        </w:rPr>
        <w:t xml:space="preserve"> О.О.</w:t>
      </w:r>
      <w:r>
        <w:rPr>
          <w:bCs/>
        </w:rPr>
        <w:t xml:space="preserve"> – главный консультант </w:t>
      </w:r>
      <w:r>
        <w:rPr>
          <w:bCs/>
        </w:rPr>
        <w:t xml:space="preserve">отдела ценообразования в сфере водоснабжения и водоотведения и утилизации отходов </w:t>
      </w:r>
      <w:r w:rsidRPr="0033669A">
        <w:rPr>
          <w:bCs/>
        </w:rPr>
        <w:t>Региональной энергетической комиссии Кузбасса</w:t>
      </w:r>
      <w:r>
        <w:rPr>
          <w:bCs/>
        </w:rPr>
        <w:t>.</w:t>
      </w:r>
    </w:p>
    <w:p w14:paraId="5EAB269B" w14:textId="5CEE8A8B" w:rsidR="00CD4888" w:rsidRDefault="00CD4888" w:rsidP="001E0EAA">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B21EBE" w:rsidRPr="00431C96" w14:paraId="68AE8BA0" w14:textId="77777777" w:rsidTr="00F77640">
        <w:trPr>
          <w:trHeight w:val="322"/>
          <w:jc w:val="center"/>
        </w:trPr>
        <w:tc>
          <w:tcPr>
            <w:tcW w:w="350" w:type="dxa"/>
            <w:shd w:val="clear" w:color="auto" w:fill="auto"/>
            <w:vAlign w:val="center"/>
          </w:tcPr>
          <w:p w14:paraId="5D004DD5" w14:textId="7A5BBE33" w:rsidR="00B21EBE" w:rsidRDefault="00B21EBE" w:rsidP="00B21EBE">
            <w:pPr>
              <w:jc w:val="both"/>
            </w:pPr>
            <w:r w:rsidRPr="00214F23">
              <w:rPr>
                <w:kern w:val="32"/>
              </w:rPr>
              <w:t>1.</w:t>
            </w:r>
          </w:p>
        </w:tc>
        <w:tc>
          <w:tcPr>
            <w:tcW w:w="8995" w:type="dxa"/>
            <w:shd w:val="clear" w:color="auto" w:fill="auto"/>
          </w:tcPr>
          <w:p w14:paraId="6FB6C329" w14:textId="68C977BD" w:rsidR="00B21EBE" w:rsidRPr="0070155B" w:rsidRDefault="00B21EBE" w:rsidP="00B21EBE">
            <w:pPr>
              <w:ind w:right="144"/>
              <w:jc w:val="both"/>
              <w:rPr>
                <w:kern w:val="32"/>
              </w:rPr>
            </w:pPr>
            <w:r w:rsidRPr="00DF153F">
              <w:rPr>
                <w:kern w:val="32"/>
              </w:rPr>
              <w:t>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w:t>
            </w:r>
            <w:r>
              <w:rPr>
                <w:kern w:val="32"/>
              </w:rPr>
              <w:t xml:space="preserve"> </w:t>
            </w:r>
            <w:r w:rsidRPr="00DF153F">
              <w:rPr>
                <w:kern w:val="32"/>
              </w:rPr>
              <w:t>на водоотведение (очистка сточных вод) АО «КУЗБАССКАЯ ПТИЦЕФАБРИКА» (Новокузнецкий муниципальный район)» в части 2022 года</w:t>
            </w:r>
          </w:p>
        </w:tc>
      </w:tr>
      <w:tr w:rsidR="00B21EBE" w:rsidRPr="00431C96" w14:paraId="3DAAA5E9" w14:textId="77777777" w:rsidTr="00307532">
        <w:trPr>
          <w:trHeight w:val="322"/>
          <w:jc w:val="center"/>
        </w:trPr>
        <w:tc>
          <w:tcPr>
            <w:tcW w:w="350" w:type="dxa"/>
            <w:shd w:val="clear" w:color="auto" w:fill="auto"/>
            <w:vAlign w:val="center"/>
          </w:tcPr>
          <w:p w14:paraId="0B2F6014" w14:textId="528318E1" w:rsidR="00B21EBE" w:rsidRDefault="00B21EBE" w:rsidP="00B21EBE">
            <w:pPr>
              <w:jc w:val="both"/>
            </w:pPr>
            <w:r w:rsidRPr="00214F23">
              <w:rPr>
                <w:kern w:val="32"/>
              </w:rPr>
              <w:t>2.</w:t>
            </w:r>
          </w:p>
        </w:tc>
        <w:tc>
          <w:tcPr>
            <w:tcW w:w="8995" w:type="dxa"/>
            <w:shd w:val="clear" w:color="auto" w:fill="auto"/>
          </w:tcPr>
          <w:p w14:paraId="3385A8C5" w14:textId="0A5E43BD" w:rsidR="00B21EBE" w:rsidRPr="00860421" w:rsidRDefault="00B21EBE" w:rsidP="00B21EBE">
            <w:pPr>
              <w:ind w:right="144"/>
              <w:jc w:val="both"/>
              <w:rPr>
                <w:kern w:val="32"/>
              </w:rPr>
            </w:pPr>
            <w:r w:rsidRPr="00DF153F">
              <w:rPr>
                <w:kern w:val="32"/>
              </w:rPr>
              <w:t>О внесении изменений в постановление региональной энергетической комиссии Кемеровской области от 18.09.2018 № 196 «Об утверждении производственной программы в сфере холодного водоснабжения, водоотведения и об установлении тарифов</w:t>
            </w:r>
            <w:r>
              <w:rPr>
                <w:kern w:val="32"/>
              </w:rPr>
              <w:t xml:space="preserve"> </w:t>
            </w:r>
            <w:r w:rsidRPr="00DF153F">
              <w:rPr>
                <w:kern w:val="32"/>
              </w:rPr>
              <w:t>на питьевую воду, водоотведение АО «Угольная компания «</w:t>
            </w:r>
            <w:proofErr w:type="spellStart"/>
            <w:r w:rsidRPr="00DF153F">
              <w:rPr>
                <w:kern w:val="32"/>
              </w:rPr>
              <w:t>Кузбассразрезуголь</w:t>
            </w:r>
            <w:proofErr w:type="spellEnd"/>
            <w:r w:rsidRPr="00DF153F">
              <w:rPr>
                <w:kern w:val="32"/>
              </w:rPr>
              <w:t>» (филиал «</w:t>
            </w:r>
            <w:proofErr w:type="spellStart"/>
            <w:r w:rsidRPr="00DF153F">
              <w:rPr>
                <w:kern w:val="32"/>
              </w:rPr>
              <w:t>Моховский</w:t>
            </w:r>
            <w:proofErr w:type="spellEnd"/>
            <w:r w:rsidRPr="00DF153F">
              <w:rPr>
                <w:kern w:val="32"/>
              </w:rPr>
              <w:t xml:space="preserve"> угольный разрез», </w:t>
            </w:r>
            <w:r>
              <w:rPr>
                <w:kern w:val="32"/>
              </w:rPr>
              <w:br/>
            </w:r>
            <w:r w:rsidRPr="00DF153F">
              <w:rPr>
                <w:kern w:val="32"/>
              </w:rPr>
              <w:t>Беловский муниципальный район)» в части 2022 года</w:t>
            </w:r>
          </w:p>
        </w:tc>
      </w:tr>
      <w:tr w:rsidR="00B21EBE" w:rsidRPr="00431C96" w14:paraId="39A36A36" w14:textId="77777777" w:rsidTr="00307532">
        <w:trPr>
          <w:trHeight w:val="322"/>
          <w:jc w:val="center"/>
        </w:trPr>
        <w:tc>
          <w:tcPr>
            <w:tcW w:w="350" w:type="dxa"/>
            <w:shd w:val="clear" w:color="auto" w:fill="auto"/>
            <w:vAlign w:val="center"/>
          </w:tcPr>
          <w:p w14:paraId="56ABA4EC" w14:textId="4626529B" w:rsidR="00B21EBE" w:rsidRDefault="00B21EBE" w:rsidP="00B21EBE">
            <w:pPr>
              <w:jc w:val="both"/>
            </w:pPr>
            <w:r>
              <w:rPr>
                <w:kern w:val="32"/>
              </w:rPr>
              <w:t>3.</w:t>
            </w:r>
          </w:p>
        </w:tc>
        <w:tc>
          <w:tcPr>
            <w:tcW w:w="8995" w:type="dxa"/>
            <w:shd w:val="clear" w:color="auto" w:fill="auto"/>
          </w:tcPr>
          <w:p w14:paraId="11E2E44E" w14:textId="473BDBAD" w:rsidR="00B21EBE" w:rsidRPr="00860421" w:rsidRDefault="00B21EBE" w:rsidP="00B21EBE">
            <w:pPr>
              <w:ind w:right="144"/>
              <w:jc w:val="both"/>
              <w:rPr>
                <w:kern w:val="32"/>
              </w:rPr>
            </w:pPr>
            <w:r w:rsidRPr="00424EF7">
              <w:rPr>
                <w:kern w:val="32"/>
              </w:rPr>
              <w:t>О внесении изменений в постановление региональной</w:t>
            </w:r>
            <w:r>
              <w:rPr>
                <w:kern w:val="32"/>
              </w:rPr>
              <w:t xml:space="preserve"> </w:t>
            </w:r>
            <w:r w:rsidRPr="00424EF7">
              <w:rPr>
                <w:kern w:val="32"/>
              </w:rPr>
              <w:t>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Березовского городского округа,</w:t>
            </w:r>
            <w:r>
              <w:rPr>
                <w:kern w:val="32"/>
              </w:rPr>
              <w:t xml:space="preserve"> </w:t>
            </w:r>
            <w:r w:rsidRPr="00424EF7">
              <w:rPr>
                <w:kern w:val="32"/>
              </w:rPr>
              <w:t>на 2019-2023 годы», в части 2022 года</w:t>
            </w:r>
          </w:p>
        </w:tc>
      </w:tr>
    </w:tbl>
    <w:p w14:paraId="4EA28730" w14:textId="26BE9841" w:rsidR="00F0164D" w:rsidRDefault="002D52CE" w:rsidP="00F0164D">
      <w:pPr>
        <w:ind w:firstLine="709"/>
        <w:jc w:val="both"/>
        <w:rPr>
          <w:bCs/>
        </w:rPr>
      </w:pPr>
      <w:r>
        <w:rPr>
          <w:b/>
        </w:rPr>
        <w:lastRenderedPageBreak/>
        <w:t>Малюта Д.В</w:t>
      </w:r>
      <w:r w:rsidR="00F0164D">
        <w:rPr>
          <w:b/>
        </w:rPr>
        <w:t>.</w:t>
      </w:r>
      <w:r w:rsidR="00F0164D" w:rsidRPr="009B06FB">
        <w:rPr>
          <w:bCs/>
        </w:rPr>
        <w:t xml:space="preserve"> ознакомил присутствующих с повесткой дня и предоставил</w:t>
      </w:r>
      <w:r>
        <w:rPr>
          <w:bCs/>
        </w:rPr>
        <w:t xml:space="preserve"> </w:t>
      </w:r>
      <w:r w:rsidR="00F0164D" w:rsidRPr="009B06FB">
        <w:rPr>
          <w:bCs/>
        </w:rPr>
        <w:t>слово докладчик</w:t>
      </w:r>
      <w:r w:rsidR="00F0164D">
        <w:rPr>
          <w:bCs/>
        </w:rPr>
        <w:t>у</w:t>
      </w:r>
      <w:r w:rsidR="00F0164D" w:rsidRPr="009B06FB">
        <w:rPr>
          <w:bCs/>
        </w:rPr>
        <w:t>.</w:t>
      </w:r>
    </w:p>
    <w:p w14:paraId="3BA7F420" w14:textId="46722507" w:rsidR="00B5203F" w:rsidRDefault="00B5203F" w:rsidP="00F0164D">
      <w:pPr>
        <w:jc w:val="both"/>
        <w:rPr>
          <w:bCs/>
        </w:rPr>
      </w:pPr>
    </w:p>
    <w:p w14:paraId="2D2104EB" w14:textId="452DDFA6" w:rsidR="00142B1E" w:rsidRPr="00357CCA" w:rsidRDefault="00110502" w:rsidP="00357CCA">
      <w:pPr>
        <w:ind w:firstLine="709"/>
        <w:jc w:val="both"/>
        <w:rPr>
          <w:b/>
        </w:rPr>
      </w:pPr>
      <w:r w:rsidRPr="00307532">
        <w:rPr>
          <w:bCs/>
        </w:rPr>
        <w:t xml:space="preserve">Вопрос 1. </w:t>
      </w:r>
      <w:r w:rsidRPr="00357CCA">
        <w:rPr>
          <w:b/>
        </w:rPr>
        <w:t>«</w:t>
      </w:r>
      <w:r w:rsidR="00357CCA" w:rsidRPr="00357CCA">
        <w:rPr>
          <w:b/>
        </w:rPr>
        <w:t>О внесении изменений в постановление региональной энергетической</w:t>
      </w:r>
      <w:r w:rsidR="00357CCA" w:rsidRPr="00357CCA">
        <w:rPr>
          <w:b/>
        </w:rPr>
        <w:t xml:space="preserve"> </w:t>
      </w:r>
      <w:r w:rsidR="00357CCA" w:rsidRPr="00357CCA">
        <w:rPr>
          <w:b/>
        </w:rPr>
        <w:t>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 в части 2022 года</w:t>
      </w:r>
      <w:r w:rsidRPr="00357CCA">
        <w:rPr>
          <w:b/>
        </w:rPr>
        <w:t>»</w:t>
      </w:r>
    </w:p>
    <w:p w14:paraId="27117234" w14:textId="3BF6D0B9" w:rsidR="00110502" w:rsidRDefault="00110502" w:rsidP="00014671">
      <w:pPr>
        <w:ind w:firstLine="709"/>
        <w:jc w:val="both"/>
        <w:rPr>
          <w:b/>
          <w:bCs/>
          <w:kern w:val="32"/>
        </w:rPr>
      </w:pPr>
    </w:p>
    <w:p w14:paraId="1EEA1923" w14:textId="77777777" w:rsidR="003827CD" w:rsidRDefault="00967AC5" w:rsidP="003827CD">
      <w:pPr>
        <w:ind w:firstLine="709"/>
        <w:jc w:val="both"/>
        <w:rPr>
          <w:bCs/>
        </w:rPr>
      </w:pPr>
      <w:r w:rsidRPr="002E0ABF">
        <w:rPr>
          <w:bCs/>
        </w:rPr>
        <w:t>Докладчик</w:t>
      </w:r>
      <w:r>
        <w:rPr>
          <w:bCs/>
        </w:rPr>
        <w:t xml:space="preserve"> </w:t>
      </w:r>
      <w:proofErr w:type="spellStart"/>
      <w:r w:rsidR="00357CCA">
        <w:rPr>
          <w:b/>
        </w:rPr>
        <w:t>Вахнова</w:t>
      </w:r>
      <w:proofErr w:type="spellEnd"/>
      <w:r w:rsidR="00357CCA">
        <w:rPr>
          <w:b/>
        </w:rPr>
        <w:t xml:space="preserve"> О.О</w:t>
      </w:r>
      <w:r w:rsidR="00B5203F">
        <w:rPr>
          <w:b/>
        </w:rPr>
        <w:t>.</w:t>
      </w:r>
      <w:r>
        <w:rPr>
          <w:b/>
        </w:rPr>
        <w:t xml:space="preserve"> </w:t>
      </w:r>
      <w:r w:rsidR="00B4570C">
        <w:rPr>
          <w:bCs/>
        </w:rPr>
        <w:t xml:space="preserve">согласно экспертному заключению (приложение № 1 к настоящему протоколу) </w:t>
      </w:r>
      <w:r w:rsidR="00357CCA">
        <w:rPr>
          <w:bCs/>
        </w:rPr>
        <w:t>предлагает</w:t>
      </w:r>
      <w:r w:rsidR="00B4570C">
        <w:rPr>
          <w:bCs/>
        </w:rPr>
        <w:t>:</w:t>
      </w:r>
    </w:p>
    <w:p w14:paraId="5EF25000" w14:textId="77777777" w:rsidR="003827CD" w:rsidRDefault="003827CD" w:rsidP="003827CD">
      <w:pPr>
        <w:ind w:firstLine="709"/>
        <w:jc w:val="both"/>
        <w:rPr>
          <w:bCs/>
        </w:rPr>
      </w:pPr>
    </w:p>
    <w:p w14:paraId="79F45630" w14:textId="77777777" w:rsidR="003827CD" w:rsidRDefault="00357CCA" w:rsidP="00B21EBE">
      <w:pPr>
        <w:pStyle w:val="afb"/>
        <w:numPr>
          <w:ilvl w:val="0"/>
          <w:numId w:val="7"/>
        </w:numPr>
        <w:ind w:left="0" w:firstLine="709"/>
        <w:jc w:val="both"/>
        <w:rPr>
          <w:bCs/>
        </w:rPr>
      </w:pPr>
      <w:r w:rsidRPr="003827CD">
        <w:rPr>
          <w:bCs/>
        </w:rPr>
        <w:t>Скорректир</w:t>
      </w:r>
      <w:r w:rsidR="003827CD" w:rsidRPr="003827CD">
        <w:rPr>
          <w:bCs/>
        </w:rPr>
        <w:t>овать п</w:t>
      </w:r>
      <w:r w:rsidR="003827CD" w:rsidRPr="003827CD">
        <w:rPr>
          <w:bCs/>
        </w:rPr>
        <w:t>роизводственн</w:t>
      </w:r>
      <w:r w:rsidR="003827CD">
        <w:rPr>
          <w:bCs/>
        </w:rPr>
        <w:t>ую</w:t>
      </w:r>
      <w:r w:rsidR="003827CD" w:rsidRPr="003827CD">
        <w:rPr>
          <w:bCs/>
        </w:rPr>
        <w:t xml:space="preserve"> программ</w:t>
      </w:r>
      <w:r w:rsidR="003827CD">
        <w:rPr>
          <w:bCs/>
        </w:rPr>
        <w:t>у</w:t>
      </w:r>
      <w:r w:rsidR="003827CD" w:rsidRPr="003827CD">
        <w:rPr>
          <w:bCs/>
        </w:rPr>
        <w:t xml:space="preserve"> АО «КУЗБАССКАЯ</w:t>
      </w:r>
      <w:r w:rsidR="003827CD">
        <w:rPr>
          <w:bCs/>
        </w:rPr>
        <w:t xml:space="preserve"> </w:t>
      </w:r>
      <w:r w:rsidR="003827CD" w:rsidRPr="003827CD">
        <w:rPr>
          <w:bCs/>
        </w:rPr>
        <w:t>ПТИЦЕФАБРИКА» (Новокузнецкий муниципальный район) в сфере водоотведения (очистка сточных вод) на период с 01.01.2019 по 31.12.2023</w:t>
      </w:r>
      <w:r w:rsidR="003827CD">
        <w:rPr>
          <w:bCs/>
        </w:rPr>
        <w:t>, согласно приложению № 2 к настоящему протоколу;</w:t>
      </w:r>
    </w:p>
    <w:p w14:paraId="4FE66D80" w14:textId="77777777" w:rsidR="003827CD" w:rsidRDefault="003827CD" w:rsidP="00B21EBE">
      <w:pPr>
        <w:pStyle w:val="afb"/>
        <w:numPr>
          <w:ilvl w:val="0"/>
          <w:numId w:val="7"/>
        </w:numPr>
        <w:ind w:left="0" w:firstLine="709"/>
        <w:jc w:val="both"/>
        <w:rPr>
          <w:bCs/>
        </w:rPr>
      </w:pPr>
      <w:r w:rsidRPr="003827CD">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Pr>
          <w:bCs/>
        </w:rPr>
        <w:t xml:space="preserve">№ </w:t>
      </w:r>
      <w:r>
        <w:rPr>
          <w:bCs/>
        </w:rPr>
        <w:t>3</w:t>
      </w:r>
      <w:r>
        <w:rPr>
          <w:bCs/>
        </w:rPr>
        <w:t xml:space="preserve"> к настоящему протоколу;</w:t>
      </w:r>
    </w:p>
    <w:p w14:paraId="25AF3C8E" w14:textId="6C48964A" w:rsidR="003827CD" w:rsidRDefault="003827CD" w:rsidP="00B21EBE">
      <w:pPr>
        <w:pStyle w:val="afb"/>
        <w:numPr>
          <w:ilvl w:val="0"/>
          <w:numId w:val="7"/>
        </w:numPr>
        <w:ind w:left="0" w:firstLine="709"/>
        <w:jc w:val="both"/>
        <w:rPr>
          <w:bCs/>
        </w:rPr>
      </w:pPr>
      <w:r w:rsidRPr="003827CD">
        <w:rPr>
          <w:bCs/>
        </w:rPr>
        <w:t xml:space="preserve">Скорректировать </w:t>
      </w:r>
      <w:proofErr w:type="spellStart"/>
      <w:r w:rsidRPr="003827CD">
        <w:rPr>
          <w:bCs/>
        </w:rPr>
        <w:t>о</w:t>
      </w:r>
      <w:r w:rsidRPr="003827CD">
        <w:rPr>
          <w:bCs/>
        </w:rPr>
        <w:t>дноставочные</w:t>
      </w:r>
      <w:proofErr w:type="spellEnd"/>
      <w:r w:rsidRPr="003827CD">
        <w:rPr>
          <w:bCs/>
        </w:rPr>
        <w:t xml:space="preserve"> тарифы на водоотведение (очистка сточных вод)</w:t>
      </w:r>
      <w:r>
        <w:rPr>
          <w:bCs/>
        </w:rPr>
        <w:t xml:space="preserve"> </w:t>
      </w:r>
      <w:r w:rsidRPr="003827CD">
        <w:rPr>
          <w:bCs/>
        </w:rPr>
        <w:t>АО «КУЗБАССКАЯ ПТИЦЕФАБРИКА» (Новокузнецкий муниципальный район)</w:t>
      </w:r>
      <w:r>
        <w:rPr>
          <w:bCs/>
        </w:rPr>
        <w:t xml:space="preserve"> </w:t>
      </w:r>
      <w:r w:rsidRPr="003827CD">
        <w:rPr>
          <w:bCs/>
        </w:rPr>
        <w:t>на период с 01.01.2019 по 31.12.2023</w:t>
      </w:r>
      <w:r>
        <w:rPr>
          <w:bCs/>
        </w:rPr>
        <w:t xml:space="preserve"> </w:t>
      </w:r>
      <w:r w:rsidRPr="003827CD">
        <w:rPr>
          <w:bCs/>
        </w:rPr>
        <w:t xml:space="preserve">согласно приложению </w:t>
      </w:r>
      <w:r>
        <w:rPr>
          <w:bCs/>
        </w:rPr>
        <w:t xml:space="preserve">№ </w:t>
      </w:r>
      <w:r>
        <w:rPr>
          <w:bCs/>
        </w:rPr>
        <w:t>4</w:t>
      </w:r>
      <w:r>
        <w:rPr>
          <w:bCs/>
        </w:rPr>
        <w:t xml:space="preserve"> к настоящему протоколу</w:t>
      </w:r>
      <w:r>
        <w:rPr>
          <w:bCs/>
        </w:rPr>
        <w:t>.</w:t>
      </w:r>
    </w:p>
    <w:p w14:paraId="1CD0D650" w14:textId="77777777" w:rsidR="003827CD" w:rsidRDefault="003827CD" w:rsidP="003827CD">
      <w:pPr>
        <w:pStyle w:val="afb"/>
        <w:ind w:left="709"/>
        <w:jc w:val="both"/>
        <w:rPr>
          <w:bCs/>
        </w:rPr>
      </w:pPr>
    </w:p>
    <w:p w14:paraId="484B0151" w14:textId="1721537A" w:rsidR="002D52CE" w:rsidRDefault="003827CD" w:rsidP="002D52CE">
      <w:pPr>
        <w:ind w:firstLine="709"/>
        <w:jc w:val="both"/>
        <w:rPr>
          <w:bCs/>
        </w:rPr>
      </w:pPr>
      <w:r w:rsidRPr="003827CD">
        <w:rPr>
          <w:bCs/>
          <w:color w:val="000000"/>
          <w:kern w:val="32"/>
        </w:rPr>
        <w:t xml:space="preserve">В деле имеется </w:t>
      </w:r>
      <w:r>
        <w:rPr>
          <w:bCs/>
          <w:color w:val="000000"/>
          <w:kern w:val="32"/>
        </w:rPr>
        <w:t xml:space="preserve">письменное обращение от 10.08.2021 № 423 за подписью директора </w:t>
      </w:r>
      <w:r w:rsidRPr="003827CD">
        <w:rPr>
          <w:bCs/>
        </w:rPr>
        <w:t>АО «КУЗБАССКАЯ ПТИЦЕФАБРИКА»</w:t>
      </w:r>
      <w:r>
        <w:rPr>
          <w:bCs/>
        </w:rPr>
        <w:t xml:space="preserve"> И.А. Борискина с просьбой рассмотреть вопрос в отсутствии представителей общества.</w:t>
      </w:r>
      <w:r w:rsidR="00307623">
        <w:rPr>
          <w:bCs/>
        </w:rPr>
        <w:t xml:space="preserve"> Замечаний и дополнений к проекту нет.</w:t>
      </w:r>
    </w:p>
    <w:p w14:paraId="714B4CA9" w14:textId="77777777" w:rsidR="003827CD" w:rsidRPr="003827CD" w:rsidRDefault="003827CD" w:rsidP="002D52CE">
      <w:pPr>
        <w:ind w:firstLine="709"/>
        <w:jc w:val="both"/>
        <w:rPr>
          <w:bCs/>
          <w:color w:val="000000"/>
          <w:kern w:val="32"/>
        </w:rPr>
      </w:pPr>
    </w:p>
    <w:p w14:paraId="2D37699D" w14:textId="77777777" w:rsidR="00967AC5" w:rsidRPr="0036673F" w:rsidRDefault="00967AC5" w:rsidP="00967AC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1DB69A0" w14:textId="77777777" w:rsidR="00967AC5" w:rsidRDefault="00967AC5" w:rsidP="00967AC5">
      <w:pPr>
        <w:ind w:firstLine="709"/>
        <w:jc w:val="both"/>
        <w:rPr>
          <w:bCs/>
        </w:rPr>
      </w:pPr>
    </w:p>
    <w:p w14:paraId="797518F7" w14:textId="77777777" w:rsidR="00967AC5" w:rsidRDefault="00967AC5" w:rsidP="00967AC5">
      <w:pPr>
        <w:ind w:firstLine="709"/>
        <w:jc w:val="both"/>
        <w:rPr>
          <w:b/>
        </w:rPr>
      </w:pPr>
      <w:r>
        <w:rPr>
          <w:b/>
        </w:rPr>
        <w:t>ПОСТАНОВИЛО</w:t>
      </w:r>
      <w:r w:rsidRPr="00154164">
        <w:rPr>
          <w:b/>
        </w:rPr>
        <w:t>:</w:t>
      </w:r>
    </w:p>
    <w:p w14:paraId="1C4BBC89" w14:textId="2A58CD6A" w:rsidR="00967AC5" w:rsidRDefault="00967AC5" w:rsidP="00967AC5">
      <w:pPr>
        <w:ind w:firstLine="709"/>
        <w:jc w:val="both"/>
        <w:rPr>
          <w:b/>
        </w:rPr>
      </w:pPr>
    </w:p>
    <w:p w14:paraId="12084868" w14:textId="62CE7753" w:rsidR="00307623" w:rsidRPr="002D52CE" w:rsidRDefault="00307623" w:rsidP="00307623">
      <w:pPr>
        <w:autoSpaceDE w:val="0"/>
        <w:autoSpaceDN w:val="0"/>
        <w:adjustRightInd w:val="0"/>
        <w:ind w:firstLine="709"/>
        <w:jc w:val="both"/>
        <w:rPr>
          <w:bCs/>
        </w:rPr>
      </w:pPr>
      <w:r>
        <w:rPr>
          <w:bCs/>
        </w:rPr>
        <w:t>Согласиться с предложением докладчика.</w:t>
      </w:r>
    </w:p>
    <w:p w14:paraId="1ED1292E" w14:textId="77777777" w:rsidR="00B5203F" w:rsidRPr="00025845" w:rsidRDefault="00B5203F" w:rsidP="00DF54D8">
      <w:pPr>
        <w:autoSpaceDE w:val="0"/>
        <w:autoSpaceDN w:val="0"/>
        <w:adjustRightInd w:val="0"/>
        <w:jc w:val="both"/>
      </w:pPr>
    </w:p>
    <w:p w14:paraId="31208AC8" w14:textId="2AF053F1" w:rsidR="00967AC5" w:rsidRDefault="00967AC5" w:rsidP="00967AC5">
      <w:pPr>
        <w:ind w:firstLine="709"/>
        <w:jc w:val="both"/>
        <w:rPr>
          <w:b/>
        </w:rPr>
      </w:pPr>
      <w:r w:rsidRPr="00312424">
        <w:rPr>
          <w:b/>
        </w:rPr>
        <w:t>Голосовали «ЗА» –</w:t>
      </w:r>
      <w:r>
        <w:rPr>
          <w:b/>
        </w:rPr>
        <w:t xml:space="preserve"> единогласно.</w:t>
      </w:r>
    </w:p>
    <w:p w14:paraId="60D1080F" w14:textId="4E2F1A8A" w:rsidR="00C25DFE" w:rsidRDefault="00C25DFE" w:rsidP="00967AC5">
      <w:pPr>
        <w:ind w:firstLine="709"/>
        <w:jc w:val="both"/>
        <w:rPr>
          <w:b/>
        </w:rPr>
      </w:pPr>
    </w:p>
    <w:p w14:paraId="32F27BCC" w14:textId="7A60D433" w:rsidR="00EE4C18" w:rsidRPr="00B35E76" w:rsidRDefault="00C25DFE" w:rsidP="00B35E76">
      <w:pPr>
        <w:ind w:firstLine="709"/>
        <w:jc w:val="both"/>
        <w:rPr>
          <w:b/>
        </w:rPr>
      </w:pPr>
      <w:bookmarkStart w:id="1" w:name="_Hlk77857309"/>
      <w:r w:rsidRPr="0035363E">
        <w:rPr>
          <w:bCs/>
        </w:rPr>
        <w:t xml:space="preserve">Вопрос 2. </w:t>
      </w:r>
      <w:r w:rsidRPr="00B35E76">
        <w:rPr>
          <w:b/>
        </w:rPr>
        <w:t>«</w:t>
      </w:r>
      <w:r w:rsidR="00307623" w:rsidRPr="00B35E76">
        <w:rPr>
          <w:b/>
        </w:rPr>
        <w:t>О внесении изменений в постановление региональной энергетической комиссии Кемеровской области от 18.09.2018 № 196 «</w:t>
      </w:r>
      <w:bookmarkStart w:id="2" w:name="_Hlk13053489"/>
      <w:r w:rsidR="00307623" w:rsidRPr="00B35E76">
        <w:rPr>
          <w:b/>
        </w:rPr>
        <w:t>Об утверждении производственной программы в сфере холодного водоснабжения, водоотведения и об установлении тарифов</w:t>
      </w:r>
      <w:r w:rsidR="00B35E76">
        <w:rPr>
          <w:b/>
        </w:rPr>
        <w:t xml:space="preserve"> </w:t>
      </w:r>
      <w:r w:rsidR="00307623" w:rsidRPr="00B35E76">
        <w:rPr>
          <w:b/>
        </w:rPr>
        <w:t xml:space="preserve">на питьевую воду, водоотведение </w:t>
      </w:r>
      <w:r w:rsidR="00B35E76">
        <w:rPr>
          <w:b/>
        </w:rPr>
        <w:br/>
      </w:r>
      <w:r w:rsidR="00307623" w:rsidRPr="00B35E76">
        <w:rPr>
          <w:b/>
        </w:rPr>
        <w:t>АО «Угольная компания «</w:t>
      </w:r>
      <w:proofErr w:type="spellStart"/>
      <w:r w:rsidR="00307623" w:rsidRPr="00B35E76">
        <w:rPr>
          <w:b/>
        </w:rPr>
        <w:t>Кузбассразрезуголь</w:t>
      </w:r>
      <w:proofErr w:type="spellEnd"/>
      <w:r w:rsidR="00307623" w:rsidRPr="00B35E76">
        <w:rPr>
          <w:b/>
        </w:rPr>
        <w:t>» (филиал «</w:t>
      </w:r>
      <w:proofErr w:type="spellStart"/>
      <w:r w:rsidR="00307623" w:rsidRPr="00B35E76">
        <w:rPr>
          <w:b/>
        </w:rPr>
        <w:t>Моховский</w:t>
      </w:r>
      <w:proofErr w:type="spellEnd"/>
      <w:r w:rsidR="00307623" w:rsidRPr="00B35E76">
        <w:rPr>
          <w:b/>
        </w:rPr>
        <w:t xml:space="preserve"> угольный разрез», Беловский муниципальный район)</w:t>
      </w:r>
      <w:bookmarkEnd w:id="2"/>
      <w:r w:rsidR="00307623" w:rsidRPr="00B35E76">
        <w:rPr>
          <w:b/>
        </w:rPr>
        <w:t>» в части 2022 года</w:t>
      </w:r>
      <w:r w:rsidRPr="00B35E76">
        <w:rPr>
          <w:b/>
        </w:rPr>
        <w:t>».</w:t>
      </w:r>
    </w:p>
    <w:p w14:paraId="35D41068" w14:textId="77777777" w:rsidR="00EE4C18" w:rsidRPr="0035363E" w:rsidRDefault="00EE4C18" w:rsidP="00EE4C18">
      <w:pPr>
        <w:ind w:firstLine="709"/>
        <w:jc w:val="both"/>
        <w:rPr>
          <w:b/>
        </w:rPr>
      </w:pPr>
    </w:p>
    <w:p w14:paraId="260419B7" w14:textId="3FDCDAC2" w:rsidR="00B35E76" w:rsidRDefault="00B35E76" w:rsidP="00B35E76">
      <w:pPr>
        <w:ind w:firstLine="709"/>
        <w:jc w:val="both"/>
        <w:rPr>
          <w:bCs/>
        </w:rPr>
      </w:pPr>
      <w:r w:rsidRPr="002E0ABF">
        <w:rPr>
          <w:bCs/>
        </w:rPr>
        <w:t>Докладчик</w:t>
      </w:r>
      <w:r>
        <w:rPr>
          <w:bCs/>
        </w:rPr>
        <w:t xml:space="preserve"> </w:t>
      </w:r>
      <w:r>
        <w:rPr>
          <w:b/>
        </w:rPr>
        <w:t>Давидович Е.Ю</w:t>
      </w:r>
      <w:r>
        <w:rPr>
          <w:b/>
        </w:rPr>
        <w:t xml:space="preserve">. </w:t>
      </w:r>
      <w:r>
        <w:rPr>
          <w:bCs/>
        </w:rPr>
        <w:t xml:space="preserve">согласно экспертному заключению (приложение № </w:t>
      </w:r>
      <w:r w:rsidR="00365E81">
        <w:rPr>
          <w:bCs/>
        </w:rPr>
        <w:t>5</w:t>
      </w:r>
      <w:r>
        <w:rPr>
          <w:bCs/>
        </w:rPr>
        <w:t xml:space="preserve"> к настоящему протоколу) предлагает:</w:t>
      </w:r>
    </w:p>
    <w:p w14:paraId="778C4453" w14:textId="77777777" w:rsidR="00B35E76" w:rsidRDefault="00B35E76" w:rsidP="00B35E76">
      <w:pPr>
        <w:ind w:firstLine="709"/>
        <w:jc w:val="both"/>
        <w:rPr>
          <w:bCs/>
        </w:rPr>
      </w:pPr>
    </w:p>
    <w:p w14:paraId="7E2A7E39" w14:textId="0A8F5146" w:rsidR="00B35E76" w:rsidRDefault="00B35E76" w:rsidP="00B35E76">
      <w:pPr>
        <w:ind w:firstLine="709"/>
        <w:jc w:val="both"/>
        <w:rPr>
          <w:bCs/>
        </w:rPr>
      </w:pPr>
      <w:r>
        <w:rPr>
          <w:bCs/>
        </w:rPr>
        <w:t xml:space="preserve">1. </w:t>
      </w:r>
      <w:r w:rsidRPr="00B35E76">
        <w:rPr>
          <w:bCs/>
        </w:rPr>
        <w:t>Скорректировать п</w:t>
      </w:r>
      <w:r w:rsidRPr="00B35E76">
        <w:rPr>
          <w:bCs/>
        </w:rPr>
        <w:t>роизводственн</w:t>
      </w:r>
      <w:r w:rsidRPr="00B35E76">
        <w:rPr>
          <w:bCs/>
        </w:rPr>
        <w:t>ую</w:t>
      </w:r>
      <w:r w:rsidRPr="00B35E76">
        <w:rPr>
          <w:bCs/>
        </w:rPr>
        <w:t xml:space="preserve"> программ</w:t>
      </w:r>
      <w:r w:rsidRPr="00B35E76">
        <w:rPr>
          <w:bCs/>
        </w:rPr>
        <w:t>у</w:t>
      </w:r>
      <w:r w:rsidRPr="00B35E76">
        <w:rPr>
          <w:bCs/>
        </w:rPr>
        <w:t xml:space="preserve"> АО «Угольная компания «</w:t>
      </w:r>
      <w:proofErr w:type="spellStart"/>
      <w:r w:rsidRPr="00B35E76">
        <w:rPr>
          <w:bCs/>
        </w:rPr>
        <w:t>Кузбассразрезуголь</w:t>
      </w:r>
      <w:proofErr w:type="spellEnd"/>
      <w:r w:rsidRPr="00B35E76">
        <w:rPr>
          <w:bCs/>
        </w:rPr>
        <w:t>» (филиал «</w:t>
      </w:r>
      <w:proofErr w:type="spellStart"/>
      <w:r w:rsidRPr="00B35E76">
        <w:rPr>
          <w:bCs/>
        </w:rPr>
        <w:t>Моховский</w:t>
      </w:r>
      <w:proofErr w:type="spellEnd"/>
      <w:r w:rsidRPr="00B35E76">
        <w:rPr>
          <w:bCs/>
        </w:rPr>
        <w:t xml:space="preserve"> угольный разрез», Беловский муниципальный район) в сфере холодного водоснабжения, водоотведения на период с 01.01.2019 по 31.12.2023</w:t>
      </w:r>
      <w:r>
        <w:rPr>
          <w:bCs/>
        </w:rPr>
        <w:t xml:space="preserve">, согласно приложению № </w:t>
      </w:r>
      <w:r w:rsidR="00365E81">
        <w:rPr>
          <w:bCs/>
        </w:rPr>
        <w:t>6</w:t>
      </w:r>
      <w:r>
        <w:rPr>
          <w:bCs/>
        </w:rPr>
        <w:t xml:space="preserve"> к настоящему протоколу;</w:t>
      </w:r>
    </w:p>
    <w:p w14:paraId="78B6B3B2" w14:textId="6B0CEA97" w:rsidR="00B35E76" w:rsidRDefault="00B35E76" w:rsidP="00B35E76">
      <w:pPr>
        <w:ind w:firstLine="709"/>
        <w:jc w:val="both"/>
        <w:rPr>
          <w:bCs/>
        </w:rPr>
      </w:pPr>
      <w:r w:rsidRPr="00B35E76">
        <w:rPr>
          <w:bCs/>
        </w:rPr>
        <w:t xml:space="preserve">2. </w:t>
      </w:r>
      <w:r w:rsidRPr="00B35E76">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w:t>
      </w:r>
      <w:r w:rsidRPr="00B35E76">
        <w:rPr>
          <w:bCs/>
        </w:rPr>
        <w:lastRenderedPageBreak/>
        <w:t xml:space="preserve">период регулирования, величину расходов, не учтенных (исключенных) при регулировании тарифов согласно приложению № </w:t>
      </w:r>
      <w:r w:rsidR="00365E81">
        <w:rPr>
          <w:bCs/>
        </w:rPr>
        <w:t>7</w:t>
      </w:r>
      <w:r w:rsidRPr="00B35E76">
        <w:rPr>
          <w:bCs/>
        </w:rPr>
        <w:t xml:space="preserve"> к настоящему протоколу;</w:t>
      </w:r>
    </w:p>
    <w:p w14:paraId="258BC183" w14:textId="6AD25EF4" w:rsidR="00B35E76" w:rsidRDefault="00B35E76" w:rsidP="00B35E76">
      <w:pPr>
        <w:ind w:firstLine="709"/>
        <w:jc w:val="both"/>
        <w:rPr>
          <w:bCs/>
        </w:rPr>
      </w:pPr>
      <w:r>
        <w:rPr>
          <w:bCs/>
        </w:rPr>
        <w:t xml:space="preserve">3. Скорректировать </w:t>
      </w:r>
      <w:proofErr w:type="spellStart"/>
      <w:r>
        <w:rPr>
          <w:bCs/>
        </w:rPr>
        <w:t>о</w:t>
      </w:r>
      <w:r w:rsidRPr="00B35E76">
        <w:rPr>
          <w:bCs/>
        </w:rPr>
        <w:t>дноставочные</w:t>
      </w:r>
      <w:proofErr w:type="spellEnd"/>
      <w:r w:rsidRPr="00B35E76">
        <w:rPr>
          <w:bCs/>
        </w:rPr>
        <w:t xml:space="preserve"> тарифы на питьевую воду, водоотведение </w:t>
      </w:r>
      <w:r>
        <w:rPr>
          <w:bCs/>
        </w:rPr>
        <w:br/>
      </w:r>
      <w:r w:rsidRPr="00B35E76">
        <w:rPr>
          <w:bCs/>
        </w:rPr>
        <w:t>АО «Угольная компания «</w:t>
      </w:r>
      <w:proofErr w:type="spellStart"/>
      <w:r w:rsidRPr="00B35E76">
        <w:rPr>
          <w:bCs/>
        </w:rPr>
        <w:t>Кузбассразрезуголь</w:t>
      </w:r>
      <w:proofErr w:type="spellEnd"/>
      <w:r w:rsidRPr="00B35E76">
        <w:rPr>
          <w:bCs/>
        </w:rPr>
        <w:t>» (филиал «</w:t>
      </w:r>
      <w:proofErr w:type="spellStart"/>
      <w:r w:rsidRPr="00B35E76">
        <w:rPr>
          <w:bCs/>
        </w:rPr>
        <w:t>Моховский</w:t>
      </w:r>
      <w:proofErr w:type="spellEnd"/>
      <w:r w:rsidRPr="00B35E76">
        <w:rPr>
          <w:bCs/>
        </w:rPr>
        <w:t xml:space="preserve"> угольный разрез», Беловский муниципальный район) на период с 01.01.2019 по 31.12.2023</w:t>
      </w:r>
      <w:r>
        <w:rPr>
          <w:bCs/>
        </w:rPr>
        <w:t xml:space="preserve"> </w:t>
      </w:r>
      <w:r w:rsidRPr="00B35E76">
        <w:rPr>
          <w:bCs/>
        </w:rPr>
        <w:t xml:space="preserve">согласно приложению № </w:t>
      </w:r>
      <w:r w:rsidR="00365E81">
        <w:rPr>
          <w:bCs/>
        </w:rPr>
        <w:t>8</w:t>
      </w:r>
      <w:r w:rsidRPr="00B35E76">
        <w:rPr>
          <w:bCs/>
        </w:rPr>
        <w:t xml:space="preserve"> к настоящему протоколу;</w:t>
      </w:r>
    </w:p>
    <w:p w14:paraId="573BCDF5" w14:textId="7D8B8039" w:rsidR="00B35E76" w:rsidRPr="00B35E76" w:rsidRDefault="00B35E76" w:rsidP="00B35E76">
      <w:pPr>
        <w:ind w:firstLine="709"/>
        <w:jc w:val="both"/>
        <w:rPr>
          <w:bCs/>
        </w:rPr>
      </w:pPr>
    </w:p>
    <w:p w14:paraId="3CD92A4E" w14:textId="77777777" w:rsidR="00B35E76" w:rsidRDefault="00B35E76" w:rsidP="00B35E76">
      <w:pPr>
        <w:ind w:firstLine="709"/>
        <w:jc w:val="both"/>
        <w:rPr>
          <w:bCs/>
        </w:rPr>
      </w:pPr>
      <w:r>
        <w:rPr>
          <w:bCs/>
        </w:rPr>
        <w:t xml:space="preserve">Отмечено, что в материалах дела имеется письменное обращение от 12.08.2021 </w:t>
      </w:r>
      <w:r>
        <w:rPr>
          <w:bCs/>
        </w:rPr>
        <w:br/>
        <w:t xml:space="preserve">№ 05-195 за подписью заместителя директора по экономике и финансам </w:t>
      </w:r>
      <w:r>
        <w:rPr>
          <w:bCs/>
        </w:rPr>
        <w:br/>
        <w:t>АО «УК «</w:t>
      </w:r>
      <w:proofErr w:type="spellStart"/>
      <w:r>
        <w:rPr>
          <w:bCs/>
        </w:rPr>
        <w:t>Кузбассразрезуголь</w:t>
      </w:r>
      <w:proofErr w:type="spellEnd"/>
      <w:r>
        <w:rPr>
          <w:bCs/>
        </w:rPr>
        <w:t>» О.К. Сельской с просьбой рассмотреть вопрос без участия представителей компании.</w:t>
      </w:r>
    </w:p>
    <w:p w14:paraId="4CF47AB0" w14:textId="77777777" w:rsidR="00B35E76" w:rsidRPr="00B35E76" w:rsidRDefault="00B35E76" w:rsidP="00B35E76">
      <w:pPr>
        <w:jc w:val="both"/>
        <w:rPr>
          <w:bCs/>
        </w:rPr>
      </w:pPr>
    </w:p>
    <w:p w14:paraId="46976D2D" w14:textId="77777777" w:rsidR="007A3070" w:rsidRPr="0036673F" w:rsidRDefault="007A3070" w:rsidP="007A307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4424C0" w14:textId="77777777" w:rsidR="007A3070" w:rsidRDefault="007A3070" w:rsidP="007A3070">
      <w:pPr>
        <w:ind w:firstLine="709"/>
        <w:jc w:val="both"/>
        <w:rPr>
          <w:bCs/>
        </w:rPr>
      </w:pPr>
    </w:p>
    <w:p w14:paraId="0ED6F1B7" w14:textId="77777777" w:rsidR="007A3070" w:rsidRDefault="007A3070" w:rsidP="007A3070">
      <w:pPr>
        <w:ind w:firstLine="709"/>
        <w:jc w:val="both"/>
        <w:rPr>
          <w:b/>
        </w:rPr>
      </w:pPr>
      <w:r>
        <w:rPr>
          <w:b/>
        </w:rPr>
        <w:t>ПОСТАНОВИЛО</w:t>
      </w:r>
      <w:r w:rsidRPr="00154164">
        <w:rPr>
          <w:b/>
        </w:rPr>
        <w:t>:</w:t>
      </w:r>
    </w:p>
    <w:p w14:paraId="6703AFE0" w14:textId="35116625" w:rsidR="007A3070" w:rsidRDefault="007A3070" w:rsidP="007A3070">
      <w:pPr>
        <w:ind w:firstLine="709"/>
        <w:jc w:val="both"/>
        <w:rPr>
          <w:b/>
        </w:rPr>
      </w:pPr>
    </w:p>
    <w:p w14:paraId="7788687D" w14:textId="28309371" w:rsidR="00783A8C" w:rsidRPr="00783A8C" w:rsidRDefault="00783A8C" w:rsidP="007A3070">
      <w:pPr>
        <w:ind w:firstLine="709"/>
        <w:jc w:val="both"/>
        <w:rPr>
          <w:bCs/>
        </w:rPr>
      </w:pPr>
      <w:r w:rsidRPr="00783A8C">
        <w:rPr>
          <w:bCs/>
        </w:rPr>
        <w:t>Согласиться с предложением докладчика.</w:t>
      </w:r>
    </w:p>
    <w:p w14:paraId="6A950DDF" w14:textId="77777777" w:rsidR="00783A8C" w:rsidRPr="00783A8C" w:rsidRDefault="00783A8C" w:rsidP="007A3070">
      <w:pPr>
        <w:ind w:firstLine="709"/>
        <w:jc w:val="both"/>
        <w:rPr>
          <w:bCs/>
        </w:rPr>
      </w:pPr>
    </w:p>
    <w:p w14:paraId="1C224186" w14:textId="4B82F003" w:rsidR="00110502" w:rsidRPr="00A37E98" w:rsidRDefault="007A3070" w:rsidP="00A37E98">
      <w:pPr>
        <w:ind w:firstLine="709"/>
        <w:jc w:val="both"/>
        <w:rPr>
          <w:b/>
        </w:rPr>
      </w:pPr>
      <w:r w:rsidRPr="00312424">
        <w:rPr>
          <w:b/>
        </w:rPr>
        <w:t>Голосовали «ЗА» –</w:t>
      </w:r>
      <w:r>
        <w:rPr>
          <w:b/>
        </w:rPr>
        <w:t xml:space="preserve"> единогласно.</w:t>
      </w:r>
      <w:bookmarkEnd w:id="1"/>
    </w:p>
    <w:p w14:paraId="4B88AD0A" w14:textId="556335FE" w:rsidR="00CD6C1E" w:rsidRPr="00783A8C" w:rsidRDefault="00CD6C1E" w:rsidP="00CD6C1E">
      <w:pPr>
        <w:tabs>
          <w:tab w:val="left" w:pos="3736"/>
        </w:tabs>
        <w:ind w:firstLine="709"/>
        <w:jc w:val="both"/>
        <w:rPr>
          <w:color w:val="FF0000"/>
          <w:kern w:val="32"/>
        </w:rPr>
      </w:pPr>
    </w:p>
    <w:p w14:paraId="2D34FA69" w14:textId="57E8B846" w:rsidR="00340634" w:rsidRPr="00B21EBE" w:rsidRDefault="004E7A39" w:rsidP="00B21EBE">
      <w:pPr>
        <w:ind w:firstLine="709"/>
        <w:jc w:val="both"/>
        <w:rPr>
          <w:b/>
        </w:rPr>
      </w:pPr>
      <w:r w:rsidRPr="00F73CCF">
        <w:rPr>
          <w:bCs/>
        </w:rPr>
        <w:t xml:space="preserve">Вопрос 3. </w:t>
      </w:r>
      <w:r w:rsidRPr="00B21EBE">
        <w:rPr>
          <w:b/>
        </w:rPr>
        <w:t>«</w:t>
      </w:r>
      <w:r w:rsidR="00B21EBE" w:rsidRPr="00B21EBE">
        <w:rPr>
          <w:b/>
        </w:rPr>
        <w:t>О внесении изменений в постановление региональной</w:t>
      </w:r>
      <w:r w:rsidR="00B21EBE" w:rsidRPr="00B21EBE">
        <w:rPr>
          <w:b/>
        </w:rPr>
        <w:t xml:space="preserve"> </w:t>
      </w:r>
      <w:r w:rsidR="00B21EBE" w:rsidRPr="00B21EBE">
        <w:rPr>
          <w:b/>
        </w:rPr>
        <w:t>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Березовского городского округа, на 2019-2023 годы», в части 2022 года</w:t>
      </w:r>
      <w:r w:rsidRPr="00B21EBE">
        <w:rPr>
          <w:b/>
        </w:rPr>
        <w:t>».</w:t>
      </w:r>
      <w:bookmarkStart w:id="3" w:name="OLE_LINK1"/>
    </w:p>
    <w:p w14:paraId="50FA4174" w14:textId="77777777" w:rsidR="00340634" w:rsidRDefault="00340634" w:rsidP="00340634">
      <w:pPr>
        <w:ind w:firstLine="709"/>
        <w:jc w:val="both"/>
        <w:rPr>
          <w:b/>
        </w:rPr>
      </w:pPr>
    </w:p>
    <w:p w14:paraId="1CB09BD4" w14:textId="10139983" w:rsidR="00B21EBE" w:rsidRDefault="00783A8C" w:rsidP="00340634">
      <w:pPr>
        <w:ind w:firstLine="709"/>
        <w:jc w:val="both"/>
        <w:rPr>
          <w:bCs/>
          <w:szCs w:val="20"/>
        </w:rPr>
      </w:pPr>
      <w:r w:rsidRPr="002E0ABF">
        <w:rPr>
          <w:bCs/>
        </w:rPr>
        <w:t>Докладчик</w:t>
      </w:r>
      <w:r>
        <w:rPr>
          <w:bCs/>
        </w:rPr>
        <w:t xml:space="preserve"> </w:t>
      </w:r>
      <w:r w:rsidR="00B21EBE">
        <w:rPr>
          <w:b/>
        </w:rPr>
        <w:t>Игонин С.Е</w:t>
      </w:r>
      <w:r>
        <w:rPr>
          <w:b/>
        </w:rPr>
        <w:t xml:space="preserve">. </w:t>
      </w:r>
      <w:r w:rsidRPr="00B5203F">
        <w:rPr>
          <w:bCs/>
        </w:rPr>
        <w:t xml:space="preserve">согласно </w:t>
      </w:r>
      <w:r w:rsidRPr="00340634">
        <w:rPr>
          <w:bCs/>
        </w:rPr>
        <w:t>экспертн</w:t>
      </w:r>
      <w:r w:rsidR="00B21EBE">
        <w:rPr>
          <w:bCs/>
        </w:rPr>
        <w:t>ому</w:t>
      </w:r>
      <w:r w:rsidRPr="00340634">
        <w:rPr>
          <w:bCs/>
        </w:rPr>
        <w:t xml:space="preserve"> заключени</w:t>
      </w:r>
      <w:r w:rsidR="00B21EBE">
        <w:rPr>
          <w:bCs/>
        </w:rPr>
        <w:t>ю</w:t>
      </w:r>
      <w:r w:rsidRPr="00340634">
        <w:rPr>
          <w:bCs/>
        </w:rPr>
        <w:t xml:space="preserve"> (приложени</w:t>
      </w:r>
      <w:r w:rsidR="00B21EBE">
        <w:rPr>
          <w:bCs/>
        </w:rPr>
        <w:t>е</w:t>
      </w:r>
      <w:r w:rsidRPr="00340634">
        <w:rPr>
          <w:bCs/>
        </w:rPr>
        <w:t xml:space="preserve"> </w:t>
      </w:r>
      <w:r w:rsidR="00340634">
        <w:rPr>
          <w:bCs/>
        </w:rPr>
        <w:br/>
      </w:r>
      <w:r w:rsidRPr="00340634">
        <w:rPr>
          <w:bCs/>
        </w:rPr>
        <w:t>№</w:t>
      </w:r>
      <w:r w:rsidR="00B21EBE">
        <w:rPr>
          <w:bCs/>
        </w:rPr>
        <w:t xml:space="preserve"> </w:t>
      </w:r>
      <w:r w:rsidR="00365E81">
        <w:rPr>
          <w:bCs/>
        </w:rPr>
        <w:t xml:space="preserve">9 </w:t>
      </w:r>
      <w:r w:rsidRPr="00340634">
        <w:rPr>
          <w:bCs/>
        </w:rPr>
        <w:t>к настоящему протоколу), предлагает</w:t>
      </w:r>
      <w:r w:rsidR="00B21EBE">
        <w:rPr>
          <w:bCs/>
        </w:rPr>
        <w:t>:</w:t>
      </w:r>
      <w:r w:rsidRPr="00340634">
        <w:rPr>
          <w:bCs/>
        </w:rPr>
        <w:t xml:space="preserve"> </w:t>
      </w:r>
    </w:p>
    <w:p w14:paraId="7E64AEEB" w14:textId="3BF50F7B" w:rsidR="00B21EBE" w:rsidRPr="00B21EBE" w:rsidRDefault="00B21EBE" w:rsidP="00B21EBE">
      <w:pPr>
        <w:numPr>
          <w:ilvl w:val="0"/>
          <w:numId w:val="6"/>
        </w:numPr>
        <w:tabs>
          <w:tab w:val="left" w:pos="709"/>
        </w:tabs>
        <w:ind w:left="0" w:firstLine="709"/>
        <w:jc w:val="both"/>
        <w:rPr>
          <w:bCs/>
        </w:rPr>
      </w:pPr>
      <w:r w:rsidRPr="00B21EBE">
        <w:rPr>
          <w:bCs/>
        </w:rPr>
        <w:t xml:space="preserve">Внести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w:t>
      </w:r>
      <w:r>
        <w:rPr>
          <w:bCs/>
        </w:rPr>
        <w:t xml:space="preserve"> </w:t>
      </w:r>
      <w:r w:rsidRPr="00B21EBE">
        <w:rPr>
          <w:bCs/>
        </w:rPr>
        <w:t>на потребительском рынке Березовского городского округа, на 2019-2023 годы» (в редакции постановлений региональной энергетической комиссии Кемеровской области от 17.01.2019 №14, от 20.12.2019 № 773, постановления РЭК Кузбасса от 03.12.2020 № 486) следующие изменения:</w:t>
      </w:r>
    </w:p>
    <w:p w14:paraId="0EFEC7DF" w14:textId="78CB2F2C" w:rsidR="007D3F35" w:rsidRPr="00B21EBE" w:rsidRDefault="00B21EBE" w:rsidP="00B21EBE">
      <w:pPr>
        <w:ind w:firstLine="709"/>
        <w:jc w:val="both"/>
        <w:rPr>
          <w:bCs/>
        </w:rPr>
      </w:pPr>
      <w:r w:rsidRPr="00B21EBE">
        <w:rPr>
          <w:bCs/>
        </w:rPr>
        <w:t xml:space="preserve">Приложение № 2 изложить в новой редакции, </w:t>
      </w:r>
      <w:r w:rsidR="007D3F35" w:rsidRPr="00B21EBE">
        <w:rPr>
          <w:bCs/>
        </w:rPr>
        <w:t xml:space="preserve">согласно приложению </w:t>
      </w:r>
      <w:r w:rsidR="007D3F35" w:rsidRPr="00340634">
        <w:rPr>
          <w:bCs/>
        </w:rPr>
        <w:t xml:space="preserve">№ </w:t>
      </w:r>
      <w:r w:rsidR="00365E81">
        <w:rPr>
          <w:bCs/>
        </w:rPr>
        <w:t>10</w:t>
      </w:r>
      <w:r w:rsidR="007D3F35" w:rsidRPr="00340634">
        <w:rPr>
          <w:bCs/>
        </w:rPr>
        <w:t xml:space="preserve"> </w:t>
      </w:r>
      <w:r w:rsidR="007D3F35" w:rsidRPr="00B21EBE">
        <w:rPr>
          <w:bCs/>
        </w:rPr>
        <w:t xml:space="preserve">к настоящему </w:t>
      </w:r>
      <w:r w:rsidR="007D3F35" w:rsidRPr="00340634">
        <w:rPr>
          <w:bCs/>
        </w:rPr>
        <w:t>протоколу</w:t>
      </w:r>
      <w:r w:rsidR="007D3F35" w:rsidRPr="00B21EBE">
        <w:rPr>
          <w:bCs/>
        </w:rPr>
        <w:t>.</w:t>
      </w:r>
    </w:p>
    <w:p w14:paraId="03527755" w14:textId="684BECEF" w:rsidR="00783A8C" w:rsidRDefault="00783A8C" w:rsidP="007D3F35">
      <w:pPr>
        <w:ind w:firstLine="709"/>
        <w:jc w:val="both"/>
        <w:rPr>
          <w:bCs/>
        </w:rPr>
      </w:pPr>
    </w:p>
    <w:p w14:paraId="1A1E01AE" w14:textId="77777777" w:rsidR="00B21EBE" w:rsidRDefault="00B21EBE" w:rsidP="00B21EBE">
      <w:pPr>
        <w:ind w:firstLine="709"/>
        <w:jc w:val="both"/>
        <w:rPr>
          <w:bCs/>
        </w:rPr>
      </w:pPr>
      <w:r>
        <w:rPr>
          <w:bCs/>
        </w:rPr>
        <w:t>В материалах дела имеется письменное обращение от 11.08.2021 № 4-01/375 за подписью директора по экономике и финансам АО «Угольная компания «Северный Кузбасс» С.А. Величко с просьбой рассмотреть вопрос без присутствия представителей общества.</w:t>
      </w:r>
    </w:p>
    <w:p w14:paraId="0C332DBB" w14:textId="77777777" w:rsidR="00B21EBE" w:rsidRDefault="00B21EBE" w:rsidP="00B21EBE">
      <w:pPr>
        <w:ind w:firstLine="709"/>
        <w:jc w:val="both"/>
        <w:rPr>
          <w:bCs/>
        </w:rPr>
      </w:pPr>
    </w:p>
    <w:bookmarkEnd w:id="3"/>
    <w:p w14:paraId="42F9124F" w14:textId="77777777" w:rsidR="00D4007B" w:rsidRPr="0036673F" w:rsidRDefault="00D4007B" w:rsidP="00D4007B">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68403B96" w14:textId="77777777" w:rsidR="00D4007B" w:rsidRDefault="00D4007B" w:rsidP="00D4007B">
      <w:pPr>
        <w:ind w:firstLine="709"/>
        <w:jc w:val="both"/>
        <w:rPr>
          <w:bCs/>
        </w:rPr>
      </w:pPr>
    </w:p>
    <w:p w14:paraId="033AD000" w14:textId="77777777" w:rsidR="00D4007B" w:rsidRDefault="00D4007B" w:rsidP="00D4007B">
      <w:pPr>
        <w:ind w:firstLine="709"/>
        <w:jc w:val="both"/>
        <w:rPr>
          <w:b/>
        </w:rPr>
      </w:pPr>
      <w:r>
        <w:rPr>
          <w:b/>
        </w:rPr>
        <w:t>ПОСТАНОВИЛО</w:t>
      </w:r>
      <w:r w:rsidRPr="00154164">
        <w:rPr>
          <w:b/>
        </w:rPr>
        <w:t>:</w:t>
      </w:r>
    </w:p>
    <w:p w14:paraId="024A2FB3" w14:textId="77777777" w:rsidR="00D4007B" w:rsidRDefault="00D4007B" w:rsidP="00D4007B">
      <w:pPr>
        <w:ind w:firstLine="709"/>
        <w:jc w:val="both"/>
        <w:rPr>
          <w:b/>
        </w:rPr>
      </w:pPr>
    </w:p>
    <w:p w14:paraId="73149322" w14:textId="77777777" w:rsidR="00D4007B" w:rsidRPr="00025845" w:rsidRDefault="00D4007B" w:rsidP="00D4007B">
      <w:pPr>
        <w:autoSpaceDE w:val="0"/>
        <w:autoSpaceDN w:val="0"/>
        <w:adjustRightInd w:val="0"/>
        <w:ind w:firstLine="709"/>
        <w:jc w:val="both"/>
      </w:pPr>
      <w:r>
        <w:t>Согласиться с предложением докладчика.</w:t>
      </w:r>
    </w:p>
    <w:p w14:paraId="21E2F0E3" w14:textId="77777777" w:rsidR="00F73CCF" w:rsidRDefault="00F73CCF" w:rsidP="00D4007B">
      <w:pPr>
        <w:ind w:firstLine="709"/>
        <w:jc w:val="both"/>
        <w:rPr>
          <w:b/>
        </w:rPr>
      </w:pPr>
    </w:p>
    <w:p w14:paraId="432B1BC9" w14:textId="2F76F88C" w:rsidR="00BE1C50" w:rsidRDefault="00D4007B" w:rsidP="00B21EBE">
      <w:pPr>
        <w:ind w:firstLine="709"/>
        <w:jc w:val="both"/>
        <w:rPr>
          <w:b/>
        </w:rPr>
      </w:pPr>
      <w:r w:rsidRPr="00312424">
        <w:rPr>
          <w:b/>
        </w:rPr>
        <w:t>Голосовали «ЗА» –</w:t>
      </w:r>
      <w:r>
        <w:rPr>
          <w:b/>
        </w:rPr>
        <w:t xml:space="preserve"> единогласно.</w:t>
      </w:r>
    </w:p>
    <w:p w14:paraId="33D1A9E7" w14:textId="226E1748" w:rsidR="00233C78" w:rsidRDefault="00233C78" w:rsidP="0038368A">
      <w:pPr>
        <w:ind w:firstLine="709"/>
        <w:jc w:val="both"/>
        <w:rPr>
          <w:b/>
        </w:rPr>
      </w:pPr>
    </w:p>
    <w:p w14:paraId="747FEF68" w14:textId="77777777" w:rsidR="00B21EBE" w:rsidRPr="0038368A" w:rsidRDefault="00B21EBE" w:rsidP="0038368A">
      <w:pPr>
        <w:ind w:firstLine="709"/>
        <w:jc w:val="both"/>
        <w:rPr>
          <w:b/>
        </w:rPr>
      </w:pPr>
    </w:p>
    <w:p w14:paraId="2EBA7FD5" w14:textId="0229EDAD" w:rsidR="007A300D" w:rsidRPr="00B21EBE" w:rsidRDefault="007C68D4" w:rsidP="00B21EBE">
      <w:pPr>
        <w:tabs>
          <w:tab w:val="left" w:pos="1134"/>
        </w:tabs>
        <w:ind w:left="709" w:right="-2"/>
        <w:jc w:val="both"/>
      </w:pPr>
      <w:r>
        <w:lastRenderedPageBreak/>
        <w:t>Ч</w:t>
      </w:r>
      <w:r w:rsidR="00EC619F" w:rsidRPr="00376C6F">
        <w:t>лены Правления Региональной энергетической комиссии Кузбасса:</w:t>
      </w:r>
    </w:p>
    <w:p w14:paraId="5BEBEA90" w14:textId="1403852C" w:rsidR="00142B1E" w:rsidRDefault="00142B1E" w:rsidP="007422A1">
      <w:pPr>
        <w:tabs>
          <w:tab w:val="left" w:pos="5580"/>
          <w:tab w:val="left" w:pos="9639"/>
        </w:tabs>
        <w:jc w:val="both"/>
      </w:pPr>
    </w:p>
    <w:p w14:paraId="6618B7F5" w14:textId="77777777" w:rsidR="00B21EBE" w:rsidRPr="00142B1E" w:rsidRDefault="00B21EBE" w:rsidP="007422A1">
      <w:pPr>
        <w:tabs>
          <w:tab w:val="left" w:pos="5580"/>
          <w:tab w:val="left" w:pos="9639"/>
        </w:tabs>
        <w:jc w:val="both"/>
      </w:pPr>
    </w:p>
    <w:p w14:paraId="7BA1F130" w14:textId="109A825E" w:rsidR="00142B1E" w:rsidRDefault="00142B1E" w:rsidP="007422A1">
      <w:pPr>
        <w:tabs>
          <w:tab w:val="left" w:pos="5580"/>
          <w:tab w:val="left" w:pos="9639"/>
        </w:tabs>
        <w:jc w:val="both"/>
      </w:pPr>
      <w:r w:rsidRPr="00142B1E">
        <w:t xml:space="preserve">           </w:t>
      </w:r>
      <w:r w:rsidR="00DB1955" w:rsidRPr="00E31724">
        <w:t>_____________________</w:t>
      </w:r>
      <w:r w:rsidR="00884503">
        <w:t>О.А. Чурсина</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79355008" w:rsidR="003B4F91" w:rsidRDefault="004D150A" w:rsidP="00DE6165">
      <w:pPr>
        <w:tabs>
          <w:tab w:val="left" w:pos="5580"/>
          <w:tab w:val="left" w:pos="9639"/>
        </w:tabs>
        <w:ind w:firstLine="709"/>
        <w:jc w:val="both"/>
      </w:pPr>
      <w:r w:rsidRPr="00E31724">
        <w:t>_____________________</w:t>
      </w:r>
      <w:r w:rsidR="00884503">
        <w:t>Э.Б. Гусельщиков</w:t>
      </w:r>
    </w:p>
    <w:p w14:paraId="159547A6" w14:textId="46DB969B" w:rsidR="00232902" w:rsidRDefault="00232902" w:rsidP="00DE6165">
      <w:pPr>
        <w:tabs>
          <w:tab w:val="left" w:pos="5580"/>
          <w:tab w:val="left" w:pos="9639"/>
        </w:tabs>
        <w:ind w:firstLine="709"/>
        <w:jc w:val="both"/>
      </w:pPr>
    </w:p>
    <w:p w14:paraId="4BA65165" w14:textId="77777777" w:rsidR="00B21EBE" w:rsidRDefault="00B21EBE" w:rsidP="00DE6165">
      <w:pPr>
        <w:tabs>
          <w:tab w:val="left" w:pos="5580"/>
          <w:tab w:val="left" w:pos="9639"/>
        </w:tabs>
        <w:ind w:firstLine="709"/>
        <w:jc w:val="both"/>
      </w:pPr>
    </w:p>
    <w:p w14:paraId="5698EAAD" w14:textId="388F6CB3" w:rsidR="00884503" w:rsidRDefault="00884503" w:rsidP="00884503">
      <w:pPr>
        <w:tabs>
          <w:tab w:val="left" w:pos="5580"/>
          <w:tab w:val="left" w:pos="9639"/>
        </w:tabs>
        <w:jc w:val="both"/>
      </w:pPr>
      <w:r>
        <w:t xml:space="preserve">           </w:t>
      </w:r>
      <w:r w:rsidRPr="00E31724">
        <w:t>_____________________</w:t>
      </w:r>
      <w:r>
        <w:t>С.Е. Игонин</w:t>
      </w:r>
    </w:p>
    <w:p w14:paraId="2E9FED00" w14:textId="468D7452" w:rsidR="00B21EBE" w:rsidRDefault="00B21EBE" w:rsidP="00E21BB0">
      <w:pPr>
        <w:tabs>
          <w:tab w:val="left" w:pos="5580"/>
          <w:tab w:val="left" w:pos="9639"/>
        </w:tabs>
        <w:jc w:val="both"/>
      </w:pPr>
    </w:p>
    <w:p w14:paraId="3BB44575" w14:textId="0DD960EA" w:rsidR="00B21EBE" w:rsidRDefault="00B21EBE" w:rsidP="00E21BB0">
      <w:pPr>
        <w:tabs>
          <w:tab w:val="left" w:pos="5580"/>
          <w:tab w:val="left" w:pos="9639"/>
        </w:tabs>
        <w:jc w:val="both"/>
      </w:pPr>
    </w:p>
    <w:p w14:paraId="6767A874" w14:textId="77777777" w:rsidR="00B21EBE" w:rsidRDefault="00B21EBE" w:rsidP="00E21BB0">
      <w:pPr>
        <w:tabs>
          <w:tab w:val="left" w:pos="5580"/>
          <w:tab w:val="left" w:pos="9639"/>
        </w:tabs>
        <w:jc w:val="both"/>
      </w:pPr>
    </w:p>
    <w:p w14:paraId="25BE089F" w14:textId="2BF903B0" w:rsidR="00204E37" w:rsidRDefault="00204E37" w:rsidP="00204E37">
      <w:pPr>
        <w:tabs>
          <w:tab w:val="left" w:pos="5580"/>
          <w:tab w:val="left" w:pos="9498"/>
        </w:tabs>
        <w:ind w:firstLine="709"/>
        <w:sectPr w:rsidR="00204E37" w:rsidSect="009A598D">
          <w:footerReference w:type="default" r:id="rId8"/>
          <w:pgSz w:w="11906" w:h="16838"/>
          <w:pgMar w:top="567" w:right="850" w:bottom="284" w:left="1701" w:header="708" w:footer="708" w:gutter="0"/>
          <w:cols w:space="708"/>
          <w:docGrid w:linePitch="360"/>
        </w:sectPr>
      </w:pPr>
      <w:r w:rsidRPr="00E31724">
        <w:t xml:space="preserve">Секретарь заседания: ____________________ </w:t>
      </w:r>
      <w:r w:rsidR="00680872">
        <w:t>Т.А. Сафина</w:t>
      </w:r>
    </w:p>
    <w:bookmarkEnd w:id="0"/>
    <w:p w14:paraId="107F2FA8" w14:textId="58111ACD"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Pr>
          <w:color w:val="000000" w:themeColor="text1"/>
        </w:rPr>
        <w:t>47</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F735763" w14:textId="778880BB" w:rsidR="00B40BEB"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w:t>
      </w:r>
      <w:r>
        <w:rPr>
          <w:color w:val="000000" w:themeColor="text1"/>
        </w:rPr>
        <w:t>8</w:t>
      </w:r>
      <w:r w:rsidRPr="00081AD4">
        <w:rPr>
          <w:color w:val="000000" w:themeColor="text1"/>
        </w:rPr>
        <w:t>.202</w:t>
      </w:r>
      <w:r>
        <w:rPr>
          <w:color w:val="000000" w:themeColor="text1"/>
        </w:rPr>
        <w:t>1</w:t>
      </w:r>
    </w:p>
    <w:p w14:paraId="4ABF87DC" w14:textId="77777777" w:rsidR="00B40BEB" w:rsidRDefault="00B40BEB" w:rsidP="00B40BEB">
      <w:pPr>
        <w:tabs>
          <w:tab w:val="left" w:pos="5580"/>
          <w:tab w:val="left" w:pos="9498"/>
        </w:tabs>
        <w:ind w:left="-961" w:right="-569" w:firstLine="6631"/>
        <w:rPr>
          <w:color w:val="000000" w:themeColor="text1"/>
        </w:rPr>
      </w:pPr>
    </w:p>
    <w:p w14:paraId="3179991F" w14:textId="77777777" w:rsidR="00B40BEB" w:rsidRPr="00B40BEB" w:rsidRDefault="00B40BEB" w:rsidP="00B40BEB">
      <w:pPr>
        <w:keepNext/>
        <w:jc w:val="center"/>
        <w:outlineLvl w:val="0"/>
        <w:rPr>
          <w:b/>
          <w:iCs/>
          <w:sz w:val="28"/>
          <w:szCs w:val="28"/>
        </w:rPr>
      </w:pPr>
      <w:bookmarkStart w:id="4" w:name="_Hlt483802884"/>
      <w:r w:rsidRPr="00B40BEB">
        <w:rPr>
          <w:b/>
          <w:iCs/>
          <w:sz w:val="28"/>
          <w:szCs w:val="28"/>
        </w:rPr>
        <w:t>Экспертное заключение</w:t>
      </w:r>
    </w:p>
    <w:p w14:paraId="20F40352" w14:textId="77777777" w:rsidR="00B40BEB" w:rsidRPr="00B40BEB" w:rsidRDefault="00B40BEB" w:rsidP="00B40BEB">
      <w:pPr>
        <w:keepNext/>
        <w:jc w:val="center"/>
        <w:outlineLvl w:val="0"/>
        <w:rPr>
          <w:b/>
          <w:iCs/>
          <w:sz w:val="28"/>
          <w:szCs w:val="28"/>
        </w:rPr>
      </w:pPr>
      <w:r w:rsidRPr="00B40BEB">
        <w:rPr>
          <w:b/>
          <w:iCs/>
          <w:sz w:val="28"/>
          <w:szCs w:val="28"/>
        </w:rPr>
        <w:t>Региональной энергетической комиссии Кузбасса</w:t>
      </w:r>
    </w:p>
    <w:bookmarkEnd w:id="4"/>
    <w:p w14:paraId="4C302396" w14:textId="77777777" w:rsidR="00B40BEB" w:rsidRPr="00B40BEB" w:rsidRDefault="00B40BEB" w:rsidP="00B40BEB">
      <w:pPr>
        <w:tabs>
          <w:tab w:val="left" w:pos="10206"/>
        </w:tabs>
        <w:jc w:val="center"/>
        <w:rPr>
          <w:sz w:val="28"/>
          <w:szCs w:val="28"/>
        </w:rPr>
      </w:pPr>
      <w:r w:rsidRPr="00B40BEB">
        <w:rPr>
          <w:sz w:val="28"/>
          <w:szCs w:val="28"/>
        </w:rPr>
        <w:t>по материалам, представленным</w:t>
      </w:r>
      <w:r w:rsidRPr="00B40BEB">
        <w:rPr>
          <w:b/>
          <w:sz w:val="28"/>
          <w:szCs w:val="28"/>
        </w:rPr>
        <w:t xml:space="preserve"> </w:t>
      </w:r>
      <w:r w:rsidRPr="00B40BEB">
        <w:rPr>
          <w:sz w:val="28"/>
          <w:szCs w:val="28"/>
        </w:rPr>
        <w:t xml:space="preserve">АО «КУЗБАССКАЯ ПТИЦЕФАБРИКА» (Новокузнецкий муниципальный район), для корректировки необходимой валовой выручки и установленных тарифов на водоотведение </w:t>
      </w:r>
      <w:r w:rsidRPr="00B40BEB">
        <w:rPr>
          <w:bCs/>
          <w:kern w:val="32"/>
          <w:sz w:val="28"/>
          <w:szCs w:val="28"/>
        </w:rPr>
        <w:t>(очистка сточных вод)</w:t>
      </w:r>
      <w:r w:rsidRPr="00B40BEB">
        <w:rPr>
          <w:sz w:val="28"/>
          <w:szCs w:val="28"/>
        </w:rPr>
        <w:t>, реализуемое на потребительском рынке на 2022 год</w:t>
      </w:r>
    </w:p>
    <w:p w14:paraId="2976427B" w14:textId="77777777" w:rsidR="00B40BEB" w:rsidRPr="00B40BEB" w:rsidRDefault="00B40BEB" w:rsidP="00B40BEB">
      <w:pPr>
        <w:widowControl w:val="0"/>
        <w:autoSpaceDE w:val="0"/>
        <w:autoSpaceDN w:val="0"/>
        <w:adjustRightInd w:val="0"/>
        <w:jc w:val="both"/>
        <w:rPr>
          <w:sz w:val="28"/>
          <w:szCs w:val="28"/>
          <w:highlight w:val="yellow"/>
        </w:rPr>
      </w:pPr>
    </w:p>
    <w:p w14:paraId="38E135D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Главный консультант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услугу водоотведение </w:t>
      </w:r>
      <w:r w:rsidRPr="00B40BEB">
        <w:rPr>
          <w:bCs/>
          <w:kern w:val="32"/>
          <w:sz w:val="28"/>
          <w:szCs w:val="28"/>
        </w:rPr>
        <w:t>(очистка сточных вод)</w:t>
      </w:r>
      <w:r w:rsidRPr="00B40BEB">
        <w:rPr>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32DC1635" w14:textId="77777777" w:rsidR="00B40BEB" w:rsidRPr="00B40BEB" w:rsidRDefault="00B40BEB" w:rsidP="00B40BEB">
      <w:pPr>
        <w:autoSpaceDE w:val="0"/>
        <w:autoSpaceDN w:val="0"/>
        <w:adjustRightInd w:val="0"/>
        <w:spacing w:before="29"/>
        <w:ind w:firstLine="557"/>
        <w:jc w:val="both"/>
        <w:rPr>
          <w:color w:val="FF0000"/>
          <w:sz w:val="28"/>
          <w:szCs w:val="28"/>
        </w:rPr>
      </w:pPr>
      <w:r w:rsidRPr="00B40BEB">
        <w:rPr>
          <w:sz w:val="28"/>
          <w:szCs w:val="28"/>
        </w:rPr>
        <w:t xml:space="preserve">Заявление о корректировке необходимой валовой выручки и установленных тарифов от АО «КУЗБАССКАЯ ПТИЦЕФАБРИКА» (Новокузнецкий муниципальный район) на водоотведение </w:t>
      </w:r>
      <w:r w:rsidRPr="00B40BEB">
        <w:rPr>
          <w:bCs/>
          <w:kern w:val="32"/>
          <w:sz w:val="28"/>
          <w:szCs w:val="28"/>
        </w:rPr>
        <w:t xml:space="preserve">(очистка сточных вод) </w:t>
      </w:r>
      <w:r w:rsidRPr="00B40BEB">
        <w:rPr>
          <w:sz w:val="28"/>
          <w:szCs w:val="28"/>
        </w:rPr>
        <w:t>на 2022 год поступило 11.05.2021 № 2498</w:t>
      </w:r>
      <w:r w:rsidRPr="00B40BEB">
        <w:rPr>
          <w:color w:val="FF0000"/>
          <w:sz w:val="28"/>
          <w:szCs w:val="28"/>
        </w:rPr>
        <w:t xml:space="preserve">. </w:t>
      </w:r>
      <w:r w:rsidRPr="00B40BEB">
        <w:rPr>
          <w:sz w:val="28"/>
          <w:szCs w:val="28"/>
        </w:rPr>
        <w:t>По заявлению с учетом дополнительно представленных материалов (</w:t>
      </w:r>
      <w:proofErr w:type="spellStart"/>
      <w:r w:rsidRPr="00B40BEB">
        <w:rPr>
          <w:sz w:val="28"/>
          <w:szCs w:val="28"/>
        </w:rPr>
        <w:t>вх</w:t>
      </w:r>
      <w:proofErr w:type="spellEnd"/>
      <w:r w:rsidRPr="00B40BEB">
        <w:rPr>
          <w:sz w:val="28"/>
          <w:szCs w:val="28"/>
        </w:rPr>
        <w:t xml:space="preserve">. от 26.07.2021 № 3884) открыто тарифное дело «О корректировке необходимой валовой выручки и установленных тарифов на услугу водоотведения </w:t>
      </w:r>
      <w:r w:rsidRPr="00B40BEB">
        <w:rPr>
          <w:bCs/>
          <w:kern w:val="32"/>
          <w:sz w:val="28"/>
          <w:szCs w:val="28"/>
        </w:rPr>
        <w:t>(очистка сточных вод)</w:t>
      </w:r>
      <w:r w:rsidRPr="00B40BEB">
        <w:rPr>
          <w:sz w:val="28"/>
          <w:szCs w:val="28"/>
        </w:rPr>
        <w:t xml:space="preserve"> на 2022 год, оказываемую АО «КУЗБАССКАЯ ПТИЦЕФАБРИКА» (Новокузнецкий муниципальный район)</w:t>
      </w:r>
      <w:r w:rsidRPr="00B40BEB">
        <w:rPr>
          <w:bCs/>
          <w:sz w:val="28"/>
        </w:rPr>
        <w:t xml:space="preserve">» </w:t>
      </w:r>
      <w:r w:rsidRPr="00B40BEB">
        <w:rPr>
          <w:sz w:val="28"/>
          <w:szCs w:val="28"/>
        </w:rPr>
        <w:t>за № 75-ВО.</w:t>
      </w:r>
    </w:p>
    <w:p w14:paraId="404CCE90" w14:textId="77777777" w:rsidR="00B40BEB" w:rsidRPr="00B40BEB" w:rsidRDefault="00B40BEB" w:rsidP="00B40BEB">
      <w:pPr>
        <w:widowControl w:val="0"/>
        <w:autoSpaceDE w:val="0"/>
        <w:autoSpaceDN w:val="0"/>
        <w:adjustRightInd w:val="0"/>
        <w:ind w:firstLine="709"/>
        <w:jc w:val="both"/>
        <w:rPr>
          <w:color w:val="FF0000"/>
          <w:sz w:val="28"/>
          <w:szCs w:val="28"/>
        </w:rPr>
      </w:pPr>
    </w:p>
    <w:p w14:paraId="5D9D45F3" w14:textId="77777777" w:rsidR="00B40BEB" w:rsidRPr="00B40BEB" w:rsidRDefault="00B40BEB" w:rsidP="00B40BEB">
      <w:pPr>
        <w:widowControl w:val="0"/>
        <w:autoSpaceDE w:val="0"/>
        <w:autoSpaceDN w:val="0"/>
        <w:adjustRightInd w:val="0"/>
        <w:jc w:val="center"/>
        <w:rPr>
          <w:b/>
          <w:sz w:val="32"/>
          <w:szCs w:val="32"/>
          <w:u w:val="single"/>
        </w:rPr>
      </w:pPr>
      <w:r w:rsidRPr="00B40BEB">
        <w:rPr>
          <w:b/>
          <w:sz w:val="32"/>
          <w:szCs w:val="32"/>
          <w:u w:val="single"/>
        </w:rPr>
        <w:t>Общая характеристика организации</w:t>
      </w:r>
    </w:p>
    <w:p w14:paraId="75915ABC" w14:textId="77777777" w:rsidR="00B40BEB" w:rsidRPr="00B40BEB" w:rsidRDefault="00B40BEB" w:rsidP="00B40BEB">
      <w:pPr>
        <w:widowControl w:val="0"/>
        <w:autoSpaceDE w:val="0"/>
        <w:autoSpaceDN w:val="0"/>
        <w:adjustRightInd w:val="0"/>
        <w:jc w:val="center"/>
        <w:rPr>
          <w:b/>
          <w:color w:val="FF0000"/>
          <w:sz w:val="32"/>
          <w:szCs w:val="32"/>
          <w:u w:val="single"/>
        </w:rPr>
      </w:pPr>
    </w:p>
    <w:p w14:paraId="6452C7DE"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Основной деятельностью АО «КУЗБАССКАЯ ПТИЦЕФАБРИКА» (далее организация) является оптовая торговля яйцами.</w:t>
      </w:r>
    </w:p>
    <w:p w14:paraId="56CA8D4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Организация по договору купли-продажи от 14.05.2012 года приобрела имущество у ООО «ПКФ «Кузбасская птицефабрика» - очистные сооружения в количестве 4 штук, на сумму 1130 тыс. руб. Год ввода всех очистных сооружений – 1977.</w:t>
      </w:r>
    </w:p>
    <w:p w14:paraId="339BB44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Все очистные сооружения представляют собой отдельно стоящие нежилые здания, одноэтажные. Производительность очистных сооружений 900 м</w:t>
      </w:r>
      <w:r w:rsidRPr="00B40BEB">
        <w:rPr>
          <w:sz w:val="28"/>
          <w:szCs w:val="28"/>
          <w:vertAlign w:val="superscript"/>
        </w:rPr>
        <w:t>3</w:t>
      </w:r>
      <w:r w:rsidRPr="00B40BEB">
        <w:rPr>
          <w:sz w:val="28"/>
          <w:szCs w:val="28"/>
        </w:rPr>
        <w:t xml:space="preserve"> в сутки.</w:t>
      </w:r>
    </w:p>
    <w:p w14:paraId="775F60C1"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Источниками сточных вод организации являются:</w:t>
      </w:r>
    </w:p>
    <w:p w14:paraId="210FB3F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сточные воды производственных процессов и образующиеся в результате хозяйственно-бытовых нужд организации;</w:t>
      </w:r>
    </w:p>
    <w:p w14:paraId="7277DB47" w14:textId="77777777" w:rsidR="00B40BEB" w:rsidRPr="00B40BEB" w:rsidRDefault="00B40BEB" w:rsidP="00B40BEB">
      <w:pPr>
        <w:widowControl w:val="0"/>
        <w:autoSpaceDE w:val="0"/>
        <w:autoSpaceDN w:val="0"/>
        <w:adjustRightInd w:val="0"/>
        <w:ind w:firstLine="709"/>
        <w:jc w:val="both"/>
      </w:pPr>
      <w:r w:rsidRPr="00B40BEB">
        <w:rPr>
          <w:sz w:val="28"/>
          <w:szCs w:val="28"/>
        </w:rPr>
        <w:t>- сточные воды, поступающие по сетям канализации, обслуживаемым МКП «КТВС НМР», от поселка Степной.</w:t>
      </w:r>
    </w:p>
    <w:p w14:paraId="7B2416BE" w14:textId="77777777" w:rsidR="00B40BEB" w:rsidRPr="00B40BEB" w:rsidRDefault="00B40BEB" w:rsidP="00B40BEB">
      <w:pPr>
        <w:widowControl w:val="0"/>
        <w:autoSpaceDE w:val="0"/>
        <w:autoSpaceDN w:val="0"/>
        <w:adjustRightInd w:val="0"/>
        <w:ind w:firstLine="709"/>
        <w:rPr>
          <w:b/>
          <w:i/>
          <w:sz w:val="28"/>
          <w:szCs w:val="28"/>
        </w:rPr>
      </w:pPr>
      <w:r w:rsidRPr="00B40BEB">
        <w:rPr>
          <w:sz w:val="28"/>
          <w:szCs w:val="28"/>
        </w:rPr>
        <w:t>В настоящее время очистные сооружения включают в себя:</w:t>
      </w:r>
    </w:p>
    <w:p w14:paraId="3289833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lastRenderedPageBreak/>
        <w:t>- приемные колодцы-решетки (2шт.);</w:t>
      </w:r>
    </w:p>
    <w:p w14:paraId="607BA92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песколовки горизонтальные (2 шт.) с ручным удалением песка;</w:t>
      </w:r>
    </w:p>
    <w:p w14:paraId="031409CB"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двухъярусные первичные отстойники (4 шт.);</w:t>
      </w:r>
    </w:p>
    <w:p w14:paraId="32C86A11"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биофильтры с коксовой загрузкой (2 шт.);</w:t>
      </w:r>
    </w:p>
    <w:p w14:paraId="4D99E64B"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 </w:t>
      </w:r>
      <w:proofErr w:type="spellStart"/>
      <w:r w:rsidRPr="00B40BEB">
        <w:rPr>
          <w:sz w:val="28"/>
          <w:szCs w:val="28"/>
        </w:rPr>
        <w:t>хлораторную</w:t>
      </w:r>
      <w:proofErr w:type="spellEnd"/>
      <w:r w:rsidRPr="00B40BEB">
        <w:rPr>
          <w:sz w:val="28"/>
          <w:szCs w:val="28"/>
        </w:rPr>
        <w:t>;</w:t>
      </w:r>
    </w:p>
    <w:p w14:paraId="2424AD1B"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вторичные отстойники (2 шт.);</w:t>
      </w:r>
    </w:p>
    <w:p w14:paraId="2E11A0D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 - </w:t>
      </w:r>
      <w:proofErr w:type="spellStart"/>
      <w:r w:rsidRPr="00B40BEB">
        <w:rPr>
          <w:sz w:val="28"/>
          <w:szCs w:val="28"/>
        </w:rPr>
        <w:t>биопруды</w:t>
      </w:r>
      <w:proofErr w:type="spellEnd"/>
      <w:r w:rsidRPr="00B40BEB">
        <w:rPr>
          <w:sz w:val="28"/>
          <w:szCs w:val="28"/>
        </w:rPr>
        <w:t xml:space="preserve"> (2 карты 50м х 200 м);</w:t>
      </w:r>
    </w:p>
    <w:p w14:paraId="7553AB72"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сооружения обезвоживания осадка – иловые карты (4 карты, общим объемом 300 м</w:t>
      </w:r>
      <w:r w:rsidRPr="00B40BEB">
        <w:rPr>
          <w:sz w:val="28"/>
          <w:szCs w:val="28"/>
          <w:vertAlign w:val="superscript"/>
        </w:rPr>
        <w:t>3</w:t>
      </w:r>
      <w:r w:rsidRPr="00B40BEB">
        <w:rPr>
          <w:sz w:val="28"/>
          <w:szCs w:val="28"/>
        </w:rPr>
        <w:t>).</w:t>
      </w:r>
    </w:p>
    <w:p w14:paraId="25E52AB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Технологическая схема очистки сточных вод:</w:t>
      </w:r>
    </w:p>
    <w:p w14:paraId="63A4F43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По самотечному коллектору смешанные сточные воды поступают в приемный колодец (диаметром 1500 мм) с решеткой (прозором 20 мм), где происходит удаление из хоз.-бытовых и производственных сточных вод грубодисперсных механических примесей.</w:t>
      </w:r>
    </w:p>
    <w:p w14:paraId="4A39C93B"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Далее по лоткам сточные воды поступают на горизонтальные песколовки (размером 10,62 м х 0,32 м) с прямолинейным движением воды 1 и 2 очереди, где происходит выделение из сточных вод минеральных примесей. Удаление песка – вручную.</w:t>
      </w:r>
    </w:p>
    <w:p w14:paraId="25E9C1D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Очищенные от песка сточные воды, подаются по отводящему лотку в распределительную чашу первичных двухъярусных отстойников (4 шт.), диаметром 8 м, общей глубиной 8 м, в том числе цилиндрическая часть – 6 м, глубина желоба – 2,3 м, где происходит выделение из сточных вод грубодисперсных примесей в основном органического характера.</w:t>
      </w:r>
    </w:p>
    <w:p w14:paraId="13BD193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Осадок, выпавший из сточной жидкости на дно отстойника, сгребается при помощи </w:t>
      </w:r>
      <w:proofErr w:type="spellStart"/>
      <w:r w:rsidRPr="00B40BEB">
        <w:rPr>
          <w:sz w:val="28"/>
          <w:szCs w:val="28"/>
        </w:rPr>
        <w:t>илоскреба</w:t>
      </w:r>
      <w:proofErr w:type="spellEnd"/>
      <w:r w:rsidRPr="00B40BEB">
        <w:rPr>
          <w:sz w:val="28"/>
          <w:szCs w:val="28"/>
        </w:rPr>
        <w:t xml:space="preserve"> в иловый приямок, расположенный в центре отстойника. Удаление осадка производится плунжерными насосами на иловые карты.</w:t>
      </w:r>
    </w:p>
    <w:p w14:paraId="587C0AF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Далее сточные воды направляются на биофильтры, представляющие собой 2 карты (1 и 2 очереди), с размерами 12м х 9м, со </w:t>
      </w:r>
      <w:proofErr w:type="spellStart"/>
      <w:r w:rsidRPr="00B40BEB">
        <w:rPr>
          <w:sz w:val="28"/>
          <w:szCs w:val="28"/>
        </w:rPr>
        <w:t>сплинкерной</w:t>
      </w:r>
      <w:proofErr w:type="spellEnd"/>
      <w:r w:rsidRPr="00B40BEB">
        <w:rPr>
          <w:sz w:val="28"/>
          <w:szCs w:val="28"/>
        </w:rPr>
        <w:t xml:space="preserve"> системой распределения. Загрузка биофильтров – гравий.</w:t>
      </w:r>
    </w:p>
    <w:p w14:paraId="29BEBA32"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Далее стоки проходят дезинфекцию хлорной известью (и/или </w:t>
      </w:r>
      <w:proofErr w:type="spellStart"/>
      <w:r w:rsidRPr="00B40BEB">
        <w:rPr>
          <w:sz w:val="28"/>
          <w:szCs w:val="28"/>
        </w:rPr>
        <w:t>дезинвазионным</w:t>
      </w:r>
      <w:proofErr w:type="spellEnd"/>
      <w:r w:rsidRPr="00B40BEB">
        <w:rPr>
          <w:sz w:val="28"/>
          <w:szCs w:val="28"/>
        </w:rPr>
        <w:t xml:space="preserve"> </w:t>
      </w:r>
      <w:proofErr w:type="spellStart"/>
      <w:r w:rsidRPr="00B40BEB">
        <w:rPr>
          <w:sz w:val="28"/>
          <w:szCs w:val="28"/>
        </w:rPr>
        <w:t>овицидным</w:t>
      </w:r>
      <w:proofErr w:type="spellEnd"/>
      <w:r w:rsidRPr="00B40BEB">
        <w:rPr>
          <w:sz w:val="28"/>
          <w:szCs w:val="28"/>
        </w:rPr>
        <w:t xml:space="preserve"> препаратом) в </w:t>
      </w:r>
      <w:proofErr w:type="spellStart"/>
      <w:r w:rsidRPr="00B40BEB">
        <w:rPr>
          <w:sz w:val="28"/>
          <w:szCs w:val="28"/>
        </w:rPr>
        <w:t>хлораторной</w:t>
      </w:r>
      <w:proofErr w:type="spellEnd"/>
      <w:r w:rsidRPr="00B40BEB">
        <w:rPr>
          <w:sz w:val="28"/>
          <w:szCs w:val="28"/>
        </w:rPr>
        <w:t xml:space="preserve"> и поступают во вторичные отстойники (1 и 2 очереди), где происходит отстаивание стоков от ила.</w:t>
      </w:r>
    </w:p>
    <w:p w14:paraId="14F9D6A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Сточные воды отводятся для окончательной очистки на </w:t>
      </w:r>
      <w:proofErr w:type="spellStart"/>
      <w:r w:rsidRPr="00B40BEB">
        <w:rPr>
          <w:sz w:val="28"/>
          <w:szCs w:val="28"/>
        </w:rPr>
        <w:t>биопруды</w:t>
      </w:r>
      <w:proofErr w:type="spellEnd"/>
      <w:r w:rsidRPr="00B40BEB">
        <w:rPr>
          <w:sz w:val="28"/>
          <w:szCs w:val="28"/>
        </w:rPr>
        <w:t>, а активный ил, осевший на дно отстойника, удаляется при помощи илососа в иловую камеру, из которой отводится на иловые карты. Иловые карты, предназначены для сбора и просушивания осадка и очистных сооружений общей площадью 600 м</w:t>
      </w:r>
      <w:r w:rsidRPr="00B40BEB">
        <w:rPr>
          <w:sz w:val="28"/>
          <w:szCs w:val="28"/>
          <w:vertAlign w:val="superscript"/>
        </w:rPr>
        <w:t>2</w:t>
      </w:r>
      <w:r w:rsidRPr="00B40BEB">
        <w:rPr>
          <w:sz w:val="28"/>
          <w:szCs w:val="28"/>
        </w:rPr>
        <w:t xml:space="preserve"> и представляют собой 4 карты по 18 м</w:t>
      </w:r>
      <w:r w:rsidRPr="00B40BEB">
        <w:rPr>
          <w:sz w:val="28"/>
          <w:szCs w:val="28"/>
          <w:vertAlign w:val="superscript"/>
        </w:rPr>
        <w:t xml:space="preserve">3 </w:t>
      </w:r>
      <w:r w:rsidRPr="00B40BEB">
        <w:rPr>
          <w:sz w:val="28"/>
          <w:szCs w:val="28"/>
        </w:rPr>
        <w:t>каждая (72 м</w:t>
      </w:r>
      <w:r w:rsidRPr="00B40BEB">
        <w:rPr>
          <w:sz w:val="28"/>
          <w:szCs w:val="28"/>
          <w:vertAlign w:val="superscript"/>
        </w:rPr>
        <w:t>3</w:t>
      </w:r>
      <w:r w:rsidRPr="00B40BEB">
        <w:rPr>
          <w:sz w:val="28"/>
          <w:szCs w:val="28"/>
        </w:rPr>
        <w:t xml:space="preserve"> общая). Отвод очищенных стоков после </w:t>
      </w:r>
      <w:proofErr w:type="spellStart"/>
      <w:r w:rsidRPr="00B40BEB">
        <w:rPr>
          <w:sz w:val="28"/>
          <w:szCs w:val="28"/>
        </w:rPr>
        <w:t>биопрудов</w:t>
      </w:r>
      <w:proofErr w:type="spellEnd"/>
      <w:r w:rsidRPr="00B40BEB">
        <w:rPr>
          <w:sz w:val="28"/>
          <w:szCs w:val="28"/>
        </w:rPr>
        <w:t xml:space="preserve"> производится в р. Петрик на основании Решения от 30.10.2018 г. № 0943/РРТ/Сс – 10.2018 о предоставлении водного объекта в пользование.</w:t>
      </w:r>
    </w:p>
    <w:p w14:paraId="4FAD5B67" w14:textId="77777777" w:rsidR="00B40BEB" w:rsidRPr="00B40BEB" w:rsidRDefault="00B40BEB" w:rsidP="00B40BEB">
      <w:pPr>
        <w:widowControl w:val="0"/>
        <w:autoSpaceDE w:val="0"/>
        <w:autoSpaceDN w:val="0"/>
        <w:adjustRightInd w:val="0"/>
        <w:ind w:firstLine="709"/>
        <w:jc w:val="both"/>
        <w:rPr>
          <w:color w:val="FF0000"/>
          <w:sz w:val="28"/>
          <w:szCs w:val="28"/>
        </w:rPr>
      </w:pPr>
    </w:p>
    <w:p w14:paraId="48984CDE" w14:textId="77777777" w:rsidR="00B40BEB" w:rsidRPr="00B40BEB" w:rsidRDefault="00B40BEB" w:rsidP="00B40BEB">
      <w:pPr>
        <w:widowControl w:val="0"/>
        <w:autoSpaceDE w:val="0"/>
        <w:autoSpaceDN w:val="0"/>
        <w:adjustRightInd w:val="0"/>
        <w:ind w:firstLine="709"/>
        <w:jc w:val="both"/>
        <w:rPr>
          <w:color w:val="FF0000"/>
          <w:sz w:val="28"/>
          <w:szCs w:val="28"/>
        </w:rPr>
      </w:pPr>
    </w:p>
    <w:p w14:paraId="15C9C14F" w14:textId="77777777" w:rsidR="00B40BEB" w:rsidRPr="00B40BEB" w:rsidRDefault="00B40BEB" w:rsidP="00B40BEB">
      <w:pPr>
        <w:widowControl w:val="0"/>
        <w:autoSpaceDE w:val="0"/>
        <w:autoSpaceDN w:val="0"/>
        <w:adjustRightInd w:val="0"/>
        <w:ind w:firstLine="709"/>
        <w:jc w:val="both"/>
        <w:rPr>
          <w:color w:val="FF0000"/>
          <w:sz w:val="28"/>
          <w:szCs w:val="28"/>
        </w:rPr>
      </w:pPr>
    </w:p>
    <w:p w14:paraId="7809B34F" w14:textId="77777777" w:rsidR="00B40BEB" w:rsidRPr="00B40BEB" w:rsidRDefault="00B40BEB" w:rsidP="00B40BEB">
      <w:pPr>
        <w:widowControl w:val="0"/>
        <w:autoSpaceDE w:val="0"/>
        <w:autoSpaceDN w:val="0"/>
        <w:adjustRightInd w:val="0"/>
        <w:ind w:firstLine="709"/>
        <w:jc w:val="both"/>
        <w:rPr>
          <w:color w:val="FF0000"/>
          <w:sz w:val="28"/>
          <w:szCs w:val="28"/>
        </w:rPr>
      </w:pPr>
    </w:p>
    <w:p w14:paraId="2730E612" w14:textId="77777777" w:rsidR="00B40BEB" w:rsidRPr="00B40BEB" w:rsidRDefault="00B40BEB" w:rsidP="00B40BEB">
      <w:pPr>
        <w:widowControl w:val="0"/>
        <w:autoSpaceDE w:val="0"/>
        <w:autoSpaceDN w:val="0"/>
        <w:adjustRightInd w:val="0"/>
        <w:jc w:val="center"/>
        <w:rPr>
          <w:b/>
          <w:sz w:val="32"/>
          <w:szCs w:val="32"/>
          <w:u w:val="single"/>
        </w:rPr>
      </w:pPr>
      <w:r w:rsidRPr="00B40BEB">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9F70A7F" w14:textId="77777777" w:rsidR="00B40BEB" w:rsidRPr="00B40BEB" w:rsidRDefault="00B40BEB" w:rsidP="00B40BEB">
      <w:pPr>
        <w:widowControl w:val="0"/>
        <w:autoSpaceDE w:val="0"/>
        <w:autoSpaceDN w:val="0"/>
        <w:adjustRightInd w:val="0"/>
        <w:jc w:val="center"/>
        <w:rPr>
          <w:b/>
          <w:color w:val="FF0000"/>
          <w:sz w:val="32"/>
          <w:szCs w:val="32"/>
          <w:u w:val="single"/>
        </w:rPr>
      </w:pPr>
    </w:p>
    <w:p w14:paraId="355A685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Материалы организации по расчету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68612F36" w14:textId="77777777" w:rsidR="00B40BEB" w:rsidRPr="00B40BEB" w:rsidRDefault="00B40BEB" w:rsidP="00B40BEB">
      <w:pPr>
        <w:widowControl w:val="0"/>
        <w:autoSpaceDE w:val="0"/>
        <w:autoSpaceDN w:val="0"/>
        <w:adjustRightInd w:val="0"/>
        <w:ind w:firstLine="709"/>
        <w:jc w:val="both"/>
        <w:rPr>
          <w:color w:val="FF0000"/>
          <w:sz w:val="28"/>
          <w:szCs w:val="28"/>
        </w:rPr>
      </w:pPr>
    </w:p>
    <w:p w14:paraId="735D1C81" w14:textId="77777777" w:rsidR="00B40BEB" w:rsidRPr="00B40BEB" w:rsidRDefault="00B40BEB" w:rsidP="00B40BEB">
      <w:pPr>
        <w:widowControl w:val="0"/>
        <w:autoSpaceDE w:val="0"/>
        <w:autoSpaceDN w:val="0"/>
        <w:adjustRightInd w:val="0"/>
        <w:jc w:val="center"/>
        <w:rPr>
          <w:b/>
          <w:sz w:val="32"/>
          <w:szCs w:val="32"/>
          <w:u w:val="single"/>
        </w:rPr>
      </w:pPr>
      <w:r w:rsidRPr="00B40BEB">
        <w:rPr>
          <w:b/>
          <w:sz w:val="32"/>
          <w:szCs w:val="32"/>
          <w:u w:val="single"/>
        </w:rPr>
        <w:t xml:space="preserve">Оценка достоверности данных, приведенных в предложениях об установлении тарифов </w:t>
      </w:r>
    </w:p>
    <w:p w14:paraId="561B84A9" w14:textId="77777777" w:rsidR="00B40BEB" w:rsidRPr="00B40BEB" w:rsidRDefault="00B40BEB" w:rsidP="00B40BEB">
      <w:pPr>
        <w:widowControl w:val="0"/>
        <w:autoSpaceDE w:val="0"/>
        <w:autoSpaceDN w:val="0"/>
        <w:adjustRightInd w:val="0"/>
        <w:ind w:firstLine="709"/>
        <w:jc w:val="center"/>
        <w:rPr>
          <w:b/>
          <w:color w:val="FF0000"/>
          <w:sz w:val="32"/>
          <w:szCs w:val="32"/>
          <w:u w:val="single"/>
        </w:rPr>
      </w:pPr>
    </w:p>
    <w:p w14:paraId="78BD34B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D9C2AD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2022 год.</w:t>
      </w:r>
    </w:p>
    <w:p w14:paraId="3B247CB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Экспертная оценка экономической обоснованности расходов на водоотведение (очистка сточных вод), принимаемых для корректировки тарифов на 2022 год, производилась на основе анализа общих смет расходов в экономических элементах. </w:t>
      </w:r>
    </w:p>
    <w:p w14:paraId="01D0F63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18.05.2021 № М-10-62/1489-02). </w:t>
      </w:r>
    </w:p>
    <w:p w14:paraId="48832467" w14:textId="77777777" w:rsidR="00B40BEB" w:rsidRPr="00B40BEB" w:rsidRDefault="00B40BEB" w:rsidP="00B40BEB">
      <w:pPr>
        <w:widowControl w:val="0"/>
        <w:autoSpaceDE w:val="0"/>
        <w:autoSpaceDN w:val="0"/>
        <w:adjustRightInd w:val="0"/>
        <w:ind w:left="284" w:firstLine="425"/>
        <w:jc w:val="both"/>
        <w:rPr>
          <w:sz w:val="28"/>
          <w:szCs w:val="28"/>
        </w:rPr>
      </w:pPr>
      <w:r w:rsidRPr="00B40BEB">
        <w:rPr>
          <w:sz w:val="28"/>
          <w:szCs w:val="28"/>
        </w:rPr>
        <w:t xml:space="preserve">В части закупочной деятельности организацией представлено: </w:t>
      </w:r>
    </w:p>
    <w:p w14:paraId="6A185DA2" w14:textId="77777777" w:rsidR="00B40BEB" w:rsidRPr="00B40BEB" w:rsidRDefault="00B40BEB" w:rsidP="00B40BEB">
      <w:pPr>
        <w:widowControl w:val="0"/>
        <w:autoSpaceDE w:val="0"/>
        <w:autoSpaceDN w:val="0"/>
        <w:adjustRightInd w:val="0"/>
        <w:ind w:left="284" w:firstLine="425"/>
        <w:jc w:val="both"/>
        <w:rPr>
          <w:sz w:val="28"/>
          <w:szCs w:val="28"/>
        </w:rPr>
      </w:pPr>
      <w:r w:rsidRPr="00B40BEB">
        <w:rPr>
          <w:sz w:val="28"/>
          <w:szCs w:val="28"/>
        </w:rPr>
        <w:t xml:space="preserve">- положение «Об организации и проведении конкурсов по выбору </w:t>
      </w:r>
      <w:r w:rsidRPr="00B40BEB">
        <w:rPr>
          <w:sz w:val="28"/>
          <w:szCs w:val="28"/>
        </w:rPr>
        <w:lastRenderedPageBreak/>
        <w:t>контрагентов для заключения договоров поставки товаров»;</w:t>
      </w:r>
    </w:p>
    <w:p w14:paraId="43CCF501" w14:textId="77777777" w:rsidR="00B40BEB" w:rsidRPr="00B40BEB" w:rsidRDefault="00B40BEB" w:rsidP="00B40BEB">
      <w:pPr>
        <w:widowControl w:val="0"/>
        <w:autoSpaceDE w:val="0"/>
        <w:autoSpaceDN w:val="0"/>
        <w:adjustRightInd w:val="0"/>
        <w:ind w:left="284" w:firstLine="425"/>
        <w:jc w:val="both"/>
        <w:rPr>
          <w:sz w:val="28"/>
          <w:szCs w:val="28"/>
        </w:rPr>
      </w:pPr>
      <w:r w:rsidRPr="00B40BEB">
        <w:rPr>
          <w:sz w:val="28"/>
          <w:szCs w:val="28"/>
        </w:rPr>
        <w:t>- приказ АО «Кузбасская птицефабрика» от 20.04.2018 № 105 «О введении в действие Положения «Об организации и проведении конкурсов по выбору контрагентов для заключения договоров поставки товаров»;</w:t>
      </w:r>
    </w:p>
    <w:p w14:paraId="28E00972" w14:textId="77777777" w:rsidR="00B40BEB" w:rsidRPr="00B40BEB" w:rsidRDefault="00B40BEB" w:rsidP="00B40BEB">
      <w:pPr>
        <w:widowControl w:val="0"/>
        <w:autoSpaceDE w:val="0"/>
        <w:autoSpaceDN w:val="0"/>
        <w:adjustRightInd w:val="0"/>
        <w:ind w:left="284" w:firstLine="425"/>
        <w:jc w:val="both"/>
        <w:rPr>
          <w:sz w:val="28"/>
          <w:szCs w:val="28"/>
        </w:rPr>
      </w:pPr>
      <w:r w:rsidRPr="00B40BEB">
        <w:rPr>
          <w:sz w:val="28"/>
          <w:szCs w:val="28"/>
        </w:rPr>
        <w:t>- документация о закупке реагентов, материалов для лаборатории ООО «БКС».</w:t>
      </w:r>
    </w:p>
    <w:p w14:paraId="35D72B56" w14:textId="77777777" w:rsidR="00B40BEB" w:rsidRPr="00B40BEB" w:rsidRDefault="00B40BEB" w:rsidP="00B40BEB">
      <w:pPr>
        <w:widowControl w:val="0"/>
        <w:autoSpaceDE w:val="0"/>
        <w:autoSpaceDN w:val="0"/>
        <w:adjustRightInd w:val="0"/>
        <w:ind w:left="284" w:firstLine="425"/>
        <w:jc w:val="both"/>
        <w:rPr>
          <w:sz w:val="28"/>
          <w:szCs w:val="28"/>
        </w:rPr>
      </w:pPr>
      <w:r w:rsidRPr="00B40BEB">
        <w:rPr>
          <w:sz w:val="28"/>
          <w:szCs w:val="28"/>
        </w:rPr>
        <w:t xml:space="preserve">Информация о закупочной деятельности представлена организацией в материалах тарифного дела в том 1, стр. 26-44. </w:t>
      </w:r>
    </w:p>
    <w:p w14:paraId="1AA662AD" w14:textId="77777777" w:rsidR="00B40BEB" w:rsidRPr="00B40BEB" w:rsidRDefault="00B40BEB" w:rsidP="00B40BEB">
      <w:pPr>
        <w:widowControl w:val="0"/>
        <w:autoSpaceDE w:val="0"/>
        <w:autoSpaceDN w:val="0"/>
        <w:adjustRightInd w:val="0"/>
        <w:ind w:firstLine="709"/>
        <w:jc w:val="both"/>
        <w:rPr>
          <w:color w:val="FF0000"/>
          <w:sz w:val="28"/>
          <w:szCs w:val="28"/>
        </w:rPr>
      </w:pPr>
    </w:p>
    <w:p w14:paraId="7C2457EB" w14:textId="77777777" w:rsidR="00B40BEB" w:rsidRPr="00B40BEB" w:rsidRDefault="00B40BEB" w:rsidP="00B40BEB">
      <w:pPr>
        <w:autoSpaceDN w:val="0"/>
        <w:jc w:val="center"/>
        <w:rPr>
          <w:b/>
          <w:sz w:val="32"/>
          <w:szCs w:val="32"/>
          <w:u w:val="single"/>
        </w:rPr>
      </w:pPr>
      <w:r w:rsidRPr="00B40BEB">
        <w:rPr>
          <w:b/>
          <w:sz w:val="32"/>
          <w:szCs w:val="32"/>
          <w:u w:val="single"/>
        </w:rPr>
        <w:t>Оценка имущественного и финансового состояния организации</w:t>
      </w:r>
    </w:p>
    <w:p w14:paraId="194DC0BE" w14:textId="77777777" w:rsidR="00B40BEB" w:rsidRPr="00B40BEB" w:rsidRDefault="00B40BEB" w:rsidP="00B40BEB">
      <w:pPr>
        <w:widowControl w:val="0"/>
        <w:autoSpaceDE w:val="0"/>
        <w:autoSpaceDN w:val="0"/>
        <w:adjustRightInd w:val="0"/>
        <w:jc w:val="center"/>
        <w:rPr>
          <w:b/>
          <w:color w:val="FF0000"/>
          <w:sz w:val="32"/>
          <w:szCs w:val="32"/>
          <w:u w:val="single"/>
        </w:rPr>
      </w:pPr>
    </w:p>
    <w:p w14:paraId="56E801E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Бухгалтерский учет доходов и расходов ведется раздельно по регулируемому виду деятельности.</w:t>
      </w:r>
    </w:p>
    <w:p w14:paraId="1D9ED73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Следует отметить, что с 01.01.2015 года организация перешла на общую систему налогообложения.</w:t>
      </w:r>
    </w:p>
    <w:p w14:paraId="71B20A1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Согласно бухгалтерской отчетности предприятия за 2018 год («Отчет о финансовых результатов за период с 1 января по 31 декабря 2018 г.») выручка составила </w:t>
      </w:r>
      <w:r w:rsidRPr="00B40BEB">
        <w:rPr>
          <w:b/>
          <w:i/>
          <w:sz w:val="28"/>
          <w:szCs w:val="28"/>
        </w:rPr>
        <w:t xml:space="preserve">1 021 582 </w:t>
      </w:r>
      <w:r w:rsidRPr="00B40BEB">
        <w:rPr>
          <w:sz w:val="28"/>
          <w:szCs w:val="28"/>
        </w:rPr>
        <w:t xml:space="preserve">тыс. руб., себестоимость </w:t>
      </w:r>
      <w:r w:rsidRPr="00B40BEB">
        <w:rPr>
          <w:b/>
          <w:i/>
          <w:sz w:val="28"/>
          <w:szCs w:val="28"/>
        </w:rPr>
        <w:t xml:space="preserve">1 028 229 </w:t>
      </w:r>
      <w:r w:rsidRPr="00B40BEB">
        <w:rPr>
          <w:sz w:val="28"/>
          <w:szCs w:val="28"/>
        </w:rPr>
        <w:t>тыс. руб., валовая прибыль (убыток) (</w:t>
      </w:r>
      <w:r w:rsidRPr="00B40BEB">
        <w:rPr>
          <w:b/>
          <w:i/>
          <w:sz w:val="28"/>
          <w:szCs w:val="28"/>
        </w:rPr>
        <w:t>6 647)</w:t>
      </w:r>
      <w:r w:rsidRPr="00B40BEB">
        <w:rPr>
          <w:sz w:val="28"/>
          <w:szCs w:val="28"/>
        </w:rPr>
        <w:t xml:space="preserve"> тыс. руб. в целом по АО «КУЗБАССКАЯ ПТИЦЕФАБРИКА».</w:t>
      </w:r>
    </w:p>
    <w:p w14:paraId="563A7417" w14:textId="77777777" w:rsidR="00B40BEB" w:rsidRPr="00B40BEB" w:rsidRDefault="00B40BEB" w:rsidP="00B40BEB">
      <w:pPr>
        <w:widowControl w:val="0"/>
        <w:autoSpaceDE w:val="0"/>
        <w:autoSpaceDN w:val="0"/>
        <w:adjustRightInd w:val="0"/>
        <w:ind w:firstLine="709"/>
        <w:jc w:val="both"/>
        <w:rPr>
          <w:color w:val="FF0000"/>
          <w:sz w:val="28"/>
          <w:szCs w:val="28"/>
        </w:rPr>
      </w:pPr>
      <w:r w:rsidRPr="00B40BEB">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B40BEB">
        <w:rPr>
          <w:b/>
          <w:i/>
          <w:sz w:val="28"/>
          <w:szCs w:val="28"/>
        </w:rPr>
        <w:t>1 085 463</w:t>
      </w:r>
      <w:r w:rsidRPr="00B40BEB">
        <w:rPr>
          <w:sz w:val="28"/>
          <w:szCs w:val="28"/>
        </w:rPr>
        <w:t xml:space="preserve"> тыс. руб., себестоимость </w:t>
      </w:r>
      <w:r w:rsidRPr="00B40BEB">
        <w:rPr>
          <w:b/>
          <w:i/>
          <w:sz w:val="28"/>
          <w:szCs w:val="28"/>
        </w:rPr>
        <w:t xml:space="preserve">1 033 490 </w:t>
      </w:r>
      <w:r w:rsidRPr="00B40BEB">
        <w:rPr>
          <w:sz w:val="28"/>
          <w:szCs w:val="28"/>
        </w:rPr>
        <w:t xml:space="preserve">тыс. руб., валовая прибыль </w:t>
      </w:r>
      <w:r w:rsidRPr="00B40BEB">
        <w:rPr>
          <w:b/>
          <w:i/>
          <w:sz w:val="28"/>
          <w:szCs w:val="28"/>
        </w:rPr>
        <w:t xml:space="preserve">51 973 </w:t>
      </w:r>
      <w:r w:rsidRPr="00B40BEB">
        <w:rPr>
          <w:sz w:val="28"/>
          <w:szCs w:val="28"/>
        </w:rPr>
        <w:t>тыс. руб. в целом по АО «КУЗБАССКАЯ ПТИЦЕФАБРИКА».</w:t>
      </w:r>
    </w:p>
    <w:p w14:paraId="1B847EE2" w14:textId="77777777" w:rsidR="00B40BEB" w:rsidRPr="00B40BEB" w:rsidRDefault="00B40BEB" w:rsidP="00B40BEB">
      <w:pPr>
        <w:widowControl w:val="0"/>
        <w:autoSpaceDE w:val="0"/>
        <w:autoSpaceDN w:val="0"/>
        <w:adjustRightInd w:val="0"/>
        <w:ind w:firstLine="709"/>
        <w:jc w:val="both"/>
        <w:rPr>
          <w:color w:val="FF0000"/>
          <w:sz w:val="28"/>
          <w:szCs w:val="28"/>
        </w:rPr>
      </w:pPr>
      <w:r w:rsidRPr="00B40BEB">
        <w:rPr>
          <w:sz w:val="28"/>
          <w:szCs w:val="28"/>
        </w:rPr>
        <w:t xml:space="preserve">Согласно бухгалтерской отчетности предприятия за 2020 год («Отчет о финансовых результатах за период с 1 января по 31 декабря 2020 г.») выручка составила </w:t>
      </w:r>
      <w:r w:rsidRPr="00B40BEB">
        <w:rPr>
          <w:b/>
          <w:i/>
          <w:sz w:val="28"/>
          <w:szCs w:val="28"/>
        </w:rPr>
        <w:t xml:space="preserve">1 212 792 </w:t>
      </w:r>
      <w:r w:rsidRPr="00B40BEB">
        <w:rPr>
          <w:sz w:val="28"/>
          <w:szCs w:val="28"/>
        </w:rPr>
        <w:t xml:space="preserve">тыс. руб., себестоимость </w:t>
      </w:r>
      <w:r w:rsidRPr="00B40BEB">
        <w:rPr>
          <w:b/>
          <w:i/>
          <w:sz w:val="28"/>
          <w:szCs w:val="28"/>
        </w:rPr>
        <w:t xml:space="preserve">1 189 724 </w:t>
      </w:r>
      <w:r w:rsidRPr="00B40BEB">
        <w:rPr>
          <w:sz w:val="28"/>
          <w:szCs w:val="28"/>
        </w:rPr>
        <w:t xml:space="preserve">тыс. руб., валовая прибыль </w:t>
      </w:r>
      <w:r w:rsidRPr="00B40BEB">
        <w:rPr>
          <w:b/>
          <w:i/>
          <w:sz w:val="28"/>
          <w:szCs w:val="28"/>
        </w:rPr>
        <w:t xml:space="preserve">23 068 </w:t>
      </w:r>
      <w:r w:rsidRPr="00B40BEB">
        <w:rPr>
          <w:sz w:val="28"/>
          <w:szCs w:val="28"/>
        </w:rPr>
        <w:t xml:space="preserve">тыс. руб. в целом по АО «КУЗБАССКАЯ ПТИЦЕФАБРИКА», в том числе в сфере водоотведения (очистка сточных вод) выручка согласно данных организации с учетом собственных нужд составила за 2020 год (по данным анализа шаблона </w:t>
      </w:r>
      <w:r w:rsidRPr="00B40BEB">
        <w:rPr>
          <w:sz w:val="28"/>
          <w:szCs w:val="28"/>
          <w:lang w:val="en-US"/>
        </w:rPr>
        <w:t>CALC</w:t>
      </w:r>
      <w:r w:rsidRPr="00B40BEB">
        <w:rPr>
          <w:sz w:val="28"/>
          <w:szCs w:val="28"/>
        </w:rPr>
        <w:t>.</w:t>
      </w:r>
      <w:r w:rsidRPr="00B40BEB">
        <w:rPr>
          <w:sz w:val="28"/>
          <w:szCs w:val="28"/>
          <w:lang w:val="en-US"/>
        </w:rPr>
        <w:t>TARIF</w:t>
      </w:r>
      <w:r w:rsidRPr="00B40BEB">
        <w:rPr>
          <w:sz w:val="28"/>
          <w:szCs w:val="28"/>
        </w:rPr>
        <w:t xml:space="preserve">.6.42) – </w:t>
      </w:r>
      <w:r w:rsidRPr="00B40BEB">
        <w:rPr>
          <w:b/>
          <w:i/>
          <w:sz w:val="28"/>
          <w:szCs w:val="28"/>
        </w:rPr>
        <w:t>1 154,69</w:t>
      </w:r>
      <w:r w:rsidRPr="00B40BEB">
        <w:rPr>
          <w:sz w:val="28"/>
          <w:szCs w:val="28"/>
        </w:rPr>
        <w:t xml:space="preserve"> тыс. руб., себестоимость </w:t>
      </w:r>
      <w:r w:rsidRPr="00B40BEB">
        <w:rPr>
          <w:b/>
          <w:i/>
          <w:sz w:val="28"/>
          <w:szCs w:val="28"/>
        </w:rPr>
        <w:t xml:space="preserve">2 707,01 </w:t>
      </w:r>
      <w:r w:rsidRPr="00B40BEB">
        <w:rPr>
          <w:sz w:val="28"/>
          <w:szCs w:val="28"/>
        </w:rPr>
        <w:t xml:space="preserve">тыс. руб. Финансовый результат по водоотведению (очистка сточных вод) составил - (- </w:t>
      </w:r>
      <w:r w:rsidRPr="00B40BEB">
        <w:rPr>
          <w:b/>
          <w:i/>
          <w:sz w:val="28"/>
          <w:szCs w:val="28"/>
        </w:rPr>
        <w:t xml:space="preserve">1 552,32) </w:t>
      </w:r>
      <w:r w:rsidRPr="00B40BEB">
        <w:rPr>
          <w:sz w:val="28"/>
          <w:szCs w:val="28"/>
        </w:rPr>
        <w:t>тыс. руб.</w:t>
      </w:r>
    </w:p>
    <w:p w14:paraId="4504667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В общей структуре доходов за 2020 год, доля выручки от услуги водоотведения (очистка сточных вод) составляет 0,1%. </w:t>
      </w:r>
    </w:p>
    <w:p w14:paraId="54DCA0B3"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Доходы от реализации услуги водоотведения прочим потребителям за 2020 год на основании карточки счета 91 составили </w:t>
      </w:r>
      <w:r w:rsidRPr="00B40BEB">
        <w:rPr>
          <w:b/>
          <w:bCs/>
          <w:i/>
          <w:iCs/>
          <w:sz w:val="28"/>
          <w:szCs w:val="28"/>
        </w:rPr>
        <w:t>742,69</w:t>
      </w:r>
      <w:r w:rsidRPr="00B40BEB">
        <w:rPr>
          <w:sz w:val="28"/>
          <w:szCs w:val="28"/>
        </w:rPr>
        <w:t xml:space="preserve"> тыс. руб. </w:t>
      </w:r>
    </w:p>
    <w:p w14:paraId="2F0DE452" w14:textId="77777777" w:rsidR="00B40BEB" w:rsidRPr="00B40BEB" w:rsidRDefault="00B40BEB" w:rsidP="00B40BEB">
      <w:pPr>
        <w:autoSpaceDE w:val="0"/>
        <w:autoSpaceDN w:val="0"/>
        <w:adjustRightInd w:val="0"/>
        <w:ind w:firstLine="709"/>
        <w:jc w:val="both"/>
        <w:rPr>
          <w:sz w:val="28"/>
          <w:szCs w:val="28"/>
        </w:rPr>
      </w:pPr>
      <w:r w:rsidRPr="00B40BEB">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B40BEB">
        <w:rPr>
          <w:sz w:val="28"/>
          <w:szCs w:val="28"/>
        </w:rPr>
        <w:t xml:space="preserve">шаблона </w:t>
      </w:r>
      <w:r w:rsidRPr="00B40BEB">
        <w:rPr>
          <w:sz w:val="28"/>
          <w:szCs w:val="28"/>
          <w:lang w:val="en-US"/>
        </w:rPr>
        <w:t>CALC</w:t>
      </w:r>
      <w:r w:rsidRPr="00B40BEB">
        <w:rPr>
          <w:sz w:val="28"/>
          <w:szCs w:val="28"/>
        </w:rPr>
        <w:t>.</w:t>
      </w:r>
      <w:r w:rsidRPr="00B40BEB">
        <w:rPr>
          <w:sz w:val="28"/>
          <w:szCs w:val="28"/>
          <w:lang w:val="en-US"/>
        </w:rPr>
        <w:t>TARIF</w:t>
      </w:r>
      <w:r w:rsidRPr="00B40BEB">
        <w:rPr>
          <w:sz w:val="28"/>
          <w:szCs w:val="28"/>
        </w:rPr>
        <w:t>.6.42.</w:t>
      </w:r>
    </w:p>
    <w:p w14:paraId="42FCE9D7" w14:textId="77777777" w:rsidR="00B40BEB" w:rsidRPr="00B40BEB" w:rsidRDefault="00B40BEB" w:rsidP="00B40BEB">
      <w:pPr>
        <w:widowControl w:val="0"/>
        <w:autoSpaceDE w:val="0"/>
        <w:autoSpaceDN w:val="0"/>
        <w:adjustRightInd w:val="0"/>
        <w:ind w:firstLine="709"/>
        <w:jc w:val="both"/>
        <w:rPr>
          <w:color w:val="FF0000"/>
          <w:sz w:val="28"/>
          <w:szCs w:val="28"/>
        </w:rPr>
      </w:pPr>
    </w:p>
    <w:p w14:paraId="7BA3C4F4" w14:textId="77777777" w:rsidR="00B40BEB" w:rsidRPr="00B40BEB" w:rsidRDefault="00B40BEB" w:rsidP="00B40BEB">
      <w:pPr>
        <w:autoSpaceDN w:val="0"/>
        <w:jc w:val="center"/>
        <w:rPr>
          <w:b/>
          <w:sz w:val="32"/>
          <w:szCs w:val="32"/>
          <w:u w:val="single"/>
        </w:rPr>
      </w:pPr>
      <w:r w:rsidRPr="00B40BEB">
        <w:rPr>
          <w:b/>
          <w:sz w:val="32"/>
          <w:szCs w:val="32"/>
          <w:u w:val="single"/>
        </w:rPr>
        <w:t>Корректировка необходимой валовой выручки</w:t>
      </w:r>
    </w:p>
    <w:p w14:paraId="54C7BB67" w14:textId="77777777" w:rsidR="00B40BEB" w:rsidRPr="00B40BEB" w:rsidRDefault="00B40BEB" w:rsidP="00B40BEB">
      <w:pPr>
        <w:autoSpaceDN w:val="0"/>
        <w:jc w:val="center"/>
        <w:rPr>
          <w:b/>
          <w:sz w:val="32"/>
          <w:szCs w:val="32"/>
          <w:u w:val="single"/>
        </w:rPr>
      </w:pPr>
      <w:r w:rsidRPr="00B40BEB">
        <w:rPr>
          <w:b/>
          <w:sz w:val="32"/>
          <w:szCs w:val="32"/>
          <w:u w:val="single"/>
        </w:rPr>
        <w:lastRenderedPageBreak/>
        <w:t>и установленных тарифов на 2022 год</w:t>
      </w:r>
    </w:p>
    <w:p w14:paraId="0D6D3484" w14:textId="77777777" w:rsidR="00B40BEB" w:rsidRPr="00B40BEB" w:rsidRDefault="00B40BEB" w:rsidP="00B40BEB">
      <w:pPr>
        <w:widowControl w:val="0"/>
        <w:autoSpaceDE w:val="0"/>
        <w:autoSpaceDN w:val="0"/>
        <w:adjustRightInd w:val="0"/>
        <w:ind w:firstLine="709"/>
        <w:jc w:val="both"/>
        <w:rPr>
          <w:sz w:val="28"/>
          <w:szCs w:val="28"/>
        </w:rPr>
      </w:pPr>
    </w:p>
    <w:p w14:paraId="3184541E" w14:textId="77777777" w:rsidR="00B40BEB" w:rsidRPr="00B40BEB" w:rsidRDefault="00B40BEB" w:rsidP="00B40BEB">
      <w:pPr>
        <w:widowControl w:val="0"/>
        <w:autoSpaceDE w:val="0"/>
        <w:autoSpaceDN w:val="0"/>
        <w:adjustRightInd w:val="0"/>
        <w:spacing w:line="240" w:lineRule="atLeast"/>
        <w:ind w:firstLine="709"/>
        <w:jc w:val="both"/>
        <w:rPr>
          <w:sz w:val="28"/>
          <w:szCs w:val="28"/>
        </w:rPr>
      </w:pPr>
      <w:bookmarkStart w:id="5" w:name="_Hlk42158717"/>
      <w:r w:rsidRPr="00B40BEB">
        <w:rPr>
          <w:sz w:val="28"/>
          <w:szCs w:val="28"/>
        </w:rPr>
        <w:t>Согласно заявлению (</w:t>
      </w:r>
      <w:proofErr w:type="spellStart"/>
      <w:r w:rsidRPr="00B40BEB">
        <w:rPr>
          <w:sz w:val="28"/>
          <w:szCs w:val="28"/>
        </w:rPr>
        <w:t>вх</w:t>
      </w:r>
      <w:proofErr w:type="spellEnd"/>
      <w:r w:rsidRPr="00B40BEB">
        <w:rPr>
          <w:sz w:val="28"/>
          <w:szCs w:val="28"/>
        </w:rPr>
        <w:t xml:space="preserve">. от 11.05.2021 № 2498), корректировка планового размера необходимой валовой выручки указана в размере </w:t>
      </w:r>
      <w:r w:rsidRPr="00B40BEB">
        <w:rPr>
          <w:b/>
          <w:bCs/>
          <w:i/>
          <w:iCs/>
          <w:sz w:val="28"/>
          <w:szCs w:val="28"/>
        </w:rPr>
        <w:t>2 043,71</w:t>
      </w:r>
      <w:r w:rsidRPr="00B40BEB">
        <w:rPr>
          <w:sz w:val="28"/>
          <w:szCs w:val="28"/>
        </w:rPr>
        <w:t xml:space="preserve"> тыс. руб., тариф с 01.01.2022 по 31.12.2022 – </w:t>
      </w:r>
      <w:r w:rsidRPr="00B40BEB">
        <w:rPr>
          <w:b/>
          <w:bCs/>
          <w:i/>
          <w:iCs/>
          <w:sz w:val="28"/>
          <w:szCs w:val="28"/>
        </w:rPr>
        <w:t>13,67</w:t>
      </w:r>
      <w:r w:rsidRPr="00B40BEB">
        <w:rPr>
          <w:sz w:val="28"/>
          <w:szCs w:val="28"/>
        </w:rPr>
        <w:t xml:space="preserve"> руб./м</w:t>
      </w:r>
      <w:r w:rsidRPr="00B40BEB">
        <w:rPr>
          <w:sz w:val="28"/>
          <w:szCs w:val="28"/>
          <w:vertAlign w:val="superscript"/>
        </w:rPr>
        <w:t>3</w:t>
      </w:r>
      <w:r w:rsidRPr="00B40BEB">
        <w:rPr>
          <w:sz w:val="28"/>
          <w:szCs w:val="28"/>
        </w:rPr>
        <w:t>. В дополнительных материалах (</w:t>
      </w:r>
      <w:proofErr w:type="spellStart"/>
      <w:r w:rsidRPr="00B40BEB">
        <w:rPr>
          <w:sz w:val="28"/>
          <w:szCs w:val="28"/>
        </w:rPr>
        <w:t>вх</w:t>
      </w:r>
      <w:proofErr w:type="spellEnd"/>
      <w:r w:rsidRPr="00B40BEB">
        <w:rPr>
          <w:sz w:val="28"/>
          <w:szCs w:val="28"/>
        </w:rPr>
        <w:t xml:space="preserve">. от 26.07.2021) приложено новое заявление, в котором корректировка планового размера необходимой валовой выручки указана в размере </w:t>
      </w:r>
      <w:r w:rsidRPr="00B40BEB">
        <w:rPr>
          <w:b/>
          <w:bCs/>
          <w:i/>
          <w:iCs/>
          <w:sz w:val="28"/>
          <w:szCs w:val="28"/>
        </w:rPr>
        <w:t>6 380,41</w:t>
      </w:r>
      <w:r w:rsidRPr="00B40BEB">
        <w:rPr>
          <w:sz w:val="28"/>
          <w:szCs w:val="28"/>
        </w:rPr>
        <w:t xml:space="preserve"> тыс. руб., тариф с 01.01.2022 по 31.12.2022 – </w:t>
      </w:r>
      <w:r w:rsidRPr="00B40BEB">
        <w:rPr>
          <w:b/>
          <w:bCs/>
          <w:i/>
          <w:iCs/>
          <w:sz w:val="28"/>
          <w:szCs w:val="28"/>
        </w:rPr>
        <w:t>44,21</w:t>
      </w:r>
      <w:r w:rsidRPr="00B40BEB">
        <w:rPr>
          <w:sz w:val="28"/>
          <w:szCs w:val="28"/>
        </w:rPr>
        <w:t xml:space="preserve"> руб./м</w:t>
      </w:r>
      <w:r w:rsidRPr="00B40BEB">
        <w:rPr>
          <w:sz w:val="28"/>
          <w:szCs w:val="28"/>
          <w:vertAlign w:val="superscript"/>
        </w:rPr>
        <w:t>3</w:t>
      </w:r>
      <w:r w:rsidRPr="00B40BEB">
        <w:rPr>
          <w:sz w:val="28"/>
          <w:szCs w:val="28"/>
        </w:rPr>
        <w:t>.</w:t>
      </w:r>
      <w:r w:rsidRPr="00B40BEB">
        <w:rPr>
          <w:sz w:val="28"/>
          <w:szCs w:val="28"/>
          <w:vertAlign w:val="superscript"/>
        </w:rPr>
        <w:t xml:space="preserve"> </w:t>
      </w:r>
      <w:r w:rsidRPr="00B40BEB">
        <w:rPr>
          <w:sz w:val="28"/>
          <w:szCs w:val="28"/>
        </w:rPr>
        <w:t xml:space="preserve"> Размер корректировки указан некорректно.</w:t>
      </w:r>
    </w:p>
    <w:p w14:paraId="3C9BC429" w14:textId="77777777" w:rsidR="00B40BEB" w:rsidRPr="00B40BEB" w:rsidRDefault="00B40BEB" w:rsidP="00B40BEB">
      <w:pPr>
        <w:autoSpaceDE w:val="0"/>
        <w:autoSpaceDN w:val="0"/>
        <w:adjustRightInd w:val="0"/>
        <w:spacing w:before="29" w:line="276" w:lineRule="exact"/>
        <w:ind w:firstLine="557"/>
        <w:jc w:val="both"/>
        <w:rPr>
          <w:sz w:val="28"/>
          <w:szCs w:val="28"/>
        </w:rPr>
      </w:pPr>
      <w:r w:rsidRPr="00B40BEB">
        <w:rPr>
          <w:sz w:val="28"/>
          <w:szCs w:val="28"/>
        </w:rPr>
        <w:t>Организация применяет общую систему налогообложения.</w:t>
      </w:r>
    </w:p>
    <w:p w14:paraId="3EC13AC0" w14:textId="77777777" w:rsidR="00B40BEB" w:rsidRPr="00B40BEB" w:rsidRDefault="00B40BEB" w:rsidP="00B40BEB">
      <w:pPr>
        <w:widowControl w:val="0"/>
        <w:autoSpaceDE w:val="0"/>
        <w:autoSpaceDN w:val="0"/>
        <w:adjustRightInd w:val="0"/>
        <w:spacing w:line="240" w:lineRule="atLeast"/>
        <w:ind w:firstLine="709"/>
        <w:jc w:val="both"/>
        <w:rPr>
          <w:color w:val="FF0000"/>
          <w:sz w:val="28"/>
          <w:szCs w:val="28"/>
        </w:rPr>
      </w:pPr>
    </w:p>
    <w:p w14:paraId="15F7BA22"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B40BE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5BAC70C8"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bookmarkEnd w:id="5"/>
    <w:p w14:paraId="016F9EF9" w14:textId="77777777" w:rsidR="00B40BEB" w:rsidRPr="00B40BEB" w:rsidRDefault="00B40BEB" w:rsidP="00B40BEB">
      <w:pPr>
        <w:widowControl w:val="0"/>
        <w:tabs>
          <w:tab w:val="left" w:pos="284"/>
        </w:tabs>
        <w:autoSpaceDE w:val="0"/>
        <w:autoSpaceDN w:val="0"/>
        <w:adjustRightInd w:val="0"/>
        <w:ind w:firstLine="567"/>
        <w:jc w:val="both"/>
        <w:rPr>
          <w:bCs/>
          <w:kern w:val="32"/>
          <w:sz w:val="28"/>
          <w:szCs w:val="28"/>
        </w:rPr>
      </w:pPr>
      <w:r w:rsidRPr="00B40BEB">
        <w:rPr>
          <w:sz w:val="28"/>
          <w:szCs w:val="28"/>
        </w:rPr>
        <w:t>Постановлением региональной энергетической комиссии от 13.12.2018   № 507 АО «КУЗБАССКАЯ ПТИЦЕФАБРИКА» (Новокузнецкий</w:t>
      </w:r>
      <w:r w:rsidRPr="00B40BEB">
        <w:rPr>
          <w:bCs/>
          <w:sz w:val="28"/>
          <w:szCs w:val="28"/>
        </w:rPr>
        <w:t xml:space="preserve"> муниципальный район)</w:t>
      </w:r>
      <w:r w:rsidRPr="00B40BEB">
        <w:rPr>
          <w:bCs/>
          <w:kern w:val="32"/>
          <w:sz w:val="28"/>
          <w:szCs w:val="28"/>
        </w:rPr>
        <w:t xml:space="preserve"> </w:t>
      </w:r>
      <w:r w:rsidRPr="00B40BEB">
        <w:rPr>
          <w:sz w:val="28"/>
          <w:szCs w:val="28"/>
        </w:rPr>
        <w:t>установлены</w:t>
      </w:r>
      <w:r w:rsidRPr="00B40BEB">
        <w:rPr>
          <w:bCs/>
          <w:kern w:val="32"/>
          <w:sz w:val="28"/>
          <w:szCs w:val="28"/>
        </w:rPr>
        <w:t xml:space="preserve"> долгосрочные параметры регулирования тарифов</w:t>
      </w:r>
      <w:r w:rsidRPr="00B40BEB">
        <w:rPr>
          <w:sz w:val="28"/>
          <w:szCs w:val="28"/>
        </w:rPr>
        <w:t xml:space="preserve"> </w:t>
      </w:r>
      <w:r w:rsidRPr="00B40BEB">
        <w:rPr>
          <w:bCs/>
          <w:kern w:val="32"/>
          <w:sz w:val="28"/>
          <w:szCs w:val="28"/>
        </w:rPr>
        <w:t xml:space="preserve">на водоотведение (очистка сточных вод) на период с 01.01.2019 по 31.12.2023 </w:t>
      </w:r>
      <w:r w:rsidRPr="00B40BEB">
        <w:rPr>
          <w:sz w:val="28"/>
          <w:szCs w:val="28"/>
        </w:rPr>
        <w:t>(в редакции постановления от 01.12.2020 № 474)</w:t>
      </w:r>
      <w:r w:rsidRPr="00B40BEB">
        <w:rPr>
          <w:bCs/>
          <w:kern w:val="32"/>
          <w:sz w:val="28"/>
          <w:szCs w:val="28"/>
        </w:rPr>
        <w:t>.</w:t>
      </w:r>
    </w:p>
    <w:p w14:paraId="323262AA"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Постановлением региональной энергетической комиссии от 13.12.2018   № 508 (в редакции постановлений от 19.11.2019 № 434, от 01.12.2020 № 475) АО «КУЗБАССКАЯ ПТИЦЕФАБРИКА» (Новокузнецкий</w:t>
      </w:r>
      <w:r w:rsidRPr="00B40BEB">
        <w:rPr>
          <w:bCs/>
          <w:sz w:val="28"/>
          <w:szCs w:val="28"/>
        </w:rPr>
        <w:t xml:space="preserve"> муниципальный район)</w:t>
      </w:r>
      <w:r w:rsidRPr="00B40BEB">
        <w:rPr>
          <w:sz w:val="28"/>
          <w:szCs w:val="28"/>
        </w:rPr>
        <w:t>:</w:t>
      </w:r>
    </w:p>
    <w:p w14:paraId="51FFF40B"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 xml:space="preserve">утверждена производственная программа в сфере водоотведения </w:t>
      </w:r>
      <w:r w:rsidRPr="00B40BEB">
        <w:rPr>
          <w:bCs/>
          <w:kern w:val="32"/>
          <w:sz w:val="28"/>
          <w:szCs w:val="28"/>
        </w:rPr>
        <w:t>(очистка сточных вод)</w:t>
      </w:r>
      <w:r w:rsidRPr="00B40BEB">
        <w:rPr>
          <w:sz w:val="28"/>
          <w:szCs w:val="28"/>
        </w:rPr>
        <w:t>;</w:t>
      </w:r>
    </w:p>
    <w:p w14:paraId="634218A2"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 xml:space="preserve">установлены </w:t>
      </w:r>
      <w:proofErr w:type="spellStart"/>
      <w:r w:rsidRPr="00B40BEB">
        <w:rPr>
          <w:sz w:val="28"/>
          <w:szCs w:val="28"/>
        </w:rPr>
        <w:t>одноставочные</w:t>
      </w:r>
      <w:proofErr w:type="spellEnd"/>
      <w:r w:rsidRPr="00B40BEB">
        <w:rPr>
          <w:sz w:val="28"/>
          <w:szCs w:val="28"/>
        </w:rPr>
        <w:t xml:space="preserve"> тарифы на водоотведение </w:t>
      </w:r>
      <w:r w:rsidRPr="00B40BEB">
        <w:rPr>
          <w:bCs/>
          <w:kern w:val="32"/>
          <w:sz w:val="28"/>
          <w:szCs w:val="28"/>
        </w:rPr>
        <w:t>(очистка сточных вод)</w:t>
      </w:r>
      <w:r w:rsidRPr="00B40BEB">
        <w:rPr>
          <w:sz w:val="28"/>
          <w:szCs w:val="28"/>
        </w:rPr>
        <w:t xml:space="preserve"> </w:t>
      </w:r>
      <w:r w:rsidRPr="00B40BEB">
        <w:rPr>
          <w:sz w:val="28"/>
          <w:szCs w:val="28"/>
        </w:rPr>
        <w:lastRenderedPageBreak/>
        <w:t xml:space="preserve">с применением метода индексации. </w:t>
      </w:r>
    </w:p>
    <w:p w14:paraId="79B7DDB5" w14:textId="77777777" w:rsidR="00B40BEB" w:rsidRPr="00B40BEB" w:rsidRDefault="00B40BEB" w:rsidP="00B40BEB">
      <w:pPr>
        <w:widowControl w:val="0"/>
        <w:autoSpaceDE w:val="0"/>
        <w:autoSpaceDN w:val="0"/>
        <w:adjustRightInd w:val="0"/>
        <w:jc w:val="center"/>
        <w:rPr>
          <w:b/>
          <w:color w:val="FF0000"/>
          <w:sz w:val="28"/>
          <w:szCs w:val="28"/>
        </w:rPr>
      </w:pPr>
    </w:p>
    <w:p w14:paraId="1DC1674F" w14:textId="77777777" w:rsidR="00B40BEB" w:rsidRPr="00B40BEB" w:rsidRDefault="00B40BEB" w:rsidP="00B40BEB">
      <w:pPr>
        <w:widowControl w:val="0"/>
        <w:tabs>
          <w:tab w:val="left" w:pos="8295"/>
        </w:tabs>
        <w:autoSpaceDE w:val="0"/>
        <w:autoSpaceDN w:val="0"/>
        <w:adjustRightInd w:val="0"/>
        <w:ind w:left="284" w:firstLine="425"/>
        <w:jc w:val="right"/>
        <w:rPr>
          <w:sz w:val="28"/>
          <w:szCs w:val="28"/>
        </w:rPr>
      </w:pPr>
      <w:r w:rsidRPr="00B40BEB">
        <w:rPr>
          <w:sz w:val="28"/>
          <w:szCs w:val="28"/>
        </w:rPr>
        <w:t>Таблица 1.</w:t>
      </w:r>
    </w:p>
    <w:p w14:paraId="1FA51399" w14:textId="77777777" w:rsidR="00B40BEB" w:rsidRPr="00B40BEB" w:rsidRDefault="00B40BEB" w:rsidP="00B40BEB">
      <w:pPr>
        <w:widowControl w:val="0"/>
        <w:autoSpaceDE w:val="0"/>
        <w:autoSpaceDN w:val="0"/>
        <w:adjustRightInd w:val="0"/>
        <w:jc w:val="center"/>
        <w:rPr>
          <w:b/>
          <w:color w:val="FF0000"/>
          <w:sz w:val="28"/>
          <w:szCs w:val="28"/>
        </w:rPr>
      </w:pPr>
    </w:p>
    <w:p w14:paraId="1AED9C84" w14:textId="77777777" w:rsidR="00B40BEB" w:rsidRPr="00B40BEB" w:rsidRDefault="00B40BEB" w:rsidP="00B40BEB">
      <w:pPr>
        <w:widowControl w:val="0"/>
        <w:autoSpaceDE w:val="0"/>
        <w:autoSpaceDN w:val="0"/>
        <w:adjustRightInd w:val="0"/>
        <w:jc w:val="center"/>
        <w:rPr>
          <w:b/>
          <w:sz w:val="28"/>
          <w:szCs w:val="28"/>
        </w:rPr>
      </w:pPr>
      <w:r w:rsidRPr="00B40BEB">
        <w:rPr>
          <w:b/>
          <w:sz w:val="28"/>
          <w:szCs w:val="28"/>
        </w:rPr>
        <w:t>Долгосрочные параметры</w:t>
      </w:r>
    </w:p>
    <w:p w14:paraId="289A35D1" w14:textId="77777777" w:rsidR="00B40BEB" w:rsidRPr="00B40BEB" w:rsidRDefault="00B40BEB" w:rsidP="00B40BEB">
      <w:pPr>
        <w:widowControl w:val="0"/>
        <w:autoSpaceDE w:val="0"/>
        <w:autoSpaceDN w:val="0"/>
        <w:adjustRightInd w:val="0"/>
        <w:jc w:val="center"/>
        <w:rPr>
          <w:b/>
          <w:sz w:val="28"/>
          <w:szCs w:val="28"/>
        </w:rPr>
      </w:pPr>
      <w:r w:rsidRPr="00B40BEB">
        <w:rPr>
          <w:b/>
          <w:sz w:val="28"/>
          <w:szCs w:val="28"/>
        </w:rPr>
        <w:t xml:space="preserve"> регулирования тарифов на водоотведение (очистка сточных вод)</w:t>
      </w:r>
    </w:p>
    <w:p w14:paraId="3F0F5FCD" w14:textId="77777777" w:rsidR="00B40BEB" w:rsidRPr="00B40BEB" w:rsidRDefault="00B40BEB" w:rsidP="00B40BEB">
      <w:pPr>
        <w:widowControl w:val="0"/>
        <w:autoSpaceDE w:val="0"/>
        <w:autoSpaceDN w:val="0"/>
        <w:adjustRightInd w:val="0"/>
        <w:jc w:val="center"/>
        <w:rPr>
          <w:b/>
          <w:sz w:val="28"/>
          <w:szCs w:val="28"/>
        </w:rPr>
      </w:pPr>
      <w:r w:rsidRPr="00B40BEB">
        <w:rPr>
          <w:b/>
          <w:sz w:val="28"/>
          <w:szCs w:val="28"/>
        </w:rPr>
        <w:t xml:space="preserve"> АО «КУЗБАССКАЯ ПТИЦЕФАБРИКА» </w:t>
      </w:r>
    </w:p>
    <w:p w14:paraId="4BDB233F" w14:textId="77777777" w:rsidR="00B40BEB" w:rsidRPr="00B40BEB" w:rsidRDefault="00B40BEB" w:rsidP="00B40BEB">
      <w:pPr>
        <w:widowControl w:val="0"/>
        <w:autoSpaceDE w:val="0"/>
        <w:autoSpaceDN w:val="0"/>
        <w:adjustRightInd w:val="0"/>
        <w:jc w:val="center"/>
        <w:rPr>
          <w:b/>
          <w:bCs/>
          <w:kern w:val="32"/>
          <w:sz w:val="28"/>
          <w:szCs w:val="28"/>
        </w:rPr>
      </w:pPr>
      <w:r w:rsidRPr="00B40BEB">
        <w:rPr>
          <w:b/>
          <w:sz w:val="28"/>
          <w:szCs w:val="28"/>
        </w:rPr>
        <w:t>(Новокузнецкий муниципальный район)</w:t>
      </w:r>
      <w:r w:rsidRPr="00B40BEB">
        <w:rPr>
          <w:b/>
          <w:bCs/>
          <w:kern w:val="32"/>
          <w:sz w:val="28"/>
          <w:szCs w:val="28"/>
        </w:rPr>
        <w:t xml:space="preserve"> </w:t>
      </w:r>
    </w:p>
    <w:p w14:paraId="30E417AE" w14:textId="77777777" w:rsidR="00B40BEB" w:rsidRPr="00B40BEB" w:rsidRDefault="00B40BEB" w:rsidP="00B40BEB">
      <w:pPr>
        <w:widowControl w:val="0"/>
        <w:autoSpaceDE w:val="0"/>
        <w:autoSpaceDN w:val="0"/>
        <w:adjustRightInd w:val="0"/>
        <w:jc w:val="center"/>
        <w:rPr>
          <w:b/>
          <w:sz w:val="28"/>
          <w:szCs w:val="28"/>
        </w:rPr>
      </w:pPr>
      <w:r w:rsidRPr="00B40BEB">
        <w:rPr>
          <w:b/>
          <w:sz w:val="28"/>
          <w:szCs w:val="28"/>
        </w:rPr>
        <w:t>на период с 01.01.2019 по 31.12.2023</w:t>
      </w:r>
    </w:p>
    <w:p w14:paraId="396D485A" w14:textId="77777777" w:rsidR="00B40BEB" w:rsidRPr="00B40BEB" w:rsidRDefault="00B40BEB" w:rsidP="00B40BEB">
      <w:pPr>
        <w:widowControl w:val="0"/>
        <w:autoSpaceDE w:val="0"/>
        <w:autoSpaceDN w:val="0"/>
        <w:adjustRightInd w:val="0"/>
        <w:jc w:val="center"/>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2127"/>
      </w:tblGrid>
      <w:tr w:rsidR="00B40BEB" w:rsidRPr="00B40BEB" w14:paraId="10E1CD2B" w14:textId="77777777" w:rsidTr="00566284">
        <w:trPr>
          <w:trHeight w:val="922"/>
        </w:trPr>
        <w:tc>
          <w:tcPr>
            <w:tcW w:w="1843" w:type="dxa"/>
            <w:vMerge w:val="restart"/>
            <w:shd w:val="clear" w:color="auto" w:fill="auto"/>
            <w:vAlign w:val="center"/>
          </w:tcPr>
          <w:p w14:paraId="307D6BE1" w14:textId="77777777" w:rsidR="00B40BEB" w:rsidRPr="00B40BEB" w:rsidRDefault="00B40BEB" w:rsidP="00B40BEB">
            <w:pPr>
              <w:widowControl w:val="0"/>
              <w:tabs>
                <w:tab w:val="left" w:pos="0"/>
              </w:tabs>
              <w:autoSpaceDE w:val="0"/>
              <w:autoSpaceDN w:val="0"/>
              <w:adjustRightInd w:val="0"/>
              <w:jc w:val="center"/>
            </w:pPr>
            <w:r w:rsidRPr="00B40BEB">
              <w:t>Наименование услуги</w:t>
            </w:r>
          </w:p>
        </w:tc>
        <w:tc>
          <w:tcPr>
            <w:tcW w:w="851" w:type="dxa"/>
            <w:vMerge w:val="restart"/>
            <w:shd w:val="clear" w:color="auto" w:fill="auto"/>
            <w:vAlign w:val="center"/>
          </w:tcPr>
          <w:p w14:paraId="56A05FA4" w14:textId="77777777" w:rsidR="00B40BEB" w:rsidRPr="00B40BEB" w:rsidRDefault="00B40BEB" w:rsidP="00B40BEB">
            <w:pPr>
              <w:widowControl w:val="0"/>
              <w:tabs>
                <w:tab w:val="left" w:pos="-108"/>
              </w:tabs>
              <w:autoSpaceDE w:val="0"/>
              <w:autoSpaceDN w:val="0"/>
              <w:adjustRightInd w:val="0"/>
              <w:jc w:val="center"/>
            </w:pPr>
            <w:r w:rsidRPr="00B40BEB">
              <w:t>Годы</w:t>
            </w:r>
          </w:p>
        </w:tc>
        <w:tc>
          <w:tcPr>
            <w:tcW w:w="1843" w:type="dxa"/>
            <w:vMerge w:val="restart"/>
            <w:shd w:val="clear" w:color="auto" w:fill="auto"/>
            <w:vAlign w:val="center"/>
          </w:tcPr>
          <w:p w14:paraId="61820CAA" w14:textId="77777777" w:rsidR="00B40BEB" w:rsidRPr="00B40BEB" w:rsidRDefault="00B40BEB" w:rsidP="00B40BEB">
            <w:pPr>
              <w:widowControl w:val="0"/>
              <w:tabs>
                <w:tab w:val="left" w:pos="0"/>
              </w:tabs>
              <w:autoSpaceDE w:val="0"/>
              <w:autoSpaceDN w:val="0"/>
              <w:adjustRightInd w:val="0"/>
              <w:jc w:val="center"/>
            </w:pPr>
            <w:r w:rsidRPr="00B40BEB">
              <w:t xml:space="preserve">Базовый уровень операционных </w:t>
            </w:r>
            <w:proofErr w:type="gramStart"/>
            <w:r w:rsidRPr="00B40BEB">
              <w:t xml:space="preserve">расходов,   </w:t>
            </w:r>
            <w:proofErr w:type="gramEnd"/>
            <w:r w:rsidRPr="00B40BEB">
              <w:t xml:space="preserve"> тыс. руб.</w:t>
            </w:r>
          </w:p>
        </w:tc>
        <w:tc>
          <w:tcPr>
            <w:tcW w:w="1842" w:type="dxa"/>
            <w:vMerge w:val="restart"/>
            <w:shd w:val="clear" w:color="auto" w:fill="auto"/>
            <w:vAlign w:val="center"/>
          </w:tcPr>
          <w:p w14:paraId="552CB9C9" w14:textId="77777777" w:rsidR="00B40BEB" w:rsidRPr="00B40BEB" w:rsidRDefault="00B40BEB" w:rsidP="00B40BEB">
            <w:pPr>
              <w:widowControl w:val="0"/>
              <w:tabs>
                <w:tab w:val="left" w:pos="0"/>
              </w:tabs>
              <w:autoSpaceDE w:val="0"/>
              <w:autoSpaceDN w:val="0"/>
              <w:adjustRightInd w:val="0"/>
              <w:jc w:val="center"/>
            </w:pPr>
            <w:r w:rsidRPr="00B40BEB">
              <w:t>Индекс эффективности операционных расходов, %</w:t>
            </w:r>
          </w:p>
        </w:tc>
        <w:tc>
          <w:tcPr>
            <w:tcW w:w="1701" w:type="dxa"/>
            <w:vMerge w:val="restart"/>
            <w:shd w:val="clear" w:color="auto" w:fill="auto"/>
            <w:vAlign w:val="center"/>
          </w:tcPr>
          <w:p w14:paraId="2FE040AB" w14:textId="77777777" w:rsidR="00B40BEB" w:rsidRPr="00B40BEB" w:rsidRDefault="00B40BEB" w:rsidP="00B40BEB">
            <w:pPr>
              <w:widowControl w:val="0"/>
              <w:tabs>
                <w:tab w:val="left" w:pos="0"/>
              </w:tabs>
              <w:autoSpaceDE w:val="0"/>
              <w:autoSpaceDN w:val="0"/>
              <w:adjustRightInd w:val="0"/>
              <w:jc w:val="center"/>
            </w:pPr>
            <w:r w:rsidRPr="00B40BEB">
              <w:t>Нормативный уровень прибыли, %</w:t>
            </w:r>
          </w:p>
        </w:tc>
        <w:tc>
          <w:tcPr>
            <w:tcW w:w="2127" w:type="dxa"/>
            <w:shd w:val="clear" w:color="auto" w:fill="auto"/>
            <w:vAlign w:val="center"/>
          </w:tcPr>
          <w:p w14:paraId="491DA222" w14:textId="77777777" w:rsidR="00B40BEB" w:rsidRPr="00B40BEB" w:rsidRDefault="00B40BEB" w:rsidP="00B40BEB">
            <w:pPr>
              <w:widowControl w:val="0"/>
              <w:tabs>
                <w:tab w:val="left" w:pos="0"/>
              </w:tabs>
              <w:autoSpaceDE w:val="0"/>
              <w:autoSpaceDN w:val="0"/>
              <w:adjustRightInd w:val="0"/>
              <w:jc w:val="center"/>
            </w:pPr>
            <w:r w:rsidRPr="00B40BEB">
              <w:t>Показатели энергосбережения и энергетической эффективности</w:t>
            </w:r>
          </w:p>
        </w:tc>
      </w:tr>
      <w:tr w:rsidR="00B40BEB" w:rsidRPr="00B40BEB" w14:paraId="2BC4D46D" w14:textId="77777777" w:rsidTr="00566284">
        <w:trPr>
          <w:trHeight w:val="897"/>
        </w:trPr>
        <w:tc>
          <w:tcPr>
            <w:tcW w:w="1843" w:type="dxa"/>
            <w:vMerge/>
            <w:shd w:val="clear" w:color="auto" w:fill="auto"/>
            <w:vAlign w:val="center"/>
          </w:tcPr>
          <w:p w14:paraId="4188A3CB" w14:textId="77777777" w:rsidR="00B40BEB" w:rsidRPr="00B40BEB" w:rsidRDefault="00B40BEB" w:rsidP="00B40BEB">
            <w:pPr>
              <w:widowControl w:val="0"/>
              <w:tabs>
                <w:tab w:val="left" w:pos="0"/>
              </w:tabs>
              <w:autoSpaceDE w:val="0"/>
              <w:autoSpaceDN w:val="0"/>
              <w:adjustRightInd w:val="0"/>
              <w:jc w:val="center"/>
            </w:pPr>
          </w:p>
        </w:tc>
        <w:tc>
          <w:tcPr>
            <w:tcW w:w="851" w:type="dxa"/>
            <w:vMerge/>
            <w:shd w:val="clear" w:color="auto" w:fill="auto"/>
          </w:tcPr>
          <w:p w14:paraId="32006CED" w14:textId="77777777" w:rsidR="00B40BEB" w:rsidRPr="00B40BEB" w:rsidRDefault="00B40BEB" w:rsidP="00B40BEB">
            <w:pPr>
              <w:widowControl w:val="0"/>
              <w:tabs>
                <w:tab w:val="left" w:pos="0"/>
              </w:tabs>
              <w:autoSpaceDE w:val="0"/>
              <w:autoSpaceDN w:val="0"/>
              <w:adjustRightInd w:val="0"/>
              <w:jc w:val="center"/>
            </w:pPr>
          </w:p>
        </w:tc>
        <w:tc>
          <w:tcPr>
            <w:tcW w:w="1843" w:type="dxa"/>
            <w:vMerge/>
            <w:shd w:val="clear" w:color="auto" w:fill="auto"/>
          </w:tcPr>
          <w:p w14:paraId="555F9331" w14:textId="77777777" w:rsidR="00B40BEB" w:rsidRPr="00B40BEB" w:rsidRDefault="00B40BEB" w:rsidP="00B40BEB">
            <w:pPr>
              <w:widowControl w:val="0"/>
              <w:tabs>
                <w:tab w:val="left" w:pos="0"/>
              </w:tabs>
              <w:autoSpaceDE w:val="0"/>
              <w:autoSpaceDN w:val="0"/>
              <w:adjustRightInd w:val="0"/>
              <w:jc w:val="center"/>
            </w:pPr>
          </w:p>
        </w:tc>
        <w:tc>
          <w:tcPr>
            <w:tcW w:w="1842" w:type="dxa"/>
            <w:vMerge/>
            <w:shd w:val="clear" w:color="auto" w:fill="auto"/>
          </w:tcPr>
          <w:p w14:paraId="4E9EA980" w14:textId="77777777" w:rsidR="00B40BEB" w:rsidRPr="00B40BEB" w:rsidRDefault="00B40BEB" w:rsidP="00B40BEB">
            <w:pPr>
              <w:widowControl w:val="0"/>
              <w:tabs>
                <w:tab w:val="left" w:pos="0"/>
              </w:tabs>
              <w:autoSpaceDE w:val="0"/>
              <w:autoSpaceDN w:val="0"/>
              <w:adjustRightInd w:val="0"/>
              <w:jc w:val="center"/>
            </w:pPr>
          </w:p>
        </w:tc>
        <w:tc>
          <w:tcPr>
            <w:tcW w:w="1701" w:type="dxa"/>
            <w:vMerge/>
            <w:shd w:val="clear" w:color="auto" w:fill="auto"/>
            <w:vAlign w:val="center"/>
          </w:tcPr>
          <w:p w14:paraId="37D96027" w14:textId="77777777" w:rsidR="00B40BEB" w:rsidRPr="00B40BEB" w:rsidRDefault="00B40BEB" w:rsidP="00B40BEB">
            <w:pPr>
              <w:widowControl w:val="0"/>
              <w:tabs>
                <w:tab w:val="left" w:pos="0"/>
              </w:tabs>
              <w:autoSpaceDE w:val="0"/>
              <w:autoSpaceDN w:val="0"/>
              <w:adjustRightInd w:val="0"/>
              <w:jc w:val="center"/>
            </w:pPr>
          </w:p>
        </w:tc>
        <w:tc>
          <w:tcPr>
            <w:tcW w:w="2127" w:type="dxa"/>
            <w:shd w:val="clear" w:color="auto" w:fill="auto"/>
          </w:tcPr>
          <w:p w14:paraId="294A8B0A" w14:textId="77777777" w:rsidR="00B40BEB" w:rsidRPr="00B40BEB" w:rsidRDefault="00B40BEB" w:rsidP="00B40BEB">
            <w:pPr>
              <w:widowControl w:val="0"/>
              <w:tabs>
                <w:tab w:val="left" w:pos="0"/>
              </w:tabs>
              <w:autoSpaceDE w:val="0"/>
              <w:autoSpaceDN w:val="0"/>
              <w:adjustRightInd w:val="0"/>
              <w:jc w:val="center"/>
            </w:pPr>
            <w:r w:rsidRPr="00B40BEB">
              <w:t>Удельный расход электрической энергии, кВт*ч/ м</w:t>
            </w:r>
            <w:r w:rsidRPr="00B40BEB">
              <w:rPr>
                <w:vertAlign w:val="superscript"/>
              </w:rPr>
              <w:t>3</w:t>
            </w:r>
          </w:p>
        </w:tc>
      </w:tr>
      <w:tr w:rsidR="00B40BEB" w:rsidRPr="00B40BEB" w14:paraId="7814CC7B" w14:textId="77777777" w:rsidTr="00566284">
        <w:tc>
          <w:tcPr>
            <w:tcW w:w="1843" w:type="dxa"/>
            <w:vMerge w:val="restart"/>
            <w:shd w:val="clear" w:color="auto" w:fill="auto"/>
            <w:vAlign w:val="center"/>
          </w:tcPr>
          <w:p w14:paraId="3916329D" w14:textId="77777777" w:rsidR="00B40BEB" w:rsidRPr="00B40BEB" w:rsidRDefault="00B40BEB" w:rsidP="00B40BEB">
            <w:pPr>
              <w:widowControl w:val="0"/>
              <w:tabs>
                <w:tab w:val="left" w:pos="-108"/>
              </w:tabs>
              <w:autoSpaceDE w:val="0"/>
              <w:autoSpaceDN w:val="0"/>
              <w:adjustRightInd w:val="0"/>
            </w:pPr>
            <w:r w:rsidRPr="00B40BEB">
              <w:t xml:space="preserve">Водоотведение </w:t>
            </w:r>
          </w:p>
        </w:tc>
        <w:tc>
          <w:tcPr>
            <w:tcW w:w="851" w:type="dxa"/>
            <w:shd w:val="clear" w:color="auto" w:fill="auto"/>
          </w:tcPr>
          <w:p w14:paraId="23A082C9" w14:textId="77777777" w:rsidR="00B40BEB" w:rsidRPr="00B40BEB" w:rsidRDefault="00B40BEB" w:rsidP="00B40BEB">
            <w:pPr>
              <w:widowControl w:val="0"/>
              <w:tabs>
                <w:tab w:val="left" w:pos="0"/>
              </w:tabs>
              <w:autoSpaceDE w:val="0"/>
              <w:autoSpaceDN w:val="0"/>
              <w:adjustRightInd w:val="0"/>
              <w:jc w:val="center"/>
            </w:pPr>
            <w:r w:rsidRPr="00B40BEB">
              <w:t>2019</w:t>
            </w:r>
          </w:p>
        </w:tc>
        <w:tc>
          <w:tcPr>
            <w:tcW w:w="1843" w:type="dxa"/>
            <w:shd w:val="clear" w:color="auto" w:fill="auto"/>
            <w:vAlign w:val="center"/>
          </w:tcPr>
          <w:p w14:paraId="5FC61303" w14:textId="77777777" w:rsidR="00B40BEB" w:rsidRPr="00B40BEB" w:rsidRDefault="00B40BEB" w:rsidP="00B40BEB">
            <w:pPr>
              <w:widowControl w:val="0"/>
              <w:tabs>
                <w:tab w:val="left" w:pos="0"/>
              </w:tabs>
              <w:autoSpaceDE w:val="0"/>
              <w:autoSpaceDN w:val="0"/>
              <w:adjustRightInd w:val="0"/>
              <w:jc w:val="center"/>
            </w:pPr>
            <w:r w:rsidRPr="00B40BEB">
              <w:t>1005,63</w:t>
            </w:r>
          </w:p>
        </w:tc>
        <w:tc>
          <w:tcPr>
            <w:tcW w:w="1842" w:type="dxa"/>
            <w:shd w:val="clear" w:color="auto" w:fill="auto"/>
            <w:vAlign w:val="center"/>
          </w:tcPr>
          <w:p w14:paraId="4CD44A8F"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701" w:type="dxa"/>
            <w:shd w:val="clear" w:color="auto" w:fill="auto"/>
            <w:vAlign w:val="center"/>
          </w:tcPr>
          <w:p w14:paraId="073D1C15" w14:textId="77777777" w:rsidR="00B40BEB" w:rsidRPr="00B40BEB" w:rsidRDefault="00B40BEB" w:rsidP="00B40BEB">
            <w:pPr>
              <w:widowControl w:val="0"/>
              <w:tabs>
                <w:tab w:val="left" w:pos="0"/>
              </w:tabs>
              <w:autoSpaceDE w:val="0"/>
              <w:autoSpaceDN w:val="0"/>
              <w:adjustRightInd w:val="0"/>
              <w:jc w:val="center"/>
            </w:pPr>
            <w:r w:rsidRPr="00B40BEB">
              <w:t>0</w:t>
            </w:r>
          </w:p>
        </w:tc>
        <w:tc>
          <w:tcPr>
            <w:tcW w:w="2127" w:type="dxa"/>
            <w:shd w:val="clear" w:color="auto" w:fill="auto"/>
            <w:vAlign w:val="center"/>
          </w:tcPr>
          <w:p w14:paraId="4E6AF3B9" w14:textId="77777777" w:rsidR="00B40BEB" w:rsidRPr="00B40BEB" w:rsidRDefault="00B40BEB" w:rsidP="00B40BEB">
            <w:pPr>
              <w:widowControl w:val="0"/>
              <w:tabs>
                <w:tab w:val="left" w:pos="0"/>
              </w:tabs>
              <w:autoSpaceDE w:val="0"/>
              <w:autoSpaceDN w:val="0"/>
              <w:adjustRightInd w:val="0"/>
              <w:jc w:val="center"/>
            </w:pPr>
            <w:r w:rsidRPr="00B40BEB">
              <w:t>0,58</w:t>
            </w:r>
          </w:p>
        </w:tc>
      </w:tr>
      <w:tr w:rsidR="00B40BEB" w:rsidRPr="00B40BEB" w14:paraId="39872E42" w14:textId="77777777" w:rsidTr="00566284">
        <w:tc>
          <w:tcPr>
            <w:tcW w:w="1843" w:type="dxa"/>
            <w:vMerge/>
            <w:shd w:val="clear" w:color="auto" w:fill="auto"/>
            <w:vAlign w:val="center"/>
          </w:tcPr>
          <w:p w14:paraId="50F58770" w14:textId="77777777" w:rsidR="00B40BEB" w:rsidRPr="00B40BEB" w:rsidRDefault="00B40BEB" w:rsidP="00B40BEB">
            <w:pPr>
              <w:widowControl w:val="0"/>
              <w:tabs>
                <w:tab w:val="left" w:pos="0"/>
              </w:tabs>
              <w:autoSpaceDE w:val="0"/>
              <w:autoSpaceDN w:val="0"/>
              <w:adjustRightInd w:val="0"/>
              <w:jc w:val="center"/>
            </w:pPr>
          </w:p>
        </w:tc>
        <w:tc>
          <w:tcPr>
            <w:tcW w:w="851" w:type="dxa"/>
            <w:shd w:val="clear" w:color="auto" w:fill="auto"/>
          </w:tcPr>
          <w:p w14:paraId="7659BE28" w14:textId="77777777" w:rsidR="00B40BEB" w:rsidRPr="00B40BEB" w:rsidRDefault="00B40BEB" w:rsidP="00B40BEB">
            <w:pPr>
              <w:widowControl w:val="0"/>
              <w:tabs>
                <w:tab w:val="left" w:pos="0"/>
              </w:tabs>
              <w:autoSpaceDE w:val="0"/>
              <w:autoSpaceDN w:val="0"/>
              <w:adjustRightInd w:val="0"/>
              <w:jc w:val="center"/>
            </w:pPr>
            <w:r w:rsidRPr="00B40BEB">
              <w:t>2020</w:t>
            </w:r>
          </w:p>
        </w:tc>
        <w:tc>
          <w:tcPr>
            <w:tcW w:w="1843" w:type="dxa"/>
            <w:shd w:val="clear" w:color="auto" w:fill="auto"/>
            <w:vAlign w:val="center"/>
          </w:tcPr>
          <w:p w14:paraId="6BE10901"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shd w:val="clear" w:color="auto" w:fill="auto"/>
            <w:vAlign w:val="center"/>
          </w:tcPr>
          <w:p w14:paraId="33234A99"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shd w:val="clear" w:color="auto" w:fill="auto"/>
          </w:tcPr>
          <w:p w14:paraId="6BF1A453" w14:textId="77777777" w:rsidR="00B40BEB" w:rsidRPr="00B40BEB" w:rsidRDefault="00B40BEB" w:rsidP="00B40BEB">
            <w:pPr>
              <w:widowControl w:val="0"/>
              <w:autoSpaceDE w:val="0"/>
              <w:autoSpaceDN w:val="0"/>
              <w:adjustRightInd w:val="0"/>
              <w:jc w:val="center"/>
            </w:pPr>
            <w:r w:rsidRPr="00B40BEB">
              <w:t>0</w:t>
            </w:r>
          </w:p>
        </w:tc>
        <w:tc>
          <w:tcPr>
            <w:tcW w:w="2127" w:type="dxa"/>
            <w:shd w:val="clear" w:color="auto" w:fill="auto"/>
          </w:tcPr>
          <w:p w14:paraId="3039EEB4" w14:textId="77777777" w:rsidR="00B40BEB" w:rsidRPr="00B40BEB" w:rsidRDefault="00B40BEB" w:rsidP="00B40BEB">
            <w:pPr>
              <w:widowControl w:val="0"/>
              <w:autoSpaceDE w:val="0"/>
              <w:autoSpaceDN w:val="0"/>
              <w:adjustRightInd w:val="0"/>
              <w:jc w:val="center"/>
            </w:pPr>
            <w:r w:rsidRPr="00B40BEB">
              <w:t>0,58</w:t>
            </w:r>
          </w:p>
        </w:tc>
      </w:tr>
      <w:tr w:rsidR="00B40BEB" w:rsidRPr="00B40BEB" w14:paraId="54174364" w14:textId="77777777" w:rsidTr="00566284">
        <w:tc>
          <w:tcPr>
            <w:tcW w:w="1843" w:type="dxa"/>
            <w:vMerge/>
            <w:shd w:val="clear" w:color="auto" w:fill="auto"/>
            <w:vAlign w:val="center"/>
          </w:tcPr>
          <w:p w14:paraId="12065CAA" w14:textId="77777777" w:rsidR="00B40BEB" w:rsidRPr="00B40BEB" w:rsidRDefault="00B40BEB" w:rsidP="00B40BEB">
            <w:pPr>
              <w:widowControl w:val="0"/>
              <w:tabs>
                <w:tab w:val="left" w:pos="0"/>
              </w:tabs>
              <w:autoSpaceDE w:val="0"/>
              <w:autoSpaceDN w:val="0"/>
              <w:adjustRightInd w:val="0"/>
              <w:jc w:val="center"/>
            </w:pPr>
          </w:p>
        </w:tc>
        <w:tc>
          <w:tcPr>
            <w:tcW w:w="851" w:type="dxa"/>
            <w:shd w:val="clear" w:color="auto" w:fill="auto"/>
          </w:tcPr>
          <w:p w14:paraId="191DB290" w14:textId="77777777" w:rsidR="00B40BEB" w:rsidRPr="00B40BEB" w:rsidRDefault="00B40BEB" w:rsidP="00B40BEB">
            <w:pPr>
              <w:widowControl w:val="0"/>
              <w:tabs>
                <w:tab w:val="left" w:pos="0"/>
              </w:tabs>
              <w:autoSpaceDE w:val="0"/>
              <w:autoSpaceDN w:val="0"/>
              <w:adjustRightInd w:val="0"/>
              <w:jc w:val="center"/>
            </w:pPr>
            <w:r w:rsidRPr="00B40BEB">
              <w:t>2021</w:t>
            </w:r>
          </w:p>
        </w:tc>
        <w:tc>
          <w:tcPr>
            <w:tcW w:w="1843" w:type="dxa"/>
            <w:shd w:val="clear" w:color="auto" w:fill="auto"/>
            <w:vAlign w:val="center"/>
          </w:tcPr>
          <w:p w14:paraId="2357F8C2"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shd w:val="clear" w:color="auto" w:fill="auto"/>
            <w:vAlign w:val="center"/>
          </w:tcPr>
          <w:p w14:paraId="00EEF808"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shd w:val="clear" w:color="auto" w:fill="auto"/>
          </w:tcPr>
          <w:p w14:paraId="6AADFE4E" w14:textId="77777777" w:rsidR="00B40BEB" w:rsidRPr="00B40BEB" w:rsidRDefault="00B40BEB" w:rsidP="00B40BEB">
            <w:pPr>
              <w:widowControl w:val="0"/>
              <w:autoSpaceDE w:val="0"/>
              <w:autoSpaceDN w:val="0"/>
              <w:adjustRightInd w:val="0"/>
              <w:jc w:val="center"/>
            </w:pPr>
            <w:r w:rsidRPr="00B40BEB">
              <w:t>0</w:t>
            </w:r>
          </w:p>
        </w:tc>
        <w:tc>
          <w:tcPr>
            <w:tcW w:w="2127" w:type="dxa"/>
            <w:shd w:val="clear" w:color="auto" w:fill="auto"/>
          </w:tcPr>
          <w:p w14:paraId="3001E768" w14:textId="77777777" w:rsidR="00B40BEB" w:rsidRPr="00B40BEB" w:rsidRDefault="00B40BEB" w:rsidP="00B40BEB">
            <w:pPr>
              <w:widowControl w:val="0"/>
              <w:autoSpaceDE w:val="0"/>
              <w:autoSpaceDN w:val="0"/>
              <w:adjustRightInd w:val="0"/>
              <w:jc w:val="center"/>
            </w:pPr>
            <w:r w:rsidRPr="00B40BEB">
              <w:t>0,58</w:t>
            </w:r>
          </w:p>
        </w:tc>
      </w:tr>
      <w:tr w:rsidR="00B40BEB" w:rsidRPr="00B40BEB" w14:paraId="56564749" w14:textId="77777777" w:rsidTr="00566284">
        <w:tc>
          <w:tcPr>
            <w:tcW w:w="1843" w:type="dxa"/>
            <w:vMerge/>
            <w:shd w:val="clear" w:color="auto" w:fill="auto"/>
            <w:vAlign w:val="center"/>
          </w:tcPr>
          <w:p w14:paraId="1B813F87" w14:textId="77777777" w:rsidR="00B40BEB" w:rsidRPr="00B40BEB" w:rsidRDefault="00B40BEB" w:rsidP="00B40BEB">
            <w:pPr>
              <w:widowControl w:val="0"/>
              <w:tabs>
                <w:tab w:val="left" w:pos="0"/>
              </w:tabs>
              <w:autoSpaceDE w:val="0"/>
              <w:autoSpaceDN w:val="0"/>
              <w:adjustRightInd w:val="0"/>
              <w:jc w:val="center"/>
            </w:pPr>
          </w:p>
        </w:tc>
        <w:tc>
          <w:tcPr>
            <w:tcW w:w="851" w:type="dxa"/>
            <w:shd w:val="clear" w:color="auto" w:fill="auto"/>
          </w:tcPr>
          <w:p w14:paraId="486EDC9C" w14:textId="77777777" w:rsidR="00B40BEB" w:rsidRPr="00B40BEB" w:rsidRDefault="00B40BEB" w:rsidP="00B40BEB">
            <w:pPr>
              <w:widowControl w:val="0"/>
              <w:tabs>
                <w:tab w:val="left" w:pos="0"/>
              </w:tabs>
              <w:autoSpaceDE w:val="0"/>
              <w:autoSpaceDN w:val="0"/>
              <w:adjustRightInd w:val="0"/>
              <w:jc w:val="center"/>
            </w:pPr>
            <w:r w:rsidRPr="00B40BEB">
              <w:t>2022</w:t>
            </w:r>
          </w:p>
        </w:tc>
        <w:tc>
          <w:tcPr>
            <w:tcW w:w="1843" w:type="dxa"/>
            <w:shd w:val="clear" w:color="auto" w:fill="auto"/>
            <w:vAlign w:val="center"/>
          </w:tcPr>
          <w:p w14:paraId="601219D9"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shd w:val="clear" w:color="auto" w:fill="auto"/>
            <w:vAlign w:val="center"/>
          </w:tcPr>
          <w:p w14:paraId="3176771E"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shd w:val="clear" w:color="auto" w:fill="auto"/>
            <w:vAlign w:val="center"/>
          </w:tcPr>
          <w:p w14:paraId="28C49935" w14:textId="77777777" w:rsidR="00B40BEB" w:rsidRPr="00B40BEB" w:rsidRDefault="00B40BEB" w:rsidP="00B40BEB">
            <w:pPr>
              <w:widowControl w:val="0"/>
              <w:tabs>
                <w:tab w:val="left" w:pos="0"/>
              </w:tabs>
              <w:autoSpaceDE w:val="0"/>
              <w:autoSpaceDN w:val="0"/>
              <w:adjustRightInd w:val="0"/>
              <w:jc w:val="center"/>
            </w:pPr>
            <w:r w:rsidRPr="00B40BEB">
              <w:t>0</w:t>
            </w:r>
          </w:p>
        </w:tc>
        <w:tc>
          <w:tcPr>
            <w:tcW w:w="2127" w:type="dxa"/>
            <w:shd w:val="clear" w:color="auto" w:fill="auto"/>
          </w:tcPr>
          <w:p w14:paraId="193661E5" w14:textId="77777777" w:rsidR="00B40BEB" w:rsidRPr="00B40BEB" w:rsidRDefault="00B40BEB" w:rsidP="00B40BEB">
            <w:pPr>
              <w:widowControl w:val="0"/>
              <w:autoSpaceDE w:val="0"/>
              <w:autoSpaceDN w:val="0"/>
              <w:adjustRightInd w:val="0"/>
              <w:jc w:val="center"/>
            </w:pPr>
            <w:r w:rsidRPr="00B40BEB">
              <w:t>0,58</w:t>
            </w:r>
          </w:p>
        </w:tc>
      </w:tr>
      <w:tr w:rsidR="00B40BEB" w:rsidRPr="00B40BEB" w14:paraId="46AB4EDE" w14:textId="77777777" w:rsidTr="00566284">
        <w:tc>
          <w:tcPr>
            <w:tcW w:w="1843" w:type="dxa"/>
            <w:vMerge/>
            <w:shd w:val="clear" w:color="auto" w:fill="auto"/>
            <w:vAlign w:val="center"/>
          </w:tcPr>
          <w:p w14:paraId="46F9A518" w14:textId="77777777" w:rsidR="00B40BEB" w:rsidRPr="00B40BEB" w:rsidRDefault="00B40BEB" w:rsidP="00B40BEB">
            <w:pPr>
              <w:widowControl w:val="0"/>
              <w:tabs>
                <w:tab w:val="left" w:pos="0"/>
              </w:tabs>
              <w:autoSpaceDE w:val="0"/>
              <w:autoSpaceDN w:val="0"/>
              <w:adjustRightInd w:val="0"/>
              <w:jc w:val="center"/>
            </w:pPr>
          </w:p>
        </w:tc>
        <w:tc>
          <w:tcPr>
            <w:tcW w:w="851" w:type="dxa"/>
            <w:shd w:val="clear" w:color="auto" w:fill="auto"/>
          </w:tcPr>
          <w:p w14:paraId="723F60EF" w14:textId="77777777" w:rsidR="00B40BEB" w:rsidRPr="00B40BEB" w:rsidRDefault="00B40BEB" w:rsidP="00B40BEB">
            <w:pPr>
              <w:widowControl w:val="0"/>
              <w:tabs>
                <w:tab w:val="left" w:pos="0"/>
              </w:tabs>
              <w:autoSpaceDE w:val="0"/>
              <w:autoSpaceDN w:val="0"/>
              <w:adjustRightInd w:val="0"/>
              <w:jc w:val="center"/>
            </w:pPr>
            <w:r w:rsidRPr="00B40BEB">
              <w:t>2023</w:t>
            </w:r>
          </w:p>
        </w:tc>
        <w:tc>
          <w:tcPr>
            <w:tcW w:w="1843" w:type="dxa"/>
            <w:shd w:val="clear" w:color="auto" w:fill="auto"/>
            <w:vAlign w:val="center"/>
          </w:tcPr>
          <w:p w14:paraId="04769B27"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shd w:val="clear" w:color="auto" w:fill="auto"/>
            <w:vAlign w:val="center"/>
          </w:tcPr>
          <w:p w14:paraId="552AD10D"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shd w:val="clear" w:color="auto" w:fill="auto"/>
            <w:vAlign w:val="center"/>
          </w:tcPr>
          <w:p w14:paraId="66A2CE2A" w14:textId="77777777" w:rsidR="00B40BEB" w:rsidRPr="00B40BEB" w:rsidRDefault="00B40BEB" w:rsidP="00B40BEB">
            <w:pPr>
              <w:widowControl w:val="0"/>
              <w:tabs>
                <w:tab w:val="left" w:pos="0"/>
              </w:tabs>
              <w:autoSpaceDE w:val="0"/>
              <w:autoSpaceDN w:val="0"/>
              <w:adjustRightInd w:val="0"/>
              <w:jc w:val="center"/>
            </w:pPr>
            <w:r w:rsidRPr="00B40BEB">
              <w:t>0</w:t>
            </w:r>
          </w:p>
        </w:tc>
        <w:tc>
          <w:tcPr>
            <w:tcW w:w="2127" w:type="dxa"/>
            <w:shd w:val="clear" w:color="auto" w:fill="auto"/>
          </w:tcPr>
          <w:p w14:paraId="0ECC176C" w14:textId="77777777" w:rsidR="00B40BEB" w:rsidRPr="00B40BEB" w:rsidRDefault="00B40BEB" w:rsidP="00B40BEB">
            <w:pPr>
              <w:widowControl w:val="0"/>
              <w:autoSpaceDE w:val="0"/>
              <w:autoSpaceDN w:val="0"/>
              <w:adjustRightInd w:val="0"/>
              <w:jc w:val="center"/>
            </w:pPr>
            <w:r w:rsidRPr="00B40BEB">
              <w:t>0,58</w:t>
            </w:r>
          </w:p>
        </w:tc>
      </w:tr>
    </w:tbl>
    <w:p w14:paraId="34FD832D" w14:textId="77777777" w:rsidR="00B40BEB" w:rsidRPr="00B40BEB" w:rsidRDefault="00B40BEB" w:rsidP="00B40BEB">
      <w:pPr>
        <w:widowControl w:val="0"/>
        <w:autoSpaceDE w:val="0"/>
        <w:autoSpaceDN w:val="0"/>
        <w:adjustRightInd w:val="0"/>
        <w:jc w:val="center"/>
        <w:rPr>
          <w:b/>
          <w:color w:val="FF0000"/>
          <w:sz w:val="28"/>
          <w:szCs w:val="28"/>
        </w:rPr>
      </w:pPr>
    </w:p>
    <w:p w14:paraId="7C9E17BB" w14:textId="77777777" w:rsidR="00B40BEB" w:rsidRPr="00B40BEB" w:rsidRDefault="00B40BEB" w:rsidP="00B40BEB">
      <w:pPr>
        <w:autoSpaceDE w:val="0"/>
        <w:autoSpaceDN w:val="0"/>
        <w:adjustRightInd w:val="0"/>
        <w:spacing w:before="29"/>
        <w:ind w:firstLine="557"/>
        <w:jc w:val="both"/>
        <w:rPr>
          <w:sz w:val="28"/>
          <w:szCs w:val="28"/>
        </w:rPr>
      </w:pPr>
      <w:r w:rsidRPr="00B40BE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8015E96" w14:textId="77777777" w:rsidR="00B40BEB" w:rsidRPr="00B40BEB" w:rsidRDefault="00B40BEB" w:rsidP="00B40BEB">
      <w:pPr>
        <w:tabs>
          <w:tab w:val="left" w:pos="835"/>
        </w:tabs>
        <w:autoSpaceDE w:val="0"/>
        <w:autoSpaceDN w:val="0"/>
        <w:adjustRightInd w:val="0"/>
        <w:ind w:firstLine="576"/>
        <w:jc w:val="both"/>
        <w:rPr>
          <w:sz w:val="28"/>
          <w:szCs w:val="28"/>
        </w:rPr>
      </w:pPr>
      <w:r w:rsidRPr="00B40BE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479691DC" w14:textId="77777777" w:rsidR="00B40BEB" w:rsidRPr="00B40BEB" w:rsidRDefault="00B40BEB" w:rsidP="00B40BEB">
      <w:pPr>
        <w:autoSpaceDE w:val="0"/>
        <w:autoSpaceDN w:val="0"/>
        <w:adjustRightInd w:val="0"/>
        <w:spacing w:before="29"/>
        <w:ind w:firstLine="557"/>
        <w:jc w:val="both"/>
        <w:rPr>
          <w:sz w:val="28"/>
          <w:szCs w:val="28"/>
        </w:rPr>
      </w:pPr>
      <w:r w:rsidRPr="00B40BE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766677F0" w14:textId="77777777" w:rsidR="00B40BEB" w:rsidRPr="00B40BEB" w:rsidRDefault="00B40BEB" w:rsidP="00B40BEB">
      <w:pPr>
        <w:autoSpaceDE w:val="0"/>
        <w:autoSpaceDN w:val="0"/>
        <w:adjustRightInd w:val="0"/>
        <w:spacing w:before="29"/>
        <w:ind w:firstLine="557"/>
        <w:jc w:val="both"/>
        <w:rPr>
          <w:sz w:val="28"/>
          <w:szCs w:val="28"/>
        </w:rPr>
      </w:pPr>
      <w:r w:rsidRPr="00B40BE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4143C48" w14:textId="77777777" w:rsidR="00B40BEB" w:rsidRPr="00B40BEB" w:rsidRDefault="00B40BEB" w:rsidP="00B40BEB">
      <w:pPr>
        <w:autoSpaceDE w:val="0"/>
        <w:autoSpaceDN w:val="0"/>
        <w:adjustRightInd w:val="0"/>
        <w:spacing w:before="29"/>
        <w:ind w:firstLine="557"/>
        <w:jc w:val="both"/>
        <w:rPr>
          <w:sz w:val="28"/>
          <w:szCs w:val="28"/>
        </w:rPr>
      </w:pPr>
      <w:r w:rsidRPr="00B40BE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7596701" w14:textId="77777777" w:rsidR="00B40BEB" w:rsidRPr="00B40BEB" w:rsidRDefault="00B40BEB" w:rsidP="00B40BEB">
      <w:pPr>
        <w:autoSpaceDE w:val="0"/>
        <w:autoSpaceDN w:val="0"/>
        <w:adjustRightInd w:val="0"/>
        <w:spacing w:before="29"/>
        <w:ind w:firstLine="557"/>
        <w:jc w:val="both"/>
        <w:rPr>
          <w:sz w:val="28"/>
          <w:szCs w:val="28"/>
        </w:rPr>
      </w:pPr>
      <w:r w:rsidRPr="00B40BE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B40BEB">
        <w:rPr>
          <w:sz w:val="28"/>
          <w:szCs w:val="28"/>
        </w:rPr>
        <w:br/>
      </w:r>
      <w:r w:rsidRPr="00B40BEB">
        <w:rPr>
          <w:sz w:val="28"/>
          <w:szCs w:val="28"/>
        </w:rPr>
        <w:lastRenderedPageBreak/>
        <w:t>муниципальной собственности, по реализации инвестиционной программы,</w:t>
      </w:r>
      <w:r w:rsidRPr="00B40BE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BD16AD4" w14:textId="77777777" w:rsidR="00B40BEB" w:rsidRPr="00B40BEB" w:rsidRDefault="00B40BEB" w:rsidP="00B40BEB">
      <w:pPr>
        <w:autoSpaceDE w:val="0"/>
        <w:autoSpaceDN w:val="0"/>
        <w:adjustRightInd w:val="0"/>
        <w:spacing w:before="29"/>
        <w:ind w:firstLine="557"/>
        <w:jc w:val="both"/>
        <w:rPr>
          <w:sz w:val="28"/>
          <w:szCs w:val="28"/>
        </w:rPr>
      </w:pPr>
      <w:r w:rsidRPr="00B40BE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1BFC1C36" w14:textId="77777777" w:rsidR="00B40BEB" w:rsidRPr="00B40BEB" w:rsidRDefault="00B40BEB" w:rsidP="00B40BEB">
      <w:pPr>
        <w:widowControl w:val="0"/>
        <w:autoSpaceDE w:val="0"/>
        <w:autoSpaceDN w:val="0"/>
        <w:adjustRightInd w:val="0"/>
        <w:ind w:firstLine="709"/>
        <w:jc w:val="both"/>
        <w:rPr>
          <w:sz w:val="28"/>
          <w:szCs w:val="28"/>
        </w:rPr>
      </w:pPr>
      <w:bookmarkStart w:id="6" w:name="_Hlk42159750"/>
      <w:r w:rsidRPr="00B40BEB">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B40BEB">
        <w:rPr>
          <w:bCs/>
          <w:sz w:val="28"/>
          <w:szCs w:val="28"/>
        </w:rPr>
        <w:t xml:space="preserve">ежегодно </w:t>
      </w:r>
      <w:r w:rsidRPr="00B40BEB">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1D30B40"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0863629B"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Корректировка необходимой валовой выручки при методе индексации рассчитывается по формуле (32) Методических указаний:</w:t>
      </w:r>
    </w:p>
    <w:p w14:paraId="67CA8B4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4"/>
        </w:rPr>
        <w:drawing>
          <wp:anchor distT="0" distB="0" distL="114300" distR="114300" simplePos="0" relativeHeight="251659264" behindDoc="1" locked="0" layoutInCell="1" allowOverlap="1" wp14:anchorId="4CAE3C38" wp14:editId="5349126D">
            <wp:simplePos x="0" y="0"/>
            <wp:positionH relativeFrom="column">
              <wp:posOffset>-8890</wp:posOffset>
            </wp:positionH>
            <wp:positionV relativeFrom="paragraph">
              <wp:posOffset>205105</wp:posOffset>
            </wp:positionV>
            <wp:extent cx="5724525" cy="238125"/>
            <wp:effectExtent l="0" t="0" r="9525" b="9525"/>
            <wp:wrapTight wrapText="bothSides">
              <wp:wrapPolygon edited="0">
                <wp:start x="0" y="1728"/>
                <wp:lineTo x="0" y="15552"/>
                <wp:lineTo x="1006" y="20736"/>
                <wp:lineTo x="21564" y="20736"/>
                <wp:lineTo x="21564" y="1728"/>
                <wp:lineTo x="0" y="1728"/>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38125"/>
                    </a:xfrm>
                    <a:prstGeom prst="rect">
                      <a:avLst/>
                    </a:prstGeom>
                    <a:noFill/>
                    <a:ln>
                      <a:noFill/>
                    </a:ln>
                  </pic:spPr>
                </pic:pic>
              </a:graphicData>
            </a:graphic>
            <wp14:sizeRelH relativeFrom="margin">
              <wp14:pctWidth>0</wp14:pctWidth>
            </wp14:sizeRelH>
          </wp:anchor>
        </w:drawing>
      </w:r>
    </w:p>
    <w:p w14:paraId="604F159D" w14:textId="77777777" w:rsidR="00B40BEB" w:rsidRPr="00B40BEB" w:rsidRDefault="00B40BEB" w:rsidP="00B40BEB">
      <w:pPr>
        <w:widowControl w:val="0"/>
        <w:autoSpaceDE w:val="0"/>
        <w:autoSpaceDN w:val="0"/>
        <w:adjustRightInd w:val="0"/>
        <w:ind w:firstLine="709"/>
        <w:jc w:val="both"/>
        <w:rPr>
          <w:sz w:val="16"/>
          <w:szCs w:val="28"/>
        </w:rPr>
      </w:pPr>
    </w:p>
    <w:p w14:paraId="54FCFF8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08E4A40F"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554B085" wp14:editId="0D04BEC1">
            <wp:extent cx="628650"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40BEB">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676932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A169CD3" wp14:editId="208B12A9">
            <wp:extent cx="4762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40BEB">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4DF78EB0"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257A63A" wp14:editId="4790C7D3">
            <wp:extent cx="49530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40BEB">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D29E22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84ED1CE" wp14:editId="22D391BF">
            <wp:extent cx="466725"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B40BEB">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AD51748"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lastRenderedPageBreak/>
        <w:drawing>
          <wp:inline distT="0" distB="0" distL="0" distR="0" wp14:anchorId="298B11EC" wp14:editId="573B53CA">
            <wp:extent cx="4762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40BEB">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BEAF25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A0A4A0C" wp14:editId="17C763C9">
            <wp:extent cx="352425"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B40BEB">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F5F842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574BDD0D" wp14:editId="146C1D0F">
            <wp:extent cx="62865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40BEB">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2E5E1E91"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12A37A0E" wp14:editId="248E2801">
            <wp:extent cx="51435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B40BEB">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BC77C50"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7CA17BB0" wp14:editId="5A12FA29">
            <wp:extent cx="676275" cy="323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B40BEB">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EF8E88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2513CE0A" wp14:editId="03D412A1">
            <wp:extent cx="847725" cy="3333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B40BEB">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DFD200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79DB586B" wp14:editId="6EDBE7F8">
            <wp:extent cx="8191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B40BEB">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42C304C9" w14:textId="77777777" w:rsidR="00B40BEB" w:rsidRPr="00B40BEB" w:rsidRDefault="00B40BEB" w:rsidP="00B40BEB">
      <w:pPr>
        <w:widowControl w:val="0"/>
        <w:autoSpaceDE w:val="0"/>
        <w:autoSpaceDN w:val="0"/>
        <w:adjustRightInd w:val="0"/>
        <w:ind w:firstLine="709"/>
        <w:jc w:val="both"/>
        <w:rPr>
          <w:color w:val="FF0000"/>
          <w:sz w:val="28"/>
          <w:szCs w:val="28"/>
        </w:rPr>
      </w:pPr>
    </w:p>
    <w:p w14:paraId="4E9B751A" w14:textId="77777777" w:rsidR="00B40BEB" w:rsidRPr="00B40BEB" w:rsidRDefault="00B40BEB" w:rsidP="00B40BEB">
      <w:pPr>
        <w:widowControl w:val="0"/>
        <w:autoSpaceDE w:val="0"/>
        <w:autoSpaceDN w:val="0"/>
        <w:adjustRightInd w:val="0"/>
        <w:ind w:left="142" w:firstLine="567"/>
        <w:jc w:val="both"/>
        <w:rPr>
          <w:sz w:val="28"/>
          <w:szCs w:val="28"/>
        </w:rPr>
      </w:pPr>
      <w:r w:rsidRPr="00B40BEB">
        <w:rPr>
          <w:sz w:val="28"/>
          <w:szCs w:val="28"/>
        </w:rPr>
        <w:t>При расчете статей расходов специалистом использовались:</w:t>
      </w:r>
    </w:p>
    <w:p w14:paraId="3CE8375E" w14:textId="77777777" w:rsidR="00B40BEB" w:rsidRPr="00B40BEB" w:rsidRDefault="00B40BEB" w:rsidP="00B40BEB">
      <w:pPr>
        <w:widowControl w:val="0"/>
        <w:autoSpaceDE w:val="0"/>
        <w:autoSpaceDN w:val="0"/>
        <w:adjustRightInd w:val="0"/>
        <w:ind w:left="142" w:firstLine="567"/>
        <w:jc w:val="both"/>
        <w:rPr>
          <w:sz w:val="28"/>
          <w:szCs w:val="28"/>
        </w:rPr>
      </w:pPr>
      <w:r w:rsidRPr="00B40BEB">
        <w:rPr>
          <w:sz w:val="28"/>
          <w:szCs w:val="28"/>
        </w:rPr>
        <w:t xml:space="preserve">индексы потребительских цен на 2020 год – 103,2%, на 2021 год – 103,6%, на 2022 год – 103,9% (далее – ИПЦ Минэкономразвития России); </w:t>
      </w:r>
    </w:p>
    <w:p w14:paraId="33A0F195" w14:textId="77777777" w:rsidR="00B40BEB" w:rsidRPr="00B40BEB" w:rsidRDefault="00B40BEB" w:rsidP="00B40BEB">
      <w:pPr>
        <w:widowControl w:val="0"/>
        <w:autoSpaceDE w:val="0"/>
        <w:autoSpaceDN w:val="0"/>
        <w:adjustRightInd w:val="0"/>
        <w:ind w:left="142" w:firstLine="567"/>
        <w:jc w:val="both"/>
        <w:rPr>
          <w:sz w:val="28"/>
          <w:szCs w:val="28"/>
        </w:rPr>
      </w:pPr>
      <w:r w:rsidRPr="00B40BEB">
        <w:rPr>
          <w:sz w:val="28"/>
          <w:szCs w:val="28"/>
        </w:rPr>
        <w:lastRenderedPageBreak/>
        <w:t>индексы цен производителей электрической энергии на 2020 год – 103,2%, на 2021 год – 104%, на 2022 год – 104% (далее – ИЦП Минэкономразвития России).</w:t>
      </w:r>
    </w:p>
    <w:p w14:paraId="4060B234" w14:textId="77777777" w:rsidR="00B40BEB" w:rsidRPr="00B40BEB" w:rsidRDefault="00B40BEB" w:rsidP="00B40BEB">
      <w:pPr>
        <w:widowControl w:val="0"/>
        <w:autoSpaceDE w:val="0"/>
        <w:autoSpaceDN w:val="0"/>
        <w:adjustRightInd w:val="0"/>
        <w:ind w:left="142" w:firstLine="567"/>
        <w:jc w:val="both"/>
        <w:rPr>
          <w:sz w:val="28"/>
          <w:szCs w:val="28"/>
        </w:rPr>
      </w:pPr>
      <w:r w:rsidRPr="00B40BEB">
        <w:rPr>
          <w:sz w:val="28"/>
          <w:szCs w:val="28"/>
        </w:rPr>
        <w:t xml:space="preserve">Вышеуказанные индексы приняты согласно </w:t>
      </w:r>
      <w:r w:rsidRPr="00B40BEB">
        <w:rPr>
          <w:rFonts w:eastAsia="Calibri"/>
          <w:sz w:val="28"/>
          <w:szCs w:val="28"/>
        </w:rPr>
        <w:t xml:space="preserve">основным параметрам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на официальном сайте Министерства экономического развития Российской Федерации (далее - </w:t>
      </w:r>
      <w:r w:rsidRPr="00B40BEB">
        <w:rPr>
          <w:sz w:val="28"/>
          <w:szCs w:val="28"/>
        </w:rPr>
        <w:t>прогноз Минэкономразвития России).</w:t>
      </w:r>
    </w:p>
    <w:p w14:paraId="58A13CE5" w14:textId="77777777" w:rsidR="00B40BEB" w:rsidRPr="00B40BEB" w:rsidRDefault="00B40BEB" w:rsidP="00B40BEB">
      <w:pPr>
        <w:autoSpaceDE w:val="0"/>
        <w:autoSpaceDN w:val="0"/>
        <w:adjustRightInd w:val="0"/>
        <w:rPr>
          <w:color w:val="FF0000"/>
          <w:sz w:val="28"/>
          <w:szCs w:val="28"/>
        </w:rPr>
      </w:pPr>
    </w:p>
    <w:bookmarkEnd w:id="6"/>
    <w:p w14:paraId="3CAA0C63" w14:textId="77777777" w:rsidR="00B40BEB" w:rsidRPr="00B40BEB" w:rsidRDefault="00B40BEB" w:rsidP="00B40BEB">
      <w:pPr>
        <w:autoSpaceDE w:val="0"/>
        <w:autoSpaceDN w:val="0"/>
        <w:adjustRightInd w:val="0"/>
        <w:spacing w:before="38"/>
        <w:jc w:val="center"/>
        <w:rPr>
          <w:b/>
          <w:bCs/>
          <w:sz w:val="32"/>
          <w:szCs w:val="32"/>
          <w:u w:val="single"/>
        </w:rPr>
      </w:pPr>
      <w:r w:rsidRPr="00B40BEB">
        <w:rPr>
          <w:b/>
          <w:bCs/>
          <w:sz w:val="32"/>
          <w:szCs w:val="32"/>
          <w:u w:val="single"/>
        </w:rPr>
        <w:t>Операционные расходы</w:t>
      </w:r>
    </w:p>
    <w:p w14:paraId="62A9FAB8" w14:textId="77777777" w:rsidR="00B40BEB" w:rsidRPr="00B40BEB" w:rsidRDefault="00B40BEB" w:rsidP="00B40BEB">
      <w:pPr>
        <w:autoSpaceDE w:val="0"/>
        <w:autoSpaceDN w:val="0"/>
        <w:adjustRightInd w:val="0"/>
        <w:spacing w:before="38"/>
        <w:ind w:firstLine="1157"/>
        <w:rPr>
          <w:b/>
          <w:bCs/>
          <w:sz w:val="28"/>
          <w:szCs w:val="28"/>
        </w:rPr>
      </w:pPr>
    </w:p>
    <w:p w14:paraId="2E044CFF" w14:textId="77777777" w:rsidR="00B40BEB" w:rsidRPr="00B40BEB" w:rsidRDefault="00B40BEB" w:rsidP="00B40BEB">
      <w:pPr>
        <w:widowControl w:val="0"/>
        <w:autoSpaceDE w:val="0"/>
        <w:autoSpaceDN w:val="0"/>
        <w:adjustRightInd w:val="0"/>
        <w:ind w:firstLine="709"/>
        <w:jc w:val="both"/>
        <w:rPr>
          <w:sz w:val="28"/>
          <w:szCs w:val="28"/>
        </w:rPr>
      </w:pPr>
      <w:bookmarkStart w:id="7" w:name="_Hlk42159794"/>
      <w:r w:rsidRPr="00B40BEB">
        <w:rPr>
          <w:sz w:val="28"/>
          <w:szCs w:val="28"/>
        </w:rPr>
        <w:t>Согласно п. 95 Методических указаний операционные расходы определяются по формуле:</w:t>
      </w:r>
    </w:p>
    <w:p w14:paraId="760A988B" w14:textId="77777777" w:rsidR="00B40BEB" w:rsidRPr="00B40BEB" w:rsidRDefault="00B40BEB" w:rsidP="00B40BEB">
      <w:pPr>
        <w:widowControl w:val="0"/>
        <w:autoSpaceDE w:val="0"/>
        <w:autoSpaceDN w:val="0"/>
        <w:adjustRightInd w:val="0"/>
        <w:ind w:firstLine="284"/>
        <w:jc w:val="center"/>
        <w:rPr>
          <w:sz w:val="28"/>
          <w:szCs w:val="28"/>
        </w:rPr>
      </w:pPr>
      <w:r w:rsidRPr="00B40BEB">
        <w:rPr>
          <w:noProof/>
          <w:position w:val="-33"/>
        </w:rPr>
        <w:drawing>
          <wp:inline distT="0" distB="0" distL="0" distR="0" wp14:anchorId="055F12E7" wp14:editId="2B64DA7F">
            <wp:extent cx="5448300" cy="599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48300" cy="599440"/>
                    </a:xfrm>
                    <a:prstGeom prst="rect">
                      <a:avLst/>
                    </a:prstGeom>
                    <a:noFill/>
                    <a:ln>
                      <a:noFill/>
                    </a:ln>
                  </pic:spPr>
                </pic:pic>
              </a:graphicData>
            </a:graphic>
          </wp:inline>
        </w:drawing>
      </w:r>
    </w:p>
    <w:p w14:paraId="0F8AF86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616803B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i0 - первый год текущего долгосрочного периода регулирования;</w:t>
      </w:r>
    </w:p>
    <w:p w14:paraId="6E64940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571F04EA" wp14:editId="5C0C697C">
            <wp:extent cx="47625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40BE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3906C26" w14:textId="77777777" w:rsidR="00B40BEB" w:rsidRPr="00B40BEB" w:rsidRDefault="00B40BEB" w:rsidP="00B40BEB">
      <w:pPr>
        <w:widowControl w:val="0"/>
        <w:autoSpaceDE w:val="0"/>
        <w:autoSpaceDN w:val="0"/>
        <w:adjustRightInd w:val="0"/>
        <w:ind w:firstLine="709"/>
        <w:jc w:val="both"/>
        <w:rPr>
          <w:sz w:val="28"/>
          <w:szCs w:val="28"/>
        </w:rPr>
      </w:pPr>
      <w:r w:rsidRPr="00B40BEB">
        <w:rPr>
          <w:sz w:val="32"/>
          <w:szCs w:val="28"/>
        </w:rPr>
        <w:t>ОР</w:t>
      </w:r>
      <w:r w:rsidRPr="00B40BEB">
        <w:rPr>
          <w:sz w:val="28"/>
          <w:szCs w:val="28"/>
          <w:vertAlign w:val="subscript"/>
        </w:rPr>
        <w:t>i0</w:t>
      </w:r>
      <w:r w:rsidRPr="00B40BE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691B4E9" w14:textId="77777777" w:rsidR="00B40BEB" w:rsidRPr="00B40BEB" w:rsidRDefault="00B40BEB" w:rsidP="00B40BEB">
      <w:pPr>
        <w:widowControl w:val="0"/>
        <w:autoSpaceDE w:val="0"/>
        <w:autoSpaceDN w:val="0"/>
        <w:adjustRightInd w:val="0"/>
        <w:ind w:firstLine="709"/>
        <w:jc w:val="both"/>
        <w:rPr>
          <w:sz w:val="28"/>
          <w:szCs w:val="28"/>
        </w:rPr>
      </w:pPr>
      <w:r w:rsidRPr="00B40BEB">
        <w:rPr>
          <w:sz w:val="32"/>
          <w:szCs w:val="28"/>
        </w:rPr>
        <w:t>ИЭР</w:t>
      </w:r>
      <w:r w:rsidRPr="00B40BEB">
        <w:rPr>
          <w:sz w:val="28"/>
          <w:szCs w:val="28"/>
        </w:rPr>
        <w:t xml:space="preserve"> - индекс эффективности операционных расходов, установленный на j-й год и выраженный в процентах;</w:t>
      </w:r>
    </w:p>
    <w:p w14:paraId="4ED636F2"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6337AA23" wp14:editId="6986F6BA">
            <wp:extent cx="676275"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потребительских цен в j-м году;</w:t>
      </w:r>
    </w:p>
    <w:p w14:paraId="0B06B5C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79B41AA1" wp14:editId="0D6E8342">
            <wp:extent cx="657225"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B77B722" w14:textId="77777777" w:rsidR="00B40BEB" w:rsidRPr="00B40BEB" w:rsidRDefault="00B40BEB" w:rsidP="00B40BEB">
      <w:pPr>
        <w:widowControl w:val="0"/>
        <w:autoSpaceDE w:val="0"/>
        <w:autoSpaceDN w:val="0"/>
        <w:adjustRightInd w:val="0"/>
        <w:ind w:firstLine="539"/>
        <w:jc w:val="both"/>
        <w:rPr>
          <w:sz w:val="28"/>
          <w:szCs w:val="28"/>
        </w:rPr>
      </w:pPr>
    </w:p>
    <w:p w14:paraId="5AB95D2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Индекс изменения количества активов рассчитывается по формуле:</w:t>
      </w:r>
    </w:p>
    <w:p w14:paraId="14379E27" w14:textId="77777777" w:rsidR="00B40BEB" w:rsidRPr="00B40BEB" w:rsidRDefault="00B40BEB" w:rsidP="00B40BEB">
      <w:pPr>
        <w:widowControl w:val="0"/>
        <w:autoSpaceDE w:val="0"/>
        <w:autoSpaceDN w:val="0"/>
        <w:adjustRightInd w:val="0"/>
        <w:jc w:val="both"/>
        <w:outlineLvl w:val="0"/>
        <w:rPr>
          <w:sz w:val="28"/>
          <w:szCs w:val="28"/>
        </w:rPr>
      </w:pPr>
    </w:p>
    <w:p w14:paraId="34BAF0BF" w14:textId="77777777" w:rsidR="00B40BEB" w:rsidRPr="00B40BEB" w:rsidRDefault="00B40BEB" w:rsidP="00B40BEB">
      <w:pPr>
        <w:widowControl w:val="0"/>
        <w:autoSpaceDE w:val="0"/>
        <w:autoSpaceDN w:val="0"/>
        <w:adjustRightInd w:val="0"/>
        <w:jc w:val="center"/>
        <w:rPr>
          <w:sz w:val="28"/>
          <w:szCs w:val="28"/>
        </w:rPr>
      </w:pPr>
      <w:r w:rsidRPr="00B40BEB">
        <w:rPr>
          <w:noProof/>
          <w:position w:val="-32"/>
          <w:sz w:val="28"/>
          <w:szCs w:val="28"/>
        </w:rPr>
        <w:drawing>
          <wp:inline distT="0" distB="0" distL="0" distR="0" wp14:anchorId="63AE3CB0" wp14:editId="2E5B113E">
            <wp:extent cx="5210175" cy="5905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10175" cy="590550"/>
                    </a:xfrm>
                    <a:prstGeom prst="rect">
                      <a:avLst/>
                    </a:prstGeom>
                    <a:noFill/>
                    <a:ln>
                      <a:noFill/>
                    </a:ln>
                  </pic:spPr>
                </pic:pic>
              </a:graphicData>
            </a:graphic>
          </wp:inline>
        </w:drawing>
      </w:r>
      <w:r w:rsidRPr="00B40BEB">
        <w:rPr>
          <w:sz w:val="28"/>
          <w:szCs w:val="28"/>
        </w:rPr>
        <w:t>, (8.1)</w:t>
      </w:r>
    </w:p>
    <w:p w14:paraId="02B29A2B" w14:textId="77777777" w:rsidR="00B40BEB" w:rsidRPr="00B40BEB" w:rsidRDefault="00B40BEB" w:rsidP="00B40BEB">
      <w:pPr>
        <w:widowControl w:val="0"/>
        <w:autoSpaceDE w:val="0"/>
        <w:autoSpaceDN w:val="0"/>
        <w:adjustRightInd w:val="0"/>
        <w:jc w:val="both"/>
        <w:rPr>
          <w:sz w:val="28"/>
          <w:szCs w:val="28"/>
        </w:rPr>
      </w:pPr>
    </w:p>
    <w:p w14:paraId="18D121B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2A08196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76B1412D" wp14:editId="091E4A65">
            <wp:extent cx="581025" cy="323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40BEB">
        <w:rPr>
          <w:sz w:val="28"/>
          <w:szCs w:val="28"/>
        </w:rPr>
        <w:t xml:space="preserve"> - индекс изменения количества активов в году i;</w:t>
      </w:r>
    </w:p>
    <w:p w14:paraId="13C2F7F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lastRenderedPageBreak/>
        <w:drawing>
          <wp:inline distT="0" distB="0" distL="0" distR="0" wp14:anchorId="6A18BFA8" wp14:editId="527D8E5C">
            <wp:extent cx="4095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B40BE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9B02C2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35CB42B4" wp14:editId="51CAC0B7">
            <wp:extent cx="73342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B40BE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69BABF1"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6A5017B3" wp14:editId="1DAA2B76">
            <wp:extent cx="5048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B40BE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D1FFE1E" w14:textId="77777777" w:rsidR="00B40BEB" w:rsidRPr="00B40BEB" w:rsidRDefault="00B40BEB" w:rsidP="00B40BEB">
      <w:pPr>
        <w:autoSpaceDE w:val="0"/>
        <w:autoSpaceDN w:val="0"/>
        <w:adjustRightInd w:val="0"/>
        <w:spacing w:before="38"/>
        <w:ind w:firstLine="567"/>
        <w:jc w:val="both"/>
        <w:rPr>
          <w:color w:val="FF0000"/>
          <w:sz w:val="28"/>
          <w:szCs w:val="28"/>
        </w:rPr>
      </w:pPr>
    </w:p>
    <w:p w14:paraId="1F6475E7" w14:textId="77777777" w:rsidR="00B40BEB" w:rsidRPr="00B40BEB" w:rsidRDefault="00B40BEB" w:rsidP="00B40BEB">
      <w:pPr>
        <w:autoSpaceDE w:val="0"/>
        <w:autoSpaceDN w:val="0"/>
        <w:adjustRightInd w:val="0"/>
        <w:spacing w:before="38"/>
        <w:ind w:firstLine="567"/>
        <w:jc w:val="both"/>
        <w:rPr>
          <w:sz w:val="28"/>
          <w:szCs w:val="28"/>
        </w:rPr>
      </w:pPr>
      <w:r w:rsidRPr="00B40BEB">
        <w:rPr>
          <w:sz w:val="28"/>
          <w:szCs w:val="28"/>
        </w:rPr>
        <w:t>Операционные расходы</w:t>
      </w:r>
      <w:r w:rsidRPr="00B40BEB">
        <w:rPr>
          <w:b/>
          <w:bCs/>
          <w:sz w:val="28"/>
          <w:szCs w:val="28"/>
        </w:rPr>
        <w:t xml:space="preserve"> </w:t>
      </w:r>
      <w:r w:rsidRPr="00B40BEB">
        <w:rPr>
          <w:sz w:val="28"/>
          <w:szCs w:val="28"/>
        </w:rPr>
        <w:t xml:space="preserve">утверждены регулирующим органом на 2022 год в размере </w:t>
      </w:r>
      <w:r w:rsidRPr="00B40BEB">
        <w:rPr>
          <w:b/>
          <w:bCs/>
          <w:i/>
          <w:iCs/>
          <w:sz w:val="28"/>
          <w:szCs w:val="28"/>
        </w:rPr>
        <w:t>1 091,27</w:t>
      </w:r>
      <w:r w:rsidRPr="00B40BEB">
        <w:rPr>
          <w:sz w:val="28"/>
          <w:szCs w:val="28"/>
        </w:rPr>
        <w:t xml:space="preserve"> тыс. руб.</w:t>
      </w:r>
    </w:p>
    <w:p w14:paraId="6C0BF0D0" w14:textId="77777777" w:rsidR="00B40BEB" w:rsidRPr="00B40BEB" w:rsidRDefault="00B40BEB" w:rsidP="00B40BEB">
      <w:pPr>
        <w:autoSpaceDE w:val="0"/>
        <w:autoSpaceDN w:val="0"/>
        <w:adjustRightInd w:val="0"/>
        <w:ind w:firstLine="567"/>
        <w:jc w:val="both"/>
        <w:rPr>
          <w:sz w:val="28"/>
          <w:szCs w:val="28"/>
        </w:rPr>
      </w:pPr>
      <w:r w:rsidRPr="00B40BEB">
        <w:rPr>
          <w:sz w:val="28"/>
          <w:szCs w:val="28"/>
        </w:rPr>
        <w:t>При расчете Операционных расходов на 2022 год регулятором использовались следующие показатели:</w:t>
      </w:r>
    </w:p>
    <w:p w14:paraId="212249DC" w14:textId="77777777" w:rsidR="00B40BEB" w:rsidRPr="00B40BEB" w:rsidRDefault="00B40BEB" w:rsidP="008B5165">
      <w:pPr>
        <w:widowControl w:val="0"/>
        <w:numPr>
          <w:ilvl w:val="0"/>
          <w:numId w:val="8"/>
        </w:numPr>
        <w:tabs>
          <w:tab w:val="left" w:pos="710"/>
        </w:tabs>
        <w:autoSpaceDE w:val="0"/>
        <w:autoSpaceDN w:val="0"/>
        <w:adjustRightInd w:val="0"/>
        <w:ind w:firstLine="567"/>
        <w:jc w:val="both"/>
        <w:rPr>
          <w:sz w:val="28"/>
          <w:szCs w:val="28"/>
        </w:rPr>
      </w:pPr>
      <w:r w:rsidRPr="00B40BEB">
        <w:rPr>
          <w:sz w:val="28"/>
          <w:szCs w:val="28"/>
        </w:rPr>
        <w:t xml:space="preserve">базовый уровень операционных расходов 2019 года – </w:t>
      </w:r>
      <w:r w:rsidRPr="00B40BEB">
        <w:rPr>
          <w:b/>
          <w:bCs/>
          <w:i/>
          <w:iCs/>
          <w:sz w:val="28"/>
          <w:szCs w:val="28"/>
        </w:rPr>
        <w:t>1 005,63</w:t>
      </w:r>
      <w:r w:rsidRPr="00B40BEB">
        <w:rPr>
          <w:sz w:val="28"/>
          <w:szCs w:val="28"/>
        </w:rPr>
        <w:t xml:space="preserve"> тыс. руб.;</w:t>
      </w:r>
    </w:p>
    <w:p w14:paraId="3B783EC9" w14:textId="77777777" w:rsidR="00B40BEB" w:rsidRPr="00B40BEB" w:rsidRDefault="00B40BEB" w:rsidP="008B5165">
      <w:pPr>
        <w:widowControl w:val="0"/>
        <w:numPr>
          <w:ilvl w:val="0"/>
          <w:numId w:val="8"/>
        </w:numPr>
        <w:tabs>
          <w:tab w:val="left" w:pos="710"/>
        </w:tabs>
        <w:autoSpaceDE w:val="0"/>
        <w:autoSpaceDN w:val="0"/>
        <w:adjustRightInd w:val="0"/>
        <w:ind w:firstLine="567"/>
        <w:jc w:val="both"/>
        <w:rPr>
          <w:sz w:val="28"/>
          <w:szCs w:val="28"/>
        </w:rPr>
      </w:pPr>
      <w:r w:rsidRPr="00B40BEB">
        <w:rPr>
          <w:sz w:val="28"/>
          <w:szCs w:val="28"/>
        </w:rPr>
        <w:t>индекс потребительских цен на 2020 год 103,4%, на 2021-2022 гг. 104,0% согласно прогнозу Минэкономразвития России;</w:t>
      </w:r>
    </w:p>
    <w:p w14:paraId="0F0D71E6"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эффективности операционных расходов 1%;</w:t>
      </w:r>
    </w:p>
    <w:p w14:paraId="11D745F8"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изменения количества активов 0%;</w:t>
      </w:r>
    </w:p>
    <w:p w14:paraId="0AA40487"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коэффициент эластичности операционных расходов 0,75.</w:t>
      </w:r>
    </w:p>
    <w:p w14:paraId="514E62D1" w14:textId="77777777" w:rsidR="00B40BEB" w:rsidRPr="00B40BEB" w:rsidRDefault="00B40BEB" w:rsidP="00B40BEB">
      <w:pPr>
        <w:tabs>
          <w:tab w:val="left" w:pos="715"/>
        </w:tabs>
        <w:autoSpaceDE w:val="0"/>
        <w:autoSpaceDN w:val="0"/>
        <w:adjustRightInd w:val="0"/>
        <w:ind w:firstLine="709"/>
        <w:jc w:val="both"/>
        <w:rPr>
          <w:sz w:val="28"/>
          <w:szCs w:val="28"/>
        </w:rPr>
      </w:pPr>
      <w:r w:rsidRPr="00B40BEB">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731D979" w14:textId="77777777" w:rsidR="00B40BEB" w:rsidRPr="00B40BEB" w:rsidRDefault="00B40BEB" w:rsidP="00B40BEB">
      <w:pPr>
        <w:tabs>
          <w:tab w:val="left" w:pos="715"/>
        </w:tabs>
        <w:autoSpaceDE w:val="0"/>
        <w:autoSpaceDN w:val="0"/>
        <w:adjustRightInd w:val="0"/>
        <w:ind w:firstLine="709"/>
        <w:jc w:val="both"/>
        <w:rPr>
          <w:sz w:val="28"/>
          <w:szCs w:val="28"/>
        </w:rPr>
      </w:pPr>
      <w:r w:rsidRPr="00B40BEB">
        <w:rPr>
          <w:sz w:val="28"/>
          <w:szCs w:val="28"/>
        </w:rPr>
        <w:t xml:space="preserve">Организацией заявлены – </w:t>
      </w:r>
      <w:r w:rsidRPr="00B40BEB">
        <w:rPr>
          <w:b/>
          <w:bCs/>
          <w:i/>
          <w:iCs/>
          <w:sz w:val="28"/>
          <w:szCs w:val="28"/>
        </w:rPr>
        <w:t>5 018,15</w:t>
      </w:r>
      <w:r w:rsidRPr="00B40BEB">
        <w:rPr>
          <w:sz w:val="28"/>
          <w:szCs w:val="28"/>
        </w:rPr>
        <w:t xml:space="preserve"> тыс. руб. </w:t>
      </w:r>
    </w:p>
    <w:p w14:paraId="5E70BFDC" w14:textId="77777777" w:rsidR="00B40BEB" w:rsidRPr="00B40BEB" w:rsidRDefault="00B40BEB" w:rsidP="00B40BEB">
      <w:pPr>
        <w:autoSpaceDE w:val="0"/>
        <w:autoSpaceDN w:val="0"/>
        <w:adjustRightInd w:val="0"/>
        <w:spacing w:before="58"/>
        <w:ind w:firstLine="709"/>
        <w:jc w:val="both"/>
        <w:rPr>
          <w:sz w:val="28"/>
          <w:szCs w:val="28"/>
        </w:rPr>
      </w:pPr>
      <w:r w:rsidRPr="00B40BEB">
        <w:rPr>
          <w:sz w:val="28"/>
          <w:szCs w:val="28"/>
        </w:rPr>
        <w:t>При корректировке Операционных расходов на 2022 год регулятором использовались следующие показатели:</w:t>
      </w:r>
    </w:p>
    <w:p w14:paraId="267D5103" w14:textId="77777777" w:rsidR="00B40BEB" w:rsidRPr="00B40BEB" w:rsidRDefault="00B40BEB" w:rsidP="008B5165">
      <w:pPr>
        <w:widowControl w:val="0"/>
        <w:numPr>
          <w:ilvl w:val="0"/>
          <w:numId w:val="8"/>
        </w:numPr>
        <w:tabs>
          <w:tab w:val="left" w:pos="710"/>
        </w:tabs>
        <w:autoSpaceDE w:val="0"/>
        <w:autoSpaceDN w:val="0"/>
        <w:adjustRightInd w:val="0"/>
        <w:ind w:firstLine="709"/>
        <w:jc w:val="both"/>
        <w:rPr>
          <w:sz w:val="28"/>
          <w:szCs w:val="28"/>
        </w:rPr>
      </w:pPr>
      <w:r w:rsidRPr="00B40BEB">
        <w:rPr>
          <w:sz w:val="28"/>
          <w:szCs w:val="28"/>
        </w:rPr>
        <w:t xml:space="preserve">базовый уровень операционных расходов 2019 года – </w:t>
      </w:r>
      <w:r w:rsidRPr="00B40BEB">
        <w:rPr>
          <w:b/>
          <w:bCs/>
          <w:i/>
          <w:iCs/>
          <w:sz w:val="28"/>
          <w:szCs w:val="28"/>
        </w:rPr>
        <w:t>1 005,63</w:t>
      </w:r>
      <w:r w:rsidRPr="00B40BEB">
        <w:rPr>
          <w:sz w:val="28"/>
          <w:szCs w:val="28"/>
        </w:rPr>
        <w:t xml:space="preserve"> тыс. руб.;</w:t>
      </w:r>
    </w:p>
    <w:p w14:paraId="30999DC2" w14:textId="77777777" w:rsidR="00B40BEB" w:rsidRPr="00B40BEB" w:rsidRDefault="00B40BEB" w:rsidP="00B40BEB">
      <w:pPr>
        <w:widowControl w:val="0"/>
        <w:tabs>
          <w:tab w:val="left" w:pos="715"/>
        </w:tabs>
        <w:autoSpaceDE w:val="0"/>
        <w:autoSpaceDN w:val="0"/>
        <w:adjustRightInd w:val="0"/>
        <w:ind w:firstLine="709"/>
        <w:jc w:val="both"/>
        <w:rPr>
          <w:sz w:val="28"/>
          <w:szCs w:val="28"/>
        </w:rPr>
      </w:pPr>
      <w:r w:rsidRPr="00B40BEB">
        <w:rPr>
          <w:sz w:val="28"/>
          <w:szCs w:val="28"/>
        </w:rPr>
        <w:t>- индекс потребительских цен, на 2020 год -103,2%, на 2021 год – 103,6%, на 2022 год – 103,9%, согласно прогнозу Минэкономразвития России;</w:t>
      </w:r>
    </w:p>
    <w:p w14:paraId="1045E1C3"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эффективности операционных расходов 1%;</w:t>
      </w:r>
    </w:p>
    <w:p w14:paraId="63F2B7DA"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изменения количества активов 0%.</w:t>
      </w:r>
    </w:p>
    <w:p w14:paraId="71840101" w14:textId="77777777" w:rsidR="00B40BEB" w:rsidRPr="00B40BEB" w:rsidRDefault="00B40BEB" w:rsidP="00B40BEB">
      <w:pPr>
        <w:tabs>
          <w:tab w:val="left" w:pos="715"/>
        </w:tabs>
        <w:autoSpaceDE w:val="0"/>
        <w:autoSpaceDN w:val="0"/>
        <w:adjustRightInd w:val="0"/>
        <w:ind w:left="567"/>
        <w:jc w:val="both"/>
        <w:rPr>
          <w:color w:val="FF0000"/>
          <w:sz w:val="28"/>
          <w:szCs w:val="28"/>
        </w:rPr>
      </w:pPr>
    </w:p>
    <w:p w14:paraId="70278942" w14:textId="77777777" w:rsidR="00B40BEB" w:rsidRPr="00B40BEB" w:rsidRDefault="00B40BEB" w:rsidP="00B40BEB">
      <w:pPr>
        <w:widowControl w:val="0"/>
        <w:autoSpaceDE w:val="0"/>
        <w:autoSpaceDN w:val="0"/>
        <w:adjustRightInd w:val="0"/>
        <w:ind w:firstLine="709"/>
        <w:rPr>
          <w:sz w:val="28"/>
          <w:szCs w:val="28"/>
        </w:rPr>
      </w:pPr>
      <w:r w:rsidRPr="00B40BEB">
        <w:rPr>
          <w:sz w:val="28"/>
          <w:szCs w:val="28"/>
        </w:rPr>
        <w:t xml:space="preserve">Таким образом, в процессе экспертизы операционные расходы на 2022 год определены в сумме </w:t>
      </w:r>
      <w:r w:rsidRPr="00B40BEB">
        <w:rPr>
          <w:b/>
          <w:bCs/>
          <w:i/>
          <w:iCs/>
          <w:sz w:val="28"/>
          <w:szCs w:val="28"/>
        </w:rPr>
        <w:t xml:space="preserve">1 083,93 </w:t>
      </w:r>
      <w:r w:rsidRPr="00B40BEB">
        <w:rPr>
          <w:sz w:val="28"/>
          <w:szCs w:val="28"/>
        </w:rPr>
        <w:t>тыс. руб.</w:t>
      </w:r>
    </w:p>
    <w:p w14:paraId="37C99998" w14:textId="77777777" w:rsidR="00B40BEB" w:rsidRPr="00B40BEB" w:rsidRDefault="00B40BEB" w:rsidP="00B40BEB">
      <w:pPr>
        <w:autoSpaceDE w:val="0"/>
        <w:autoSpaceDN w:val="0"/>
        <w:adjustRightInd w:val="0"/>
        <w:ind w:firstLine="576"/>
        <w:jc w:val="both"/>
        <w:rPr>
          <w:sz w:val="28"/>
          <w:szCs w:val="28"/>
        </w:rPr>
      </w:pPr>
    </w:p>
    <w:p w14:paraId="4C16365B" w14:textId="77777777" w:rsidR="00B40BEB" w:rsidRPr="00B40BEB" w:rsidRDefault="00B40BEB" w:rsidP="00B40BEB">
      <w:pPr>
        <w:autoSpaceDE w:val="0"/>
        <w:autoSpaceDN w:val="0"/>
        <w:adjustRightInd w:val="0"/>
        <w:ind w:firstLine="709"/>
        <w:rPr>
          <w:sz w:val="28"/>
          <w:szCs w:val="28"/>
        </w:rPr>
      </w:pPr>
      <w:r w:rsidRPr="00B40BEB">
        <w:rPr>
          <w:sz w:val="28"/>
          <w:szCs w:val="28"/>
        </w:rPr>
        <w:t>ОР</w:t>
      </w:r>
      <w:r w:rsidRPr="00B40BEB">
        <w:rPr>
          <w:sz w:val="20"/>
          <w:szCs w:val="20"/>
        </w:rPr>
        <w:t>2022</w:t>
      </w:r>
      <w:r w:rsidRPr="00B40BEB">
        <w:rPr>
          <w:sz w:val="28"/>
          <w:szCs w:val="28"/>
        </w:rPr>
        <w:t xml:space="preserve"> = 1005,63 х [(1- 1%/100%) х (1+0,032) х (1+0)] х [(1- 1%/100%) х (1+0,036) х (1+0)] х [(1- 1%/100%) х (1+0,039) х (1+0)] = 1083,93 тыс. руб.</w:t>
      </w:r>
    </w:p>
    <w:p w14:paraId="0B302E9B" w14:textId="77777777" w:rsidR="00B40BEB" w:rsidRPr="00B40BEB" w:rsidRDefault="00B40BEB" w:rsidP="00B40BEB">
      <w:pPr>
        <w:autoSpaceDE w:val="0"/>
        <w:autoSpaceDN w:val="0"/>
        <w:adjustRightInd w:val="0"/>
        <w:ind w:firstLine="576"/>
        <w:jc w:val="both"/>
        <w:rPr>
          <w:sz w:val="28"/>
          <w:szCs w:val="28"/>
        </w:rPr>
      </w:pPr>
    </w:p>
    <w:p w14:paraId="5278B937" w14:textId="77777777" w:rsidR="00B40BEB" w:rsidRPr="00B40BEB" w:rsidRDefault="00B40BEB" w:rsidP="00B40BEB">
      <w:pPr>
        <w:autoSpaceDE w:val="0"/>
        <w:autoSpaceDN w:val="0"/>
        <w:adjustRightInd w:val="0"/>
        <w:ind w:firstLine="576"/>
        <w:jc w:val="both"/>
        <w:rPr>
          <w:sz w:val="28"/>
          <w:szCs w:val="28"/>
        </w:rPr>
      </w:pPr>
      <w:r w:rsidRPr="00B40BEB">
        <w:rPr>
          <w:sz w:val="28"/>
          <w:szCs w:val="28"/>
        </w:rPr>
        <w:lastRenderedPageBreak/>
        <w:t xml:space="preserve">Уменьшение затрат по отношению к утвержденным регулирующим органом составило </w:t>
      </w:r>
      <w:r w:rsidRPr="00B40BEB">
        <w:rPr>
          <w:b/>
          <w:bCs/>
          <w:i/>
          <w:iCs/>
          <w:sz w:val="28"/>
          <w:szCs w:val="28"/>
        </w:rPr>
        <w:t>7,34</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3 934,22</w:t>
      </w:r>
      <w:r w:rsidRPr="00B40BEB">
        <w:rPr>
          <w:sz w:val="28"/>
          <w:szCs w:val="28"/>
        </w:rPr>
        <w:t xml:space="preserve"> тыс. руб. </w:t>
      </w:r>
    </w:p>
    <w:bookmarkEnd w:id="7"/>
    <w:p w14:paraId="7C6642B3" w14:textId="77777777" w:rsidR="00B40BEB" w:rsidRPr="00B40BEB" w:rsidRDefault="00B40BEB" w:rsidP="00B40BEB">
      <w:pPr>
        <w:autoSpaceDE w:val="0"/>
        <w:autoSpaceDN w:val="0"/>
        <w:adjustRightInd w:val="0"/>
        <w:spacing w:before="38"/>
        <w:ind w:firstLine="1157"/>
        <w:rPr>
          <w:b/>
          <w:bCs/>
          <w:color w:val="FF0000"/>
          <w:sz w:val="28"/>
          <w:szCs w:val="28"/>
        </w:rPr>
      </w:pPr>
    </w:p>
    <w:p w14:paraId="7A19D76B" w14:textId="77777777" w:rsidR="00B40BEB" w:rsidRPr="00B40BEB" w:rsidRDefault="00B40BEB" w:rsidP="00B40BEB">
      <w:pPr>
        <w:autoSpaceDE w:val="0"/>
        <w:autoSpaceDN w:val="0"/>
        <w:adjustRightInd w:val="0"/>
        <w:jc w:val="center"/>
        <w:rPr>
          <w:b/>
          <w:bCs/>
          <w:sz w:val="32"/>
          <w:szCs w:val="32"/>
          <w:u w:val="single"/>
        </w:rPr>
      </w:pPr>
      <w:r w:rsidRPr="00B40BEB">
        <w:rPr>
          <w:b/>
          <w:bCs/>
          <w:sz w:val="32"/>
          <w:szCs w:val="32"/>
          <w:u w:val="single"/>
        </w:rPr>
        <w:t>Расходы на электрическую энергию</w:t>
      </w:r>
    </w:p>
    <w:p w14:paraId="4C6A1097" w14:textId="77777777" w:rsidR="00B40BEB" w:rsidRPr="00B40BEB" w:rsidRDefault="00B40BEB" w:rsidP="00B40BEB">
      <w:pPr>
        <w:autoSpaceDE w:val="0"/>
        <w:autoSpaceDN w:val="0"/>
        <w:adjustRightInd w:val="0"/>
        <w:ind w:firstLine="576"/>
        <w:jc w:val="both"/>
        <w:rPr>
          <w:b/>
          <w:bCs/>
          <w:sz w:val="28"/>
          <w:szCs w:val="28"/>
        </w:rPr>
      </w:pPr>
    </w:p>
    <w:p w14:paraId="1C0B6047"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bookmarkStart w:id="8" w:name="_Hlk42242281"/>
      <w:r w:rsidRPr="00B40BEB">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7B793B16"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74DCBD24" w14:textId="77777777" w:rsidR="00B40BEB" w:rsidRPr="00B40BEB" w:rsidRDefault="00B40BEB" w:rsidP="00B40BEB">
      <w:pPr>
        <w:widowControl w:val="0"/>
        <w:autoSpaceDE w:val="0"/>
        <w:autoSpaceDN w:val="0"/>
        <w:adjustRightInd w:val="0"/>
        <w:ind w:firstLine="709"/>
        <w:jc w:val="center"/>
        <w:rPr>
          <w:rFonts w:eastAsia="Calibri"/>
          <w:sz w:val="28"/>
          <w:szCs w:val="28"/>
          <w:lang w:eastAsia="en-US"/>
        </w:rPr>
      </w:pPr>
      <w:r w:rsidRPr="00B40BEB">
        <w:rPr>
          <w:noProof/>
          <w:position w:val="-12"/>
        </w:rPr>
        <w:drawing>
          <wp:inline distT="0" distB="0" distL="0" distR="0" wp14:anchorId="245203E4" wp14:editId="796C1A3E">
            <wp:extent cx="230505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350FB8C" w14:textId="77777777" w:rsidR="00B40BEB" w:rsidRPr="00B40BEB" w:rsidRDefault="00B40BEB" w:rsidP="00B40BEB">
      <w:pPr>
        <w:widowControl w:val="0"/>
        <w:autoSpaceDE w:val="0"/>
        <w:autoSpaceDN w:val="0"/>
        <w:adjustRightInd w:val="0"/>
        <w:jc w:val="both"/>
        <w:rPr>
          <w:rFonts w:eastAsia="Calibri"/>
          <w:b/>
          <w:bCs/>
          <w:sz w:val="28"/>
          <w:szCs w:val="28"/>
          <w:lang w:eastAsia="en-US"/>
        </w:rPr>
      </w:pPr>
    </w:p>
    <w:p w14:paraId="64CF123C" w14:textId="77777777" w:rsidR="00B40BEB" w:rsidRPr="00B40BEB" w:rsidRDefault="00B40BEB" w:rsidP="00B40BEB">
      <w:pPr>
        <w:widowControl w:val="0"/>
        <w:autoSpaceDE w:val="0"/>
        <w:autoSpaceDN w:val="0"/>
        <w:adjustRightInd w:val="0"/>
        <w:ind w:firstLine="540"/>
        <w:jc w:val="center"/>
        <w:rPr>
          <w:position w:val="-12"/>
        </w:rPr>
      </w:pPr>
      <w:r w:rsidRPr="00B40BEB">
        <w:rPr>
          <w:noProof/>
          <w:position w:val="-12"/>
        </w:rPr>
        <w:drawing>
          <wp:inline distT="0" distB="0" distL="0" distR="0" wp14:anchorId="4337A340" wp14:editId="487EA94A">
            <wp:extent cx="3076575" cy="33337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76FB629B" w14:textId="77777777" w:rsidR="00B40BEB" w:rsidRPr="00B40BEB" w:rsidRDefault="00B40BEB" w:rsidP="00B40BEB">
      <w:pPr>
        <w:widowControl w:val="0"/>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2502DA35"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3E3149F5" wp14:editId="03EF2030">
            <wp:extent cx="533400" cy="3333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40BEB">
        <w:rPr>
          <w:sz w:val="28"/>
          <w:szCs w:val="28"/>
        </w:rPr>
        <w:t xml:space="preserve"> - удельное потребление электрической энергии в i-м году, установленное на соответствующий год, тыс. </w:t>
      </w:r>
      <w:proofErr w:type="spellStart"/>
      <w:r w:rsidRPr="00B40BEB">
        <w:rPr>
          <w:sz w:val="28"/>
          <w:szCs w:val="28"/>
        </w:rPr>
        <w:t>кВтч</w:t>
      </w:r>
      <w:proofErr w:type="spellEnd"/>
      <w:r w:rsidRPr="00B40BEB">
        <w:rPr>
          <w:sz w:val="28"/>
          <w:szCs w:val="28"/>
        </w:rPr>
        <w:t>/куб. м;</w:t>
      </w:r>
    </w:p>
    <w:p w14:paraId="7979ED81"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07B27F4C" wp14:editId="65CA4061">
            <wp:extent cx="352425" cy="33337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B40BEB">
        <w:rPr>
          <w:sz w:val="28"/>
          <w:szCs w:val="28"/>
        </w:rPr>
        <w:t xml:space="preserve"> - скорректированный объем поданной воды (принятых сточных вод) в i-м году, тыс. куб. м;</w:t>
      </w:r>
    </w:p>
    <w:p w14:paraId="55996E4A"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1B14A4CE" wp14:editId="020324F8">
            <wp:extent cx="49530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40BEB">
        <w:rPr>
          <w:sz w:val="28"/>
          <w:szCs w:val="28"/>
        </w:rPr>
        <w:t xml:space="preserve"> - скорректированная цена на электрическую энергию, определяемая в i-м году, руб./кВт час.</w:t>
      </w:r>
    </w:p>
    <w:bookmarkEnd w:id="8"/>
    <w:p w14:paraId="7A28F39B" w14:textId="77777777" w:rsidR="00B40BEB" w:rsidRPr="00B40BEB" w:rsidRDefault="00B40BEB" w:rsidP="00B40BEB">
      <w:pPr>
        <w:autoSpaceDE w:val="0"/>
        <w:autoSpaceDN w:val="0"/>
        <w:adjustRightInd w:val="0"/>
        <w:ind w:firstLine="576"/>
        <w:jc w:val="both"/>
        <w:rPr>
          <w:b/>
          <w:bCs/>
          <w:color w:val="FF0000"/>
          <w:sz w:val="28"/>
          <w:szCs w:val="28"/>
        </w:rPr>
      </w:pPr>
    </w:p>
    <w:p w14:paraId="101682A3" w14:textId="77777777" w:rsidR="00B40BEB" w:rsidRPr="00B40BEB" w:rsidRDefault="00B40BEB" w:rsidP="00B40BEB">
      <w:pPr>
        <w:widowControl w:val="0"/>
        <w:tabs>
          <w:tab w:val="left" w:pos="1134"/>
          <w:tab w:val="left" w:pos="9356"/>
          <w:tab w:val="left" w:pos="9781"/>
          <w:tab w:val="left" w:pos="9923"/>
        </w:tabs>
        <w:autoSpaceDE w:val="0"/>
        <w:autoSpaceDN w:val="0"/>
        <w:adjustRightInd w:val="0"/>
        <w:ind w:firstLine="709"/>
        <w:jc w:val="both"/>
        <w:rPr>
          <w:sz w:val="28"/>
          <w:szCs w:val="28"/>
        </w:rPr>
      </w:pPr>
      <w:r w:rsidRPr="00B40BEB">
        <w:rPr>
          <w:sz w:val="28"/>
          <w:szCs w:val="28"/>
        </w:rPr>
        <w:t>Оборудование организации потребляет электроэнергию по уровню напряжения СН 2 (1-20Кв) и заявленную мощность по СН 2 (1-20Кв). Поставщиком является ООО «МСК Энерго» по договору № 2431218-ЭН от 01.12.2018 года. В качестве подтверждающих документов предоставлены счета-фактуры за 2020 год.</w:t>
      </w:r>
    </w:p>
    <w:p w14:paraId="4A9E6E79" w14:textId="77777777" w:rsidR="00B40BEB" w:rsidRPr="00B40BEB" w:rsidRDefault="00B40BEB" w:rsidP="00B40BEB">
      <w:pPr>
        <w:autoSpaceDE w:val="0"/>
        <w:autoSpaceDN w:val="0"/>
        <w:adjustRightInd w:val="0"/>
        <w:ind w:firstLine="576"/>
        <w:jc w:val="both"/>
        <w:rPr>
          <w:sz w:val="28"/>
          <w:szCs w:val="28"/>
        </w:rPr>
      </w:pPr>
      <w:r w:rsidRPr="00B40BEB">
        <w:rPr>
          <w:bCs/>
          <w:sz w:val="28"/>
          <w:szCs w:val="28"/>
        </w:rPr>
        <w:t xml:space="preserve">Расходы по статье </w:t>
      </w:r>
      <w:r w:rsidRPr="00B40BEB">
        <w:rPr>
          <w:sz w:val="28"/>
          <w:szCs w:val="28"/>
        </w:rPr>
        <w:t xml:space="preserve">утверждены регулирующим органом на 2022 год в размере </w:t>
      </w:r>
      <w:r w:rsidRPr="00B40BEB">
        <w:rPr>
          <w:b/>
          <w:i/>
          <w:iCs/>
          <w:sz w:val="28"/>
          <w:szCs w:val="28"/>
        </w:rPr>
        <w:t>321,19</w:t>
      </w:r>
      <w:r w:rsidRPr="00B40BEB">
        <w:rPr>
          <w:b/>
          <w:sz w:val="28"/>
          <w:szCs w:val="28"/>
        </w:rPr>
        <w:t xml:space="preserve"> </w:t>
      </w:r>
      <w:r w:rsidRPr="00B40BEB">
        <w:rPr>
          <w:bCs/>
          <w:sz w:val="28"/>
          <w:szCs w:val="28"/>
        </w:rPr>
        <w:t>тыс. руб.,</w:t>
      </w:r>
      <w:r w:rsidRPr="00B40BEB">
        <w:rPr>
          <w:sz w:val="28"/>
          <w:szCs w:val="28"/>
        </w:rPr>
        <w:t xml:space="preserve"> в том числе: электроэнергия по уровню напряжения СН 2 (1-20 </w:t>
      </w:r>
      <w:proofErr w:type="spellStart"/>
      <w:r w:rsidRPr="00B40BEB">
        <w:rPr>
          <w:sz w:val="28"/>
          <w:szCs w:val="28"/>
        </w:rPr>
        <w:t>кВ</w:t>
      </w:r>
      <w:proofErr w:type="spellEnd"/>
      <w:r w:rsidRPr="00B40BEB">
        <w:rPr>
          <w:sz w:val="28"/>
          <w:szCs w:val="28"/>
        </w:rPr>
        <w:t xml:space="preserve">) в сумме </w:t>
      </w:r>
      <w:r w:rsidRPr="00B40BEB">
        <w:rPr>
          <w:b/>
          <w:i/>
          <w:iCs/>
          <w:sz w:val="28"/>
          <w:szCs w:val="28"/>
        </w:rPr>
        <w:t>308,70</w:t>
      </w:r>
      <w:r w:rsidRPr="00B40BEB">
        <w:rPr>
          <w:sz w:val="28"/>
          <w:szCs w:val="28"/>
        </w:rPr>
        <w:t xml:space="preserve"> тыс. руб. (объем электроэнергии </w:t>
      </w:r>
      <w:r w:rsidRPr="00B40BEB">
        <w:rPr>
          <w:b/>
          <w:bCs/>
          <w:i/>
          <w:iCs/>
          <w:sz w:val="28"/>
          <w:szCs w:val="28"/>
        </w:rPr>
        <w:t>95,68</w:t>
      </w:r>
      <w:r w:rsidRPr="00B40BEB">
        <w:rPr>
          <w:sz w:val="28"/>
          <w:szCs w:val="28"/>
        </w:rPr>
        <w:t xml:space="preserve"> тыс. кВт в год, средний тариф на электроэнергию </w:t>
      </w:r>
      <w:r w:rsidRPr="00B40BEB">
        <w:rPr>
          <w:b/>
          <w:bCs/>
          <w:i/>
          <w:iCs/>
          <w:sz w:val="28"/>
          <w:szCs w:val="28"/>
        </w:rPr>
        <w:t>3,23</w:t>
      </w:r>
      <w:r w:rsidRPr="00B40BEB">
        <w:rPr>
          <w:sz w:val="28"/>
          <w:szCs w:val="28"/>
        </w:rPr>
        <w:t xml:space="preserve"> руб./кВт*час и заявленная мощность по СН 2 (1-20Кв) в сумме </w:t>
      </w:r>
      <w:r w:rsidRPr="00B40BEB">
        <w:rPr>
          <w:b/>
          <w:i/>
          <w:iCs/>
          <w:sz w:val="28"/>
          <w:szCs w:val="28"/>
        </w:rPr>
        <w:t xml:space="preserve">12,50 </w:t>
      </w:r>
      <w:r w:rsidRPr="00B40BEB">
        <w:rPr>
          <w:sz w:val="28"/>
          <w:szCs w:val="28"/>
        </w:rPr>
        <w:t xml:space="preserve">тыс. руб. (объем – </w:t>
      </w:r>
      <w:r w:rsidRPr="00B40BEB">
        <w:rPr>
          <w:b/>
          <w:bCs/>
          <w:i/>
          <w:iCs/>
          <w:sz w:val="28"/>
          <w:szCs w:val="28"/>
        </w:rPr>
        <w:t>0,02</w:t>
      </w:r>
      <w:r w:rsidRPr="00B40BEB">
        <w:rPr>
          <w:sz w:val="28"/>
          <w:szCs w:val="28"/>
        </w:rPr>
        <w:t xml:space="preserve"> МВт, тариф – </w:t>
      </w:r>
      <w:r w:rsidRPr="00B40BEB">
        <w:rPr>
          <w:b/>
          <w:bCs/>
          <w:i/>
          <w:iCs/>
          <w:sz w:val="28"/>
          <w:szCs w:val="28"/>
        </w:rPr>
        <w:t>756,05</w:t>
      </w:r>
      <w:r w:rsidRPr="00B40BEB">
        <w:rPr>
          <w:sz w:val="28"/>
          <w:szCs w:val="28"/>
        </w:rPr>
        <w:t xml:space="preserve"> руб./кВт*мес.). </w:t>
      </w:r>
    </w:p>
    <w:p w14:paraId="3B00E7D5" w14:textId="77777777" w:rsidR="00B40BEB" w:rsidRPr="00B40BEB" w:rsidRDefault="00B40BEB" w:rsidP="00B40BEB">
      <w:pPr>
        <w:autoSpaceDE w:val="0"/>
        <w:autoSpaceDN w:val="0"/>
        <w:adjustRightInd w:val="0"/>
        <w:ind w:firstLine="576"/>
        <w:jc w:val="both"/>
        <w:rPr>
          <w:sz w:val="28"/>
          <w:szCs w:val="28"/>
        </w:rPr>
      </w:pPr>
      <w:r w:rsidRPr="00B40BEB">
        <w:rPr>
          <w:sz w:val="28"/>
          <w:szCs w:val="28"/>
        </w:rPr>
        <w:t xml:space="preserve">Организацией расходы на электрическую энергию в целях корректировки предложены в размере </w:t>
      </w:r>
      <w:r w:rsidRPr="00B40BEB">
        <w:rPr>
          <w:b/>
          <w:i/>
          <w:iCs/>
          <w:sz w:val="28"/>
          <w:szCs w:val="28"/>
        </w:rPr>
        <w:t>469,19</w:t>
      </w:r>
      <w:r w:rsidRPr="00B40BEB">
        <w:rPr>
          <w:b/>
          <w:sz w:val="28"/>
          <w:szCs w:val="28"/>
        </w:rPr>
        <w:t xml:space="preserve"> </w:t>
      </w:r>
      <w:r w:rsidRPr="00B40BEB">
        <w:rPr>
          <w:bCs/>
          <w:sz w:val="28"/>
          <w:szCs w:val="28"/>
        </w:rPr>
        <w:t>тыс. руб. (</w:t>
      </w:r>
      <w:r w:rsidRPr="00B40BEB">
        <w:rPr>
          <w:sz w:val="28"/>
          <w:szCs w:val="28"/>
        </w:rPr>
        <w:t xml:space="preserve">объем электроэнергии </w:t>
      </w:r>
      <w:r w:rsidRPr="00B40BEB">
        <w:rPr>
          <w:b/>
          <w:bCs/>
          <w:i/>
          <w:iCs/>
          <w:sz w:val="28"/>
          <w:szCs w:val="28"/>
        </w:rPr>
        <w:t xml:space="preserve">127,14 </w:t>
      </w:r>
      <w:r w:rsidRPr="00B40BEB">
        <w:rPr>
          <w:sz w:val="28"/>
          <w:szCs w:val="28"/>
        </w:rPr>
        <w:t xml:space="preserve">тыс. кВт в год, цена на электроэнергию </w:t>
      </w:r>
      <w:r w:rsidRPr="00B40BEB">
        <w:rPr>
          <w:b/>
          <w:bCs/>
          <w:i/>
          <w:iCs/>
          <w:sz w:val="28"/>
          <w:szCs w:val="28"/>
        </w:rPr>
        <w:t>2,79</w:t>
      </w:r>
      <w:r w:rsidRPr="00B40BEB">
        <w:rPr>
          <w:sz w:val="28"/>
          <w:szCs w:val="28"/>
        </w:rPr>
        <w:t xml:space="preserve"> руб./кВт*час, в том числе электроэнергия СН 2 в размере </w:t>
      </w:r>
      <w:r w:rsidRPr="00B40BEB">
        <w:rPr>
          <w:b/>
          <w:bCs/>
          <w:i/>
          <w:iCs/>
          <w:sz w:val="28"/>
          <w:szCs w:val="28"/>
        </w:rPr>
        <w:t>355,32</w:t>
      </w:r>
      <w:r w:rsidRPr="00B40BEB">
        <w:rPr>
          <w:sz w:val="28"/>
          <w:szCs w:val="28"/>
        </w:rPr>
        <w:t xml:space="preserve"> тыс. руб. (объем – </w:t>
      </w:r>
      <w:r w:rsidRPr="00B40BEB">
        <w:rPr>
          <w:b/>
          <w:bCs/>
          <w:i/>
          <w:iCs/>
          <w:sz w:val="28"/>
          <w:szCs w:val="28"/>
        </w:rPr>
        <w:t xml:space="preserve">127,14 </w:t>
      </w:r>
      <w:r w:rsidRPr="00B40BEB">
        <w:rPr>
          <w:sz w:val="28"/>
          <w:szCs w:val="28"/>
        </w:rPr>
        <w:t xml:space="preserve">тыс. кВт, тариф – </w:t>
      </w:r>
      <w:r w:rsidRPr="00B40BEB">
        <w:rPr>
          <w:b/>
          <w:bCs/>
          <w:i/>
          <w:iCs/>
          <w:sz w:val="28"/>
          <w:szCs w:val="28"/>
        </w:rPr>
        <w:t>2,79</w:t>
      </w:r>
      <w:r w:rsidRPr="00B40BEB">
        <w:rPr>
          <w:sz w:val="28"/>
          <w:szCs w:val="28"/>
        </w:rPr>
        <w:t xml:space="preserve"> руб./кВт*час.), заявленная мощность по СН 2 в размере </w:t>
      </w:r>
      <w:r w:rsidRPr="00B40BEB">
        <w:rPr>
          <w:b/>
          <w:bCs/>
          <w:i/>
          <w:iCs/>
          <w:sz w:val="28"/>
          <w:szCs w:val="28"/>
        </w:rPr>
        <w:t xml:space="preserve">113,87 </w:t>
      </w:r>
      <w:r w:rsidRPr="00B40BEB">
        <w:rPr>
          <w:sz w:val="28"/>
          <w:szCs w:val="28"/>
        </w:rPr>
        <w:t xml:space="preserve">тыс. руб. (объем – </w:t>
      </w:r>
      <w:r w:rsidRPr="00B40BEB">
        <w:rPr>
          <w:b/>
          <w:bCs/>
          <w:i/>
          <w:iCs/>
          <w:sz w:val="28"/>
          <w:szCs w:val="28"/>
        </w:rPr>
        <w:t>0,16</w:t>
      </w:r>
      <w:r w:rsidRPr="00B40BEB">
        <w:rPr>
          <w:sz w:val="28"/>
          <w:szCs w:val="28"/>
        </w:rPr>
        <w:t xml:space="preserve"> МВт, тариф – </w:t>
      </w:r>
      <w:r w:rsidRPr="00B40BEB">
        <w:rPr>
          <w:b/>
          <w:bCs/>
          <w:i/>
          <w:iCs/>
          <w:sz w:val="28"/>
          <w:szCs w:val="28"/>
        </w:rPr>
        <w:t>711,69</w:t>
      </w:r>
      <w:r w:rsidRPr="00B40BEB">
        <w:rPr>
          <w:sz w:val="28"/>
          <w:szCs w:val="28"/>
        </w:rPr>
        <w:t xml:space="preserve"> руб./кВт*мес.)).</w:t>
      </w:r>
    </w:p>
    <w:p w14:paraId="2CCAA1FC" w14:textId="77777777" w:rsidR="00B40BEB" w:rsidRPr="00B40BEB" w:rsidRDefault="00B40BEB" w:rsidP="00B40BEB">
      <w:pPr>
        <w:jc w:val="both"/>
        <w:rPr>
          <w:sz w:val="28"/>
          <w:szCs w:val="28"/>
        </w:rPr>
      </w:pPr>
      <w:r w:rsidRPr="00B40BEB">
        <w:rPr>
          <w:sz w:val="28"/>
          <w:szCs w:val="28"/>
        </w:rPr>
        <w:t xml:space="preserve">           В процессе экспертизы определены расходы в сумме </w:t>
      </w:r>
      <w:r w:rsidRPr="00B40BEB">
        <w:rPr>
          <w:b/>
          <w:i/>
          <w:iCs/>
          <w:sz w:val="28"/>
          <w:szCs w:val="28"/>
        </w:rPr>
        <w:t xml:space="preserve">274,43 </w:t>
      </w:r>
      <w:r w:rsidRPr="00B40BEB">
        <w:rPr>
          <w:bCs/>
          <w:sz w:val="28"/>
          <w:szCs w:val="28"/>
        </w:rPr>
        <w:t>тыс. руб.</w:t>
      </w:r>
      <w:r w:rsidRPr="00B40BEB">
        <w:rPr>
          <w:sz w:val="28"/>
          <w:szCs w:val="28"/>
        </w:rPr>
        <w:t xml:space="preserve"> в том числе:</w:t>
      </w:r>
    </w:p>
    <w:p w14:paraId="74B4FE96" w14:textId="77777777" w:rsidR="00B40BEB" w:rsidRPr="00B40BEB" w:rsidRDefault="00B40BEB" w:rsidP="00B40BEB">
      <w:pPr>
        <w:jc w:val="both"/>
        <w:rPr>
          <w:sz w:val="28"/>
          <w:szCs w:val="28"/>
        </w:rPr>
      </w:pPr>
      <w:r w:rsidRPr="00B40BEB">
        <w:rPr>
          <w:sz w:val="28"/>
          <w:szCs w:val="28"/>
        </w:rPr>
        <w:t xml:space="preserve">         - электроэнергия СН 2 в размере </w:t>
      </w:r>
      <w:r w:rsidRPr="00B40BEB">
        <w:rPr>
          <w:b/>
          <w:bCs/>
          <w:i/>
          <w:iCs/>
          <w:sz w:val="28"/>
          <w:szCs w:val="28"/>
        </w:rPr>
        <w:t>260,20</w:t>
      </w:r>
      <w:r w:rsidRPr="00B40BEB">
        <w:rPr>
          <w:sz w:val="28"/>
          <w:szCs w:val="28"/>
        </w:rPr>
        <w:t xml:space="preserve"> тыс. руб. (объем электроэнергии </w:t>
      </w:r>
      <w:r w:rsidRPr="00B40BEB">
        <w:rPr>
          <w:b/>
          <w:bCs/>
          <w:i/>
          <w:iCs/>
          <w:sz w:val="28"/>
          <w:szCs w:val="28"/>
        </w:rPr>
        <w:t>93,10</w:t>
      </w:r>
      <w:r w:rsidRPr="00B40BEB">
        <w:rPr>
          <w:sz w:val="28"/>
          <w:szCs w:val="28"/>
        </w:rPr>
        <w:t xml:space="preserve"> тыс. кВт в год - рассчитан в соответствии с утвержденным на 2022 год удельным </w:t>
      </w:r>
      <w:r w:rsidRPr="00B40BEB">
        <w:rPr>
          <w:sz w:val="28"/>
          <w:szCs w:val="28"/>
        </w:rPr>
        <w:lastRenderedPageBreak/>
        <w:t xml:space="preserve">расходом электрической энергии – </w:t>
      </w:r>
      <w:r w:rsidRPr="00B40BEB">
        <w:rPr>
          <w:b/>
          <w:bCs/>
          <w:i/>
          <w:iCs/>
          <w:sz w:val="28"/>
          <w:szCs w:val="28"/>
        </w:rPr>
        <w:t>0,58</w:t>
      </w:r>
      <w:r w:rsidRPr="00B40BEB">
        <w:rPr>
          <w:sz w:val="28"/>
          <w:szCs w:val="28"/>
        </w:rPr>
        <w:t xml:space="preserve"> кВт*ч/м</w:t>
      </w:r>
      <w:r w:rsidRPr="00B40BEB">
        <w:rPr>
          <w:sz w:val="28"/>
          <w:szCs w:val="28"/>
          <w:vertAlign w:val="superscript"/>
        </w:rPr>
        <w:t>3</w:t>
      </w:r>
      <w:r w:rsidRPr="00B40BEB">
        <w:rPr>
          <w:sz w:val="28"/>
          <w:szCs w:val="28"/>
        </w:rPr>
        <w:t xml:space="preserve"> и плановым объемом пропущенных сточных вод 161 440,50 м3,  средний тариф на электроэнергию </w:t>
      </w:r>
      <w:r w:rsidRPr="00B40BEB">
        <w:rPr>
          <w:b/>
          <w:bCs/>
          <w:i/>
          <w:iCs/>
          <w:sz w:val="28"/>
          <w:szCs w:val="28"/>
        </w:rPr>
        <w:t>2,79</w:t>
      </w:r>
      <w:r w:rsidRPr="00B40BEB">
        <w:rPr>
          <w:sz w:val="28"/>
          <w:szCs w:val="28"/>
        </w:rPr>
        <w:t xml:space="preserve"> руб./кВт*час принят по предложению организации, не превышает фактически сложившейся тариф 2020 года (</w:t>
      </w:r>
      <w:r w:rsidRPr="00B40BEB">
        <w:rPr>
          <w:b/>
          <w:bCs/>
          <w:i/>
          <w:iCs/>
          <w:sz w:val="28"/>
          <w:szCs w:val="28"/>
        </w:rPr>
        <w:t>3,10</w:t>
      </w:r>
      <w:r w:rsidRPr="00B40BEB">
        <w:rPr>
          <w:sz w:val="28"/>
          <w:szCs w:val="28"/>
        </w:rPr>
        <w:t xml:space="preserve"> руб./кВт*час) с учетом индексов Минэкономразвития России на 2021-2022 гг. (104,0%), </w:t>
      </w:r>
    </w:p>
    <w:p w14:paraId="5E97A99D" w14:textId="77777777" w:rsidR="00B40BEB" w:rsidRPr="00B40BEB" w:rsidRDefault="00B40BEB" w:rsidP="00B40BEB">
      <w:pPr>
        <w:jc w:val="both"/>
        <w:rPr>
          <w:sz w:val="28"/>
          <w:szCs w:val="28"/>
        </w:rPr>
      </w:pPr>
      <w:r w:rsidRPr="00B40BEB">
        <w:rPr>
          <w:sz w:val="28"/>
          <w:szCs w:val="28"/>
        </w:rPr>
        <w:t xml:space="preserve">          - мощность по СН 2 (1-20Кв) в сумме </w:t>
      </w:r>
      <w:r w:rsidRPr="00B40BEB">
        <w:rPr>
          <w:b/>
          <w:i/>
          <w:iCs/>
          <w:sz w:val="28"/>
          <w:szCs w:val="28"/>
        </w:rPr>
        <w:t>14,23</w:t>
      </w:r>
      <w:r w:rsidRPr="00B40BEB">
        <w:rPr>
          <w:sz w:val="28"/>
          <w:szCs w:val="28"/>
        </w:rPr>
        <w:t xml:space="preserve"> тыс. руб. (объем – </w:t>
      </w:r>
      <w:r w:rsidRPr="00B40BEB">
        <w:rPr>
          <w:b/>
          <w:bCs/>
          <w:i/>
          <w:iCs/>
          <w:sz w:val="28"/>
          <w:szCs w:val="28"/>
        </w:rPr>
        <w:t>0,02</w:t>
      </w:r>
      <w:r w:rsidRPr="00B40BEB">
        <w:rPr>
          <w:sz w:val="28"/>
          <w:szCs w:val="28"/>
        </w:rPr>
        <w:t xml:space="preserve"> МВт по предложению организации и правильно переведен в МВт, тариф – </w:t>
      </w:r>
      <w:r w:rsidRPr="00B40BEB">
        <w:rPr>
          <w:b/>
          <w:bCs/>
          <w:i/>
          <w:iCs/>
          <w:sz w:val="28"/>
          <w:szCs w:val="28"/>
        </w:rPr>
        <w:t>711,69</w:t>
      </w:r>
      <w:r w:rsidRPr="00B40BEB">
        <w:rPr>
          <w:sz w:val="28"/>
          <w:szCs w:val="28"/>
        </w:rPr>
        <w:t xml:space="preserve"> руб./кВт*мес. принят по предложению организации, не превышает фактически сложившейся тариф 2020 года (</w:t>
      </w:r>
      <w:r w:rsidRPr="00B40BEB">
        <w:rPr>
          <w:b/>
          <w:bCs/>
          <w:i/>
          <w:iCs/>
          <w:sz w:val="28"/>
          <w:szCs w:val="28"/>
        </w:rPr>
        <w:t>681,23</w:t>
      </w:r>
      <w:r w:rsidRPr="00B40BEB">
        <w:rPr>
          <w:sz w:val="28"/>
          <w:szCs w:val="28"/>
        </w:rPr>
        <w:t xml:space="preserve"> руб./кВт*мес.) с учетом индексов Минэкономразвития России на 2021-2022 гг. (104,0%)).</w:t>
      </w:r>
    </w:p>
    <w:p w14:paraId="7B52E63D" w14:textId="77777777" w:rsidR="00B40BEB" w:rsidRPr="00B40BEB" w:rsidRDefault="00B40BEB" w:rsidP="00B40BEB">
      <w:pPr>
        <w:autoSpaceDE w:val="0"/>
        <w:autoSpaceDN w:val="0"/>
        <w:adjustRightInd w:val="0"/>
        <w:ind w:firstLine="576"/>
        <w:jc w:val="both"/>
        <w:rPr>
          <w:sz w:val="28"/>
          <w:szCs w:val="28"/>
        </w:rPr>
      </w:pPr>
      <w:r w:rsidRPr="00B40BEB">
        <w:rPr>
          <w:sz w:val="28"/>
          <w:szCs w:val="28"/>
        </w:rPr>
        <w:t xml:space="preserve">Уменьшение затрат по отношению к утвержденным регулирующим органом составило </w:t>
      </w:r>
      <w:r w:rsidRPr="00B40BEB">
        <w:rPr>
          <w:b/>
          <w:bCs/>
          <w:i/>
          <w:iCs/>
          <w:sz w:val="28"/>
          <w:szCs w:val="28"/>
        </w:rPr>
        <w:t>46,76</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 xml:space="preserve">194,76 </w:t>
      </w:r>
      <w:r w:rsidRPr="00B40BEB">
        <w:rPr>
          <w:sz w:val="28"/>
          <w:szCs w:val="28"/>
        </w:rPr>
        <w:t xml:space="preserve">тыс. руб. </w:t>
      </w:r>
    </w:p>
    <w:p w14:paraId="3657BC2E" w14:textId="77777777" w:rsidR="00B40BEB" w:rsidRPr="00B40BEB" w:rsidRDefault="00B40BEB" w:rsidP="00B40BEB">
      <w:pPr>
        <w:autoSpaceDE w:val="0"/>
        <w:autoSpaceDN w:val="0"/>
        <w:adjustRightInd w:val="0"/>
        <w:ind w:firstLine="576"/>
        <w:jc w:val="both"/>
        <w:rPr>
          <w:color w:val="FF0000"/>
          <w:sz w:val="28"/>
          <w:szCs w:val="28"/>
        </w:rPr>
      </w:pPr>
    </w:p>
    <w:p w14:paraId="5EDAFAAA" w14:textId="77777777" w:rsidR="00B40BEB" w:rsidRPr="00B40BEB" w:rsidRDefault="00B40BEB" w:rsidP="00B40BEB">
      <w:pPr>
        <w:tabs>
          <w:tab w:val="left" w:pos="859"/>
        </w:tabs>
        <w:autoSpaceDE w:val="0"/>
        <w:autoSpaceDN w:val="0"/>
        <w:adjustRightInd w:val="0"/>
        <w:jc w:val="center"/>
        <w:rPr>
          <w:b/>
          <w:bCs/>
          <w:sz w:val="32"/>
          <w:szCs w:val="32"/>
          <w:u w:val="single"/>
        </w:rPr>
      </w:pPr>
      <w:bookmarkStart w:id="9" w:name="_Hlk42160481"/>
      <w:r w:rsidRPr="00B40BEB">
        <w:rPr>
          <w:b/>
          <w:bCs/>
          <w:sz w:val="32"/>
          <w:szCs w:val="32"/>
          <w:u w:val="single"/>
        </w:rPr>
        <w:t>Неподконтрольные расходы</w:t>
      </w:r>
    </w:p>
    <w:p w14:paraId="11CF3051" w14:textId="77777777" w:rsidR="00B40BEB" w:rsidRPr="00B40BEB" w:rsidRDefault="00B40BEB" w:rsidP="00B40BEB">
      <w:pPr>
        <w:tabs>
          <w:tab w:val="left" w:pos="859"/>
        </w:tabs>
        <w:autoSpaceDE w:val="0"/>
        <w:autoSpaceDN w:val="0"/>
        <w:adjustRightInd w:val="0"/>
        <w:ind w:firstLine="573"/>
        <w:jc w:val="center"/>
        <w:rPr>
          <w:b/>
          <w:bCs/>
          <w:sz w:val="28"/>
          <w:szCs w:val="28"/>
        </w:rPr>
      </w:pPr>
    </w:p>
    <w:p w14:paraId="547D3DC2"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Неподконтрольные расходы в соответствии с Методическими указаниями включают в себя:</w:t>
      </w:r>
    </w:p>
    <w:p w14:paraId="63B72D5E"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5544C97"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E0ADD61"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1DB7F45"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CAE5A46"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7CA11F5"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E1FDED0"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7B3A050" w14:textId="77777777" w:rsidR="00B40BEB" w:rsidRPr="00B40BEB" w:rsidRDefault="00B40BEB" w:rsidP="00B40BEB">
      <w:pPr>
        <w:autoSpaceDE w:val="0"/>
        <w:autoSpaceDN w:val="0"/>
        <w:adjustRightInd w:val="0"/>
        <w:ind w:firstLine="540"/>
        <w:jc w:val="both"/>
        <w:rPr>
          <w:sz w:val="28"/>
          <w:szCs w:val="28"/>
        </w:rPr>
      </w:pPr>
      <w:r w:rsidRPr="00B40BEB">
        <w:rPr>
          <w:sz w:val="28"/>
          <w:szCs w:val="28"/>
        </w:rPr>
        <w:lastRenderedPageBreak/>
        <w:t>8) расходы на концессионную плату;</w:t>
      </w:r>
    </w:p>
    <w:p w14:paraId="5119F33B" w14:textId="77777777" w:rsidR="00B40BEB" w:rsidRPr="00B40BEB" w:rsidRDefault="00B40BEB" w:rsidP="00B40BEB">
      <w:pPr>
        <w:autoSpaceDE w:val="0"/>
        <w:autoSpaceDN w:val="0"/>
        <w:adjustRightInd w:val="0"/>
        <w:ind w:firstLine="540"/>
        <w:jc w:val="both"/>
        <w:rPr>
          <w:sz w:val="28"/>
          <w:szCs w:val="28"/>
        </w:rPr>
      </w:pPr>
      <w:r w:rsidRPr="00B40BE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40BEB">
        <w:rPr>
          <w:sz w:val="28"/>
          <w:szCs w:val="28"/>
        </w:rPr>
        <w:t>концедента</w:t>
      </w:r>
      <w:proofErr w:type="spellEnd"/>
      <w:r w:rsidRPr="00B40BE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40BEB">
        <w:rPr>
          <w:sz w:val="28"/>
          <w:szCs w:val="28"/>
        </w:rPr>
        <w:t>концедентом</w:t>
      </w:r>
      <w:proofErr w:type="spellEnd"/>
      <w:r w:rsidRPr="00B40BE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40BEB">
        <w:rPr>
          <w:sz w:val="28"/>
          <w:szCs w:val="28"/>
        </w:rPr>
        <w:t>концеденту</w:t>
      </w:r>
      <w:proofErr w:type="spellEnd"/>
      <w:r w:rsidRPr="00B40BEB">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40BEB">
        <w:rPr>
          <w:sz w:val="28"/>
          <w:szCs w:val="28"/>
        </w:rPr>
        <w:t>концедент</w:t>
      </w:r>
      <w:proofErr w:type="spellEnd"/>
      <w:r w:rsidRPr="00B40BE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B94F3ED" w14:textId="77777777" w:rsidR="00B40BEB" w:rsidRPr="00B40BEB" w:rsidRDefault="00B40BEB" w:rsidP="00B40BEB">
      <w:pPr>
        <w:autoSpaceDE w:val="0"/>
        <w:autoSpaceDN w:val="0"/>
        <w:adjustRightInd w:val="0"/>
        <w:ind w:firstLine="284"/>
        <w:jc w:val="both"/>
        <w:rPr>
          <w:b/>
          <w:bCs/>
          <w:sz w:val="28"/>
          <w:szCs w:val="28"/>
        </w:rPr>
      </w:pPr>
      <w:r w:rsidRPr="00B40BEB">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C5EAE9A" w14:textId="77777777" w:rsidR="00B40BEB" w:rsidRPr="00B40BEB" w:rsidRDefault="00B40BEB" w:rsidP="00B40BEB">
      <w:pPr>
        <w:tabs>
          <w:tab w:val="left" w:pos="859"/>
        </w:tabs>
        <w:autoSpaceDE w:val="0"/>
        <w:autoSpaceDN w:val="0"/>
        <w:adjustRightInd w:val="0"/>
        <w:ind w:firstLine="573"/>
        <w:jc w:val="both"/>
        <w:rPr>
          <w:b/>
          <w:bCs/>
          <w:color w:val="FF0000"/>
          <w:sz w:val="28"/>
          <w:szCs w:val="28"/>
        </w:rPr>
      </w:pPr>
    </w:p>
    <w:bookmarkEnd w:id="9"/>
    <w:p w14:paraId="675D2C2D" w14:textId="77777777" w:rsidR="00B40BEB" w:rsidRPr="00B40BEB" w:rsidRDefault="00B40BEB" w:rsidP="00B40BEB">
      <w:pPr>
        <w:tabs>
          <w:tab w:val="left" w:pos="859"/>
        </w:tabs>
        <w:autoSpaceDE w:val="0"/>
        <w:autoSpaceDN w:val="0"/>
        <w:adjustRightInd w:val="0"/>
        <w:ind w:firstLine="573"/>
        <w:jc w:val="both"/>
        <w:rPr>
          <w:sz w:val="28"/>
          <w:szCs w:val="28"/>
        </w:rPr>
      </w:pPr>
      <w:r w:rsidRPr="00B40BEB">
        <w:rPr>
          <w:bCs/>
          <w:sz w:val="28"/>
          <w:szCs w:val="28"/>
        </w:rPr>
        <w:t xml:space="preserve">Неподконтрольные расходы </w:t>
      </w:r>
      <w:bookmarkStart w:id="10" w:name="_Hlk42160543"/>
      <w:r w:rsidRPr="00B40BEB">
        <w:rPr>
          <w:bCs/>
          <w:sz w:val="28"/>
          <w:szCs w:val="28"/>
        </w:rPr>
        <w:t xml:space="preserve">АО «КУЗБАССКАЯ ПТИЦЕФАБРИКА» </w:t>
      </w:r>
      <w:r w:rsidRPr="00B40BEB">
        <w:rPr>
          <w:sz w:val="28"/>
          <w:szCs w:val="28"/>
        </w:rPr>
        <w:t>утверждены регулирующим органом на 2022 год</w:t>
      </w:r>
      <w:bookmarkEnd w:id="10"/>
      <w:r w:rsidRPr="00B40BEB">
        <w:rPr>
          <w:sz w:val="28"/>
          <w:szCs w:val="28"/>
        </w:rPr>
        <w:t xml:space="preserve"> в размере </w:t>
      </w:r>
      <w:r w:rsidRPr="00B40BEB">
        <w:rPr>
          <w:b/>
          <w:bCs/>
          <w:i/>
          <w:iCs/>
          <w:sz w:val="28"/>
          <w:szCs w:val="28"/>
        </w:rPr>
        <w:t xml:space="preserve">2,24 </w:t>
      </w:r>
      <w:r w:rsidRPr="00B40BEB">
        <w:rPr>
          <w:sz w:val="28"/>
          <w:szCs w:val="28"/>
        </w:rPr>
        <w:t xml:space="preserve">тыс. руб., организацией неподконтрольные расходы в целях корректировки предложены в размере </w:t>
      </w:r>
      <w:r w:rsidRPr="00B40BEB">
        <w:rPr>
          <w:b/>
          <w:bCs/>
          <w:i/>
          <w:iCs/>
          <w:sz w:val="28"/>
          <w:szCs w:val="28"/>
        </w:rPr>
        <w:t>786,20</w:t>
      </w:r>
      <w:r w:rsidRPr="00B40BEB">
        <w:rPr>
          <w:sz w:val="28"/>
          <w:szCs w:val="28"/>
        </w:rPr>
        <w:t xml:space="preserve"> тыс. руб. (плата за негативное воздействие на окружающую среду).</w:t>
      </w:r>
    </w:p>
    <w:p w14:paraId="7C749934" w14:textId="77777777" w:rsidR="00B40BEB" w:rsidRPr="00B40BEB" w:rsidRDefault="00B40BEB" w:rsidP="00B40BEB">
      <w:pPr>
        <w:tabs>
          <w:tab w:val="left" w:pos="859"/>
        </w:tabs>
        <w:autoSpaceDE w:val="0"/>
        <w:autoSpaceDN w:val="0"/>
        <w:adjustRightInd w:val="0"/>
        <w:ind w:firstLine="573"/>
        <w:jc w:val="both"/>
        <w:rPr>
          <w:sz w:val="28"/>
          <w:szCs w:val="28"/>
        </w:rPr>
      </w:pPr>
      <w:r w:rsidRPr="00B40BEB">
        <w:rPr>
          <w:sz w:val="28"/>
          <w:szCs w:val="28"/>
        </w:rPr>
        <w:t xml:space="preserve"> В процессе экспертизы определены расходы в сумме </w:t>
      </w:r>
      <w:r w:rsidRPr="00B40BEB">
        <w:rPr>
          <w:b/>
          <w:bCs/>
          <w:i/>
          <w:iCs/>
          <w:sz w:val="28"/>
          <w:szCs w:val="28"/>
        </w:rPr>
        <w:t>0,42</w:t>
      </w:r>
      <w:r w:rsidRPr="00B40BEB">
        <w:rPr>
          <w:sz w:val="28"/>
          <w:szCs w:val="28"/>
        </w:rPr>
        <w:t xml:space="preserve"> тыс. руб., (уменьшение затрат по отношению к утвержденным составило </w:t>
      </w:r>
      <w:r w:rsidRPr="00B40BEB">
        <w:rPr>
          <w:b/>
          <w:bCs/>
          <w:i/>
          <w:iCs/>
          <w:sz w:val="28"/>
          <w:szCs w:val="28"/>
        </w:rPr>
        <w:t>1,82</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 xml:space="preserve">785,78 </w:t>
      </w:r>
      <w:r w:rsidRPr="00B40BEB">
        <w:rPr>
          <w:sz w:val="28"/>
          <w:szCs w:val="28"/>
        </w:rPr>
        <w:t>тыс. руб.) в том числе:</w:t>
      </w:r>
    </w:p>
    <w:p w14:paraId="20265E72" w14:textId="77777777" w:rsidR="00B40BEB" w:rsidRPr="00B40BEB" w:rsidRDefault="00B40BEB" w:rsidP="00B40BEB">
      <w:pPr>
        <w:tabs>
          <w:tab w:val="left" w:pos="859"/>
        </w:tabs>
        <w:autoSpaceDE w:val="0"/>
        <w:autoSpaceDN w:val="0"/>
        <w:adjustRightInd w:val="0"/>
        <w:ind w:firstLine="573"/>
        <w:jc w:val="both"/>
        <w:rPr>
          <w:sz w:val="28"/>
          <w:szCs w:val="28"/>
        </w:rPr>
      </w:pPr>
    </w:p>
    <w:p w14:paraId="7B020D4F" w14:textId="77777777" w:rsidR="00B40BEB" w:rsidRPr="00B40BEB" w:rsidRDefault="00B40BEB" w:rsidP="00B40BEB">
      <w:pPr>
        <w:tabs>
          <w:tab w:val="left" w:pos="998"/>
        </w:tabs>
        <w:autoSpaceDE w:val="0"/>
        <w:autoSpaceDN w:val="0"/>
        <w:adjustRightInd w:val="0"/>
        <w:ind w:firstLine="576"/>
        <w:jc w:val="both"/>
        <w:rPr>
          <w:b/>
          <w:bCs/>
          <w:sz w:val="28"/>
          <w:szCs w:val="28"/>
        </w:rPr>
      </w:pPr>
      <w:r w:rsidRPr="00B40BEB">
        <w:rPr>
          <w:sz w:val="28"/>
          <w:szCs w:val="28"/>
        </w:rPr>
        <w:t xml:space="preserve">По статье </w:t>
      </w:r>
      <w:r w:rsidRPr="00B40BEB">
        <w:rPr>
          <w:b/>
          <w:bCs/>
          <w:sz w:val="28"/>
          <w:szCs w:val="28"/>
        </w:rPr>
        <w:t>«Расходы, связанные с оплатой налогов и сборов».</w:t>
      </w:r>
    </w:p>
    <w:p w14:paraId="18C57DFF" w14:textId="77777777" w:rsidR="00B40BEB" w:rsidRPr="00B40BEB" w:rsidRDefault="00B40BEB" w:rsidP="00B40BEB">
      <w:pPr>
        <w:widowControl w:val="0"/>
        <w:autoSpaceDE w:val="0"/>
        <w:autoSpaceDN w:val="0"/>
        <w:adjustRightInd w:val="0"/>
        <w:ind w:firstLine="567"/>
        <w:jc w:val="both"/>
        <w:rPr>
          <w:sz w:val="28"/>
          <w:szCs w:val="28"/>
        </w:rPr>
      </w:pPr>
      <w:r w:rsidRPr="00B40BEB">
        <w:rPr>
          <w:sz w:val="28"/>
          <w:szCs w:val="28"/>
        </w:rPr>
        <w:t>При определении размера расходов, связанных с уплатой налогов и сборов, учитываются:</w:t>
      </w:r>
    </w:p>
    <w:p w14:paraId="6B7F617F"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налог на прибыль;</w:t>
      </w:r>
    </w:p>
    <w:p w14:paraId="10CC3861"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налог на имущество организаций;</w:t>
      </w:r>
    </w:p>
    <w:p w14:paraId="059BA2CE"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земельный налог;</w:t>
      </w:r>
    </w:p>
    <w:p w14:paraId="3EC169D7"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водный налог и плата за пользование водным объектом;</w:t>
      </w:r>
    </w:p>
    <w:p w14:paraId="1D062F01"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транспортный налог;</w:t>
      </w:r>
    </w:p>
    <w:p w14:paraId="1146014C"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5AC8279"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 xml:space="preserve">плата за негативное воздействие на окружающую среду, размещение отходов </w:t>
      </w:r>
      <w:r w:rsidRPr="00B40BEB">
        <w:rPr>
          <w:sz w:val="28"/>
          <w:szCs w:val="28"/>
        </w:rPr>
        <w:lastRenderedPageBreak/>
        <w:t>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61628D6" w14:textId="77777777" w:rsidR="00B40BEB" w:rsidRPr="00B40BEB" w:rsidRDefault="00B40BEB" w:rsidP="00B40BEB">
      <w:pPr>
        <w:tabs>
          <w:tab w:val="left" w:pos="998"/>
        </w:tabs>
        <w:autoSpaceDE w:val="0"/>
        <w:autoSpaceDN w:val="0"/>
        <w:adjustRightInd w:val="0"/>
        <w:ind w:firstLine="576"/>
        <w:jc w:val="both"/>
        <w:rPr>
          <w:sz w:val="28"/>
          <w:szCs w:val="28"/>
        </w:rPr>
      </w:pPr>
      <w:r w:rsidRPr="00B40BEB">
        <w:rPr>
          <w:bCs/>
          <w:sz w:val="28"/>
          <w:szCs w:val="28"/>
        </w:rPr>
        <w:t>По статье «</w:t>
      </w:r>
      <w:r w:rsidRPr="00B40BEB">
        <w:rPr>
          <w:sz w:val="28"/>
          <w:szCs w:val="28"/>
        </w:rPr>
        <w:t>Плата за негативное воздействие на окружающую среду» з</w:t>
      </w:r>
      <w:r w:rsidRPr="00B40BEB">
        <w:rPr>
          <w:bCs/>
          <w:sz w:val="28"/>
          <w:szCs w:val="28"/>
        </w:rPr>
        <w:t xml:space="preserve">атраты </w:t>
      </w:r>
      <w:bookmarkStart w:id="11" w:name="_Hlk42160744"/>
      <w:r w:rsidRPr="00B40BEB">
        <w:rPr>
          <w:bCs/>
          <w:sz w:val="28"/>
          <w:szCs w:val="28"/>
        </w:rPr>
        <w:t xml:space="preserve">регулирующим органом </w:t>
      </w:r>
      <w:r w:rsidRPr="00B40BEB">
        <w:rPr>
          <w:sz w:val="28"/>
          <w:szCs w:val="28"/>
        </w:rPr>
        <w:t>утверждены на 202</w:t>
      </w:r>
      <w:bookmarkEnd w:id="11"/>
      <w:r w:rsidRPr="00B40BEB">
        <w:rPr>
          <w:sz w:val="28"/>
          <w:szCs w:val="28"/>
        </w:rPr>
        <w:t xml:space="preserve">2 год в размере </w:t>
      </w:r>
      <w:r w:rsidRPr="00B40BEB">
        <w:rPr>
          <w:b/>
          <w:bCs/>
          <w:i/>
          <w:iCs/>
          <w:sz w:val="28"/>
          <w:szCs w:val="28"/>
        </w:rPr>
        <w:t>2,24</w:t>
      </w:r>
      <w:r w:rsidRPr="00B40BEB">
        <w:rPr>
          <w:sz w:val="28"/>
          <w:szCs w:val="28"/>
        </w:rPr>
        <w:t xml:space="preserve"> тыс. руб.</w:t>
      </w:r>
    </w:p>
    <w:p w14:paraId="1B295B28" w14:textId="77777777" w:rsidR="00B40BEB" w:rsidRPr="00B40BEB" w:rsidRDefault="00B40BEB" w:rsidP="00B40BEB">
      <w:pPr>
        <w:tabs>
          <w:tab w:val="left" w:pos="998"/>
        </w:tabs>
        <w:autoSpaceDE w:val="0"/>
        <w:autoSpaceDN w:val="0"/>
        <w:adjustRightInd w:val="0"/>
        <w:ind w:firstLine="576"/>
        <w:jc w:val="both"/>
        <w:rPr>
          <w:sz w:val="28"/>
          <w:szCs w:val="28"/>
        </w:rPr>
      </w:pPr>
      <w:r w:rsidRPr="00B40BEB">
        <w:rPr>
          <w:sz w:val="28"/>
          <w:szCs w:val="28"/>
        </w:rPr>
        <w:t xml:space="preserve">Предприятием в целях корректировки предложены затраты в размере </w:t>
      </w:r>
      <w:r w:rsidRPr="00B40BEB">
        <w:rPr>
          <w:b/>
          <w:bCs/>
          <w:i/>
          <w:iCs/>
          <w:sz w:val="28"/>
          <w:szCs w:val="28"/>
        </w:rPr>
        <w:t>786,20</w:t>
      </w:r>
      <w:r w:rsidRPr="00B40BEB">
        <w:rPr>
          <w:sz w:val="28"/>
          <w:szCs w:val="28"/>
        </w:rPr>
        <w:t xml:space="preserve"> тыс. руб.</w:t>
      </w:r>
    </w:p>
    <w:p w14:paraId="1C9AD6F7" w14:textId="77777777" w:rsidR="00B40BEB" w:rsidRPr="00B40BEB" w:rsidRDefault="00B40BEB" w:rsidP="00B40BEB">
      <w:pPr>
        <w:tabs>
          <w:tab w:val="left" w:pos="998"/>
        </w:tabs>
        <w:autoSpaceDE w:val="0"/>
        <w:autoSpaceDN w:val="0"/>
        <w:adjustRightInd w:val="0"/>
        <w:ind w:firstLine="576"/>
        <w:jc w:val="both"/>
        <w:rPr>
          <w:sz w:val="28"/>
          <w:szCs w:val="28"/>
        </w:rPr>
      </w:pPr>
      <w:r w:rsidRPr="00B40BEB">
        <w:rPr>
          <w:sz w:val="28"/>
          <w:szCs w:val="28"/>
        </w:rPr>
        <w:t xml:space="preserve">В процессе экспертизы определены расходы в сумме </w:t>
      </w:r>
      <w:r w:rsidRPr="00B40BEB">
        <w:rPr>
          <w:b/>
          <w:bCs/>
          <w:i/>
          <w:iCs/>
          <w:sz w:val="28"/>
          <w:szCs w:val="28"/>
        </w:rPr>
        <w:t>0,42</w:t>
      </w:r>
      <w:r w:rsidRPr="00B40BEB">
        <w:rPr>
          <w:sz w:val="28"/>
          <w:szCs w:val="28"/>
        </w:rPr>
        <w:t xml:space="preserve"> тыс. руб. учтены в пределах лимита ((34,65+338,2+20,97+29,36)/1000).</w:t>
      </w:r>
    </w:p>
    <w:p w14:paraId="7B357581" w14:textId="77777777" w:rsidR="00B40BEB" w:rsidRPr="00B40BEB" w:rsidRDefault="00B40BEB" w:rsidP="00B40BEB">
      <w:pPr>
        <w:tabs>
          <w:tab w:val="left" w:pos="998"/>
        </w:tabs>
        <w:autoSpaceDE w:val="0"/>
        <w:autoSpaceDN w:val="0"/>
        <w:adjustRightInd w:val="0"/>
        <w:ind w:firstLine="576"/>
        <w:jc w:val="both"/>
        <w:rPr>
          <w:sz w:val="28"/>
          <w:szCs w:val="28"/>
        </w:rPr>
      </w:pPr>
    </w:p>
    <w:p w14:paraId="4CE9C368" w14:textId="77777777" w:rsidR="00B40BEB" w:rsidRPr="00B40BEB" w:rsidRDefault="00B40BEB" w:rsidP="00B40BEB">
      <w:pPr>
        <w:widowControl w:val="0"/>
        <w:tabs>
          <w:tab w:val="left" w:pos="709"/>
        </w:tabs>
        <w:autoSpaceDE w:val="0"/>
        <w:autoSpaceDN w:val="0"/>
        <w:adjustRightInd w:val="0"/>
        <w:ind w:firstLine="709"/>
        <w:jc w:val="center"/>
        <w:rPr>
          <w:b/>
          <w:sz w:val="32"/>
          <w:szCs w:val="32"/>
          <w:u w:val="single"/>
        </w:rPr>
      </w:pPr>
      <w:r w:rsidRPr="00B40BEB">
        <w:rPr>
          <w:b/>
          <w:sz w:val="32"/>
          <w:szCs w:val="32"/>
          <w:u w:val="single"/>
        </w:rPr>
        <w:t>«Недополученные доходы / выпадающие расходы»</w:t>
      </w:r>
    </w:p>
    <w:p w14:paraId="3EFA5C33" w14:textId="77777777" w:rsidR="00B40BEB" w:rsidRPr="00B40BEB" w:rsidRDefault="00B40BEB" w:rsidP="00B40BEB">
      <w:pPr>
        <w:widowControl w:val="0"/>
        <w:tabs>
          <w:tab w:val="left" w:pos="709"/>
        </w:tabs>
        <w:autoSpaceDE w:val="0"/>
        <w:autoSpaceDN w:val="0"/>
        <w:adjustRightInd w:val="0"/>
        <w:jc w:val="center"/>
        <w:rPr>
          <w:b/>
          <w:color w:val="FF0000"/>
          <w:sz w:val="32"/>
          <w:szCs w:val="32"/>
        </w:rPr>
      </w:pPr>
    </w:p>
    <w:p w14:paraId="25AFEE31" w14:textId="77777777" w:rsidR="00B40BEB" w:rsidRPr="00B40BEB" w:rsidRDefault="00B40BEB" w:rsidP="00B40BEB">
      <w:pPr>
        <w:widowControl w:val="0"/>
        <w:tabs>
          <w:tab w:val="left" w:pos="709"/>
        </w:tabs>
        <w:autoSpaceDE w:val="0"/>
        <w:autoSpaceDN w:val="0"/>
        <w:adjustRightInd w:val="0"/>
        <w:ind w:firstLine="709"/>
        <w:jc w:val="both"/>
        <w:rPr>
          <w:sz w:val="28"/>
          <w:szCs w:val="28"/>
        </w:rPr>
      </w:pPr>
      <w:r w:rsidRPr="00B40BEB">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69518339" w14:textId="77777777" w:rsidR="00B40BEB" w:rsidRPr="00B40BEB" w:rsidRDefault="00B40BEB" w:rsidP="00B40BEB">
      <w:pPr>
        <w:widowControl w:val="0"/>
        <w:tabs>
          <w:tab w:val="left" w:pos="709"/>
        </w:tabs>
        <w:autoSpaceDE w:val="0"/>
        <w:autoSpaceDN w:val="0"/>
        <w:adjustRightInd w:val="0"/>
        <w:ind w:firstLine="709"/>
        <w:jc w:val="both"/>
        <w:rPr>
          <w:sz w:val="28"/>
          <w:szCs w:val="28"/>
        </w:rPr>
      </w:pPr>
      <w:r w:rsidRPr="00B40BEB">
        <w:rPr>
          <w:sz w:val="28"/>
          <w:szCs w:val="28"/>
        </w:rPr>
        <w:t>Расходы по данной статье на 2022 год регулирующим органом не утверждались, организацией в целях корректировки не заявлены.</w:t>
      </w:r>
    </w:p>
    <w:p w14:paraId="77240F19" w14:textId="77777777" w:rsidR="00B40BEB" w:rsidRPr="00B40BEB" w:rsidRDefault="00B40BEB" w:rsidP="00B40BEB">
      <w:pPr>
        <w:autoSpaceDE w:val="0"/>
        <w:autoSpaceDN w:val="0"/>
        <w:adjustRightInd w:val="0"/>
        <w:ind w:firstLine="576"/>
        <w:jc w:val="both"/>
        <w:rPr>
          <w:color w:val="FF0000"/>
          <w:sz w:val="28"/>
          <w:szCs w:val="28"/>
        </w:rPr>
      </w:pPr>
    </w:p>
    <w:p w14:paraId="3D6439C7" w14:textId="77777777" w:rsidR="00B40BEB" w:rsidRPr="00B40BEB" w:rsidRDefault="00B40BEB" w:rsidP="00B40BEB">
      <w:pPr>
        <w:tabs>
          <w:tab w:val="left" w:pos="859"/>
        </w:tabs>
        <w:autoSpaceDE w:val="0"/>
        <w:autoSpaceDN w:val="0"/>
        <w:adjustRightInd w:val="0"/>
        <w:jc w:val="center"/>
        <w:rPr>
          <w:b/>
          <w:bCs/>
          <w:sz w:val="32"/>
          <w:szCs w:val="32"/>
          <w:u w:val="single"/>
        </w:rPr>
      </w:pPr>
      <w:r w:rsidRPr="00B40BEB">
        <w:rPr>
          <w:b/>
          <w:bCs/>
          <w:sz w:val="32"/>
          <w:szCs w:val="32"/>
          <w:u w:val="single"/>
        </w:rPr>
        <w:t>Амортизация</w:t>
      </w:r>
    </w:p>
    <w:p w14:paraId="49095F55" w14:textId="77777777" w:rsidR="00B40BEB" w:rsidRPr="00B40BEB" w:rsidRDefault="00B40BEB" w:rsidP="00B40BEB">
      <w:pPr>
        <w:tabs>
          <w:tab w:val="left" w:pos="859"/>
        </w:tabs>
        <w:autoSpaceDE w:val="0"/>
        <w:autoSpaceDN w:val="0"/>
        <w:adjustRightInd w:val="0"/>
        <w:ind w:firstLine="573"/>
        <w:jc w:val="both"/>
        <w:rPr>
          <w:b/>
          <w:bCs/>
          <w:sz w:val="28"/>
          <w:szCs w:val="28"/>
        </w:rPr>
      </w:pPr>
    </w:p>
    <w:p w14:paraId="079B2A22"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6ABFD31" w14:textId="77777777" w:rsidR="00B40BEB" w:rsidRPr="00B40BEB" w:rsidRDefault="00B40BEB" w:rsidP="00B40BEB">
      <w:pPr>
        <w:tabs>
          <w:tab w:val="left" w:pos="874"/>
        </w:tabs>
        <w:autoSpaceDE w:val="0"/>
        <w:autoSpaceDN w:val="0"/>
        <w:adjustRightInd w:val="0"/>
        <w:spacing w:before="53"/>
        <w:ind w:firstLine="709"/>
        <w:jc w:val="both"/>
        <w:rPr>
          <w:color w:val="FF0000"/>
          <w:sz w:val="28"/>
          <w:szCs w:val="28"/>
        </w:rPr>
      </w:pPr>
      <w:r w:rsidRPr="00B40BEB">
        <w:rPr>
          <w:sz w:val="28"/>
          <w:szCs w:val="28"/>
        </w:rPr>
        <w:t>Расходы на амортизацию</w:t>
      </w:r>
      <w:r w:rsidRPr="00B40BEB">
        <w:rPr>
          <w:b/>
          <w:bCs/>
          <w:sz w:val="28"/>
          <w:szCs w:val="28"/>
        </w:rPr>
        <w:t xml:space="preserve"> </w:t>
      </w:r>
      <w:r w:rsidRPr="00B40BEB">
        <w:rPr>
          <w:bCs/>
          <w:sz w:val="28"/>
          <w:szCs w:val="28"/>
        </w:rPr>
        <w:t xml:space="preserve">утверждены </w:t>
      </w:r>
      <w:bookmarkStart w:id="12" w:name="_Hlk42162182"/>
      <w:r w:rsidRPr="00B40BEB">
        <w:rPr>
          <w:bCs/>
          <w:sz w:val="28"/>
          <w:szCs w:val="28"/>
        </w:rPr>
        <w:t xml:space="preserve">регулирующим органом </w:t>
      </w:r>
      <w:r w:rsidRPr="00B40BEB">
        <w:rPr>
          <w:sz w:val="28"/>
          <w:szCs w:val="28"/>
        </w:rPr>
        <w:t>на 2022 год</w:t>
      </w:r>
      <w:bookmarkEnd w:id="12"/>
      <w:r w:rsidRPr="00B40BEB">
        <w:rPr>
          <w:sz w:val="28"/>
          <w:szCs w:val="28"/>
        </w:rPr>
        <w:t xml:space="preserve"> в размере </w:t>
      </w:r>
      <w:r w:rsidRPr="00B40BEB">
        <w:rPr>
          <w:b/>
          <w:bCs/>
          <w:i/>
          <w:iCs/>
          <w:sz w:val="28"/>
          <w:szCs w:val="28"/>
        </w:rPr>
        <w:t>106,87</w:t>
      </w:r>
      <w:r w:rsidRPr="00B40BEB">
        <w:rPr>
          <w:sz w:val="28"/>
          <w:szCs w:val="28"/>
        </w:rPr>
        <w:t xml:space="preserve"> тыс. руб. Предприятием в целях корректировки затраты не предложены, в процессе экспертизы определены в размере </w:t>
      </w:r>
      <w:r w:rsidRPr="00B40BEB">
        <w:rPr>
          <w:b/>
          <w:bCs/>
          <w:i/>
          <w:iCs/>
          <w:sz w:val="28"/>
          <w:szCs w:val="28"/>
        </w:rPr>
        <w:t xml:space="preserve">106,87 </w:t>
      </w:r>
      <w:r w:rsidRPr="00B40BEB">
        <w:rPr>
          <w:sz w:val="28"/>
          <w:szCs w:val="28"/>
        </w:rPr>
        <w:t>тыс. руб. по факту 2020 года. Затраты по отношению к утвержденным не изменились.</w:t>
      </w:r>
    </w:p>
    <w:p w14:paraId="6F1D2C65" w14:textId="77777777" w:rsidR="00B40BEB" w:rsidRPr="00B40BEB" w:rsidRDefault="00B40BEB" w:rsidP="00B40BEB">
      <w:pPr>
        <w:tabs>
          <w:tab w:val="left" w:pos="859"/>
        </w:tabs>
        <w:autoSpaceDE w:val="0"/>
        <w:autoSpaceDN w:val="0"/>
        <w:adjustRightInd w:val="0"/>
        <w:ind w:firstLine="573"/>
        <w:jc w:val="both"/>
        <w:rPr>
          <w:color w:val="FF0000"/>
          <w:sz w:val="28"/>
          <w:szCs w:val="28"/>
        </w:rPr>
      </w:pPr>
    </w:p>
    <w:p w14:paraId="4D3D1899" w14:textId="77777777" w:rsidR="00B40BEB" w:rsidRPr="00B40BEB" w:rsidRDefault="00B40BEB" w:rsidP="00B40BEB">
      <w:pPr>
        <w:tabs>
          <w:tab w:val="left" w:pos="730"/>
        </w:tabs>
        <w:autoSpaceDE w:val="0"/>
        <w:autoSpaceDN w:val="0"/>
        <w:adjustRightInd w:val="0"/>
        <w:jc w:val="center"/>
        <w:rPr>
          <w:b/>
          <w:bCs/>
          <w:sz w:val="32"/>
          <w:szCs w:val="32"/>
          <w:u w:val="single"/>
        </w:rPr>
      </w:pPr>
      <w:r w:rsidRPr="00B40BEB">
        <w:rPr>
          <w:b/>
          <w:bCs/>
          <w:sz w:val="32"/>
          <w:szCs w:val="32"/>
          <w:u w:val="single"/>
        </w:rPr>
        <w:t>Нормативная прибыль</w:t>
      </w:r>
    </w:p>
    <w:p w14:paraId="3BE593CD" w14:textId="77777777" w:rsidR="00B40BEB" w:rsidRPr="00B40BEB" w:rsidRDefault="00B40BEB" w:rsidP="00B40BEB">
      <w:pPr>
        <w:tabs>
          <w:tab w:val="left" w:pos="730"/>
        </w:tabs>
        <w:autoSpaceDE w:val="0"/>
        <w:autoSpaceDN w:val="0"/>
        <w:adjustRightInd w:val="0"/>
        <w:ind w:firstLine="571"/>
        <w:jc w:val="both"/>
        <w:rPr>
          <w:b/>
          <w:bCs/>
          <w:sz w:val="28"/>
          <w:szCs w:val="28"/>
        </w:rPr>
      </w:pPr>
    </w:p>
    <w:p w14:paraId="716400BA"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bookmarkStart w:id="13" w:name="_Hlk42162232"/>
      <w:r w:rsidRPr="00B40BEB">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47CD6EF"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644E4FEF" w14:textId="77777777" w:rsidR="00B40BEB" w:rsidRPr="00B40BEB" w:rsidRDefault="00B40BEB" w:rsidP="00B40BEB">
      <w:pPr>
        <w:widowControl w:val="0"/>
        <w:tabs>
          <w:tab w:val="left" w:pos="1134"/>
        </w:tabs>
        <w:autoSpaceDE w:val="0"/>
        <w:autoSpaceDN w:val="0"/>
        <w:adjustRightInd w:val="0"/>
        <w:ind w:firstLine="709"/>
        <w:jc w:val="both"/>
        <w:rPr>
          <w:bCs/>
          <w:sz w:val="12"/>
          <w:szCs w:val="28"/>
        </w:rPr>
      </w:pPr>
    </w:p>
    <w:p w14:paraId="2B5D7E1C" w14:textId="77777777" w:rsidR="00B40BEB" w:rsidRPr="00B40BEB" w:rsidRDefault="00B40BEB" w:rsidP="00B40BEB">
      <w:pPr>
        <w:widowControl w:val="0"/>
        <w:tabs>
          <w:tab w:val="left" w:pos="1134"/>
        </w:tabs>
        <w:autoSpaceDE w:val="0"/>
        <w:autoSpaceDN w:val="0"/>
        <w:adjustRightInd w:val="0"/>
        <w:jc w:val="center"/>
        <w:rPr>
          <w:position w:val="-11"/>
          <w:sz w:val="28"/>
        </w:rPr>
      </w:pPr>
      <w:r w:rsidRPr="00B40BEB">
        <w:rPr>
          <w:noProof/>
          <w:position w:val="-11"/>
          <w:sz w:val="28"/>
        </w:rPr>
        <w:drawing>
          <wp:inline distT="0" distB="0" distL="0" distR="0" wp14:anchorId="4DADDF10" wp14:editId="22533FA9">
            <wp:extent cx="3381375" cy="390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3CBBBC6F" w14:textId="77777777" w:rsidR="00B40BEB" w:rsidRPr="00B40BEB" w:rsidRDefault="00B40BEB" w:rsidP="00B40BEB">
      <w:pPr>
        <w:widowControl w:val="0"/>
        <w:tabs>
          <w:tab w:val="left" w:pos="1134"/>
        </w:tabs>
        <w:autoSpaceDE w:val="0"/>
        <w:autoSpaceDN w:val="0"/>
        <w:adjustRightInd w:val="0"/>
        <w:jc w:val="center"/>
        <w:rPr>
          <w:position w:val="-11"/>
          <w:sz w:val="10"/>
        </w:rPr>
      </w:pPr>
    </w:p>
    <w:p w14:paraId="0938B403" w14:textId="77777777" w:rsidR="00B40BEB" w:rsidRPr="00B40BEB" w:rsidRDefault="00B40BEB" w:rsidP="00B40BEB">
      <w:pPr>
        <w:widowControl w:val="0"/>
        <w:tabs>
          <w:tab w:val="left" w:pos="1134"/>
        </w:tabs>
        <w:autoSpaceDE w:val="0"/>
        <w:autoSpaceDN w:val="0"/>
        <w:adjustRightInd w:val="0"/>
        <w:jc w:val="center"/>
        <w:rPr>
          <w:bCs/>
          <w:sz w:val="28"/>
          <w:szCs w:val="28"/>
        </w:rPr>
      </w:pPr>
      <w:r w:rsidRPr="00B40BEB">
        <w:rPr>
          <w:noProof/>
          <w:position w:val="-11"/>
        </w:rPr>
        <w:drawing>
          <wp:inline distT="0" distB="0" distL="0" distR="0" wp14:anchorId="6EBDEE83" wp14:editId="077419AB">
            <wp:extent cx="2505075" cy="37147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5F5E87B7" w14:textId="77777777" w:rsidR="00B40BEB" w:rsidRPr="00B40BEB" w:rsidRDefault="00B40BEB" w:rsidP="00B40BEB">
      <w:pPr>
        <w:autoSpaceDE w:val="0"/>
        <w:autoSpaceDN w:val="0"/>
        <w:adjustRightInd w:val="0"/>
        <w:jc w:val="both"/>
        <w:rPr>
          <w:rFonts w:eastAsia="Calibri"/>
          <w:sz w:val="28"/>
          <w:szCs w:val="28"/>
          <w:lang w:eastAsia="en-US"/>
        </w:rPr>
      </w:pPr>
    </w:p>
    <w:p w14:paraId="48897343"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5C17ADE0"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0C097530" wp14:editId="61E17186">
            <wp:extent cx="447675" cy="3619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B40BEB">
        <w:rPr>
          <w:rFonts w:eastAsia="Calibri"/>
          <w:sz w:val="28"/>
          <w:szCs w:val="28"/>
          <w:lang w:eastAsia="en-US"/>
        </w:rPr>
        <w:t xml:space="preserve"> - величина нормативной прибыли, тыс. руб.;</w:t>
      </w:r>
    </w:p>
    <w:p w14:paraId="137650BB"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20CD1FA3" wp14:editId="784370A6">
            <wp:extent cx="485775" cy="3905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B40BEB">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D03CE0E"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
          <w:sz w:val="28"/>
          <w:szCs w:val="28"/>
          <w:lang w:eastAsia="en-US"/>
        </w:rPr>
        <w:drawing>
          <wp:inline distT="0" distB="0" distL="0" distR="0" wp14:anchorId="4E459899" wp14:editId="5EFC0F01">
            <wp:extent cx="2286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40BEB">
        <w:rPr>
          <w:rFonts w:eastAsia="Calibri"/>
          <w:sz w:val="28"/>
          <w:szCs w:val="28"/>
          <w:lang w:eastAsia="en-US"/>
        </w:rPr>
        <w:t xml:space="preserve"> - нормативный уровень прибыли, установленный на i-й год в соответствии с </w:t>
      </w:r>
      <w:hyperlink r:id="rId40" w:history="1">
        <w:r w:rsidRPr="00B40BEB">
          <w:rPr>
            <w:rFonts w:eastAsia="Calibri"/>
            <w:sz w:val="28"/>
            <w:szCs w:val="28"/>
            <w:lang w:eastAsia="en-US"/>
          </w:rPr>
          <w:t>пунктом 84</w:t>
        </w:r>
      </w:hyperlink>
      <w:r w:rsidRPr="00B40BEB">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604CACC"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06D88903" wp14:editId="3C0CDDEE">
            <wp:extent cx="771525" cy="3905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B40BEB">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0E4DA8A" w14:textId="77777777" w:rsidR="00B40BEB" w:rsidRPr="00B40BEB" w:rsidRDefault="00B40BEB" w:rsidP="00B40BEB">
      <w:pPr>
        <w:autoSpaceDE w:val="0"/>
        <w:autoSpaceDN w:val="0"/>
        <w:adjustRightInd w:val="0"/>
        <w:ind w:firstLine="540"/>
        <w:jc w:val="both"/>
        <w:rPr>
          <w:rFonts w:eastAsia="Calibri"/>
          <w:sz w:val="28"/>
          <w:szCs w:val="28"/>
          <w:lang w:eastAsia="en-US"/>
        </w:rPr>
      </w:pPr>
      <w:proofErr w:type="spellStart"/>
      <w:r w:rsidRPr="00B40BEB">
        <w:rPr>
          <w:rFonts w:eastAsia="Calibri"/>
          <w:sz w:val="28"/>
          <w:szCs w:val="28"/>
          <w:lang w:eastAsia="en-US"/>
        </w:rPr>
        <w:t>КВi</w:t>
      </w:r>
      <w:proofErr w:type="spellEnd"/>
      <w:r w:rsidRPr="00B40BEB">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w:t>
      </w:r>
      <w:r w:rsidRPr="00B40BEB">
        <w:rPr>
          <w:rFonts w:eastAsia="Calibri"/>
          <w:sz w:val="28"/>
          <w:szCs w:val="28"/>
          <w:lang w:eastAsia="en-US"/>
        </w:rPr>
        <w:lastRenderedPageBreak/>
        <w:t>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6A09F39"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54AAC2E2" wp14:editId="3603469F">
            <wp:extent cx="590550" cy="3905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B40BEB">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3" w:history="1">
        <w:r w:rsidRPr="00B40BEB">
          <w:rPr>
            <w:rFonts w:eastAsia="Calibri"/>
            <w:sz w:val="28"/>
            <w:szCs w:val="28"/>
            <w:lang w:eastAsia="en-US"/>
          </w:rPr>
          <w:t>пункта 15</w:t>
        </w:r>
      </w:hyperlink>
      <w:r w:rsidRPr="00B40BEB">
        <w:rPr>
          <w:rFonts w:eastAsia="Calibri"/>
          <w:sz w:val="28"/>
          <w:szCs w:val="28"/>
          <w:lang w:eastAsia="en-US"/>
        </w:rPr>
        <w:t xml:space="preserve"> Основ ценообразования, тыс. руб.;</w:t>
      </w:r>
    </w:p>
    <w:p w14:paraId="4B09254C" w14:textId="77777777" w:rsidR="00B40BEB" w:rsidRPr="00B40BEB" w:rsidRDefault="00B40BEB" w:rsidP="00B40BEB">
      <w:pPr>
        <w:autoSpaceDE w:val="0"/>
        <w:autoSpaceDN w:val="0"/>
        <w:adjustRightInd w:val="0"/>
        <w:ind w:firstLine="540"/>
        <w:jc w:val="both"/>
        <w:rPr>
          <w:rFonts w:eastAsia="Calibri"/>
          <w:sz w:val="28"/>
          <w:szCs w:val="28"/>
          <w:lang w:eastAsia="en-US"/>
        </w:rPr>
      </w:pPr>
      <w:proofErr w:type="spellStart"/>
      <w:r w:rsidRPr="00B40BEB">
        <w:rPr>
          <w:rFonts w:eastAsia="Calibri"/>
          <w:sz w:val="28"/>
          <w:szCs w:val="28"/>
          <w:lang w:eastAsia="en-US"/>
        </w:rPr>
        <w:t>КДi</w:t>
      </w:r>
      <w:proofErr w:type="spellEnd"/>
      <w:r w:rsidRPr="00B40BEB">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4" w:history="1">
        <w:r w:rsidRPr="00B40BEB">
          <w:rPr>
            <w:rFonts w:eastAsia="Calibri"/>
            <w:sz w:val="28"/>
            <w:szCs w:val="28"/>
            <w:lang w:eastAsia="en-US"/>
          </w:rPr>
          <w:t>кодексом</w:t>
        </w:r>
      </w:hyperlink>
      <w:r w:rsidRPr="00B40BEB">
        <w:rPr>
          <w:rFonts w:eastAsia="Calibri"/>
          <w:sz w:val="28"/>
          <w:szCs w:val="28"/>
          <w:lang w:eastAsia="en-US"/>
        </w:rPr>
        <w:t xml:space="preserve"> Российской Федерации, тыс. руб. (п. 86 в ред. </w:t>
      </w:r>
      <w:hyperlink r:id="rId45" w:history="1">
        <w:r w:rsidRPr="00B40BEB">
          <w:rPr>
            <w:rFonts w:eastAsia="Calibri"/>
            <w:sz w:val="28"/>
            <w:szCs w:val="28"/>
            <w:lang w:eastAsia="en-US"/>
          </w:rPr>
          <w:t>Приказа</w:t>
        </w:r>
      </w:hyperlink>
      <w:r w:rsidRPr="00B40BEB">
        <w:rPr>
          <w:rFonts w:eastAsia="Calibri"/>
          <w:sz w:val="28"/>
          <w:szCs w:val="28"/>
          <w:lang w:eastAsia="en-US"/>
        </w:rPr>
        <w:t xml:space="preserve"> ФАС России от 29.10.2019 N 1438/19).</w:t>
      </w:r>
    </w:p>
    <w:p w14:paraId="38E8BB69" w14:textId="77777777" w:rsidR="00B40BEB" w:rsidRPr="00B40BEB" w:rsidRDefault="00B40BEB" w:rsidP="00B40BEB">
      <w:pPr>
        <w:widowControl w:val="0"/>
        <w:tabs>
          <w:tab w:val="left" w:pos="567"/>
        </w:tabs>
        <w:autoSpaceDE w:val="0"/>
        <w:autoSpaceDN w:val="0"/>
        <w:adjustRightInd w:val="0"/>
        <w:jc w:val="both"/>
        <w:rPr>
          <w:b/>
          <w:sz w:val="28"/>
          <w:szCs w:val="28"/>
        </w:rPr>
      </w:pPr>
      <w:r w:rsidRPr="00B40BEB">
        <w:rPr>
          <w:bCs/>
          <w:color w:val="FF0000"/>
          <w:sz w:val="28"/>
          <w:szCs w:val="28"/>
        </w:rPr>
        <w:t xml:space="preserve">        </w:t>
      </w:r>
      <w:r w:rsidRPr="00B40BEB">
        <w:rPr>
          <w:bCs/>
          <w:sz w:val="28"/>
          <w:szCs w:val="28"/>
        </w:rPr>
        <w:t>Долгосрочными параметрами регулирования тарифов на водоотведение нормативный уровень прибыли для организации не утвержден. Затраты по данной статье в целях корректировки организацией не предложены</w:t>
      </w:r>
      <w:r w:rsidRPr="00B40BEB">
        <w:rPr>
          <w:b/>
          <w:sz w:val="28"/>
          <w:szCs w:val="28"/>
        </w:rPr>
        <w:t>.</w:t>
      </w:r>
    </w:p>
    <w:p w14:paraId="536A8D13" w14:textId="77777777" w:rsidR="00B40BEB" w:rsidRPr="00B40BEB" w:rsidRDefault="00B40BEB" w:rsidP="00B40BEB">
      <w:pPr>
        <w:autoSpaceDE w:val="0"/>
        <w:autoSpaceDN w:val="0"/>
        <w:adjustRightInd w:val="0"/>
        <w:jc w:val="center"/>
        <w:rPr>
          <w:rFonts w:eastAsia="Calibri"/>
          <w:b/>
          <w:bCs/>
          <w:sz w:val="32"/>
          <w:szCs w:val="32"/>
          <w:u w:val="single"/>
          <w:lang w:eastAsia="en-US"/>
        </w:rPr>
      </w:pPr>
      <w:bookmarkStart w:id="14" w:name="_Hlk42162315"/>
      <w:bookmarkEnd w:id="13"/>
      <w:r w:rsidRPr="00B40BEB">
        <w:rPr>
          <w:rFonts w:eastAsia="Calibri"/>
          <w:b/>
          <w:bCs/>
          <w:sz w:val="32"/>
          <w:szCs w:val="32"/>
          <w:u w:val="single"/>
          <w:lang w:eastAsia="en-US"/>
        </w:rPr>
        <w:t>Величина расчетной предпринимательской прибыли</w:t>
      </w:r>
    </w:p>
    <w:p w14:paraId="39B2FB41" w14:textId="77777777" w:rsidR="00B40BEB" w:rsidRPr="00B40BEB" w:rsidRDefault="00B40BEB" w:rsidP="00B40BEB">
      <w:pPr>
        <w:widowControl w:val="0"/>
        <w:tabs>
          <w:tab w:val="left" w:pos="567"/>
        </w:tabs>
        <w:autoSpaceDE w:val="0"/>
        <w:autoSpaceDN w:val="0"/>
        <w:adjustRightInd w:val="0"/>
        <w:jc w:val="both"/>
        <w:rPr>
          <w:sz w:val="28"/>
          <w:szCs w:val="28"/>
        </w:rPr>
      </w:pPr>
    </w:p>
    <w:p w14:paraId="225DAEED"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F0C8A6B"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Расчетная предпринимательская прибыль гарантирующей организации рассчитывается по формуле:</w:t>
      </w:r>
    </w:p>
    <w:p w14:paraId="1F272049" w14:textId="77777777" w:rsidR="00B40BEB" w:rsidRPr="00B40BEB" w:rsidRDefault="00B40BEB" w:rsidP="00B40BEB">
      <w:pPr>
        <w:widowControl w:val="0"/>
        <w:autoSpaceDE w:val="0"/>
        <w:autoSpaceDN w:val="0"/>
        <w:adjustRightInd w:val="0"/>
        <w:jc w:val="both"/>
        <w:outlineLvl w:val="0"/>
        <w:rPr>
          <w:sz w:val="18"/>
          <w:szCs w:val="28"/>
        </w:rPr>
      </w:pPr>
    </w:p>
    <w:p w14:paraId="3B0E5C46" w14:textId="77777777" w:rsidR="00B40BEB" w:rsidRPr="00B40BEB" w:rsidRDefault="00B40BEB" w:rsidP="00B40BEB">
      <w:pPr>
        <w:widowControl w:val="0"/>
        <w:autoSpaceDE w:val="0"/>
        <w:autoSpaceDN w:val="0"/>
        <w:adjustRightInd w:val="0"/>
        <w:jc w:val="center"/>
        <w:rPr>
          <w:sz w:val="28"/>
          <w:szCs w:val="28"/>
        </w:rPr>
      </w:pPr>
      <w:r w:rsidRPr="00B40BEB">
        <w:rPr>
          <w:noProof/>
          <w:position w:val="-14"/>
          <w:sz w:val="28"/>
          <w:szCs w:val="28"/>
        </w:rPr>
        <w:drawing>
          <wp:inline distT="0" distB="0" distL="0" distR="0" wp14:anchorId="36B91888" wp14:editId="75EED9EB">
            <wp:extent cx="2381250" cy="361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B40BEB">
        <w:rPr>
          <w:sz w:val="28"/>
          <w:szCs w:val="28"/>
        </w:rPr>
        <w:t>,</w:t>
      </w:r>
    </w:p>
    <w:p w14:paraId="30F6B56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039A37AB" w14:textId="77777777" w:rsidR="00B40BEB" w:rsidRPr="00B40BEB" w:rsidRDefault="00B40BEB" w:rsidP="00B40BEB">
      <w:pPr>
        <w:widowControl w:val="0"/>
        <w:autoSpaceDE w:val="0"/>
        <w:autoSpaceDN w:val="0"/>
        <w:adjustRightInd w:val="0"/>
        <w:ind w:firstLine="539"/>
        <w:jc w:val="both"/>
        <w:rPr>
          <w:sz w:val="18"/>
          <w:szCs w:val="28"/>
        </w:rPr>
      </w:pPr>
    </w:p>
    <w:p w14:paraId="4E564947"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8"/>
          <w:sz w:val="28"/>
          <w:szCs w:val="28"/>
        </w:rPr>
        <w:drawing>
          <wp:inline distT="0" distB="0" distL="0" distR="0" wp14:anchorId="672AF545" wp14:editId="76103D4B">
            <wp:extent cx="361950" cy="2762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B40BEB">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F45FE6F"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lastRenderedPageBreak/>
        <w:drawing>
          <wp:inline distT="0" distB="0" distL="0" distR="0" wp14:anchorId="680C4F4B" wp14:editId="3B4AE390">
            <wp:extent cx="361950" cy="3238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B40BEB">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1B3ED9C5" w14:textId="77777777" w:rsidR="00B40BEB" w:rsidRPr="00B40BEB" w:rsidRDefault="00B40BEB" w:rsidP="00B40BEB">
      <w:pPr>
        <w:autoSpaceDE w:val="0"/>
        <w:autoSpaceDN w:val="0"/>
        <w:adjustRightInd w:val="0"/>
        <w:ind w:firstLine="540"/>
        <w:jc w:val="both"/>
        <w:rPr>
          <w:bCs/>
          <w:sz w:val="28"/>
          <w:szCs w:val="28"/>
        </w:rPr>
      </w:pPr>
      <w:r w:rsidRPr="00B40BEB">
        <w:rPr>
          <w:rFonts w:eastAsia="Calibri"/>
          <w:sz w:val="28"/>
          <w:szCs w:val="28"/>
          <w:lang w:eastAsia="en-US"/>
        </w:rPr>
        <w:t>АО «КУЗБАССКАЯ ПТИЦЕФАБРИКА» не признано гарантирующей организацией. Соответственно расчетная предпринимательская прибыль р</w:t>
      </w:r>
      <w:r w:rsidRPr="00B40BEB">
        <w:rPr>
          <w:bCs/>
          <w:sz w:val="28"/>
          <w:szCs w:val="28"/>
        </w:rPr>
        <w:t>авна 0.</w:t>
      </w:r>
    </w:p>
    <w:bookmarkEnd w:id="14"/>
    <w:p w14:paraId="55350E31" w14:textId="77777777" w:rsidR="00B40BEB" w:rsidRPr="00B40BEB" w:rsidRDefault="00B40BEB" w:rsidP="00B40BEB">
      <w:pPr>
        <w:tabs>
          <w:tab w:val="left" w:pos="859"/>
        </w:tabs>
        <w:autoSpaceDE w:val="0"/>
        <w:autoSpaceDN w:val="0"/>
        <w:adjustRightInd w:val="0"/>
        <w:ind w:firstLine="573"/>
        <w:jc w:val="both"/>
        <w:rPr>
          <w:color w:val="FF0000"/>
          <w:sz w:val="28"/>
          <w:szCs w:val="28"/>
        </w:rPr>
      </w:pPr>
    </w:p>
    <w:p w14:paraId="6F6E4D68" w14:textId="77777777" w:rsidR="00B40BEB" w:rsidRPr="00B40BEB" w:rsidRDefault="00B40BEB" w:rsidP="00B40BEB">
      <w:pPr>
        <w:widowControl w:val="0"/>
        <w:tabs>
          <w:tab w:val="left" w:pos="709"/>
        </w:tabs>
        <w:autoSpaceDE w:val="0"/>
        <w:autoSpaceDN w:val="0"/>
        <w:adjustRightInd w:val="0"/>
        <w:ind w:firstLine="709"/>
        <w:jc w:val="center"/>
        <w:rPr>
          <w:b/>
          <w:sz w:val="32"/>
          <w:szCs w:val="32"/>
          <w:u w:val="single"/>
        </w:rPr>
      </w:pPr>
      <w:r w:rsidRPr="00B40BEB">
        <w:rPr>
          <w:b/>
          <w:sz w:val="32"/>
          <w:szCs w:val="32"/>
          <w:u w:val="single"/>
        </w:rPr>
        <w:t>Корректировки необходимой валовой выручки</w:t>
      </w:r>
    </w:p>
    <w:p w14:paraId="759C864A" w14:textId="77777777" w:rsidR="00B40BEB" w:rsidRPr="00B40BEB" w:rsidRDefault="00B40BEB" w:rsidP="00B40BEB">
      <w:pPr>
        <w:autoSpaceDE w:val="0"/>
        <w:autoSpaceDN w:val="0"/>
        <w:adjustRightInd w:val="0"/>
        <w:ind w:firstLine="540"/>
        <w:jc w:val="both"/>
        <w:rPr>
          <w:bCs/>
          <w:color w:val="FF0000"/>
          <w:sz w:val="28"/>
          <w:szCs w:val="28"/>
        </w:rPr>
      </w:pPr>
    </w:p>
    <w:p w14:paraId="10D8BA4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56FC15C" w14:textId="77777777" w:rsidR="00B40BEB" w:rsidRPr="00B40BEB" w:rsidRDefault="00B40BEB" w:rsidP="00B40BEB">
      <w:pPr>
        <w:widowControl w:val="0"/>
        <w:autoSpaceDE w:val="0"/>
        <w:autoSpaceDN w:val="0"/>
        <w:adjustRightInd w:val="0"/>
        <w:ind w:firstLine="709"/>
        <w:jc w:val="center"/>
        <w:rPr>
          <w:position w:val="-16"/>
        </w:rPr>
      </w:pPr>
      <w:r w:rsidRPr="00B40BEB">
        <w:rPr>
          <w:noProof/>
          <w:position w:val="-16"/>
        </w:rPr>
        <w:drawing>
          <wp:inline distT="0" distB="0" distL="0" distR="0" wp14:anchorId="4308D3B2" wp14:editId="44AE18F9">
            <wp:extent cx="3409950" cy="3905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40BEB">
        <w:rPr>
          <w:position w:val="-16"/>
        </w:rPr>
        <w:t>,</w:t>
      </w:r>
    </w:p>
    <w:p w14:paraId="0B59D8C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10DD91BA" w14:textId="77777777" w:rsidR="00B40BEB" w:rsidRPr="00B40BEB" w:rsidRDefault="00B40BEB" w:rsidP="00B40BEB">
      <w:pPr>
        <w:widowControl w:val="0"/>
        <w:autoSpaceDE w:val="0"/>
        <w:autoSpaceDN w:val="0"/>
        <w:adjustRightInd w:val="0"/>
        <w:ind w:firstLine="709"/>
        <w:jc w:val="both"/>
        <w:rPr>
          <w:sz w:val="16"/>
          <w:szCs w:val="28"/>
        </w:rPr>
      </w:pPr>
    </w:p>
    <w:p w14:paraId="1F2C3ABA"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600E2F8" wp14:editId="4B102E1E">
            <wp:extent cx="666750" cy="3524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40BEB">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ED5C736" w14:textId="77777777" w:rsidR="00B40BEB" w:rsidRPr="00B40BEB" w:rsidRDefault="00B40BEB" w:rsidP="00B40BEB">
      <w:pPr>
        <w:widowControl w:val="0"/>
        <w:autoSpaceDE w:val="0"/>
        <w:autoSpaceDN w:val="0"/>
        <w:adjustRightInd w:val="0"/>
        <w:ind w:firstLine="540"/>
        <w:jc w:val="both"/>
        <w:rPr>
          <w:sz w:val="18"/>
          <w:szCs w:val="28"/>
        </w:rPr>
      </w:pPr>
    </w:p>
    <w:p w14:paraId="6A48540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46C60F90" wp14:editId="374FD8E9">
            <wp:extent cx="704850" cy="3524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40BEB">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73CD9D9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D413512" wp14:editId="199D9F86">
            <wp:extent cx="619125" cy="352425"/>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40BEB">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223710A" w14:textId="77777777" w:rsidR="00B40BEB" w:rsidRPr="00B40BEB" w:rsidRDefault="00B40BEB" w:rsidP="00B40BEB">
      <w:pPr>
        <w:widowControl w:val="0"/>
        <w:autoSpaceDE w:val="0"/>
        <w:autoSpaceDN w:val="0"/>
        <w:adjustRightInd w:val="0"/>
        <w:ind w:firstLine="709"/>
        <w:jc w:val="both"/>
        <w:rPr>
          <w:sz w:val="28"/>
          <w:szCs w:val="28"/>
        </w:rPr>
      </w:pPr>
    </w:p>
    <w:p w14:paraId="14B455B1" w14:textId="77777777" w:rsidR="00B40BEB" w:rsidRPr="00B40BEB" w:rsidRDefault="00B40BEB" w:rsidP="00B40BEB">
      <w:pPr>
        <w:widowControl w:val="0"/>
        <w:tabs>
          <w:tab w:val="left" w:pos="998"/>
        </w:tabs>
        <w:autoSpaceDE w:val="0"/>
        <w:autoSpaceDN w:val="0"/>
        <w:adjustRightInd w:val="0"/>
        <w:ind w:firstLine="709"/>
        <w:jc w:val="both"/>
        <w:rPr>
          <w:b/>
          <w:sz w:val="28"/>
          <w:szCs w:val="28"/>
        </w:rPr>
      </w:pPr>
      <w:r w:rsidRPr="00B40BEB">
        <w:rPr>
          <w:b/>
          <w:sz w:val="28"/>
          <w:szCs w:val="28"/>
        </w:rPr>
        <w:t>«Корректировка необходимой валовой выручки в целях сглаживания тарифов» (в сторону уменьшения).</w:t>
      </w:r>
    </w:p>
    <w:p w14:paraId="65481E99" w14:textId="77777777" w:rsidR="00B40BEB" w:rsidRPr="00B40BEB" w:rsidRDefault="00B40BEB" w:rsidP="00B40BEB">
      <w:pPr>
        <w:widowControl w:val="0"/>
        <w:tabs>
          <w:tab w:val="left" w:pos="1134"/>
        </w:tabs>
        <w:autoSpaceDE w:val="0"/>
        <w:autoSpaceDN w:val="0"/>
        <w:adjustRightInd w:val="0"/>
        <w:ind w:firstLine="709"/>
        <w:jc w:val="center"/>
        <w:rPr>
          <w:b/>
          <w:bCs/>
          <w:sz w:val="28"/>
          <w:szCs w:val="28"/>
        </w:rPr>
      </w:pPr>
    </w:p>
    <w:p w14:paraId="1ACAAF5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 xml:space="preserve">Организацией расходы по данной статье для учета в необходимой валовой выручке не заявлены. В целях недопущения значительного роста тарифов для потребителей предлагается скорректировать НВВ в целях сглаживания (уменьшение) в размере </w:t>
      </w:r>
      <w:r w:rsidRPr="00B40BEB">
        <w:rPr>
          <w:b/>
          <w:bCs/>
          <w:i/>
          <w:iCs/>
          <w:sz w:val="28"/>
          <w:szCs w:val="28"/>
        </w:rPr>
        <w:t>33,84</w:t>
      </w:r>
      <w:r w:rsidRPr="00B40BEB">
        <w:rPr>
          <w:sz w:val="28"/>
          <w:szCs w:val="28"/>
        </w:rPr>
        <w:t xml:space="preserve"> тыс. руб. Возврат отрицательного сглаживания в размере </w:t>
      </w:r>
      <w:r w:rsidRPr="00B40BEB">
        <w:rPr>
          <w:b/>
          <w:i/>
          <w:sz w:val="28"/>
          <w:szCs w:val="28"/>
        </w:rPr>
        <w:t>81,79</w:t>
      </w:r>
      <w:r w:rsidRPr="00B40BEB">
        <w:rPr>
          <w:sz w:val="28"/>
          <w:szCs w:val="28"/>
        </w:rPr>
        <w:t xml:space="preserve"> тыс. руб. будет произведен при корректировке 2023 года (Таблица 2.).</w:t>
      </w:r>
    </w:p>
    <w:p w14:paraId="6CB6968B" w14:textId="77777777" w:rsidR="00B40BEB" w:rsidRPr="00B40BEB" w:rsidRDefault="00B40BEB" w:rsidP="00B40BEB">
      <w:pPr>
        <w:widowControl w:val="0"/>
        <w:autoSpaceDE w:val="0"/>
        <w:autoSpaceDN w:val="0"/>
        <w:adjustRightInd w:val="0"/>
        <w:ind w:firstLine="709"/>
        <w:jc w:val="right"/>
        <w:rPr>
          <w:sz w:val="28"/>
          <w:szCs w:val="28"/>
        </w:rPr>
      </w:pPr>
      <w:r w:rsidRPr="00B40BEB">
        <w:rPr>
          <w:sz w:val="28"/>
          <w:szCs w:val="28"/>
        </w:rPr>
        <w:t xml:space="preserve">Таблица 2. </w:t>
      </w:r>
    </w:p>
    <w:p w14:paraId="33BA33D4" w14:textId="77777777" w:rsidR="00B40BEB" w:rsidRPr="00B40BEB" w:rsidRDefault="00B40BEB" w:rsidP="00B40BEB">
      <w:pPr>
        <w:widowControl w:val="0"/>
        <w:autoSpaceDE w:val="0"/>
        <w:autoSpaceDN w:val="0"/>
        <w:adjustRightInd w:val="0"/>
        <w:ind w:firstLine="709"/>
        <w:jc w:val="right"/>
        <w:rPr>
          <w:sz w:val="28"/>
          <w:szCs w:val="28"/>
        </w:rPr>
      </w:pPr>
    </w:p>
    <w:p w14:paraId="0963240F" w14:textId="77777777" w:rsidR="00B40BEB" w:rsidRPr="00B40BEB" w:rsidRDefault="00B40BEB" w:rsidP="00B40BEB">
      <w:pPr>
        <w:widowControl w:val="0"/>
        <w:autoSpaceDE w:val="0"/>
        <w:autoSpaceDN w:val="0"/>
        <w:adjustRightInd w:val="0"/>
        <w:jc w:val="right"/>
        <w:rPr>
          <w:sz w:val="28"/>
          <w:szCs w:val="28"/>
        </w:rPr>
      </w:pPr>
      <w:r w:rsidRPr="00B40BEB">
        <w:rPr>
          <w:noProof/>
        </w:rPr>
        <w:drawing>
          <wp:inline distT="0" distB="0" distL="0" distR="0" wp14:anchorId="4EFDA30F" wp14:editId="736545F2">
            <wp:extent cx="6019800" cy="8477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19800" cy="847725"/>
                    </a:xfrm>
                    <a:prstGeom prst="rect">
                      <a:avLst/>
                    </a:prstGeom>
                    <a:noFill/>
                    <a:ln>
                      <a:noFill/>
                    </a:ln>
                  </pic:spPr>
                </pic:pic>
              </a:graphicData>
            </a:graphic>
          </wp:inline>
        </w:drawing>
      </w:r>
    </w:p>
    <w:p w14:paraId="3B6B1756" w14:textId="77777777" w:rsidR="00B40BEB" w:rsidRPr="00B40BEB" w:rsidRDefault="00B40BEB" w:rsidP="00B40BEB">
      <w:pPr>
        <w:widowControl w:val="0"/>
        <w:autoSpaceDE w:val="0"/>
        <w:autoSpaceDN w:val="0"/>
        <w:adjustRightInd w:val="0"/>
        <w:ind w:firstLine="709"/>
        <w:jc w:val="both"/>
        <w:rPr>
          <w:color w:val="FF0000"/>
          <w:sz w:val="28"/>
          <w:szCs w:val="28"/>
        </w:rPr>
      </w:pPr>
    </w:p>
    <w:p w14:paraId="166B0773" w14:textId="77777777" w:rsidR="00B40BEB" w:rsidRPr="00B40BEB" w:rsidRDefault="00B40BEB" w:rsidP="00B40BEB">
      <w:pPr>
        <w:autoSpaceDE w:val="0"/>
        <w:autoSpaceDN w:val="0"/>
        <w:adjustRightInd w:val="0"/>
        <w:jc w:val="center"/>
        <w:rPr>
          <w:rFonts w:eastAsia="Calibri"/>
          <w:b/>
          <w:bCs/>
          <w:sz w:val="32"/>
          <w:szCs w:val="32"/>
          <w:u w:val="single"/>
          <w:lang w:eastAsia="en-US"/>
        </w:rPr>
      </w:pPr>
      <w:bookmarkStart w:id="15" w:name="_Hlk42162362"/>
      <w:r w:rsidRPr="00B40BEB">
        <w:rPr>
          <w:rFonts w:eastAsia="Calibr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3098C03" w14:textId="77777777" w:rsidR="00B40BEB" w:rsidRPr="00B40BEB" w:rsidRDefault="00B40BEB" w:rsidP="00B40BEB">
      <w:pPr>
        <w:autoSpaceDE w:val="0"/>
        <w:autoSpaceDN w:val="0"/>
        <w:adjustRightInd w:val="0"/>
        <w:jc w:val="both"/>
        <w:rPr>
          <w:rFonts w:eastAsia="Calibri"/>
          <w:b/>
          <w:bCs/>
          <w:color w:val="FF0000"/>
          <w:sz w:val="28"/>
          <w:szCs w:val="28"/>
          <w:lang w:eastAsia="en-US"/>
        </w:rPr>
      </w:pPr>
    </w:p>
    <w:p w14:paraId="404D22A3"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6A368EFE" w14:textId="77777777" w:rsidR="00B40BEB" w:rsidRPr="00B40BEB" w:rsidRDefault="00B40BEB" w:rsidP="00B40BEB">
      <w:pPr>
        <w:widowControl w:val="0"/>
        <w:autoSpaceDE w:val="0"/>
        <w:autoSpaceDN w:val="0"/>
        <w:adjustRightInd w:val="0"/>
        <w:ind w:firstLine="709"/>
        <w:jc w:val="both"/>
        <w:rPr>
          <w:rFonts w:eastAsia="Calibri"/>
          <w:color w:val="FF0000"/>
          <w:sz w:val="28"/>
          <w:szCs w:val="28"/>
          <w:lang w:eastAsia="en-US"/>
        </w:rPr>
      </w:pPr>
    </w:p>
    <w:p w14:paraId="4A18A6ED"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EC8A738"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36"/>
          <w:sz w:val="28"/>
          <w:szCs w:val="28"/>
          <w:lang w:eastAsia="en-US"/>
        </w:rPr>
        <w:drawing>
          <wp:inline distT="0" distB="0" distL="0" distR="0" wp14:anchorId="0F394A68" wp14:editId="23E82411">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62C3D001" w14:textId="77777777" w:rsidR="00B40BEB" w:rsidRPr="00B40BEB" w:rsidRDefault="00B40BEB" w:rsidP="00B40BEB">
      <w:pPr>
        <w:autoSpaceDE w:val="0"/>
        <w:autoSpaceDN w:val="0"/>
        <w:adjustRightInd w:val="0"/>
        <w:jc w:val="both"/>
        <w:rPr>
          <w:rFonts w:eastAsia="Calibri"/>
          <w:sz w:val="28"/>
          <w:szCs w:val="28"/>
          <w:lang w:eastAsia="en-US"/>
        </w:rPr>
      </w:pPr>
    </w:p>
    <w:p w14:paraId="0D0FAD34"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2D745A84"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1BBC6111" wp14:editId="24E48831">
            <wp:extent cx="552450" cy="3333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B40B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3C13D63"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6E49906C" wp14:editId="17366A29">
            <wp:extent cx="571500" cy="3333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40B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75CEB17"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1D93622A" wp14:editId="3A29B2BC">
            <wp:extent cx="57150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40B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2B388F5" w14:textId="77777777" w:rsidR="00B40BEB" w:rsidRPr="00B40BEB" w:rsidRDefault="00B40BEB" w:rsidP="00B40BEB">
      <w:pPr>
        <w:autoSpaceDE w:val="0"/>
        <w:autoSpaceDN w:val="0"/>
        <w:adjustRightInd w:val="0"/>
        <w:ind w:firstLine="540"/>
        <w:jc w:val="both"/>
        <w:rPr>
          <w:bCs/>
          <w:sz w:val="28"/>
          <w:szCs w:val="28"/>
        </w:rPr>
      </w:pPr>
      <w:bookmarkStart w:id="16" w:name="_Hlk42245265"/>
      <w:r w:rsidRPr="00B40BEB">
        <w:rPr>
          <w:sz w:val="28"/>
          <w:szCs w:val="28"/>
        </w:rPr>
        <w:t xml:space="preserve">Инвестиционная программа в сфере водоотведения на 2019-2023 годы для АО «КУЗБАССКАЯ ПТИЦЕФАБРИКА» не утверждена. </w:t>
      </w:r>
      <w:r w:rsidRPr="00B40BEB">
        <w:rPr>
          <w:bCs/>
          <w:sz w:val="28"/>
          <w:szCs w:val="28"/>
        </w:rPr>
        <w:t>Величина отклонения - 0.</w:t>
      </w:r>
    </w:p>
    <w:bookmarkEnd w:id="16"/>
    <w:p w14:paraId="0C99C9F1" w14:textId="77777777" w:rsidR="00B40BEB" w:rsidRPr="00B40BEB" w:rsidRDefault="00B40BEB" w:rsidP="00B40BEB">
      <w:pPr>
        <w:autoSpaceDE w:val="0"/>
        <w:autoSpaceDN w:val="0"/>
        <w:adjustRightInd w:val="0"/>
        <w:ind w:firstLine="540"/>
        <w:jc w:val="both"/>
        <w:rPr>
          <w:bCs/>
          <w:sz w:val="28"/>
          <w:szCs w:val="28"/>
        </w:rPr>
      </w:pPr>
    </w:p>
    <w:p w14:paraId="02E4D91A" w14:textId="77777777" w:rsidR="00B40BEB" w:rsidRPr="00B40BEB" w:rsidRDefault="00B40BEB" w:rsidP="00B40BEB">
      <w:pPr>
        <w:autoSpaceDE w:val="0"/>
        <w:autoSpaceDN w:val="0"/>
        <w:adjustRightInd w:val="0"/>
        <w:jc w:val="center"/>
        <w:rPr>
          <w:rFonts w:eastAsia="Calibri"/>
          <w:b/>
          <w:bCs/>
          <w:sz w:val="32"/>
          <w:szCs w:val="32"/>
          <w:u w:val="single"/>
          <w:lang w:eastAsia="en-US"/>
        </w:rPr>
      </w:pPr>
      <w:bookmarkStart w:id="17" w:name="_Hlk42162419"/>
      <w:bookmarkStart w:id="18" w:name="_Hlk42245355"/>
      <w:bookmarkEnd w:id="15"/>
      <w:r w:rsidRPr="00B40BEB">
        <w:rPr>
          <w:rFonts w:eastAsia="Calibri"/>
          <w:b/>
          <w:bCs/>
          <w:sz w:val="32"/>
          <w:szCs w:val="32"/>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w:t>
      </w:r>
      <w:r w:rsidRPr="00B40BEB">
        <w:rPr>
          <w:rFonts w:eastAsia="Calibri"/>
          <w:b/>
          <w:bCs/>
          <w:sz w:val="32"/>
          <w:szCs w:val="32"/>
          <w:u w:val="single"/>
          <w:lang w:eastAsia="en-US"/>
        </w:rPr>
        <w:lastRenderedPageBreak/>
        <w:t>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06976EA" w14:textId="77777777" w:rsidR="00B40BEB" w:rsidRPr="00B40BEB" w:rsidRDefault="00B40BEB" w:rsidP="00B40BEB">
      <w:pPr>
        <w:autoSpaceDE w:val="0"/>
        <w:autoSpaceDN w:val="0"/>
        <w:adjustRightInd w:val="0"/>
        <w:jc w:val="both"/>
        <w:rPr>
          <w:rFonts w:eastAsia="Calibri"/>
          <w:b/>
          <w:bCs/>
          <w:sz w:val="28"/>
          <w:szCs w:val="28"/>
          <w:lang w:eastAsia="en-US"/>
        </w:rPr>
      </w:pPr>
    </w:p>
    <w:p w14:paraId="0903B8E5" w14:textId="77777777" w:rsidR="00B40BEB" w:rsidRPr="00B40BEB" w:rsidRDefault="00B40BEB" w:rsidP="00B40BEB">
      <w:pPr>
        <w:autoSpaceDE w:val="0"/>
        <w:autoSpaceDN w:val="0"/>
        <w:adjustRightInd w:val="0"/>
        <w:jc w:val="both"/>
        <w:rPr>
          <w:rFonts w:eastAsia="Calibri"/>
          <w:sz w:val="28"/>
          <w:szCs w:val="28"/>
          <w:lang w:eastAsia="en-US"/>
        </w:rPr>
      </w:pPr>
      <w:r w:rsidRPr="00B40BEB">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B40BEB">
          <w:rPr>
            <w:rFonts w:eastAsia="Calibri"/>
            <w:sz w:val="28"/>
            <w:szCs w:val="28"/>
            <w:lang w:eastAsia="en-US"/>
          </w:rPr>
          <w:t>формуле (36)</w:t>
        </w:r>
      </w:hyperlink>
      <w:r w:rsidRPr="00B40BEB">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ED8D10D" w14:textId="77777777" w:rsidR="00B40BEB" w:rsidRPr="00B40BEB" w:rsidRDefault="00B40BEB" w:rsidP="00B40BEB">
      <w:pPr>
        <w:autoSpaceDE w:val="0"/>
        <w:autoSpaceDN w:val="0"/>
        <w:adjustRightInd w:val="0"/>
        <w:jc w:val="both"/>
        <w:outlineLvl w:val="0"/>
        <w:rPr>
          <w:rFonts w:eastAsia="Calibri"/>
          <w:sz w:val="28"/>
          <w:szCs w:val="28"/>
          <w:lang w:eastAsia="en-US"/>
        </w:rPr>
      </w:pPr>
    </w:p>
    <w:p w14:paraId="0ED8D1D7" w14:textId="77777777" w:rsidR="00B40BEB" w:rsidRPr="00B40BEB" w:rsidRDefault="00B40BEB" w:rsidP="00B40BEB">
      <w:pPr>
        <w:autoSpaceDE w:val="0"/>
        <w:autoSpaceDN w:val="0"/>
        <w:adjustRightInd w:val="0"/>
        <w:jc w:val="center"/>
        <w:rPr>
          <w:rFonts w:eastAsia="Calibri"/>
          <w:sz w:val="28"/>
          <w:szCs w:val="28"/>
          <w:lang w:eastAsia="en-US"/>
        </w:rPr>
      </w:pPr>
      <w:bookmarkStart w:id="19" w:name="Par2"/>
      <w:bookmarkEnd w:id="19"/>
      <w:r w:rsidRPr="00B40BEB">
        <w:rPr>
          <w:rFonts w:eastAsia="Calibri"/>
          <w:noProof/>
          <w:position w:val="-37"/>
          <w:sz w:val="28"/>
          <w:szCs w:val="28"/>
          <w:lang w:eastAsia="en-US"/>
        </w:rPr>
        <w:drawing>
          <wp:inline distT="0" distB="0" distL="0" distR="0" wp14:anchorId="6CBAA917" wp14:editId="4FF5CC8B">
            <wp:extent cx="5248275" cy="65659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48275" cy="656590"/>
                    </a:xfrm>
                    <a:prstGeom prst="rect">
                      <a:avLst/>
                    </a:prstGeom>
                    <a:noFill/>
                    <a:ln>
                      <a:noFill/>
                    </a:ln>
                  </pic:spPr>
                </pic:pic>
              </a:graphicData>
            </a:graphic>
          </wp:inline>
        </w:drawing>
      </w:r>
      <w:r w:rsidRPr="00B40BEB">
        <w:rPr>
          <w:rFonts w:eastAsia="Calibri"/>
          <w:sz w:val="28"/>
          <w:szCs w:val="28"/>
          <w:lang w:eastAsia="en-US"/>
        </w:rPr>
        <w:t>, (36)</w:t>
      </w:r>
    </w:p>
    <w:p w14:paraId="2EF6F129" w14:textId="77777777" w:rsidR="00B40BEB" w:rsidRPr="00B40BEB" w:rsidRDefault="00B40BEB" w:rsidP="00B40BEB">
      <w:pPr>
        <w:autoSpaceDE w:val="0"/>
        <w:autoSpaceDN w:val="0"/>
        <w:adjustRightInd w:val="0"/>
        <w:jc w:val="both"/>
        <w:rPr>
          <w:rFonts w:eastAsia="Calibri"/>
          <w:sz w:val="28"/>
          <w:szCs w:val="28"/>
          <w:lang w:eastAsia="en-US"/>
        </w:rPr>
      </w:pPr>
      <w:r w:rsidRPr="00B40BEB">
        <w:rPr>
          <w:rFonts w:eastAsia="Calibri"/>
          <w:sz w:val="28"/>
          <w:szCs w:val="28"/>
          <w:lang w:eastAsia="en-US"/>
        </w:rPr>
        <w:t xml:space="preserve">(в ред. </w:t>
      </w:r>
      <w:hyperlink r:id="rId59" w:history="1">
        <w:r w:rsidRPr="00B40BEB">
          <w:rPr>
            <w:rFonts w:eastAsia="Calibri"/>
            <w:sz w:val="28"/>
            <w:szCs w:val="28"/>
            <w:lang w:eastAsia="en-US"/>
          </w:rPr>
          <w:t>Приказа</w:t>
        </w:r>
      </w:hyperlink>
      <w:r w:rsidRPr="00B40BEB">
        <w:rPr>
          <w:rFonts w:eastAsia="Calibri"/>
          <w:sz w:val="28"/>
          <w:szCs w:val="28"/>
          <w:lang w:eastAsia="en-US"/>
        </w:rPr>
        <w:t xml:space="preserve"> ФАС России от 29.10.2019 N 1438/19)</w:t>
      </w:r>
    </w:p>
    <w:p w14:paraId="528E7362" w14:textId="77777777" w:rsidR="00B40BEB" w:rsidRPr="00B40BEB" w:rsidRDefault="00B40BEB" w:rsidP="00B40BEB">
      <w:pPr>
        <w:autoSpaceDE w:val="0"/>
        <w:autoSpaceDN w:val="0"/>
        <w:adjustRightInd w:val="0"/>
        <w:jc w:val="center"/>
        <w:rPr>
          <w:rFonts w:eastAsia="Calibri"/>
          <w:sz w:val="28"/>
          <w:szCs w:val="28"/>
          <w:lang w:eastAsia="en-US"/>
        </w:rPr>
      </w:pPr>
    </w:p>
    <w:p w14:paraId="3DED4700"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52C9A104"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23B4CDA2" wp14:editId="6A419139">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40BEB">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61" w:history="1">
        <w:r w:rsidRPr="00B40BEB">
          <w:rPr>
            <w:rFonts w:eastAsia="Calibri"/>
            <w:sz w:val="28"/>
            <w:szCs w:val="28"/>
            <w:lang w:eastAsia="en-US"/>
          </w:rPr>
          <w:t>порядком</w:t>
        </w:r>
      </w:hyperlink>
      <w:r w:rsidRPr="00B40BEB">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B40BEB">
        <w:rPr>
          <w:rFonts w:eastAsia="Calibri"/>
          <w:sz w:val="28"/>
          <w:szCs w:val="28"/>
          <w:lang w:eastAsia="en-US"/>
        </w:rPr>
        <w:t>пр</w:t>
      </w:r>
      <w:proofErr w:type="spellEnd"/>
      <w:r w:rsidRPr="00B40BEB">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C330460"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lastRenderedPageBreak/>
        <w:drawing>
          <wp:inline distT="0" distB="0" distL="0" distR="0" wp14:anchorId="706D1B95" wp14:editId="24C82834">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B40BEB">
        <w:rPr>
          <w:rFonts w:eastAsia="Calibri"/>
          <w:sz w:val="28"/>
          <w:szCs w:val="28"/>
          <w:lang w:eastAsia="en-US"/>
        </w:rPr>
        <w:t xml:space="preserve"> - максимальный процент корректировки i-го года, определяемый следующим образом:</w:t>
      </w:r>
    </w:p>
    <w:p w14:paraId="6C3B9C42"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 xml:space="preserve">для 2015 года: </w:t>
      </w:r>
      <w:r w:rsidRPr="00B40BEB">
        <w:rPr>
          <w:rFonts w:eastAsia="Calibri"/>
          <w:noProof/>
          <w:position w:val="-12"/>
          <w:sz w:val="28"/>
          <w:szCs w:val="28"/>
          <w:lang w:eastAsia="en-US"/>
        </w:rPr>
        <w:drawing>
          <wp:inline distT="0" distB="0" distL="0" distR="0" wp14:anchorId="2DBB1D25" wp14:editId="7E59EE80">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0BEB">
        <w:rPr>
          <w:rFonts w:eastAsia="Calibri"/>
          <w:sz w:val="28"/>
          <w:szCs w:val="28"/>
          <w:lang w:eastAsia="en-US"/>
        </w:rPr>
        <w:t xml:space="preserve"> = 1%;</w:t>
      </w:r>
    </w:p>
    <w:p w14:paraId="45E67175"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 xml:space="preserve">для 2016 года: </w:t>
      </w:r>
      <w:r w:rsidRPr="00B40BEB">
        <w:rPr>
          <w:rFonts w:eastAsia="Calibri"/>
          <w:noProof/>
          <w:position w:val="-12"/>
          <w:sz w:val="28"/>
          <w:szCs w:val="28"/>
          <w:lang w:eastAsia="en-US"/>
        </w:rPr>
        <w:drawing>
          <wp:inline distT="0" distB="0" distL="0" distR="0" wp14:anchorId="5B1FB170" wp14:editId="69E70926">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0BEB">
        <w:rPr>
          <w:rFonts w:eastAsia="Calibri"/>
          <w:sz w:val="28"/>
          <w:szCs w:val="28"/>
          <w:lang w:eastAsia="en-US"/>
        </w:rPr>
        <w:t xml:space="preserve"> = 1%;</w:t>
      </w:r>
    </w:p>
    <w:p w14:paraId="349B7B7B"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 xml:space="preserve">для 2017 года: </w:t>
      </w:r>
      <w:r w:rsidRPr="00B40BEB">
        <w:rPr>
          <w:rFonts w:eastAsia="Calibri"/>
          <w:noProof/>
          <w:position w:val="-12"/>
          <w:sz w:val="28"/>
          <w:szCs w:val="28"/>
          <w:lang w:eastAsia="en-US"/>
        </w:rPr>
        <w:drawing>
          <wp:inline distT="0" distB="0" distL="0" distR="0" wp14:anchorId="5F56F37C" wp14:editId="25C7BF7B">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0BEB">
        <w:rPr>
          <w:rFonts w:eastAsia="Calibri"/>
          <w:sz w:val="28"/>
          <w:szCs w:val="28"/>
          <w:lang w:eastAsia="en-US"/>
        </w:rPr>
        <w:t xml:space="preserve"> = 2%;</w:t>
      </w:r>
    </w:p>
    <w:p w14:paraId="4BDCFFB0"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 xml:space="preserve">начиная с 2018 года: </w:t>
      </w:r>
      <w:r w:rsidRPr="00B40BEB">
        <w:rPr>
          <w:rFonts w:eastAsia="Calibri"/>
          <w:noProof/>
          <w:position w:val="-11"/>
          <w:sz w:val="28"/>
          <w:szCs w:val="28"/>
          <w:lang w:eastAsia="en-US"/>
        </w:rPr>
        <w:drawing>
          <wp:inline distT="0" distB="0" distL="0" distR="0" wp14:anchorId="7B098694" wp14:editId="377CE51C">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B40BEB">
        <w:rPr>
          <w:rFonts w:eastAsia="Calibri"/>
          <w:sz w:val="28"/>
          <w:szCs w:val="28"/>
          <w:lang w:eastAsia="en-US"/>
        </w:rPr>
        <w:t xml:space="preserve"> = 3%.</w:t>
      </w:r>
    </w:p>
    <w:p w14:paraId="7849F340" w14:textId="77777777" w:rsidR="00B40BEB" w:rsidRPr="00B40BEB" w:rsidRDefault="00B40BEB" w:rsidP="00B40BEB">
      <w:pPr>
        <w:autoSpaceDE w:val="0"/>
        <w:autoSpaceDN w:val="0"/>
        <w:adjustRightInd w:val="0"/>
        <w:ind w:firstLine="540"/>
        <w:jc w:val="both"/>
        <w:rPr>
          <w:rFonts w:eastAsia="Calibri"/>
          <w:color w:val="FF0000"/>
          <w:sz w:val="28"/>
          <w:szCs w:val="28"/>
          <w:lang w:eastAsia="en-US"/>
        </w:rPr>
      </w:pPr>
    </w:p>
    <w:p w14:paraId="4805E92B" w14:textId="77777777" w:rsidR="00B40BEB" w:rsidRPr="00B40BEB" w:rsidRDefault="00B40BEB" w:rsidP="00B40BEB">
      <w:pPr>
        <w:autoSpaceDE w:val="0"/>
        <w:autoSpaceDN w:val="0"/>
        <w:adjustRightInd w:val="0"/>
        <w:ind w:firstLine="709"/>
        <w:jc w:val="both"/>
        <w:rPr>
          <w:rFonts w:eastAsia="Calibri"/>
          <w:sz w:val="28"/>
          <w:szCs w:val="28"/>
          <w:lang w:eastAsia="en-US"/>
        </w:rPr>
      </w:pPr>
      <w:r w:rsidRPr="00B40BEB">
        <w:rPr>
          <w:rFonts w:eastAsia="Calibri"/>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 3.</w:t>
      </w:r>
    </w:p>
    <w:p w14:paraId="25CEE778" w14:textId="77777777" w:rsidR="00B40BEB" w:rsidRPr="00B40BEB" w:rsidRDefault="00B40BEB" w:rsidP="00B40BEB">
      <w:pPr>
        <w:autoSpaceDE w:val="0"/>
        <w:autoSpaceDN w:val="0"/>
        <w:adjustRightInd w:val="0"/>
        <w:ind w:firstLine="709"/>
        <w:jc w:val="right"/>
        <w:rPr>
          <w:rFonts w:eastAsia="Calibri"/>
          <w:sz w:val="28"/>
          <w:szCs w:val="28"/>
          <w:lang w:eastAsia="en-US"/>
        </w:rPr>
      </w:pPr>
    </w:p>
    <w:p w14:paraId="0D92C010" w14:textId="77777777" w:rsidR="00B40BEB" w:rsidRPr="00B40BEB" w:rsidRDefault="00B40BEB" w:rsidP="00B40BEB">
      <w:pPr>
        <w:autoSpaceDE w:val="0"/>
        <w:autoSpaceDN w:val="0"/>
        <w:adjustRightInd w:val="0"/>
        <w:ind w:firstLine="709"/>
        <w:jc w:val="right"/>
        <w:rPr>
          <w:rFonts w:eastAsia="Calibri"/>
          <w:sz w:val="28"/>
          <w:szCs w:val="28"/>
          <w:lang w:eastAsia="en-US"/>
        </w:rPr>
      </w:pPr>
    </w:p>
    <w:p w14:paraId="51DED4A4" w14:textId="77777777" w:rsidR="00B40BEB" w:rsidRPr="00B40BEB" w:rsidRDefault="00B40BEB" w:rsidP="00B40BEB">
      <w:pPr>
        <w:autoSpaceDE w:val="0"/>
        <w:autoSpaceDN w:val="0"/>
        <w:adjustRightInd w:val="0"/>
        <w:ind w:firstLine="709"/>
        <w:jc w:val="right"/>
        <w:rPr>
          <w:rFonts w:eastAsia="Calibri"/>
          <w:sz w:val="28"/>
          <w:szCs w:val="28"/>
          <w:lang w:eastAsia="en-US"/>
        </w:rPr>
      </w:pPr>
    </w:p>
    <w:p w14:paraId="6C908592" w14:textId="77777777" w:rsidR="00B40BEB" w:rsidRPr="00B40BEB" w:rsidRDefault="00B40BEB" w:rsidP="00B40BEB">
      <w:pPr>
        <w:autoSpaceDE w:val="0"/>
        <w:autoSpaceDN w:val="0"/>
        <w:adjustRightInd w:val="0"/>
        <w:ind w:firstLine="709"/>
        <w:jc w:val="right"/>
        <w:rPr>
          <w:rFonts w:eastAsia="Calibri"/>
          <w:sz w:val="28"/>
          <w:szCs w:val="28"/>
          <w:lang w:eastAsia="en-US"/>
        </w:rPr>
      </w:pPr>
      <w:r w:rsidRPr="00B40BEB">
        <w:rPr>
          <w:rFonts w:eastAsia="Calibri"/>
          <w:sz w:val="28"/>
          <w:szCs w:val="28"/>
          <w:lang w:eastAsia="en-US"/>
        </w:rPr>
        <w:t>Таблица 3</w:t>
      </w:r>
    </w:p>
    <w:p w14:paraId="7F6124C0" w14:textId="77777777" w:rsidR="00B40BEB" w:rsidRPr="00B40BEB" w:rsidRDefault="00B40BEB" w:rsidP="00B40BEB">
      <w:pPr>
        <w:autoSpaceDE w:val="0"/>
        <w:autoSpaceDN w:val="0"/>
        <w:adjustRightInd w:val="0"/>
        <w:ind w:firstLine="709"/>
        <w:jc w:val="both"/>
        <w:rPr>
          <w:rFonts w:eastAsia="Calibri"/>
          <w:color w:val="FF0000"/>
          <w:sz w:val="28"/>
          <w:szCs w:val="28"/>
          <w:u w:val="single"/>
          <w:lang w:eastAsia="en-US"/>
        </w:rPr>
      </w:pPr>
      <w:r w:rsidRPr="00B40BEB">
        <w:rPr>
          <w:rFonts w:eastAsia="Calibri"/>
          <w:color w:val="FF0000"/>
          <w:sz w:val="28"/>
          <w:szCs w:val="28"/>
          <w:u w:val="single"/>
          <w:lang w:eastAsia="en-US"/>
        </w:rPr>
        <w:t xml:space="preserve"> </w:t>
      </w:r>
    </w:p>
    <w:tbl>
      <w:tblPr>
        <w:tblStyle w:val="77"/>
        <w:tblW w:w="9498" w:type="dxa"/>
        <w:jc w:val="center"/>
        <w:tblLayout w:type="fixed"/>
        <w:tblLook w:val="04A0" w:firstRow="1" w:lastRow="0" w:firstColumn="1" w:lastColumn="0" w:noHBand="0" w:noVBand="1"/>
      </w:tblPr>
      <w:tblGrid>
        <w:gridCol w:w="851"/>
        <w:gridCol w:w="6237"/>
        <w:gridCol w:w="1134"/>
        <w:gridCol w:w="1276"/>
      </w:tblGrid>
      <w:tr w:rsidR="00B40BEB" w:rsidRPr="00B40BEB" w14:paraId="31671CD1" w14:textId="77777777" w:rsidTr="00566284">
        <w:trPr>
          <w:trHeight w:val="580"/>
          <w:jc w:val="center"/>
        </w:trPr>
        <w:tc>
          <w:tcPr>
            <w:tcW w:w="851" w:type="dxa"/>
            <w:vAlign w:val="center"/>
          </w:tcPr>
          <w:p w14:paraId="4CCBDD8C"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 п/п</w:t>
            </w:r>
          </w:p>
        </w:tc>
        <w:tc>
          <w:tcPr>
            <w:tcW w:w="6237" w:type="dxa"/>
            <w:vAlign w:val="center"/>
          </w:tcPr>
          <w:p w14:paraId="43FF312E"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Наименование показателя</w:t>
            </w:r>
          </w:p>
        </w:tc>
        <w:tc>
          <w:tcPr>
            <w:tcW w:w="1134" w:type="dxa"/>
            <w:vAlign w:val="center"/>
          </w:tcPr>
          <w:p w14:paraId="300E8C13"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План 2020 год</w:t>
            </w:r>
          </w:p>
        </w:tc>
        <w:tc>
          <w:tcPr>
            <w:tcW w:w="1276" w:type="dxa"/>
            <w:vAlign w:val="center"/>
          </w:tcPr>
          <w:p w14:paraId="392090FD"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Факт 2020 год</w:t>
            </w:r>
          </w:p>
        </w:tc>
      </w:tr>
      <w:tr w:rsidR="00B40BEB" w:rsidRPr="00B40BEB" w14:paraId="311FDD6F" w14:textId="77777777" w:rsidTr="00566284">
        <w:trPr>
          <w:jc w:val="center"/>
        </w:trPr>
        <w:tc>
          <w:tcPr>
            <w:tcW w:w="851" w:type="dxa"/>
          </w:tcPr>
          <w:p w14:paraId="5BC94EC6"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1</w:t>
            </w:r>
          </w:p>
        </w:tc>
        <w:tc>
          <w:tcPr>
            <w:tcW w:w="6237" w:type="dxa"/>
          </w:tcPr>
          <w:p w14:paraId="54DFDB65"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2</w:t>
            </w:r>
          </w:p>
        </w:tc>
        <w:tc>
          <w:tcPr>
            <w:tcW w:w="1134" w:type="dxa"/>
          </w:tcPr>
          <w:p w14:paraId="2AF086E3"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3</w:t>
            </w:r>
          </w:p>
        </w:tc>
        <w:tc>
          <w:tcPr>
            <w:tcW w:w="1276" w:type="dxa"/>
          </w:tcPr>
          <w:p w14:paraId="68737A18"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4</w:t>
            </w:r>
          </w:p>
        </w:tc>
      </w:tr>
      <w:tr w:rsidR="00B40BEB" w:rsidRPr="00B40BEB" w14:paraId="50E5C7DA" w14:textId="77777777" w:rsidTr="00566284">
        <w:trPr>
          <w:trHeight w:val="351"/>
          <w:jc w:val="center"/>
        </w:trPr>
        <w:tc>
          <w:tcPr>
            <w:tcW w:w="9498" w:type="dxa"/>
            <w:gridSpan w:val="4"/>
            <w:vAlign w:val="center"/>
          </w:tcPr>
          <w:p w14:paraId="2E7EC8B0" w14:textId="77777777" w:rsidR="00B40BEB" w:rsidRPr="00B40BEB" w:rsidRDefault="00B40BEB" w:rsidP="00B40BEB">
            <w:pPr>
              <w:widowControl w:val="0"/>
              <w:autoSpaceDE w:val="0"/>
              <w:autoSpaceDN w:val="0"/>
              <w:adjustRightInd w:val="0"/>
              <w:ind w:left="360"/>
              <w:jc w:val="center"/>
              <w:rPr>
                <w:bCs/>
                <w:sz w:val="20"/>
                <w:szCs w:val="20"/>
              </w:rPr>
            </w:pPr>
            <w:r w:rsidRPr="00B40BEB">
              <w:rPr>
                <w:bCs/>
                <w:sz w:val="20"/>
                <w:szCs w:val="20"/>
              </w:rPr>
              <w:t>1. Показатели надежности и бесперебойности водоотведения</w:t>
            </w:r>
          </w:p>
        </w:tc>
      </w:tr>
      <w:tr w:rsidR="00B40BEB" w:rsidRPr="00B40BEB" w14:paraId="3607B0AF" w14:textId="77777777" w:rsidTr="00566284">
        <w:trPr>
          <w:trHeight w:val="120"/>
          <w:jc w:val="center"/>
        </w:trPr>
        <w:tc>
          <w:tcPr>
            <w:tcW w:w="851" w:type="dxa"/>
            <w:vAlign w:val="center"/>
          </w:tcPr>
          <w:p w14:paraId="1A30CDB7"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1.1.</w:t>
            </w:r>
          </w:p>
        </w:tc>
        <w:tc>
          <w:tcPr>
            <w:tcW w:w="6237" w:type="dxa"/>
            <w:vAlign w:val="center"/>
          </w:tcPr>
          <w:p w14:paraId="5D509EF3" w14:textId="77777777" w:rsidR="00B40BEB" w:rsidRPr="00B40BEB" w:rsidRDefault="00B40BEB" w:rsidP="00B40BEB">
            <w:pPr>
              <w:widowControl w:val="0"/>
              <w:autoSpaceDE w:val="0"/>
              <w:autoSpaceDN w:val="0"/>
              <w:adjustRightInd w:val="0"/>
              <w:rPr>
                <w:sz w:val="20"/>
                <w:szCs w:val="20"/>
              </w:rPr>
            </w:pPr>
            <w:r w:rsidRPr="00B40BEB">
              <w:rPr>
                <w:sz w:val="20"/>
                <w:szCs w:val="20"/>
              </w:rPr>
              <w:t>Удельное количество аварий и засоров в расчете на протяженность канализационной сети в год (ед./км)</w:t>
            </w:r>
          </w:p>
        </w:tc>
        <w:tc>
          <w:tcPr>
            <w:tcW w:w="1134" w:type="dxa"/>
            <w:vAlign w:val="center"/>
          </w:tcPr>
          <w:p w14:paraId="78EEB654"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c>
          <w:tcPr>
            <w:tcW w:w="1276" w:type="dxa"/>
            <w:vAlign w:val="center"/>
          </w:tcPr>
          <w:p w14:paraId="78D59D7D"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r>
      <w:tr w:rsidR="00B40BEB" w:rsidRPr="00B40BEB" w14:paraId="2B11AE19" w14:textId="77777777" w:rsidTr="00566284">
        <w:trPr>
          <w:trHeight w:val="335"/>
          <w:jc w:val="center"/>
        </w:trPr>
        <w:tc>
          <w:tcPr>
            <w:tcW w:w="9498" w:type="dxa"/>
            <w:gridSpan w:val="4"/>
            <w:vAlign w:val="center"/>
          </w:tcPr>
          <w:p w14:paraId="6011EF2E" w14:textId="77777777" w:rsidR="00B40BEB" w:rsidRPr="00B40BEB" w:rsidRDefault="00B40BEB" w:rsidP="00B40BEB">
            <w:pPr>
              <w:widowControl w:val="0"/>
              <w:autoSpaceDE w:val="0"/>
              <w:autoSpaceDN w:val="0"/>
              <w:adjustRightInd w:val="0"/>
              <w:ind w:left="360"/>
              <w:jc w:val="center"/>
              <w:rPr>
                <w:bCs/>
                <w:sz w:val="20"/>
                <w:szCs w:val="20"/>
              </w:rPr>
            </w:pPr>
            <w:r w:rsidRPr="00B40BEB">
              <w:rPr>
                <w:bCs/>
                <w:sz w:val="20"/>
                <w:szCs w:val="20"/>
              </w:rPr>
              <w:t>2. Показатели качества очистки сточных вод</w:t>
            </w:r>
          </w:p>
        </w:tc>
      </w:tr>
      <w:tr w:rsidR="00B40BEB" w:rsidRPr="00B40BEB" w14:paraId="1E8AD3E5" w14:textId="77777777" w:rsidTr="00566284">
        <w:trPr>
          <w:trHeight w:val="695"/>
          <w:jc w:val="center"/>
        </w:trPr>
        <w:tc>
          <w:tcPr>
            <w:tcW w:w="851" w:type="dxa"/>
            <w:vAlign w:val="center"/>
          </w:tcPr>
          <w:p w14:paraId="6050CE9F"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2.1.</w:t>
            </w:r>
          </w:p>
        </w:tc>
        <w:tc>
          <w:tcPr>
            <w:tcW w:w="6237" w:type="dxa"/>
            <w:vAlign w:val="center"/>
          </w:tcPr>
          <w:p w14:paraId="171385ED" w14:textId="77777777" w:rsidR="00B40BEB" w:rsidRPr="00B40BEB" w:rsidRDefault="00B40BEB" w:rsidP="00B40BEB">
            <w:pPr>
              <w:widowControl w:val="0"/>
              <w:autoSpaceDE w:val="0"/>
              <w:autoSpaceDN w:val="0"/>
              <w:adjustRightInd w:val="0"/>
              <w:rPr>
                <w:sz w:val="20"/>
                <w:szCs w:val="20"/>
              </w:rPr>
            </w:pPr>
            <w:r w:rsidRPr="00B40BEB">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6305989B"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c>
          <w:tcPr>
            <w:tcW w:w="1276" w:type="dxa"/>
            <w:vAlign w:val="center"/>
          </w:tcPr>
          <w:p w14:paraId="68BC6565"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r>
      <w:tr w:rsidR="00B40BEB" w:rsidRPr="00B40BEB" w14:paraId="42244C02" w14:textId="77777777" w:rsidTr="00566284">
        <w:trPr>
          <w:trHeight w:val="840"/>
          <w:jc w:val="center"/>
        </w:trPr>
        <w:tc>
          <w:tcPr>
            <w:tcW w:w="851" w:type="dxa"/>
            <w:vAlign w:val="center"/>
          </w:tcPr>
          <w:p w14:paraId="4EEFC9DD"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2.2.</w:t>
            </w:r>
          </w:p>
        </w:tc>
        <w:tc>
          <w:tcPr>
            <w:tcW w:w="6237" w:type="dxa"/>
            <w:vAlign w:val="center"/>
          </w:tcPr>
          <w:p w14:paraId="601FFCAC" w14:textId="77777777" w:rsidR="00B40BEB" w:rsidRPr="00B40BEB" w:rsidRDefault="00B40BEB" w:rsidP="00B40BEB">
            <w:pPr>
              <w:widowControl w:val="0"/>
              <w:autoSpaceDE w:val="0"/>
              <w:autoSpaceDN w:val="0"/>
              <w:adjustRightInd w:val="0"/>
              <w:rPr>
                <w:bCs/>
                <w:sz w:val="20"/>
                <w:szCs w:val="20"/>
              </w:rPr>
            </w:pPr>
            <w:r w:rsidRPr="00B40BEB">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462D4713"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c>
          <w:tcPr>
            <w:tcW w:w="1276" w:type="dxa"/>
            <w:vAlign w:val="center"/>
          </w:tcPr>
          <w:p w14:paraId="520C6FA7"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r>
      <w:tr w:rsidR="00B40BEB" w:rsidRPr="00B40BEB" w14:paraId="2DAE92C4" w14:textId="77777777" w:rsidTr="00566284">
        <w:trPr>
          <w:trHeight w:val="1118"/>
          <w:jc w:val="center"/>
        </w:trPr>
        <w:tc>
          <w:tcPr>
            <w:tcW w:w="851" w:type="dxa"/>
            <w:vAlign w:val="center"/>
          </w:tcPr>
          <w:p w14:paraId="0584C99D"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2.3.</w:t>
            </w:r>
          </w:p>
        </w:tc>
        <w:tc>
          <w:tcPr>
            <w:tcW w:w="6237" w:type="dxa"/>
            <w:vAlign w:val="center"/>
          </w:tcPr>
          <w:p w14:paraId="52373A31" w14:textId="77777777" w:rsidR="00B40BEB" w:rsidRPr="00B40BEB" w:rsidRDefault="00B40BEB" w:rsidP="00B40BEB">
            <w:pPr>
              <w:widowControl w:val="0"/>
              <w:autoSpaceDE w:val="0"/>
              <w:autoSpaceDN w:val="0"/>
              <w:adjustRightInd w:val="0"/>
              <w:rPr>
                <w:sz w:val="20"/>
                <w:szCs w:val="20"/>
              </w:rPr>
            </w:pPr>
            <w:r w:rsidRPr="00B40BEB">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2BC03F72"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c>
          <w:tcPr>
            <w:tcW w:w="1276" w:type="dxa"/>
            <w:vAlign w:val="center"/>
          </w:tcPr>
          <w:p w14:paraId="094EC37F"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w:t>
            </w:r>
          </w:p>
        </w:tc>
      </w:tr>
      <w:tr w:rsidR="00B40BEB" w:rsidRPr="00B40BEB" w14:paraId="66D366EC" w14:textId="77777777" w:rsidTr="00566284">
        <w:trPr>
          <w:trHeight w:val="307"/>
          <w:jc w:val="center"/>
        </w:trPr>
        <w:tc>
          <w:tcPr>
            <w:tcW w:w="9498" w:type="dxa"/>
            <w:gridSpan w:val="4"/>
            <w:vAlign w:val="center"/>
          </w:tcPr>
          <w:p w14:paraId="1D412273" w14:textId="77777777" w:rsidR="00B40BEB" w:rsidRPr="00B40BEB" w:rsidRDefault="00B40BEB" w:rsidP="00B40BEB">
            <w:pPr>
              <w:widowControl w:val="0"/>
              <w:autoSpaceDE w:val="0"/>
              <w:autoSpaceDN w:val="0"/>
              <w:adjustRightInd w:val="0"/>
              <w:jc w:val="center"/>
              <w:rPr>
                <w:bCs/>
                <w:sz w:val="20"/>
                <w:szCs w:val="20"/>
              </w:rPr>
            </w:pPr>
            <w:r w:rsidRPr="00B40BEB">
              <w:rPr>
                <w:bCs/>
                <w:color w:val="000000"/>
                <w:sz w:val="20"/>
                <w:szCs w:val="20"/>
              </w:rPr>
              <w:t>3. Показатели энергетической эффективности использования ресурсов</w:t>
            </w:r>
          </w:p>
        </w:tc>
      </w:tr>
      <w:tr w:rsidR="00B40BEB" w:rsidRPr="00B40BEB" w14:paraId="02200136" w14:textId="77777777" w:rsidTr="00566284">
        <w:trPr>
          <w:trHeight w:val="979"/>
          <w:jc w:val="center"/>
        </w:trPr>
        <w:tc>
          <w:tcPr>
            <w:tcW w:w="851" w:type="dxa"/>
            <w:vAlign w:val="center"/>
          </w:tcPr>
          <w:p w14:paraId="57206112" w14:textId="77777777" w:rsidR="00B40BEB" w:rsidRPr="00B40BEB" w:rsidRDefault="00B40BEB" w:rsidP="00B40BEB">
            <w:pPr>
              <w:widowControl w:val="0"/>
              <w:autoSpaceDE w:val="0"/>
              <w:autoSpaceDN w:val="0"/>
              <w:adjustRightInd w:val="0"/>
              <w:jc w:val="center"/>
              <w:rPr>
                <w:bCs/>
                <w:sz w:val="20"/>
                <w:szCs w:val="20"/>
              </w:rPr>
            </w:pPr>
            <w:r w:rsidRPr="00B40BEB">
              <w:rPr>
                <w:bCs/>
                <w:color w:val="000000"/>
                <w:sz w:val="20"/>
                <w:szCs w:val="20"/>
              </w:rPr>
              <w:t>3.1.</w:t>
            </w:r>
          </w:p>
        </w:tc>
        <w:tc>
          <w:tcPr>
            <w:tcW w:w="6237" w:type="dxa"/>
          </w:tcPr>
          <w:p w14:paraId="1038DA9D" w14:textId="77777777" w:rsidR="00B40BEB" w:rsidRPr="00B40BEB" w:rsidRDefault="00B40BEB" w:rsidP="00B40BEB">
            <w:pPr>
              <w:widowControl w:val="0"/>
              <w:autoSpaceDE w:val="0"/>
              <w:autoSpaceDN w:val="0"/>
              <w:adjustRightInd w:val="0"/>
              <w:rPr>
                <w:sz w:val="20"/>
                <w:szCs w:val="20"/>
              </w:rPr>
            </w:pPr>
            <w:r w:rsidRPr="00B40BEB">
              <w:rPr>
                <w:color w:val="000000"/>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40BEB">
              <w:rPr>
                <w:color w:val="000000"/>
                <w:sz w:val="20"/>
                <w:szCs w:val="20"/>
                <w:vertAlign w:val="superscript"/>
              </w:rPr>
              <w:t>3</w:t>
            </w:r>
            <w:r w:rsidRPr="00B40BEB">
              <w:rPr>
                <w:color w:val="000000"/>
                <w:sz w:val="20"/>
                <w:szCs w:val="20"/>
              </w:rPr>
              <w:t xml:space="preserve">) – </w:t>
            </w:r>
            <w:r w:rsidRPr="00B40BEB">
              <w:rPr>
                <w:color w:val="000000"/>
                <w:sz w:val="20"/>
                <w:szCs w:val="20"/>
                <w:u w:val="single"/>
              </w:rPr>
              <w:t>для организаций, оказывающих услуги по очистке сточных вод</w:t>
            </w:r>
          </w:p>
        </w:tc>
        <w:tc>
          <w:tcPr>
            <w:tcW w:w="1134" w:type="dxa"/>
            <w:vAlign w:val="center"/>
          </w:tcPr>
          <w:p w14:paraId="7027822A"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0,58</w:t>
            </w:r>
          </w:p>
        </w:tc>
        <w:tc>
          <w:tcPr>
            <w:tcW w:w="1276" w:type="dxa"/>
            <w:vAlign w:val="center"/>
          </w:tcPr>
          <w:p w14:paraId="36B969E3" w14:textId="77777777" w:rsidR="00B40BEB" w:rsidRPr="00B40BEB" w:rsidRDefault="00B40BEB" w:rsidP="00B40BEB">
            <w:pPr>
              <w:widowControl w:val="0"/>
              <w:autoSpaceDE w:val="0"/>
              <w:autoSpaceDN w:val="0"/>
              <w:adjustRightInd w:val="0"/>
              <w:jc w:val="center"/>
              <w:rPr>
                <w:bCs/>
                <w:sz w:val="20"/>
                <w:szCs w:val="20"/>
              </w:rPr>
            </w:pPr>
            <w:r w:rsidRPr="00B40BEB">
              <w:rPr>
                <w:bCs/>
                <w:sz w:val="20"/>
                <w:szCs w:val="20"/>
              </w:rPr>
              <w:t>1,01</w:t>
            </w:r>
          </w:p>
        </w:tc>
      </w:tr>
    </w:tbl>
    <w:p w14:paraId="20DB1CA2" w14:textId="77777777" w:rsidR="00B40BEB" w:rsidRPr="00B40BEB" w:rsidRDefault="00B40BEB" w:rsidP="00B40BEB">
      <w:pPr>
        <w:autoSpaceDE w:val="0"/>
        <w:autoSpaceDN w:val="0"/>
        <w:adjustRightInd w:val="0"/>
        <w:ind w:firstLine="709"/>
        <w:jc w:val="both"/>
        <w:rPr>
          <w:rFonts w:eastAsia="Calibri"/>
          <w:sz w:val="28"/>
          <w:szCs w:val="28"/>
          <w:lang w:eastAsia="en-US"/>
        </w:rPr>
      </w:pPr>
    </w:p>
    <w:p w14:paraId="10E6262F" w14:textId="77777777" w:rsidR="00B40BEB" w:rsidRPr="00B40BEB" w:rsidRDefault="00B40BEB" w:rsidP="00B40BEB">
      <w:pPr>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отношении АО «КУЗБАССКАЯ ПТИЦЕФАБРИКА</w:t>
      </w:r>
      <w:r w:rsidRPr="00B40BEB">
        <w:rPr>
          <w:bCs/>
          <w:sz w:val="28"/>
          <w:szCs w:val="28"/>
        </w:rPr>
        <w:t xml:space="preserve">» </w:t>
      </w:r>
      <w:r w:rsidRPr="00B40BEB">
        <w:rPr>
          <w:rFonts w:eastAsia="Calibri"/>
          <w:sz w:val="28"/>
          <w:szCs w:val="28"/>
          <w:lang w:eastAsia="en-US"/>
        </w:rPr>
        <w:t xml:space="preserve">показатели надежности, качества, энергетической эффективности объектов централизованных систем водоотведения на 2020 год не утверждались, соответственно показатель </w:t>
      </w:r>
      <w:r w:rsidRPr="00B40BEB">
        <w:rPr>
          <w:rFonts w:eastAsia="Calibri"/>
          <w:noProof/>
          <w:position w:val="-11"/>
          <w:sz w:val="28"/>
          <w:szCs w:val="28"/>
        </w:rPr>
        <w:drawing>
          <wp:inline distT="0" distB="0" distL="0" distR="0" wp14:anchorId="4D6E3B10" wp14:editId="18DCB120">
            <wp:extent cx="506095" cy="23368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B40BEB">
        <w:rPr>
          <w:rFonts w:eastAsia="Calibri"/>
          <w:sz w:val="28"/>
          <w:szCs w:val="28"/>
          <w:lang w:eastAsia="en-US"/>
        </w:rPr>
        <w:t xml:space="preserve"> равен нулю.</w:t>
      </w:r>
    </w:p>
    <w:bookmarkEnd w:id="17"/>
    <w:p w14:paraId="68538D72" w14:textId="77777777" w:rsidR="00B40BEB" w:rsidRPr="00B40BEB" w:rsidRDefault="00B40BEB" w:rsidP="00B40BEB">
      <w:pPr>
        <w:autoSpaceDE w:val="0"/>
        <w:autoSpaceDN w:val="0"/>
        <w:adjustRightInd w:val="0"/>
        <w:ind w:firstLine="540"/>
        <w:jc w:val="both"/>
        <w:rPr>
          <w:bCs/>
          <w:color w:val="FF0000"/>
          <w:sz w:val="28"/>
          <w:szCs w:val="28"/>
        </w:rPr>
      </w:pPr>
    </w:p>
    <w:p w14:paraId="68664D57" w14:textId="77777777" w:rsidR="00B40BEB" w:rsidRPr="00B40BEB" w:rsidRDefault="00B40BEB" w:rsidP="00B40BEB">
      <w:pPr>
        <w:autoSpaceDE w:val="0"/>
        <w:autoSpaceDN w:val="0"/>
        <w:adjustRightInd w:val="0"/>
        <w:jc w:val="center"/>
        <w:rPr>
          <w:rFonts w:eastAsia="Calibri"/>
          <w:b/>
          <w:bCs/>
          <w:sz w:val="32"/>
          <w:szCs w:val="32"/>
          <w:u w:val="single"/>
          <w:lang w:eastAsia="en-US"/>
        </w:rPr>
      </w:pPr>
      <w:bookmarkStart w:id="20" w:name="_Hlk42162812"/>
      <w:bookmarkEnd w:id="18"/>
      <w:r w:rsidRPr="00B40BEB">
        <w:rPr>
          <w:rFonts w:eastAsia="Calibri"/>
          <w:b/>
          <w:bCs/>
          <w:sz w:val="32"/>
          <w:szCs w:val="32"/>
          <w:u w:val="single"/>
          <w:lang w:eastAsia="en-US"/>
        </w:rPr>
        <w:lastRenderedPageBreak/>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7B1F745" w14:textId="77777777" w:rsidR="00B40BEB" w:rsidRPr="00B40BEB" w:rsidRDefault="00B40BEB" w:rsidP="00B40BEB">
      <w:pPr>
        <w:autoSpaceDE w:val="0"/>
        <w:autoSpaceDN w:val="0"/>
        <w:adjustRightInd w:val="0"/>
        <w:jc w:val="center"/>
        <w:rPr>
          <w:rFonts w:eastAsia="Calibri"/>
          <w:b/>
          <w:bCs/>
          <w:color w:val="FF0000"/>
          <w:sz w:val="32"/>
          <w:szCs w:val="32"/>
          <w:u w:val="single"/>
          <w:lang w:eastAsia="en-US"/>
        </w:rPr>
      </w:pPr>
    </w:p>
    <w:p w14:paraId="4167E4C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49C0E13D" w14:textId="77777777" w:rsidR="00B40BEB" w:rsidRPr="00B40BEB" w:rsidRDefault="00B40BEB" w:rsidP="00B40BEB">
      <w:pPr>
        <w:widowControl w:val="0"/>
        <w:autoSpaceDE w:val="0"/>
        <w:autoSpaceDN w:val="0"/>
        <w:adjustRightInd w:val="0"/>
        <w:ind w:firstLine="540"/>
        <w:jc w:val="both"/>
        <w:rPr>
          <w:rFonts w:eastAsia="Calibri"/>
          <w:color w:val="FF0000"/>
          <w:sz w:val="28"/>
          <w:szCs w:val="28"/>
          <w:lang w:eastAsia="en-US"/>
        </w:rPr>
      </w:pPr>
    </w:p>
    <w:p w14:paraId="078DC26C" w14:textId="77777777" w:rsidR="00B40BEB" w:rsidRPr="00B40BEB" w:rsidRDefault="00B40BEB" w:rsidP="00B40BEB">
      <w:pPr>
        <w:autoSpaceDE w:val="0"/>
        <w:autoSpaceDN w:val="0"/>
        <w:adjustRightInd w:val="0"/>
        <w:jc w:val="both"/>
        <w:rPr>
          <w:rFonts w:eastAsia="Calibri"/>
          <w:sz w:val="28"/>
          <w:szCs w:val="28"/>
          <w:lang w:eastAsia="en-US"/>
        </w:rPr>
      </w:pPr>
      <w:r w:rsidRPr="00B40BEB">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B40BEB">
          <w:rPr>
            <w:rFonts w:eastAsia="Calibri"/>
            <w:sz w:val="28"/>
            <w:szCs w:val="28"/>
            <w:lang w:eastAsia="en-US"/>
          </w:rPr>
          <w:t>формуле (33)</w:t>
        </w:r>
      </w:hyperlink>
      <w:r w:rsidRPr="00B40BEB">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646853DE" w14:textId="77777777" w:rsidR="00B40BEB" w:rsidRPr="00B40BEB" w:rsidRDefault="00B40BEB" w:rsidP="00B40BEB">
      <w:pPr>
        <w:autoSpaceDE w:val="0"/>
        <w:autoSpaceDN w:val="0"/>
        <w:adjustRightInd w:val="0"/>
        <w:jc w:val="both"/>
        <w:outlineLvl w:val="0"/>
        <w:rPr>
          <w:rFonts w:eastAsia="Calibri"/>
          <w:sz w:val="28"/>
          <w:szCs w:val="28"/>
          <w:lang w:eastAsia="en-US"/>
        </w:rPr>
      </w:pPr>
    </w:p>
    <w:p w14:paraId="1166530D"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12"/>
          <w:sz w:val="28"/>
          <w:szCs w:val="28"/>
          <w:lang w:eastAsia="en-US"/>
        </w:rPr>
        <w:drawing>
          <wp:inline distT="0" distB="0" distL="0" distR="0" wp14:anchorId="6583EA12" wp14:editId="10B79F64">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1D8CE6AD" w14:textId="77777777" w:rsidR="00B40BEB" w:rsidRPr="00B40BEB" w:rsidRDefault="00B40BEB" w:rsidP="00B40BEB">
      <w:pPr>
        <w:autoSpaceDE w:val="0"/>
        <w:autoSpaceDN w:val="0"/>
        <w:adjustRightInd w:val="0"/>
        <w:jc w:val="both"/>
        <w:rPr>
          <w:rFonts w:eastAsia="Calibri"/>
          <w:sz w:val="28"/>
          <w:szCs w:val="28"/>
          <w:lang w:eastAsia="en-US"/>
        </w:rPr>
      </w:pPr>
    </w:p>
    <w:p w14:paraId="417A433B"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0A71F3BF"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6F6A738D" wp14:editId="61DFD936">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0BEB">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0" w:history="1">
        <w:r w:rsidRPr="00B40BEB">
          <w:rPr>
            <w:rFonts w:eastAsia="Calibri"/>
            <w:sz w:val="28"/>
            <w:szCs w:val="28"/>
            <w:lang w:eastAsia="en-US"/>
          </w:rPr>
          <w:t>формулой (38)</w:t>
        </w:r>
      </w:hyperlink>
      <w:r w:rsidRPr="00B40BEB">
        <w:rPr>
          <w:rFonts w:eastAsia="Calibri"/>
          <w:sz w:val="28"/>
          <w:szCs w:val="28"/>
          <w:lang w:eastAsia="en-US"/>
        </w:rPr>
        <w:t xml:space="preserve"> настоящих Методических указаний;</w:t>
      </w:r>
    </w:p>
    <w:p w14:paraId="50A09A89"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639CE985" wp14:editId="15B78BA7">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40BEB">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3C5563CB" w14:textId="77777777" w:rsidR="00B40BEB" w:rsidRPr="00B40BEB" w:rsidRDefault="00B40BEB" w:rsidP="00B40BEB">
      <w:pPr>
        <w:autoSpaceDE w:val="0"/>
        <w:autoSpaceDN w:val="0"/>
        <w:adjustRightInd w:val="0"/>
        <w:jc w:val="both"/>
        <w:rPr>
          <w:rFonts w:eastAsia="Calibri"/>
          <w:sz w:val="28"/>
          <w:szCs w:val="28"/>
          <w:lang w:eastAsia="en-US"/>
        </w:rPr>
      </w:pPr>
      <w:r w:rsidRPr="00B40BEB">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B40BEB">
          <w:rPr>
            <w:rFonts w:eastAsia="Calibri"/>
            <w:sz w:val="28"/>
            <w:szCs w:val="28"/>
            <w:lang w:eastAsia="en-US"/>
          </w:rPr>
          <w:t>формула 38.1</w:t>
        </w:r>
      </w:hyperlink>
      <w:r w:rsidRPr="00B40BEB">
        <w:rPr>
          <w:rFonts w:eastAsia="Calibri"/>
          <w:sz w:val="28"/>
          <w:szCs w:val="28"/>
          <w:lang w:eastAsia="en-US"/>
        </w:rPr>
        <w:t xml:space="preserve">) или метода индексации (применяется </w:t>
      </w:r>
      <w:hyperlink w:anchor="Par2" w:history="1">
        <w:r w:rsidRPr="00B40BEB">
          <w:rPr>
            <w:rFonts w:eastAsia="Calibri"/>
            <w:sz w:val="28"/>
            <w:szCs w:val="28"/>
            <w:lang w:eastAsia="en-US"/>
          </w:rPr>
          <w:t>формула 38</w:t>
        </w:r>
      </w:hyperlink>
      <w:r w:rsidRPr="00B40BEB">
        <w:rPr>
          <w:rFonts w:eastAsia="Calibri"/>
          <w:sz w:val="28"/>
          <w:szCs w:val="28"/>
          <w:lang w:eastAsia="en-US"/>
        </w:rPr>
        <w:t xml:space="preserve">), рассчитывается с учетом </w:t>
      </w:r>
      <w:hyperlink r:id="rId72" w:history="1">
        <w:r w:rsidRPr="00B40BEB">
          <w:rPr>
            <w:rFonts w:eastAsia="Calibri"/>
            <w:sz w:val="28"/>
            <w:szCs w:val="28"/>
            <w:lang w:eastAsia="en-US"/>
          </w:rPr>
          <w:t>пунктов 22</w:t>
        </w:r>
      </w:hyperlink>
      <w:r w:rsidRPr="00B40BEB">
        <w:rPr>
          <w:rFonts w:eastAsia="Calibri"/>
          <w:sz w:val="28"/>
          <w:szCs w:val="28"/>
          <w:lang w:eastAsia="en-US"/>
        </w:rPr>
        <w:t xml:space="preserve"> - </w:t>
      </w:r>
      <w:hyperlink r:id="rId73" w:history="1">
        <w:r w:rsidRPr="00B40BEB">
          <w:rPr>
            <w:rFonts w:eastAsia="Calibri"/>
            <w:sz w:val="28"/>
            <w:szCs w:val="28"/>
            <w:lang w:eastAsia="en-US"/>
          </w:rPr>
          <w:t>23</w:t>
        </w:r>
      </w:hyperlink>
      <w:r w:rsidRPr="00B40BEB">
        <w:rPr>
          <w:rFonts w:eastAsia="Calibri"/>
          <w:sz w:val="28"/>
          <w:szCs w:val="28"/>
          <w:lang w:eastAsia="en-US"/>
        </w:rPr>
        <w:t xml:space="preserve"> Основ ценообразования по формуле:</w:t>
      </w:r>
    </w:p>
    <w:p w14:paraId="32E23D69" w14:textId="77777777" w:rsidR="00B40BEB" w:rsidRPr="00B40BEB" w:rsidRDefault="00B40BEB" w:rsidP="00B40BEB">
      <w:pPr>
        <w:autoSpaceDE w:val="0"/>
        <w:autoSpaceDN w:val="0"/>
        <w:adjustRightInd w:val="0"/>
        <w:jc w:val="both"/>
        <w:outlineLvl w:val="0"/>
        <w:rPr>
          <w:rFonts w:eastAsia="Calibri"/>
          <w:sz w:val="28"/>
          <w:szCs w:val="28"/>
          <w:lang w:eastAsia="en-US"/>
        </w:rPr>
      </w:pPr>
    </w:p>
    <w:p w14:paraId="2C5AB6BE"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4"/>
          <w:sz w:val="28"/>
          <w:szCs w:val="28"/>
          <w:lang w:eastAsia="en-US"/>
        </w:rPr>
        <w:drawing>
          <wp:inline distT="0" distB="0" distL="0" distR="0" wp14:anchorId="3D755491" wp14:editId="593A22C7">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F216972" w14:textId="77777777" w:rsidR="00B40BEB" w:rsidRPr="00B40BEB" w:rsidRDefault="00B40BEB" w:rsidP="00B40BEB">
      <w:pPr>
        <w:autoSpaceDE w:val="0"/>
        <w:autoSpaceDN w:val="0"/>
        <w:adjustRightInd w:val="0"/>
        <w:jc w:val="both"/>
        <w:rPr>
          <w:rFonts w:eastAsia="Calibri"/>
          <w:sz w:val="28"/>
          <w:szCs w:val="28"/>
          <w:lang w:eastAsia="en-US"/>
        </w:rPr>
      </w:pPr>
    </w:p>
    <w:p w14:paraId="2FD70CC3" w14:textId="77777777" w:rsidR="00B40BEB" w:rsidRPr="00B40BEB" w:rsidRDefault="00B40BEB" w:rsidP="00B40BEB">
      <w:pPr>
        <w:autoSpaceDE w:val="0"/>
        <w:autoSpaceDN w:val="0"/>
        <w:adjustRightInd w:val="0"/>
        <w:ind w:firstLine="540"/>
        <w:jc w:val="both"/>
        <w:rPr>
          <w:rFonts w:eastAsia="Calibri"/>
          <w:sz w:val="28"/>
          <w:szCs w:val="28"/>
          <w:lang w:eastAsia="en-US"/>
        </w:rPr>
      </w:pPr>
      <w:bookmarkStart w:id="21" w:name="Par4"/>
      <w:bookmarkEnd w:id="21"/>
      <w:r w:rsidRPr="00B40BEB">
        <w:rPr>
          <w:rFonts w:eastAsia="Calibri"/>
          <w:sz w:val="28"/>
          <w:szCs w:val="28"/>
          <w:lang w:eastAsia="en-US"/>
        </w:rPr>
        <w:t>где:</w:t>
      </w:r>
    </w:p>
    <w:p w14:paraId="68116037"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lastRenderedPageBreak/>
        <w:drawing>
          <wp:inline distT="0" distB="0" distL="0" distR="0" wp14:anchorId="26551FE9" wp14:editId="2AB5EB89">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40BEB">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B40BEB">
          <w:rPr>
            <w:rFonts w:eastAsia="Calibri"/>
            <w:sz w:val="28"/>
            <w:szCs w:val="28"/>
            <w:lang w:eastAsia="en-US"/>
          </w:rPr>
          <w:t>формулой (40)</w:t>
        </w:r>
      </w:hyperlink>
      <w:r w:rsidRPr="00B40BEB">
        <w:rPr>
          <w:rFonts w:eastAsia="Calibri"/>
          <w:sz w:val="28"/>
          <w:szCs w:val="28"/>
          <w:lang w:eastAsia="en-US"/>
        </w:rPr>
        <w:t xml:space="preserve"> настоящих Методических указаний, тыс. руб.;</w:t>
      </w:r>
    </w:p>
    <w:p w14:paraId="7DA513D7"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2019C1F6" wp14:editId="1732B005">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40BEB">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77" w:history="1">
        <w:r w:rsidRPr="00B40BEB">
          <w:rPr>
            <w:rFonts w:eastAsia="Calibri"/>
            <w:sz w:val="28"/>
            <w:szCs w:val="28"/>
            <w:lang w:eastAsia="en-US"/>
          </w:rPr>
          <w:t>пунктов 22</w:t>
        </w:r>
      </w:hyperlink>
      <w:r w:rsidRPr="00B40BEB">
        <w:rPr>
          <w:rFonts w:eastAsia="Calibri"/>
          <w:sz w:val="28"/>
          <w:szCs w:val="28"/>
          <w:lang w:eastAsia="en-US"/>
        </w:rPr>
        <w:t xml:space="preserve">, </w:t>
      </w:r>
      <w:hyperlink r:id="rId78" w:history="1">
        <w:r w:rsidRPr="00B40BEB">
          <w:rPr>
            <w:rFonts w:eastAsia="Calibri"/>
            <w:sz w:val="28"/>
            <w:szCs w:val="28"/>
            <w:lang w:eastAsia="en-US"/>
          </w:rPr>
          <w:t>29</w:t>
        </w:r>
      </w:hyperlink>
      <w:r w:rsidRPr="00B40BEB">
        <w:rPr>
          <w:rFonts w:eastAsia="Calibri"/>
          <w:sz w:val="28"/>
          <w:szCs w:val="28"/>
          <w:lang w:eastAsia="en-US"/>
        </w:rPr>
        <w:t xml:space="preserve">, </w:t>
      </w:r>
      <w:hyperlink r:id="rId79" w:history="1">
        <w:r w:rsidRPr="00B40BEB">
          <w:rPr>
            <w:rFonts w:eastAsia="Calibri"/>
            <w:sz w:val="28"/>
            <w:szCs w:val="28"/>
            <w:lang w:eastAsia="en-US"/>
          </w:rPr>
          <w:t>49</w:t>
        </w:r>
      </w:hyperlink>
      <w:r w:rsidRPr="00B40BEB">
        <w:rPr>
          <w:rFonts w:eastAsia="Calibri"/>
          <w:sz w:val="28"/>
          <w:szCs w:val="28"/>
          <w:lang w:eastAsia="en-US"/>
        </w:rPr>
        <w:t xml:space="preserve">, </w:t>
      </w:r>
      <w:hyperlink r:id="rId80" w:history="1">
        <w:r w:rsidRPr="00B40BEB">
          <w:rPr>
            <w:rFonts w:eastAsia="Calibri"/>
            <w:sz w:val="28"/>
            <w:szCs w:val="28"/>
            <w:lang w:eastAsia="en-US"/>
          </w:rPr>
          <w:t>51</w:t>
        </w:r>
      </w:hyperlink>
      <w:r w:rsidRPr="00B40BEB">
        <w:rPr>
          <w:rFonts w:eastAsia="Calibri"/>
          <w:sz w:val="28"/>
          <w:szCs w:val="28"/>
          <w:lang w:eastAsia="en-US"/>
        </w:rPr>
        <w:t xml:space="preserve"> - </w:t>
      </w:r>
      <w:hyperlink r:id="rId81" w:history="1">
        <w:r w:rsidRPr="00B40BEB">
          <w:rPr>
            <w:rFonts w:eastAsia="Calibri"/>
            <w:sz w:val="28"/>
            <w:szCs w:val="28"/>
            <w:lang w:eastAsia="en-US"/>
          </w:rPr>
          <w:t>60</w:t>
        </w:r>
      </w:hyperlink>
      <w:r w:rsidRPr="00B40BEB">
        <w:rPr>
          <w:rFonts w:eastAsia="Calibri"/>
          <w:sz w:val="28"/>
          <w:szCs w:val="28"/>
          <w:lang w:eastAsia="en-US"/>
        </w:rPr>
        <w:t xml:space="preserve"> и </w:t>
      </w:r>
      <w:hyperlink r:id="rId82" w:history="1">
        <w:r w:rsidRPr="00B40BEB">
          <w:rPr>
            <w:rFonts w:eastAsia="Calibri"/>
            <w:sz w:val="28"/>
            <w:szCs w:val="28"/>
            <w:lang w:eastAsia="en-US"/>
          </w:rPr>
          <w:t>88</w:t>
        </w:r>
      </w:hyperlink>
      <w:r w:rsidRPr="00B40BEB">
        <w:rPr>
          <w:rFonts w:eastAsia="Calibri"/>
          <w:sz w:val="28"/>
          <w:szCs w:val="28"/>
          <w:lang w:eastAsia="en-US"/>
        </w:rPr>
        <w:t xml:space="preserve"> настоящих Методических указаний;</w:t>
      </w:r>
    </w:p>
    <w:p w14:paraId="40F71498"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0E976565" wp14:editId="6119824C">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B40BEB">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B40BEB">
          <w:rPr>
            <w:rFonts w:eastAsia="Calibri"/>
            <w:sz w:val="28"/>
            <w:szCs w:val="28"/>
            <w:lang w:eastAsia="en-US"/>
          </w:rPr>
          <w:t>формулой (40.1)</w:t>
        </w:r>
      </w:hyperlink>
      <w:r w:rsidRPr="00B40BEB">
        <w:rPr>
          <w:rFonts w:eastAsia="Calibri"/>
          <w:sz w:val="28"/>
          <w:szCs w:val="28"/>
          <w:lang w:eastAsia="en-US"/>
        </w:rPr>
        <w:t xml:space="preserve"> настоящих Методических указаний, тыс. руб.;</w:t>
      </w:r>
    </w:p>
    <w:p w14:paraId="61DDDDDD"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2AA876B3" wp14:editId="1BDE89BF">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B40BEB">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85" w:history="1">
        <w:r w:rsidRPr="00B40BEB">
          <w:rPr>
            <w:rFonts w:eastAsia="Calibri"/>
            <w:sz w:val="28"/>
            <w:szCs w:val="28"/>
            <w:lang w:eastAsia="en-US"/>
          </w:rPr>
          <w:t>пунктом 28</w:t>
        </w:r>
      </w:hyperlink>
      <w:r w:rsidRPr="00B40BEB">
        <w:rPr>
          <w:rFonts w:eastAsia="Calibri"/>
          <w:sz w:val="28"/>
          <w:szCs w:val="28"/>
          <w:lang w:eastAsia="en-US"/>
        </w:rPr>
        <w:t xml:space="preserve"> настоящих Методических указаний, тыс. руб.;</w:t>
      </w:r>
    </w:p>
    <w:p w14:paraId="17954E8A"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43571A43" wp14:editId="7F9746D1">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B40BEB">
        <w:rPr>
          <w:rFonts w:eastAsia="Calibri"/>
          <w:sz w:val="28"/>
          <w:szCs w:val="28"/>
          <w:lang w:eastAsia="en-US"/>
        </w:rPr>
        <w:t xml:space="preserve"> - величина нормативной прибыли в (i-2)-м году, определяемая в соответствии с </w:t>
      </w:r>
      <w:hyperlink r:id="rId87" w:history="1">
        <w:r w:rsidRPr="00B40BEB">
          <w:rPr>
            <w:rFonts w:eastAsia="Calibri"/>
            <w:sz w:val="28"/>
            <w:szCs w:val="28"/>
            <w:lang w:eastAsia="en-US"/>
          </w:rPr>
          <w:t>пунктом 86</w:t>
        </w:r>
      </w:hyperlink>
      <w:r w:rsidRPr="00B40BEB">
        <w:rPr>
          <w:rFonts w:eastAsia="Calibri"/>
          <w:sz w:val="28"/>
          <w:szCs w:val="28"/>
          <w:lang w:eastAsia="en-US"/>
        </w:rPr>
        <w:t xml:space="preserve"> настоящих Методический указаний, тыс. руб.;</w:t>
      </w:r>
    </w:p>
    <w:p w14:paraId="55F2C32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6984AEE4" wp14:editId="2236617B">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B40BEB">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89" w:history="1">
        <w:r w:rsidRPr="00B40BEB">
          <w:rPr>
            <w:rFonts w:eastAsia="Calibri"/>
            <w:sz w:val="28"/>
            <w:szCs w:val="28"/>
            <w:lang w:eastAsia="en-US"/>
          </w:rPr>
          <w:t>пунктом 86(1)</w:t>
        </w:r>
      </w:hyperlink>
      <w:r w:rsidRPr="00B40BEB">
        <w:rPr>
          <w:rFonts w:eastAsia="Calibri"/>
          <w:sz w:val="28"/>
          <w:szCs w:val="28"/>
          <w:lang w:eastAsia="en-US"/>
        </w:rPr>
        <w:t xml:space="preserve"> настоящих Методических указаний исходя из скорректированных расходов, тыс. руб.;</w:t>
      </w:r>
    </w:p>
    <w:p w14:paraId="5D35596D"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1B4680CE" wp14:editId="7AC81F7F">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B40BEB">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91" w:history="1">
        <w:r w:rsidRPr="00B40BEB">
          <w:rPr>
            <w:rFonts w:eastAsia="Calibri"/>
            <w:sz w:val="28"/>
            <w:szCs w:val="28"/>
            <w:lang w:eastAsia="en-US"/>
          </w:rPr>
          <w:t>пунктом 72</w:t>
        </w:r>
      </w:hyperlink>
      <w:r w:rsidRPr="00B40BEB">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2B49585"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6A6D41F9" wp14:editId="7C88CA97">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B40BEB">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93" w:history="1">
        <w:r w:rsidRPr="00B40BEB">
          <w:rPr>
            <w:rFonts w:eastAsia="Calibri"/>
            <w:sz w:val="28"/>
            <w:szCs w:val="28"/>
            <w:lang w:eastAsia="en-US"/>
          </w:rPr>
          <w:t>пунктом 74</w:t>
        </w:r>
      </w:hyperlink>
      <w:r w:rsidRPr="00B40BEB">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44D8F0E0"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26D0FA98" wp14:editId="3A2A56E3">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B40BEB">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95" w:history="1">
        <w:r w:rsidRPr="00B40BEB">
          <w:rPr>
            <w:rFonts w:eastAsia="Calibri"/>
            <w:sz w:val="28"/>
            <w:szCs w:val="28"/>
            <w:lang w:eastAsia="en-US"/>
          </w:rPr>
          <w:t>формулой (37)</w:t>
        </w:r>
      </w:hyperlink>
      <w:r w:rsidRPr="00B40BEB">
        <w:rPr>
          <w:rFonts w:eastAsia="Calibri"/>
          <w:sz w:val="28"/>
          <w:szCs w:val="28"/>
          <w:lang w:eastAsia="en-US"/>
        </w:rPr>
        <w:t xml:space="preserve"> настоящих Методических указаний, тыс. руб.;</w:t>
      </w:r>
    </w:p>
    <w:p w14:paraId="519D87E2"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055408C0" wp14:editId="03E06FC4">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B40BEB">
        <w:rPr>
          <w:rFonts w:eastAsia="Calibri"/>
          <w:sz w:val="28"/>
          <w:szCs w:val="28"/>
          <w:lang w:eastAsia="en-US"/>
        </w:rPr>
        <w:t xml:space="preserve">, </w:t>
      </w:r>
      <w:r w:rsidRPr="00B40BEB">
        <w:rPr>
          <w:rFonts w:eastAsia="Calibri"/>
          <w:noProof/>
          <w:position w:val="-11"/>
          <w:sz w:val="28"/>
          <w:szCs w:val="28"/>
          <w:lang w:eastAsia="en-US"/>
        </w:rPr>
        <w:drawing>
          <wp:inline distT="0" distB="0" distL="0" distR="0" wp14:anchorId="542C66A7" wp14:editId="466AF434">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B40BEB">
        <w:rPr>
          <w:rFonts w:eastAsia="Calibri"/>
          <w:sz w:val="28"/>
          <w:szCs w:val="28"/>
          <w:lang w:eastAsia="en-US"/>
        </w:rPr>
        <w:t xml:space="preserve">, </w:t>
      </w:r>
      <w:r w:rsidRPr="00B40BEB">
        <w:rPr>
          <w:rFonts w:eastAsia="Calibri"/>
          <w:noProof/>
          <w:position w:val="-12"/>
          <w:sz w:val="28"/>
          <w:szCs w:val="28"/>
          <w:lang w:eastAsia="en-US"/>
        </w:rPr>
        <w:drawing>
          <wp:inline distT="0" distB="0" distL="0" distR="0" wp14:anchorId="10273913" wp14:editId="4BC53AA2">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B40BEB">
        <w:rPr>
          <w:rFonts w:eastAsia="Calibri"/>
          <w:sz w:val="28"/>
          <w:szCs w:val="28"/>
          <w:lang w:eastAsia="en-US"/>
        </w:rPr>
        <w:t xml:space="preserve">, </w:t>
      </w:r>
      <w:r w:rsidRPr="00B40BEB">
        <w:rPr>
          <w:rFonts w:eastAsia="Calibri"/>
          <w:noProof/>
          <w:position w:val="-12"/>
          <w:sz w:val="28"/>
          <w:szCs w:val="28"/>
          <w:lang w:eastAsia="en-US"/>
        </w:rPr>
        <w:drawing>
          <wp:inline distT="0" distB="0" distL="0" distR="0" wp14:anchorId="6867438C" wp14:editId="5C9744DF">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B40BEB">
        <w:rPr>
          <w:rFonts w:eastAsia="Calibri"/>
          <w:sz w:val="28"/>
          <w:szCs w:val="28"/>
          <w:lang w:eastAsia="en-US"/>
        </w:rPr>
        <w:t xml:space="preserve"> - показатели, утвержденные и учтенные органом регулирования в i-2 году, тыс. руб.</w:t>
      </w:r>
    </w:p>
    <w:p w14:paraId="2372C005"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Операционные расходы и расходы на приобретение энергетических</w:t>
      </w:r>
    </w:p>
    <w:p w14:paraId="043D4E45" w14:textId="77777777" w:rsidR="00B40BEB" w:rsidRPr="00B40BEB" w:rsidRDefault="00B40BEB" w:rsidP="00B40BEB">
      <w:pPr>
        <w:autoSpaceDE w:val="0"/>
        <w:autoSpaceDN w:val="0"/>
        <w:adjustRightInd w:val="0"/>
        <w:ind w:firstLine="540"/>
        <w:jc w:val="both"/>
        <w:rPr>
          <w:rFonts w:eastAsia="Calibri"/>
          <w:sz w:val="28"/>
          <w:szCs w:val="28"/>
          <w:lang w:eastAsia="en-US"/>
        </w:rPr>
      </w:pPr>
    </w:p>
    <w:p w14:paraId="3EF0675C"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33"/>
          <w:sz w:val="28"/>
          <w:szCs w:val="28"/>
          <w:lang w:eastAsia="en-US"/>
        </w:rPr>
        <w:lastRenderedPageBreak/>
        <w:drawing>
          <wp:inline distT="0" distB="0" distL="0" distR="0" wp14:anchorId="323A183F" wp14:editId="79C0FEAD">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27BA1A67" w14:textId="77777777" w:rsidR="00B40BEB" w:rsidRPr="00B40BEB" w:rsidRDefault="00B40BEB" w:rsidP="00B40BEB">
      <w:pPr>
        <w:autoSpaceDE w:val="0"/>
        <w:autoSpaceDN w:val="0"/>
        <w:adjustRightInd w:val="0"/>
        <w:jc w:val="both"/>
        <w:rPr>
          <w:rFonts w:eastAsia="Calibri"/>
          <w:sz w:val="28"/>
          <w:szCs w:val="28"/>
          <w:lang w:eastAsia="en-US"/>
        </w:rPr>
      </w:pPr>
    </w:p>
    <w:p w14:paraId="29939D10"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12"/>
          <w:sz w:val="28"/>
          <w:szCs w:val="28"/>
          <w:lang w:eastAsia="en-US"/>
        </w:rPr>
        <w:drawing>
          <wp:inline distT="0" distB="0" distL="0" distR="0" wp14:anchorId="7BF73239" wp14:editId="554EACD1">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EFD38C5" w14:textId="77777777" w:rsidR="00B40BEB" w:rsidRPr="00B40BEB" w:rsidRDefault="00B40BEB" w:rsidP="00B40BEB">
      <w:pPr>
        <w:autoSpaceDE w:val="0"/>
        <w:autoSpaceDN w:val="0"/>
        <w:adjustRightInd w:val="0"/>
        <w:jc w:val="both"/>
        <w:rPr>
          <w:rFonts w:eastAsia="Calibri"/>
          <w:sz w:val="28"/>
          <w:szCs w:val="28"/>
          <w:lang w:eastAsia="en-US"/>
        </w:rPr>
      </w:pPr>
    </w:p>
    <w:p w14:paraId="73779BC1" w14:textId="77777777" w:rsidR="00B40BEB" w:rsidRPr="00B40BEB" w:rsidRDefault="00B40BEB" w:rsidP="00B40BEB">
      <w:pPr>
        <w:autoSpaceDE w:val="0"/>
        <w:autoSpaceDN w:val="0"/>
        <w:adjustRightInd w:val="0"/>
        <w:jc w:val="both"/>
        <w:rPr>
          <w:rFonts w:eastAsia="Calibri"/>
          <w:sz w:val="28"/>
          <w:szCs w:val="28"/>
          <w:lang w:eastAsia="en-US"/>
        </w:rPr>
      </w:pPr>
      <w:r w:rsidRPr="00B40BEB">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E9F322C" w14:textId="77777777" w:rsidR="00B40BEB" w:rsidRPr="00B40BEB" w:rsidRDefault="00B40BEB" w:rsidP="00B40BEB">
      <w:pPr>
        <w:autoSpaceDE w:val="0"/>
        <w:autoSpaceDN w:val="0"/>
        <w:adjustRightInd w:val="0"/>
        <w:jc w:val="both"/>
        <w:rPr>
          <w:rFonts w:eastAsia="Calibri"/>
          <w:sz w:val="28"/>
          <w:szCs w:val="28"/>
          <w:lang w:eastAsia="en-US"/>
        </w:rPr>
      </w:pPr>
    </w:p>
    <w:p w14:paraId="4C54B3F3"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12"/>
          <w:sz w:val="28"/>
          <w:szCs w:val="28"/>
          <w:lang w:eastAsia="en-US"/>
        </w:rPr>
        <w:drawing>
          <wp:inline distT="0" distB="0" distL="0" distR="0" wp14:anchorId="4648AE5C" wp14:editId="6D55D07E">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88855AE"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15"/>
          <w:sz w:val="28"/>
          <w:szCs w:val="28"/>
          <w:lang w:eastAsia="en-US"/>
        </w:rPr>
        <w:drawing>
          <wp:inline distT="0" distB="0" distL="0" distR="0" wp14:anchorId="102C6025" wp14:editId="1171345A">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514BDD56" w14:textId="77777777" w:rsidR="00B40BEB" w:rsidRPr="00B40BEB" w:rsidRDefault="00B40BEB" w:rsidP="00B40BEB">
      <w:pPr>
        <w:autoSpaceDE w:val="0"/>
        <w:autoSpaceDN w:val="0"/>
        <w:adjustRightInd w:val="0"/>
        <w:jc w:val="both"/>
        <w:rPr>
          <w:rFonts w:eastAsia="Calibri"/>
          <w:sz w:val="28"/>
          <w:szCs w:val="28"/>
          <w:lang w:eastAsia="en-US"/>
        </w:rPr>
      </w:pPr>
    </w:p>
    <w:p w14:paraId="66770003"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7E484FC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i0 - первый год текущего долгосрочного периода регулирования;</w:t>
      </w:r>
    </w:p>
    <w:p w14:paraId="37295338"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3EF20A0E" wp14:editId="66789F1D">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40BEB">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76A619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ОР</w:t>
      </w:r>
      <w:r w:rsidRPr="00B40BEB">
        <w:rPr>
          <w:rFonts w:eastAsia="Calibri"/>
          <w:sz w:val="28"/>
          <w:szCs w:val="28"/>
          <w:vertAlign w:val="subscript"/>
          <w:lang w:eastAsia="en-US"/>
        </w:rPr>
        <w:t>i0</w:t>
      </w:r>
      <w:r w:rsidRPr="00B40BEB">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01" w:history="1">
        <w:r w:rsidRPr="00B40BEB">
          <w:rPr>
            <w:rFonts w:eastAsia="Calibri"/>
            <w:sz w:val="28"/>
            <w:szCs w:val="28"/>
            <w:lang w:eastAsia="en-US"/>
          </w:rPr>
          <w:t>пунктом 45</w:t>
        </w:r>
      </w:hyperlink>
      <w:r w:rsidRPr="00B40BEB">
        <w:rPr>
          <w:rFonts w:eastAsia="Calibri"/>
          <w:sz w:val="28"/>
          <w:szCs w:val="28"/>
          <w:lang w:eastAsia="en-US"/>
        </w:rPr>
        <w:t xml:space="preserve"> настоящих Методических указаний, тыс. руб.;</w:t>
      </w:r>
    </w:p>
    <w:p w14:paraId="572E93F4"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30EED707"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3C7D082F" wp14:editId="23AFB517">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B40BEB">
        <w:rPr>
          <w:rFonts w:eastAsia="Calibri"/>
          <w:sz w:val="28"/>
          <w:szCs w:val="28"/>
          <w:lang w:eastAsia="en-US"/>
        </w:rPr>
        <w:t xml:space="preserve"> - скорректированный прогнозный индекс изменения потребительских цен в j-м году;</w:t>
      </w:r>
    </w:p>
    <w:p w14:paraId="55BBE3C9"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26C2E7CF" wp14:editId="1E43A95F">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B40BEB">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02" w:history="1">
        <w:r w:rsidRPr="00B40BEB">
          <w:rPr>
            <w:rFonts w:eastAsia="Calibri"/>
            <w:sz w:val="28"/>
            <w:szCs w:val="28"/>
            <w:lang w:eastAsia="en-US"/>
          </w:rPr>
          <w:t>формулой 8.1</w:t>
        </w:r>
      </w:hyperlink>
      <w:r w:rsidRPr="00B40BEB">
        <w:rPr>
          <w:rFonts w:eastAsia="Calibri"/>
          <w:sz w:val="28"/>
          <w:szCs w:val="28"/>
          <w:lang w:eastAsia="en-US"/>
        </w:rPr>
        <w:t xml:space="preserve"> настоящих Методических указаний;</w:t>
      </w:r>
    </w:p>
    <w:p w14:paraId="241E715C"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24C56BB1" wp14:editId="44C13865">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40BEB">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B40BEB">
        <w:rPr>
          <w:rFonts w:eastAsia="Calibri"/>
          <w:sz w:val="28"/>
          <w:szCs w:val="28"/>
          <w:lang w:eastAsia="en-US"/>
        </w:rPr>
        <w:t>кВтч</w:t>
      </w:r>
      <w:proofErr w:type="spellEnd"/>
      <w:r w:rsidRPr="00B40BEB">
        <w:rPr>
          <w:rFonts w:eastAsia="Calibri"/>
          <w:sz w:val="28"/>
          <w:szCs w:val="28"/>
          <w:lang w:eastAsia="en-US"/>
        </w:rPr>
        <w:t>/куб. м;</w:t>
      </w:r>
    </w:p>
    <w:p w14:paraId="3EEF9A02"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439D6564" wp14:editId="084779FC">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B40BEB">
        <w:rPr>
          <w:rFonts w:eastAsia="Calibri"/>
          <w:sz w:val="28"/>
          <w:szCs w:val="28"/>
          <w:lang w:eastAsia="en-US"/>
        </w:rPr>
        <w:t xml:space="preserve"> - скорректированный объем поданной воды (принятых сточных вод) в i-м году, тыс. куб. м;</w:t>
      </w:r>
    </w:p>
    <w:p w14:paraId="08F4126D"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391F650E" wp14:editId="04749FE2">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40BEB">
        <w:rPr>
          <w:rFonts w:eastAsia="Calibri"/>
          <w:sz w:val="28"/>
          <w:szCs w:val="28"/>
          <w:lang w:eastAsia="en-US"/>
        </w:rPr>
        <w:t xml:space="preserve"> - скорректированная цена на электрическую энергию, определяемая в i-м году, руб./кВт час;</w:t>
      </w:r>
    </w:p>
    <w:p w14:paraId="16738EF5"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092653C2" wp14:editId="1E67E4DD">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B40BEB">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A3FF8AF"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lastRenderedPageBreak/>
        <w:drawing>
          <wp:inline distT="0" distB="0" distL="0" distR="0" wp14:anchorId="12C3AC48" wp14:editId="77B51042">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B40BEB">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33344DCE" w14:textId="77777777" w:rsidR="00B40BEB" w:rsidRPr="00B40BEB" w:rsidRDefault="00B40BEB" w:rsidP="00B40BEB">
      <w:pPr>
        <w:autoSpaceDE w:val="0"/>
        <w:autoSpaceDN w:val="0"/>
        <w:adjustRightInd w:val="0"/>
        <w:jc w:val="both"/>
        <w:rPr>
          <w:rFonts w:eastAsia="Calibri"/>
          <w:sz w:val="28"/>
          <w:szCs w:val="28"/>
          <w:lang w:eastAsia="en-US"/>
        </w:rPr>
      </w:pPr>
    </w:p>
    <w:p w14:paraId="7899B7D1" w14:textId="77777777" w:rsidR="00B40BEB" w:rsidRPr="00B40BEB" w:rsidRDefault="00B40BEB" w:rsidP="00B40BEB">
      <w:pPr>
        <w:autoSpaceDE w:val="0"/>
        <w:autoSpaceDN w:val="0"/>
        <w:adjustRightInd w:val="0"/>
        <w:jc w:val="center"/>
        <w:rPr>
          <w:rFonts w:eastAsia="Calibri"/>
          <w:sz w:val="28"/>
          <w:szCs w:val="28"/>
          <w:lang w:eastAsia="en-US"/>
        </w:rPr>
      </w:pPr>
      <w:bookmarkStart w:id="22" w:name="Par42"/>
      <w:bookmarkEnd w:id="22"/>
      <w:r w:rsidRPr="00B40BEB">
        <w:rPr>
          <w:rFonts w:eastAsia="Calibri"/>
          <w:noProof/>
          <w:position w:val="-33"/>
          <w:sz w:val="28"/>
          <w:szCs w:val="28"/>
          <w:lang w:eastAsia="en-US"/>
        </w:rPr>
        <w:drawing>
          <wp:inline distT="0" distB="0" distL="0" distR="0" wp14:anchorId="783DA677" wp14:editId="7028120C">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3C2DC0EA" w14:textId="77777777" w:rsidR="00B40BEB" w:rsidRPr="00B40BEB" w:rsidRDefault="00B40BEB" w:rsidP="00B40BEB">
      <w:pPr>
        <w:autoSpaceDE w:val="0"/>
        <w:autoSpaceDN w:val="0"/>
        <w:adjustRightInd w:val="0"/>
        <w:jc w:val="both"/>
        <w:rPr>
          <w:rFonts w:eastAsia="Calibri"/>
          <w:sz w:val="28"/>
          <w:szCs w:val="28"/>
          <w:lang w:eastAsia="en-US"/>
        </w:rPr>
      </w:pPr>
    </w:p>
    <w:p w14:paraId="424EB1BE" w14:textId="77777777" w:rsidR="00B40BEB" w:rsidRPr="00B40BEB" w:rsidRDefault="00B40BEB" w:rsidP="00B40BEB">
      <w:pPr>
        <w:autoSpaceDE w:val="0"/>
        <w:autoSpaceDN w:val="0"/>
        <w:adjustRightInd w:val="0"/>
        <w:jc w:val="both"/>
        <w:rPr>
          <w:rFonts w:eastAsia="Calibri"/>
          <w:sz w:val="28"/>
          <w:szCs w:val="28"/>
          <w:lang w:eastAsia="en-US"/>
        </w:rPr>
      </w:pPr>
      <w:r w:rsidRPr="00B40BEB">
        <w:rPr>
          <w:rFonts w:eastAsia="Calibri"/>
          <w:sz w:val="28"/>
          <w:szCs w:val="28"/>
          <w:lang w:eastAsia="en-US"/>
        </w:rPr>
        <w:t>i-м году;</w:t>
      </w:r>
    </w:p>
    <w:p w14:paraId="60058C9B" w14:textId="77777777" w:rsidR="00B40BEB" w:rsidRPr="00B40BEB" w:rsidRDefault="00B40BEB" w:rsidP="00B40BEB">
      <w:pPr>
        <w:autoSpaceDE w:val="0"/>
        <w:autoSpaceDN w:val="0"/>
        <w:adjustRightInd w:val="0"/>
        <w:jc w:val="center"/>
        <w:rPr>
          <w:rFonts w:eastAsia="Calibri"/>
          <w:sz w:val="28"/>
          <w:szCs w:val="28"/>
          <w:lang w:eastAsia="en-US"/>
        </w:rPr>
      </w:pPr>
      <w:bookmarkStart w:id="23" w:name="Par46"/>
      <w:bookmarkEnd w:id="23"/>
      <w:r w:rsidRPr="00B40BEB">
        <w:rPr>
          <w:rFonts w:eastAsia="Calibri"/>
          <w:noProof/>
          <w:position w:val="-12"/>
          <w:sz w:val="28"/>
          <w:szCs w:val="28"/>
          <w:lang w:eastAsia="en-US"/>
        </w:rPr>
        <w:drawing>
          <wp:inline distT="0" distB="0" distL="0" distR="0" wp14:anchorId="4C494913" wp14:editId="32853B57">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4FEFF431" w14:textId="77777777" w:rsidR="00B40BEB" w:rsidRPr="00B40BEB" w:rsidRDefault="00B40BEB" w:rsidP="00B40BEB">
      <w:pPr>
        <w:autoSpaceDE w:val="0"/>
        <w:autoSpaceDN w:val="0"/>
        <w:adjustRightInd w:val="0"/>
        <w:jc w:val="both"/>
        <w:rPr>
          <w:rFonts w:eastAsia="Calibri"/>
          <w:sz w:val="28"/>
          <w:szCs w:val="28"/>
          <w:lang w:eastAsia="en-US"/>
        </w:rPr>
      </w:pPr>
    </w:p>
    <w:p w14:paraId="4377EC7E"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12"/>
          <w:sz w:val="28"/>
          <w:szCs w:val="28"/>
          <w:lang w:eastAsia="en-US"/>
        </w:rPr>
        <w:drawing>
          <wp:inline distT="0" distB="0" distL="0" distR="0" wp14:anchorId="3C423F7D" wp14:editId="548A71CE">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6AB87ECE"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15"/>
          <w:sz w:val="28"/>
          <w:szCs w:val="28"/>
          <w:lang w:eastAsia="en-US"/>
        </w:rPr>
        <w:drawing>
          <wp:inline distT="0" distB="0" distL="0" distR="0" wp14:anchorId="5E3CCC0B" wp14:editId="5D6CA486">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42E5874B" w14:textId="77777777" w:rsidR="00B40BEB" w:rsidRPr="00B40BEB" w:rsidRDefault="00B40BEB" w:rsidP="00B40BEB">
      <w:pPr>
        <w:autoSpaceDE w:val="0"/>
        <w:autoSpaceDN w:val="0"/>
        <w:adjustRightInd w:val="0"/>
        <w:jc w:val="both"/>
        <w:rPr>
          <w:rFonts w:eastAsia="Calibri"/>
          <w:sz w:val="28"/>
          <w:szCs w:val="28"/>
          <w:lang w:eastAsia="en-US"/>
        </w:rPr>
      </w:pPr>
    </w:p>
    <w:p w14:paraId="7A8415A5"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14"/>
          <w:sz w:val="28"/>
          <w:szCs w:val="28"/>
          <w:lang w:eastAsia="en-US"/>
        </w:rPr>
        <w:drawing>
          <wp:inline distT="0" distB="0" distL="0" distR="0" wp14:anchorId="2BF0A36A" wp14:editId="49B9E137">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383F4D22"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6F7EE44B"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i0 - первый год текущего долгосрочного периода регулирования;</w:t>
      </w:r>
    </w:p>
    <w:p w14:paraId="7209145E"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7B01CE4C" wp14:editId="0F543937">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40BEB">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615F558E"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2D23B358" wp14:editId="4DA411EE">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B40BEB">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12" w:history="1">
        <w:r w:rsidRPr="00B40BEB">
          <w:rPr>
            <w:rFonts w:eastAsia="Calibri"/>
            <w:sz w:val="28"/>
            <w:szCs w:val="28"/>
            <w:lang w:eastAsia="en-US"/>
          </w:rPr>
          <w:t>пунктом 45</w:t>
        </w:r>
      </w:hyperlink>
      <w:r w:rsidRPr="00B40BEB">
        <w:rPr>
          <w:rFonts w:eastAsia="Calibri"/>
          <w:sz w:val="28"/>
          <w:szCs w:val="28"/>
          <w:lang w:eastAsia="en-US"/>
        </w:rPr>
        <w:t xml:space="preserve"> настоящих Методических указаний, тыс. руб.;</w:t>
      </w:r>
    </w:p>
    <w:p w14:paraId="216208B9"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2A50C4EF" wp14:editId="779FC6C2">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B40BEB">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48F55668"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4798FAAF" wp14:editId="52D5EF4E">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B40BEB">
        <w:rPr>
          <w:rFonts w:eastAsia="Calibri"/>
          <w:sz w:val="28"/>
          <w:szCs w:val="28"/>
          <w:lang w:eastAsia="en-US"/>
        </w:rPr>
        <w:t xml:space="preserve"> - фактический индекс изменения потребительских цен в j-м году;</w:t>
      </w:r>
    </w:p>
    <w:p w14:paraId="0700AC4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744A541B" wp14:editId="628988AB">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B40BEB">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16" w:history="1">
        <w:r w:rsidRPr="00B40BEB">
          <w:rPr>
            <w:rFonts w:eastAsia="Calibri"/>
            <w:sz w:val="28"/>
            <w:szCs w:val="28"/>
            <w:lang w:eastAsia="en-US"/>
          </w:rPr>
          <w:t>формулой 8.1</w:t>
        </w:r>
      </w:hyperlink>
      <w:r w:rsidRPr="00B40BEB">
        <w:rPr>
          <w:rFonts w:eastAsia="Calibri"/>
          <w:sz w:val="28"/>
          <w:szCs w:val="28"/>
          <w:lang w:eastAsia="en-US"/>
        </w:rPr>
        <w:t xml:space="preserve"> настоящих Методических указаний;</w:t>
      </w:r>
    </w:p>
    <w:p w14:paraId="3FDDC0C3"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514CE183" wp14:editId="0D742CD2">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40BEB">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3938CFAF"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3CE819AE" wp14:editId="2F2DF431">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40BEB">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B40BEB">
        <w:rPr>
          <w:rFonts w:eastAsia="Calibri"/>
          <w:sz w:val="28"/>
          <w:szCs w:val="28"/>
          <w:lang w:eastAsia="en-US"/>
        </w:rPr>
        <w:t>кВтч</w:t>
      </w:r>
      <w:proofErr w:type="spellEnd"/>
      <w:r w:rsidRPr="00B40BEB">
        <w:rPr>
          <w:rFonts w:eastAsia="Calibri"/>
          <w:sz w:val="28"/>
          <w:szCs w:val="28"/>
          <w:lang w:eastAsia="en-US"/>
        </w:rPr>
        <w:t>/куб. м;</w:t>
      </w:r>
    </w:p>
    <w:p w14:paraId="5384340E"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10FDB653" wp14:editId="70483C4E">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B40BEB">
        <w:rPr>
          <w:rFonts w:eastAsia="Calibri"/>
          <w:sz w:val="28"/>
          <w:szCs w:val="28"/>
          <w:lang w:eastAsia="en-US"/>
        </w:rPr>
        <w:t xml:space="preserve"> - фактический объем поданной воды (принятых сточных вод) в i-2 году, тыс. куб. м;</w:t>
      </w:r>
    </w:p>
    <w:p w14:paraId="11CDE1DE"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lastRenderedPageBreak/>
        <w:drawing>
          <wp:inline distT="0" distB="0" distL="0" distR="0" wp14:anchorId="1E3E7858" wp14:editId="5D9B931F">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B40BEB">
        <w:rPr>
          <w:rFonts w:eastAsia="Calibri"/>
          <w:sz w:val="28"/>
          <w:szCs w:val="28"/>
          <w:lang w:eastAsia="en-US"/>
        </w:rPr>
        <w:t xml:space="preserve"> - фактическая (расчетная) цена на электрическую энергию, определяемая в i-2 году, руб./кВт час;</w:t>
      </w:r>
    </w:p>
    <w:p w14:paraId="225EC0E4"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3467ED38" wp14:editId="120458D6">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40BEB">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81AA9FF"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4BD0B4E7" wp14:editId="20B8CD5F">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B40BEB">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1F853D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4"/>
          <w:sz w:val="28"/>
          <w:szCs w:val="28"/>
          <w:lang w:eastAsia="en-US"/>
        </w:rPr>
        <w:drawing>
          <wp:inline distT="0" distB="0" distL="0" distR="0" wp14:anchorId="6CAB8BFA" wp14:editId="0C25E731">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B40BEB">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EB4F50F"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2522EF89" wp14:editId="484C1F1B">
            <wp:extent cx="4953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40BEB">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F2A22C2"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2B521B76" wp14:editId="07F450BE">
            <wp:extent cx="49530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B40BEB">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26" w:history="1">
        <w:r w:rsidRPr="00B40BEB">
          <w:rPr>
            <w:rFonts w:eastAsia="Calibri"/>
            <w:sz w:val="28"/>
            <w:szCs w:val="28"/>
            <w:lang w:eastAsia="en-US"/>
          </w:rPr>
          <w:t>пунктом 56</w:t>
        </w:r>
      </w:hyperlink>
      <w:r w:rsidRPr="00B40BEB">
        <w:rPr>
          <w:rFonts w:eastAsia="Calibri"/>
          <w:sz w:val="28"/>
          <w:szCs w:val="28"/>
          <w:lang w:eastAsia="en-US"/>
        </w:rPr>
        <w:t xml:space="preserve"> настоящих Методических указаний, тыс. руб.</w:t>
      </w:r>
    </w:p>
    <w:p w14:paraId="5E842BF0" w14:textId="77777777" w:rsidR="00B40BEB" w:rsidRPr="00B40BEB" w:rsidRDefault="00B40BEB" w:rsidP="00B40BEB">
      <w:pPr>
        <w:autoSpaceDE w:val="0"/>
        <w:autoSpaceDN w:val="0"/>
        <w:adjustRightInd w:val="0"/>
        <w:jc w:val="right"/>
        <w:rPr>
          <w:rFonts w:eastAsia="Calibri"/>
          <w:sz w:val="28"/>
          <w:szCs w:val="28"/>
          <w:lang w:eastAsia="en-US"/>
        </w:rPr>
      </w:pPr>
      <w:r w:rsidRPr="00B40BEB">
        <w:rPr>
          <w:rFonts w:eastAsia="Calibri"/>
          <w:sz w:val="28"/>
          <w:szCs w:val="28"/>
          <w:lang w:eastAsia="en-US"/>
        </w:rPr>
        <w:t>Таблица 4.</w:t>
      </w:r>
    </w:p>
    <w:p w14:paraId="0F9690A0" w14:textId="77777777" w:rsidR="00B40BEB" w:rsidRPr="00B40BEB" w:rsidRDefault="00B40BEB" w:rsidP="00B40BEB">
      <w:pPr>
        <w:autoSpaceDE w:val="0"/>
        <w:autoSpaceDN w:val="0"/>
        <w:adjustRightInd w:val="0"/>
        <w:ind w:firstLine="540"/>
        <w:jc w:val="right"/>
        <w:rPr>
          <w:rFonts w:eastAsia="Calibri"/>
          <w:sz w:val="28"/>
          <w:szCs w:val="28"/>
          <w:lang w:eastAsia="en-US"/>
        </w:rPr>
      </w:pPr>
    </w:p>
    <w:p w14:paraId="1E36F5F6" w14:textId="77777777" w:rsidR="00B40BEB" w:rsidRPr="00B40BEB" w:rsidRDefault="00B40BEB" w:rsidP="00B40BEB">
      <w:pPr>
        <w:autoSpaceDE w:val="0"/>
        <w:autoSpaceDN w:val="0"/>
        <w:adjustRightInd w:val="0"/>
        <w:jc w:val="right"/>
        <w:rPr>
          <w:rFonts w:eastAsia="Calibri"/>
          <w:sz w:val="28"/>
          <w:szCs w:val="28"/>
          <w:lang w:eastAsia="en-US"/>
        </w:rPr>
      </w:pPr>
      <w:r w:rsidRPr="00B40BEB">
        <w:rPr>
          <w:noProof/>
        </w:rPr>
        <w:lastRenderedPageBreak/>
        <w:drawing>
          <wp:inline distT="0" distB="0" distL="0" distR="0" wp14:anchorId="42CA3874" wp14:editId="62E49327">
            <wp:extent cx="5939790" cy="5772150"/>
            <wp:effectExtent l="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939790" cy="5772150"/>
                    </a:xfrm>
                    <a:prstGeom prst="rect">
                      <a:avLst/>
                    </a:prstGeom>
                    <a:noFill/>
                    <a:ln>
                      <a:noFill/>
                    </a:ln>
                  </pic:spPr>
                </pic:pic>
              </a:graphicData>
            </a:graphic>
          </wp:inline>
        </w:drawing>
      </w:r>
    </w:p>
    <w:p w14:paraId="3D869BCF" w14:textId="77777777" w:rsidR="00B40BEB" w:rsidRPr="00B40BEB" w:rsidRDefault="00B40BEB" w:rsidP="00B40BEB">
      <w:pPr>
        <w:autoSpaceDE w:val="0"/>
        <w:autoSpaceDN w:val="0"/>
        <w:adjustRightInd w:val="0"/>
        <w:ind w:firstLine="540"/>
        <w:jc w:val="right"/>
        <w:rPr>
          <w:rFonts w:eastAsia="Calibri"/>
          <w:sz w:val="28"/>
          <w:szCs w:val="28"/>
          <w:lang w:eastAsia="en-US"/>
        </w:rPr>
      </w:pPr>
    </w:p>
    <w:p w14:paraId="70142BF0"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Затраты на покупную электрическую энергию за 2020 год.</w:t>
      </w:r>
    </w:p>
    <w:p w14:paraId="50E68AED" w14:textId="77777777" w:rsidR="00B40BEB" w:rsidRPr="00B40BEB" w:rsidRDefault="00B40BEB" w:rsidP="00B40BEB">
      <w:pPr>
        <w:autoSpaceDE w:val="0"/>
        <w:autoSpaceDN w:val="0"/>
        <w:adjustRightInd w:val="0"/>
        <w:ind w:firstLine="540"/>
        <w:jc w:val="both"/>
        <w:rPr>
          <w:rFonts w:eastAsia="Calibri"/>
          <w:sz w:val="28"/>
          <w:szCs w:val="28"/>
          <w:lang w:eastAsia="en-US"/>
        </w:rPr>
      </w:pPr>
    </w:p>
    <w:p w14:paraId="376C7FF0" w14:textId="77777777" w:rsidR="00B40BEB" w:rsidRPr="00B40BEB" w:rsidRDefault="00B40BEB" w:rsidP="00B40BEB">
      <w:pPr>
        <w:autoSpaceDE w:val="0"/>
        <w:autoSpaceDN w:val="0"/>
        <w:adjustRightInd w:val="0"/>
        <w:ind w:firstLine="540"/>
        <w:jc w:val="right"/>
        <w:rPr>
          <w:rFonts w:eastAsia="Calibri"/>
          <w:sz w:val="28"/>
          <w:szCs w:val="28"/>
          <w:lang w:eastAsia="en-US"/>
        </w:rPr>
      </w:pPr>
      <w:r w:rsidRPr="00B40BEB">
        <w:rPr>
          <w:rFonts w:eastAsia="Calibri"/>
          <w:sz w:val="28"/>
          <w:szCs w:val="28"/>
          <w:lang w:eastAsia="en-US"/>
        </w:rPr>
        <w:t>Таблица 5.</w:t>
      </w:r>
    </w:p>
    <w:p w14:paraId="5874EBDC" w14:textId="77777777" w:rsidR="00B40BEB" w:rsidRPr="00B40BEB" w:rsidRDefault="00B40BEB" w:rsidP="00B40BEB">
      <w:pPr>
        <w:autoSpaceDE w:val="0"/>
        <w:autoSpaceDN w:val="0"/>
        <w:adjustRightInd w:val="0"/>
        <w:ind w:firstLine="540"/>
        <w:jc w:val="both"/>
        <w:rPr>
          <w:rFonts w:eastAsia="Calibri"/>
          <w:color w:val="FF0000"/>
          <w:sz w:val="28"/>
          <w:szCs w:val="28"/>
          <w:lang w:eastAsia="en-US"/>
        </w:rPr>
      </w:pPr>
    </w:p>
    <w:p w14:paraId="18893050" w14:textId="77777777" w:rsidR="00B40BEB" w:rsidRPr="00B40BEB" w:rsidRDefault="00B40BEB" w:rsidP="00B40BEB">
      <w:pPr>
        <w:autoSpaceDE w:val="0"/>
        <w:autoSpaceDN w:val="0"/>
        <w:adjustRightInd w:val="0"/>
        <w:jc w:val="both"/>
        <w:rPr>
          <w:rFonts w:eastAsia="Calibri"/>
          <w:color w:val="FF0000"/>
          <w:sz w:val="28"/>
          <w:szCs w:val="28"/>
          <w:lang w:eastAsia="en-US"/>
        </w:rPr>
      </w:pPr>
      <w:r w:rsidRPr="00B40BEB">
        <w:rPr>
          <w:noProof/>
        </w:rPr>
        <w:drawing>
          <wp:inline distT="0" distB="0" distL="0" distR="0" wp14:anchorId="75EE3746" wp14:editId="4ECB7F26">
            <wp:extent cx="5939790" cy="1708785"/>
            <wp:effectExtent l="0" t="0" r="381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39790" cy="1708785"/>
                    </a:xfrm>
                    <a:prstGeom prst="rect">
                      <a:avLst/>
                    </a:prstGeom>
                    <a:noFill/>
                    <a:ln>
                      <a:noFill/>
                    </a:ln>
                  </pic:spPr>
                </pic:pic>
              </a:graphicData>
            </a:graphic>
          </wp:inline>
        </w:drawing>
      </w:r>
    </w:p>
    <w:p w14:paraId="620F3B49" w14:textId="77777777" w:rsidR="00B40BEB" w:rsidRPr="00B40BEB" w:rsidRDefault="00B40BEB" w:rsidP="00B40BEB">
      <w:pPr>
        <w:autoSpaceDE w:val="0"/>
        <w:autoSpaceDN w:val="0"/>
        <w:adjustRightInd w:val="0"/>
        <w:ind w:firstLine="540"/>
        <w:jc w:val="both"/>
        <w:rPr>
          <w:rFonts w:eastAsia="Calibri"/>
          <w:color w:val="FF0000"/>
          <w:sz w:val="28"/>
          <w:szCs w:val="28"/>
          <w:lang w:eastAsia="en-US"/>
        </w:rPr>
      </w:pPr>
    </w:p>
    <w:p w14:paraId="7D6251A2" w14:textId="77777777" w:rsidR="00B40BEB" w:rsidRPr="00B40BEB" w:rsidRDefault="00B40BEB" w:rsidP="00B40BEB">
      <w:pPr>
        <w:autoSpaceDE w:val="0"/>
        <w:autoSpaceDN w:val="0"/>
        <w:adjustRightInd w:val="0"/>
        <w:jc w:val="both"/>
        <w:rPr>
          <w:rFonts w:eastAsia="Calibri"/>
          <w:color w:val="FF0000"/>
          <w:sz w:val="28"/>
          <w:szCs w:val="28"/>
          <w:lang w:eastAsia="en-US"/>
        </w:rPr>
      </w:pPr>
      <w:r w:rsidRPr="00B40BEB">
        <w:rPr>
          <w:rFonts w:eastAsia="Calibri"/>
          <w:sz w:val="28"/>
          <w:szCs w:val="28"/>
          <w:lang w:eastAsia="en-US"/>
        </w:rPr>
        <w:lastRenderedPageBreak/>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2020 год составил </w:t>
      </w:r>
      <w:r w:rsidRPr="00B40BEB">
        <w:rPr>
          <w:rFonts w:eastAsia="Calibri"/>
          <w:b/>
          <w:bCs/>
          <w:i/>
          <w:iCs/>
          <w:sz w:val="28"/>
          <w:szCs w:val="28"/>
          <w:lang w:eastAsia="en-US"/>
        </w:rPr>
        <w:t>36,81</w:t>
      </w:r>
      <w:r w:rsidRPr="00B40BEB">
        <w:rPr>
          <w:rFonts w:eastAsia="Calibri"/>
          <w:sz w:val="28"/>
          <w:szCs w:val="28"/>
          <w:lang w:eastAsia="en-US"/>
        </w:rPr>
        <w:t xml:space="preserve"> тыс. руб. в сторону увеличения (Таблица 4).</w:t>
      </w:r>
    </w:p>
    <w:p w14:paraId="3FE2A631" w14:textId="77777777" w:rsidR="00B40BEB" w:rsidRPr="00B40BEB" w:rsidRDefault="00B40BEB" w:rsidP="00B40BEB">
      <w:pPr>
        <w:autoSpaceDE w:val="0"/>
        <w:autoSpaceDN w:val="0"/>
        <w:adjustRightInd w:val="0"/>
        <w:ind w:firstLine="540"/>
        <w:jc w:val="both"/>
        <w:rPr>
          <w:color w:val="FF0000"/>
          <w:sz w:val="16"/>
          <w:szCs w:val="28"/>
        </w:rPr>
      </w:pPr>
    </w:p>
    <w:p w14:paraId="750E86D4" w14:textId="77777777" w:rsidR="00B40BEB" w:rsidRPr="00B40BEB" w:rsidRDefault="00B40BEB" w:rsidP="00B40BEB">
      <w:pPr>
        <w:tabs>
          <w:tab w:val="left" w:pos="567"/>
        </w:tabs>
        <w:autoSpaceDE w:val="0"/>
        <w:autoSpaceDN w:val="0"/>
        <w:adjustRightInd w:val="0"/>
        <w:jc w:val="both"/>
        <w:rPr>
          <w:sz w:val="28"/>
          <w:szCs w:val="28"/>
        </w:rPr>
      </w:pPr>
      <w:r w:rsidRPr="00B40BEB">
        <w:rPr>
          <w:bCs/>
          <w:color w:val="FF0000"/>
          <w:sz w:val="28"/>
          <w:szCs w:val="28"/>
        </w:rPr>
        <w:tab/>
      </w:r>
      <w:r w:rsidRPr="00B40BEB">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(очистка сточных вод) на 2022 год составляет:</w:t>
      </w:r>
    </w:p>
    <w:p w14:paraId="49577BD6" w14:textId="77777777" w:rsidR="00B40BEB" w:rsidRPr="00B40BEB" w:rsidRDefault="00B40BEB" w:rsidP="00B40BEB">
      <w:pPr>
        <w:tabs>
          <w:tab w:val="left" w:pos="567"/>
        </w:tabs>
        <w:autoSpaceDE w:val="0"/>
        <w:autoSpaceDN w:val="0"/>
        <w:adjustRightInd w:val="0"/>
        <w:ind w:firstLine="709"/>
        <w:jc w:val="both"/>
        <w:rPr>
          <w:sz w:val="28"/>
          <w:szCs w:val="28"/>
        </w:rPr>
      </w:pPr>
      <w:r w:rsidRPr="00B40BEB">
        <w:rPr>
          <w:sz w:val="28"/>
          <w:szCs w:val="28"/>
        </w:rPr>
        <w:t>НВВ</w:t>
      </w:r>
      <w:r w:rsidRPr="00B40BEB">
        <w:rPr>
          <w:sz w:val="20"/>
          <w:szCs w:val="20"/>
        </w:rPr>
        <w:t>2022</w:t>
      </w:r>
      <w:r w:rsidRPr="00B40BEB">
        <w:rPr>
          <w:sz w:val="28"/>
          <w:szCs w:val="28"/>
        </w:rPr>
        <w:t>=1083,93+0,42+274,43+0+106,87+0+0+0-33,84+36,81 = 1468,62 тыс. руб., в том числе с календарной разбивкой по периодам:</w:t>
      </w:r>
    </w:p>
    <w:p w14:paraId="3C368E4B"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01.01.2022 по 30.06.2022 - 720,24 тыс. руб.;</w:t>
      </w:r>
    </w:p>
    <w:p w14:paraId="13FDAD03"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01.07.2022 по 31.12.2022 - 748,38 тыс. руб.</w:t>
      </w:r>
    </w:p>
    <w:p w14:paraId="05E316CC" w14:textId="77777777" w:rsidR="00B40BEB" w:rsidRPr="00B40BEB" w:rsidRDefault="00B40BEB" w:rsidP="00B40BEB">
      <w:pPr>
        <w:tabs>
          <w:tab w:val="left" w:pos="567"/>
        </w:tabs>
        <w:autoSpaceDE w:val="0"/>
        <w:autoSpaceDN w:val="0"/>
        <w:adjustRightInd w:val="0"/>
        <w:ind w:firstLine="709"/>
        <w:jc w:val="both"/>
        <w:rPr>
          <w:bCs/>
          <w:sz w:val="28"/>
          <w:szCs w:val="28"/>
        </w:rPr>
      </w:pPr>
      <w:r w:rsidRPr="00B40BEB">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(9,98 руб./м</w:t>
      </w:r>
      <w:r w:rsidRPr="00B40BEB">
        <w:rPr>
          <w:bCs/>
          <w:sz w:val="28"/>
          <w:szCs w:val="28"/>
          <w:vertAlign w:val="superscript"/>
        </w:rPr>
        <w:t>3</w:t>
      </w:r>
      <w:r w:rsidRPr="00B40BEB">
        <w:rPr>
          <w:bCs/>
          <w:sz w:val="28"/>
          <w:szCs w:val="28"/>
        </w:rPr>
        <w:t>).</w:t>
      </w:r>
    </w:p>
    <w:p w14:paraId="73EE4741" w14:textId="77777777" w:rsidR="00B40BEB" w:rsidRPr="00B40BEB" w:rsidRDefault="00B40BEB" w:rsidP="00B40BEB">
      <w:pPr>
        <w:tabs>
          <w:tab w:val="left" w:pos="874"/>
        </w:tabs>
        <w:autoSpaceDE w:val="0"/>
        <w:autoSpaceDN w:val="0"/>
        <w:adjustRightInd w:val="0"/>
        <w:spacing w:before="53"/>
        <w:ind w:firstLine="709"/>
        <w:jc w:val="both"/>
        <w:rPr>
          <w:sz w:val="28"/>
          <w:szCs w:val="28"/>
        </w:rPr>
      </w:pPr>
      <w:r w:rsidRPr="00B40BEB">
        <w:rPr>
          <w:sz w:val="28"/>
          <w:szCs w:val="28"/>
        </w:rPr>
        <w:t xml:space="preserve">Уменьшение необходимой валовой выручки к установленной составляет </w:t>
      </w:r>
      <w:r w:rsidRPr="00B40BEB">
        <w:rPr>
          <w:b/>
          <w:bCs/>
          <w:i/>
          <w:iCs/>
          <w:sz w:val="28"/>
          <w:szCs w:val="28"/>
        </w:rPr>
        <w:t xml:space="preserve">52,95 </w:t>
      </w:r>
      <w:r w:rsidRPr="00B40BEB">
        <w:rPr>
          <w:sz w:val="28"/>
          <w:szCs w:val="28"/>
        </w:rPr>
        <w:t xml:space="preserve">тыс. руб., отклонение в сторону уменьшения затрат от предложенных организацией составило </w:t>
      </w:r>
      <w:r w:rsidRPr="00B40BEB">
        <w:rPr>
          <w:b/>
          <w:bCs/>
          <w:i/>
          <w:iCs/>
          <w:sz w:val="28"/>
          <w:szCs w:val="28"/>
        </w:rPr>
        <w:t xml:space="preserve">4 911,79 </w:t>
      </w:r>
      <w:r w:rsidRPr="00B40BEB">
        <w:rPr>
          <w:sz w:val="28"/>
          <w:szCs w:val="28"/>
        </w:rPr>
        <w:t xml:space="preserve">тыс. руб. </w:t>
      </w:r>
    </w:p>
    <w:bookmarkEnd w:id="20"/>
    <w:p w14:paraId="17307CD4" w14:textId="77777777" w:rsidR="00B40BEB" w:rsidRPr="00B40BEB" w:rsidRDefault="00B40BEB" w:rsidP="00B40BEB">
      <w:pPr>
        <w:tabs>
          <w:tab w:val="left" w:pos="859"/>
        </w:tabs>
        <w:autoSpaceDE w:val="0"/>
        <w:autoSpaceDN w:val="0"/>
        <w:adjustRightInd w:val="0"/>
        <w:ind w:firstLine="573"/>
        <w:jc w:val="both"/>
        <w:rPr>
          <w:sz w:val="28"/>
          <w:szCs w:val="28"/>
        </w:rPr>
      </w:pPr>
    </w:p>
    <w:p w14:paraId="3A31A05E" w14:textId="77777777" w:rsidR="00B40BEB" w:rsidRPr="00B40BEB" w:rsidRDefault="00B40BEB" w:rsidP="00B40BEB">
      <w:pPr>
        <w:widowControl w:val="0"/>
        <w:tabs>
          <w:tab w:val="left" w:pos="284"/>
        </w:tabs>
        <w:autoSpaceDE w:val="0"/>
        <w:autoSpaceDN w:val="0"/>
        <w:adjustRightInd w:val="0"/>
        <w:jc w:val="center"/>
        <w:rPr>
          <w:b/>
          <w:sz w:val="32"/>
          <w:szCs w:val="32"/>
          <w:u w:val="single"/>
        </w:rPr>
      </w:pPr>
      <w:r w:rsidRPr="00B40BEB">
        <w:rPr>
          <w:b/>
          <w:sz w:val="32"/>
          <w:szCs w:val="32"/>
          <w:u w:val="single"/>
        </w:rPr>
        <w:t xml:space="preserve">Корректировка натуральных показателей по водоотведению </w:t>
      </w:r>
    </w:p>
    <w:p w14:paraId="1CE1F757" w14:textId="77777777" w:rsidR="00B40BEB" w:rsidRPr="00B40BEB" w:rsidRDefault="00B40BEB" w:rsidP="00B40BEB">
      <w:pPr>
        <w:widowControl w:val="0"/>
        <w:tabs>
          <w:tab w:val="left" w:pos="284"/>
        </w:tabs>
        <w:autoSpaceDE w:val="0"/>
        <w:autoSpaceDN w:val="0"/>
        <w:adjustRightInd w:val="0"/>
        <w:jc w:val="center"/>
        <w:rPr>
          <w:b/>
          <w:sz w:val="32"/>
          <w:szCs w:val="32"/>
          <w:u w:val="single"/>
        </w:rPr>
      </w:pPr>
      <w:r w:rsidRPr="00B40BEB">
        <w:rPr>
          <w:b/>
          <w:bCs/>
          <w:kern w:val="32"/>
          <w:sz w:val="32"/>
          <w:szCs w:val="32"/>
          <w:u w:val="single"/>
        </w:rPr>
        <w:t>(очистка сточных вод)</w:t>
      </w:r>
    </w:p>
    <w:p w14:paraId="23DA7922" w14:textId="77777777" w:rsidR="00B40BEB" w:rsidRPr="00B40BEB" w:rsidRDefault="00B40BEB" w:rsidP="00B40BEB">
      <w:pPr>
        <w:widowControl w:val="0"/>
        <w:tabs>
          <w:tab w:val="left" w:pos="284"/>
        </w:tabs>
        <w:autoSpaceDE w:val="0"/>
        <w:autoSpaceDN w:val="0"/>
        <w:adjustRightInd w:val="0"/>
        <w:jc w:val="center"/>
        <w:rPr>
          <w:b/>
          <w:color w:val="FF0000"/>
          <w:sz w:val="32"/>
          <w:szCs w:val="32"/>
          <w:u w:val="single"/>
        </w:rPr>
      </w:pPr>
    </w:p>
    <w:p w14:paraId="0F65CD7E" w14:textId="77777777" w:rsidR="00B40BEB" w:rsidRPr="00B40BEB" w:rsidRDefault="00B40BEB" w:rsidP="00B40BEB">
      <w:pPr>
        <w:widowControl w:val="0"/>
        <w:autoSpaceDE w:val="0"/>
        <w:autoSpaceDN w:val="0"/>
        <w:adjustRightInd w:val="0"/>
        <w:ind w:firstLine="709"/>
        <w:jc w:val="both"/>
        <w:rPr>
          <w:sz w:val="28"/>
          <w:szCs w:val="28"/>
        </w:rPr>
      </w:pPr>
      <w:bookmarkStart w:id="24" w:name="_Hlk42163148"/>
      <w:r w:rsidRPr="00B40BEB">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F8920D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соответствии с п. 5 Методических указаний объем отпускаемой воды определяется по формулам:</w:t>
      </w:r>
    </w:p>
    <w:bookmarkEnd w:id="24"/>
    <w:p w14:paraId="5ABD5ED9" w14:textId="77777777" w:rsidR="00B40BEB" w:rsidRPr="00B40BEB" w:rsidRDefault="00B40BEB" w:rsidP="00B40BEB">
      <w:pPr>
        <w:autoSpaceDE w:val="0"/>
        <w:autoSpaceDN w:val="0"/>
        <w:adjustRightInd w:val="0"/>
        <w:jc w:val="center"/>
        <w:rPr>
          <w:rFonts w:eastAsia="Calibri"/>
          <w:b/>
          <w:bCs/>
          <w:sz w:val="28"/>
          <w:szCs w:val="28"/>
          <w:lang w:eastAsia="en-US"/>
        </w:rPr>
      </w:pPr>
      <w:r w:rsidRPr="00B40BEB">
        <w:rPr>
          <w:rFonts w:eastAsia="Calibri"/>
          <w:b/>
          <w:bCs/>
          <w:noProof/>
          <w:position w:val="-12"/>
          <w:sz w:val="28"/>
          <w:szCs w:val="28"/>
          <w:lang w:eastAsia="en-US"/>
        </w:rPr>
        <w:drawing>
          <wp:inline distT="0" distB="0" distL="0" distR="0" wp14:anchorId="6FD9C56B" wp14:editId="10779A4D">
            <wp:extent cx="2863850" cy="3517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B40BEB">
        <w:rPr>
          <w:rFonts w:eastAsia="Calibri"/>
          <w:b/>
          <w:bCs/>
          <w:sz w:val="28"/>
          <w:szCs w:val="28"/>
          <w:lang w:eastAsia="en-US"/>
        </w:rPr>
        <w:t>,</w:t>
      </w:r>
    </w:p>
    <w:p w14:paraId="2DEC9202" w14:textId="77777777" w:rsidR="00B40BEB" w:rsidRPr="00B40BEB" w:rsidRDefault="00B40BEB" w:rsidP="00B40BEB">
      <w:pPr>
        <w:autoSpaceDE w:val="0"/>
        <w:autoSpaceDN w:val="0"/>
        <w:adjustRightInd w:val="0"/>
        <w:jc w:val="both"/>
        <w:rPr>
          <w:rFonts w:eastAsia="Calibri"/>
          <w:b/>
          <w:bCs/>
          <w:sz w:val="28"/>
          <w:szCs w:val="28"/>
          <w:lang w:eastAsia="en-US"/>
        </w:rPr>
      </w:pPr>
    </w:p>
    <w:p w14:paraId="67AA3522" w14:textId="77777777" w:rsidR="00B40BEB" w:rsidRPr="00B40BEB" w:rsidRDefault="00B40BEB" w:rsidP="00B40BEB">
      <w:pPr>
        <w:autoSpaceDE w:val="0"/>
        <w:autoSpaceDN w:val="0"/>
        <w:adjustRightInd w:val="0"/>
        <w:jc w:val="center"/>
        <w:rPr>
          <w:rFonts w:eastAsia="Calibri"/>
          <w:b/>
          <w:bCs/>
          <w:sz w:val="28"/>
          <w:szCs w:val="28"/>
          <w:lang w:eastAsia="en-US"/>
        </w:rPr>
      </w:pPr>
      <w:r w:rsidRPr="00B40BEB">
        <w:rPr>
          <w:rFonts w:eastAsia="Calibri"/>
          <w:b/>
          <w:bCs/>
          <w:noProof/>
          <w:position w:val="-36"/>
          <w:sz w:val="28"/>
          <w:szCs w:val="28"/>
          <w:lang w:eastAsia="en-US"/>
        </w:rPr>
        <w:drawing>
          <wp:inline distT="0" distB="0" distL="0" distR="0" wp14:anchorId="57673C56" wp14:editId="2E828A35">
            <wp:extent cx="3185160" cy="6432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B40BEB">
        <w:rPr>
          <w:rFonts w:eastAsia="Calibri"/>
          <w:b/>
          <w:bCs/>
          <w:sz w:val="28"/>
          <w:szCs w:val="28"/>
          <w:lang w:eastAsia="en-US"/>
        </w:rPr>
        <w:t xml:space="preserve">, </w:t>
      </w:r>
    </w:p>
    <w:p w14:paraId="07C5547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3845F70D"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60FCDA5C" wp14:editId="5F51E3B8">
            <wp:extent cx="271145" cy="3213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B40BEB">
        <w:rPr>
          <w:rFonts w:eastAsia="Calibri"/>
          <w:sz w:val="28"/>
          <w:szCs w:val="28"/>
          <w:lang w:eastAsia="en-US"/>
        </w:rPr>
        <w:t xml:space="preserve"> - объем воды, отпускаемой абонентам (планируемой к отпуску) в году i, тыс. куб. м;</w:t>
      </w:r>
    </w:p>
    <w:p w14:paraId="6F2392CC"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lastRenderedPageBreak/>
        <w:drawing>
          <wp:inline distT="0" distB="0" distL="0" distR="0" wp14:anchorId="639A040D" wp14:editId="269A4A61">
            <wp:extent cx="36195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B40BEB">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2C39D9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2"/>
          <w:sz w:val="28"/>
          <w:szCs w:val="28"/>
          <w:lang w:eastAsia="en-US"/>
        </w:rPr>
        <w:drawing>
          <wp:inline distT="0" distB="0" distL="0" distR="0" wp14:anchorId="0824350C" wp14:editId="7013BD9C">
            <wp:extent cx="422275" cy="331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B40BEB">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5815889"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lang w:eastAsia="en-US"/>
        </w:rPr>
        <w:drawing>
          <wp:inline distT="0" distB="0" distL="0" distR="0" wp14:anchorId="405E08FA" wp14:editId="728B29AC">
            <wp:extent cx="191135" cy="321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B40BEB">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E2E5FD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Для расчета объема реализации водоотведения специалистом использовались сведения о фактических объемах принятых сточных вод за 2020 год, в соответствии с представленными в материалах тарифного дела документами, а также данные о фактических объемах принятых сточных вод за 2017-2019гг., представленные в предыдущих тарифных делах.</w:t>
      </w:r>
    </w:p>
    <w:p w14:paraId="441F1C9C" w14:textId="77777777" w:rsidR="00B40BEB" w:rsidRPr="00B40BEB" w:rsidRDefault="00B40BEB" w:rsidP="00B40BEB">
      <w:pPr>
        <w:widowControl w:val="0"/>
        <w:tabs>
          <w:tab w:val="left" w:pos="284"/>
        </w:tabs>
        <w:autoSpaceDE w:val="0"/>
        <w:autoSpaceDN w:val="0"/>
        <w:adjustRightInd w:val="0"/>
        <w:ind w:firstLine="567"/>
        <w:jc w:val="both"/>
        <w:rPr>
          <w:rFonts w:eastAsia="Calibri"/>
          <w:sz w:val="28"/>
          <w:szCs w:val="28"/>
          <w:lang w:eastAsia="en-US"/>
        </w:rPr>
      </w:pPr>
      <w:r w:rsidRPr="00B40BEB">
        <w:rPr>
          <w:bCs/>
          <w:sz w:val="28"/>
          <w:szCs w:val="28"/>
        </w:rPr>
        <w:t xml:space="preserve">Проанализировав представленные материалы, предлагаем объем принятых сточных вод по категориям потребителей на 2022 год принять в </w:t>
      </w:r>
      <w:r w:rsidRPr="00B40BEB">
        <w:rPr>
          <w:rFonts w:eastAsia="Calibri"/>
          <w:sz w:val="28"/>
          <w:szCs w:val="28"/>
          <w:lang w:eastAsia="en-US"/>
        </w:rPr>
        <w:t xml:space="preserve">соответствии с пунктом 4 Методических указаний, утвержденных приказом ФСТ России от 27.12.2013 № 1746-э, согласно </w:t>
      </w:r>
      <w:r w:rsidRPr="00B40BEB">
        <w:rPr>
          <w:bCs/>
          <w:sz w:val="28"/>
          <w:szCs w:val="28"/>
        </w:rPr>
        <w:t xml:space="preserve">расчету, представленному далее по тексту в Таблице 6, на уровне </w:t>
      </w:r>
      <w:r w:rsidRPr="00B40BEB">
        <w:rPr>
          <w:b/>
          <w:bCs/>
          <w:i/>
          <w:sz w:val="28"/>
          <w:szCs w:val="28"/>
        </w:rPr>
        <w:t>144 336,50</w:t>
      </w:r>
      <w:r w:rsidRPr="00B40BEB">
        <w:rPr>
          <w:bCs/>
          <w:sz w:val="28"/>
          <w:szCs w:val="28"/>
        </w:rPr>
        <w:t xml:space="preserve"> </w:t>
      </w:r>
      <w:r w:rsidRPr="00B40BEB">
        <w:rPr>
          <w:rFonts w:eastAsia="Calibri"/>
          <w:sz w:val="28"/>
          <w:szCs w:val="28"/>
          <w:lang w:eastAsia="en-US"/>
        </w:rPr>
        <w:t>м</w:t>
      </w:r>
      <w:r w:rsidRPr="00B40BEB">
        <w:rPr>
          <w:rFonts w:eastAsia="Calibri"/>
          <w:sz w:val="28"/>
          <w:szCs w:val="28"/>
          <w:vertAlign w:val="superscript"/>
          <w:lang w:eastAsia="en-US"/>
        </w:rPr>
        <w:t>3</w:t>
      </w:r>
      <w:r w:rsidRPr="00B40BEB">
        <w:rPr>
          <w:rFonts w:eastAsia="Calibri"/>
          <w:sz w:val="28"/>
          <w:szCs w:val="28"/>
          <w:lang w:eastAsia="en-US"/>
        </w:rPr>
        <w:t>, с календарной разбивкой по периодам:</w:t>
      </w:r>
    </w:p>
    <w:p w14:paraId="78996948" w14:textId="77777777" w:rsidR="00B40BEB" w:rsidRPr="00B40BEB" w:rsidRDefault="00B40BEB" w:rsidP="00B40BEB">
      <w:pPr>
        <w:tabs>
          <w:tab w:val="left" w:pos="10206"/>
        </w:tabs>
        <w:autoSpaceDN w:val="0"/>
        <w:ind w:firstLine="709"/>
        <w:jc w:val="both"/>
        <w:rPr>
          <w:rFonts w:eastAsia="Calibri"/>
          <w:sz w:val="28"/>
          <w:szCs w:val="28"/>
          <w:lang w:eastAsia="en-US"/>
        </w:rPr>
      </w:pPr>
      <w:r w:rsidRPr="00B40BEB">
        <w:rPr>
          <w:rFonts w:eastAsia="Calibri"/>
          <w:sz w:val="28"/>
          <w:szCs w:val="28"/>
          <w:lang w:eastAsia="en-US"/>
        </w:rPr>
        <w:t xml:space="preserve">- с 01.01.2022 по 30.06.2022 – </w:t>
      </w:r>
      <w:r w:rsidRPr="00B40BEB">
        <w:rPr>
          <w:rFonts w:eastAsia="Calibri"/>
          <w:b/>
          <w:i/>
          <w:sz w:val="28"/>
          <w:szCs w:val="28"/>
          <w:lang w:eastAsia="en-US"/>
        </w:rPr>
        <w:t>72 168,25</w:t>
      </w:r>
      <w:r w:rsidRPr="00B40BEB">
        <w:rPr>
          <w:rFonts w:eastAsia="Calibri"/>
          <w:sz w:val="28"/>
          <w:szCs w:val="28"/>
          <w:lang w:eastAsia="en-US"/>
        </w:rPr>
        <w:t xml:space="preserve"> м</w:t>
      </w:r>
      <w:r w:rsidRPr="00B40BEB">
        <w:rPr>
          <w:rFonts w:eastAsia="Calibri"/>
          <w:sz w:val="28"/>
          <w:szCs w:val="28"/>
          <w:vertAlign w:val="superscript"/>
          <w:lang w:eastAsia="en-US"/>
        </w:rPr>
        <w:t>3</w:t>
      </w:r>
      <w:r w:rsidRPr="00B40BEB">
        <w:rPr>
          <w:rFonts w:eastAsia="Calibri"/>
          <w:sz w:val="28"/>
          <w:szCs w:val="28"/>
          <w:lang w:eastAsia="en-US"/>
        </w:rPr>
        <w:t>,</w:t>
      </w:r>
    </w:p>
    <w:p w14:paraId="3068DC7A" w14:textId="77777777" w:rsidR="00B40BEB" w:rsidRPr="00B40BEB" w:rsidRDefault="00B40BEB" w:rsidP="00B40BEB">
      <w:pPr>
        <w:tabs>
          <w:tab w:val="left" w:pos="10206"/>
        </w:tabs>
        <w:autoSpaceDN w:val="0"/>
        <w:ind w:firstLine="709"/>
        <w:jc w:val="both"/>
        <w:rPr>
          <w:rFonts w:eastAsia="Calibri"/>
          <w:sz w:val="28"/>
          <w:szCs w:val="28"/>
          <w:lang w:eastAsia="en-US"/>
        </w:rPr>
      </w:pPr>
      <w:r w:rsidRPr="00B40BEB">
        <w:rPr>
          <w:rFonts w:eastAsia="Calibri"/>
          <w:sz w:val="28"/>
          <w:szCs w:val="28"/>
          <w:lang w:eastAsia="en-US"/>
        </w:rPr>
        <w:t xml:space="preserve">- с 01.07.2022 по 31.12.2022 – </w:t>
      </w:r>
      <w:r w:rsidRPr="00B40BEB">
        <w:rPr>
          <w:rFonts w:eastAsia="Calibri"/>
          <w:b/>
          <w:i/>
          <w:sz w:val="28"/>
          <w:szCs w:val="28"/>
          <w:lang w:eastAsia="en-US"/>
        </w:rPr>
        <w:t>72 168,25</w:t>
      </w:r>
      <w:r w:rsidRPr="00B40BEB">
        <w:rPr>
          <w:rFonts w:eastAsia="Calibri"/>
          <w:sz w:val="28"/>
          <w:szCs w:val="28"/>
          <w:lang w:eastAsia="en-US"/>
        </w:rPr>
        <w:t xml:space="preserve"> м</w:t>
      </w:r>
      <w:r w:rsidRPr="00B40BEB">
        <w:rPr>
          <w:rFonts w:eastAsia="Calibri"/>
          <w:sz w:val="28"/>
          <w:szCs w:val="28"/>
          <w:vertAlign w:val="superscript"/>
          <w:lang w:eastAsia="en-US"/>
        </w:rPr>
        <w:t>3</w:t>
      </w:r>
      <w:r w:rsidRPr="00B40BEB">
        <w:rPr>
          <w:rFonts w:eastAsia="Calibri"/>
          <w:sz w:val="28"/>
          <w:szCs w:val="28"/>
          <w:lang w:eastAsia="en-US"/>
        </w:rPr>
        <w:t>.</w:t>
      </w:r>
    </w:p>
    <w:p w14:paraId="41DF0EC2" w14:textId="77777777" w:rsidR="00B40BEB" w:rsidRPr="00B40BEB" w:rsidRDefault="00B40BEB" w:rsidP="00B40BEB">
      <w:pPr>
        <w:tabs>
          <w:tab w:val="left" w:pos="10206"/>
        </w:tabs>
        <w:autoSpaceDN w:val="0"/>
        <w:ind w:firstLine="709"/>
        <w:jc w:val="both"/>
        <w:rPr>
          <w:rFonts w:eastAsia="Calibri"/>
          <w:sz w:val="28"/>
          <w:szCs w:val="28"/>
          <w:lang w:eastAsia="en-US"/>
        </w:rPr>
      </w:pPr>
    </w:p>
    <w:p w14:paraId="25460B89" w14:textId="77777777" w:rsidR="00B40BEB" w:rsidRPr="00B40BEB" w:rsidRDefault="00B40BEB" w:rsidP="00B40BEB">
      <w:pPr>
        <w:tabs>
          <w:tab w:val="left" w:pos="10206"/>
        </w:tabs>
        <w:autoSpaceDN w:val="0"/>
        <w:ind w:firstLine="709"/>
        <w:jc w:val="both"/>
        <w:rPr>
          <w:rFonts w:eastAsia="Calibri"/>
          <w:sz w:val="28"/>
          <w:szCs w:val="28"/>
          <w:lang w:eastAsia="en-US"/>
        </w:rPr>
      </w:pPr>
    </w:p>
    <w:p w14:paraId="0B353F32" w14:textId="77777777" w:rsidR="00B40BEB" w:rsidRPr="00B40BEB" w:rsidRDefault="00B40BEB" w:rsidP="00B40BEB">
      <w:pPr>
        <w:tabs>
          <w:tab w:val="left" w:pos="10206"/>
        </w:tabs>
        <w:autoSpaceDN w:val="0"/>
        <w:ind w:firstLine="709"/>
        <w:jc w:val="both"/>
        <w:rPr>
          <w:rFonts w:eastAsia="Calibri"/>
          <w:sz w:val="28"/>
          <w:szCs w:val="28"/>
          <w:lang w:eastAsia="en-US"/>
        </w:rPr>
      </w:pPr>
    </w:p>
    <w:p w14:paraId="14C60C07" w14:textId="77777777" w:rsidR="00B40BEB" w:rsidRPr="00B40BEB" w:rsidRDefault="00B40BEB" w:rsidP="00B40BEB">
      <w:pPr>
        <w:tabs>
          <w:tab w:val="left" w:pos="10206"/>
        </w:tabs>
        <w:autoSpaceDN w:val="0"/>
        <w:ind w:firstLine="709"/>
        <w:jc w:val="both"/>
        <w:rPr>
          <w:rFonts w:eastAsia="Calibri"/>
          <w:sz w:val="28"/>
          <w:szCs w:val="28"/>
          <w:lang w:eastAsia="en-US"/>
        </w:rPr>
      </w:pPr>
    </w:p>
    <w:p w14:paraId="0CC81820" w14:textId="77777777" w:rsidR="00B40BEB" w:rsidRPr="00B40BEB" w:rsidRDefault="00B40BEB" w:rsidP="00B40BEB">
      <w:pPr>
        <w:tabs>
          <w:tab w:val="left" w:pos="10206"/>
        </w:tabs>
        <w:autoSpaceDN w:val="0"/>
        <w:ind w:firstLine="709"/>
        <w:jc w:val="right"/>
        <w:rPr>
          <w:rFonts w:eastAsia="Calibri"/>
          <w:sz w:val="28"/>
          <w:szCs w:val="28"/>
          <w:lang w:eastAsia="en-US"/>
        </w:rPr>
      </w:pPr>
      <w:r w:rsidRPr="00B40BEB">
        <w:rPr>
          <w:rFonts w:eastAsia="Calibri"/>
          <w:sz w:val="28"/>
          <w:szCs w:val="28"/>
          <w:lang w:eastAsia="en-US"/>
        </w:rPr>
        <w:t>Таблица 6.</w:t>
      </w:r>
    </w:p>
    <w:p w14:paraId="73524436" w14:textId="77777777" w:rsidR="00B40BEB" w:rsidRPr="00B40BEB" w:rsidRDefault="00B40BEB" w:rsidP="00B40BEB">
      <w:pPr>
        <w:tabs>
          <w:tab w:val="left" w:pos="10206"/>
        </w:tabs>
        <w:autoSpaceDN w:val="0"/>
        <w:ind w:firstLine="709"/>
        <w:jc w:val="right"/>
        <w:rPr>
          <w:rFonts w:eastAsia="Calibri"/>
          <w:sz w:val="28"/>
          <w:szCs w:val="28"/>
          <w:lang w:eastAsia="en-US"/>
        </w:rPr>
      </w:pPr>
    </w:p>
    <w:p w14:paraId="360FBB7C" w14:textId="77777777" w:rsidR="00B40BEB" w:rsidRPr="00B40BEB" w:rsidRDefault="00B40BEB" w:rsidP="00B40BEB">
      <w:pPr>
        <w:tabs>
          <w:tab w:val="left" w:pos="10206"/>
        </w:tabs>
        <w:autoSpaceDN w:val="0"/>
        <w:jc w:val="center"/>
        <w:rPr>
          <w:rFonts w:eastAsia="Calibri"/>
          <w:sz w:val="28"/>
          <w:szCs w:val="28"/>
          <w:lang w:eastAsia="en-US"/>
        </w:rPr>
      </w:pPr>
      <w:r w:rsidRPr="00B40BEB">
        <w:rPr>
          <w:noProof/>
        </w:rPr>
        <w:lastRenderedPageBreak/>
        <w:drawing>
          <wp:inline distT="0" distB="0" distL="0" distR="0" wp14:anchorId="5FCA96EE" wp14:editId="7A0D1494">
            <wp:extent cx="5939790" cy="2221230"/>
            <wp:effectExtent l="0" t="0" r="381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939790" cy="2221230"/>
                    </a:xfrm>
                    <a:prstGeom prst="rect">
                      <a:avLst/>
                    </a:prstGeom>
                    <a:noFill/>
                    <a:ln>
                      <a:noFill/>
                    </a:ln>
                  </pic:spPr>
                </pic:pic>
              </a:graphicData>
            </a:graphic>
          </wp:inline>
        </w:drawing>
      </w:r>
    </w:p>
    <w:p w14:paraId="1498653B" w14:textId="77777777" w:rsidR="00B40BEB" w:rsidRPr="00B40BEB" w:rsidRDefault="00B40BEB" w:rsidP="00B40BEB">
      <w:pPr>
        <w:tabs>
          <w:tab w:val="left" w:pos="10206"/>
        </w:tabs>
        <w:autoSpaceDN w:val="0"/>
        <w:ind w:firstLine="709"/>
        <w:jc w:val="both"/>
        <w:rPr>
          <w:rFonts w:eastAsia="Calibri"/>
          <w:color w:val="FF0000"/>
          <w:sz w:val="28"/>
          <w:szCs w:val="28"/>
          <w:lang w:eastAsia="en-US"/>
        </w:rPr>
      </w:pPr>
    </w:p>
    <w:p w14:paraId="3570527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При определении темпа изменения принятых сточных вод за 2017-2020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3118646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Таким образом, объемы приятых сточных вод в разрезе потребителей приняты на следующем уровне (Таблица 7).</w:t>
      </w:r>
    </w:p>
    <w:p w14:paraId="0FD01CE8" w14:textId="77777777" w:rsidR="00B40BEB" w:rsidRPr="00B40BEB" w:rsidRDefault="00B40BEB" w:rsidP="00B40BEB">
      <w:pPr>
        <w:widowControl w:val="0"/>
        <w:autoSpaceDE w:val="0"/>
        <w:autoSpaceDN w:val="0"/>
        <w:adjustRightInd w:val="0"/>
        <w:ind w:firstLine="709"/>
        <w:jc w:val="both"/>
        <w:rPr>
          <w:sz w:val="28"/>
          <w:szCs w:val="28"/>
        </w:rPr>
      </w:pPr>
    </w:p>
    <w:p w14:paraId="3DF1BC2F" w14:textId="77777777" w:rsidR="00B40BEB" w:rsidRPr="00B40BEB" w:rsidRDefault="00B40BEB" w:rsidP="00B40BEB">
      <w:pPr>
        <w:widowControl w:val="0"/>
        <w:autoSpaceDE w:val="0"/>
        <w:autoSpaceDN w:val="0"/>
        <w:adjustRightInd w:val="0"/>
        <w:ind w:firstLine="709"/>
        <w:jc w:val="right"/>
        <w:rPr>
          <w:sz w:val="28"/>
          <w:szCs w:val="28"/>
        </w:rPr>
      </w:pPr>
      <w:r w:rsidRPr="00B40BEB">
        <w:rPr>
          <w:sz w:val="28"/>
          <w:szCs w:val="28"/>
        </w:rPr>
        <w:t>Таблица 7.</w:t>
      </w:r>
    </w:p>
    <w:tbl>
      <w:tblPr>
        <w:tblStyle w:val="77"/>
        <w:tblW w:w="9498" w:type="dxa"/>
        <w:jc w:val="center"/>
        <w:tblLook w:val="04A0" w:firstRow="1" w:lastRow="0" w:firstColumn="1" w:lastColumn="0" w:noHBand="0" w:noVBand="1"/>
      </w:tblPr>
      <w:tblGrid>
        <w:gridCol w:w="2048"/>
        <w:gridCol w:w="1356"/>
        <w:gridCol w:w="1595"/>
        <w:gridCol w:w="1508"/>
        <w:gridCol w:w="1635"/>
        <w:gridCol w:w="1356"/>
      </w:tblGrid>
      <w:tr w:rsidR="00B40BEB" w:rsidRPr="00B40BEB" w14:paraId="17E92092" w14:textId="77777777" w:rsidTr="00566284">
        <w:trPr>
          <w:jc w:val="center"/>
        </w:trPr>
        <w:tc>
          <w:tcPr>
            <w:tcW w:w="2048" w:type="dxa"/>
            <w:vAlign w:val="center"/>
          </w:tcPr>
          <w:p w14:paraId="7DCD30FC" w14:textId="77777777" w:rsidR="00B40BEB" w:rsidRPr="00B40BEB" w:rsidRDefault="00B40BEB" w:rsidP="00B40BEB">
            <w:pPr>
              <w:tabs>
                <w:tab w:val="left" w:pos="10206"/>
              </w:tabs>
              <w:jc w:val="center"/>
              <w:rPr>
                <w:color w:val="FF0000"/>
              </w:rPr>
            </w:pPr>
          </w:p>
        </w:tc>
        <w:tc>
          <w:tcPr>
            <w:tcW w:w="7450" w:type="dxa"/>
            <w:gridSpan w:val="5"/>
            <w:vAlign w:val="center"/>
          </w:tcPr>
          <w:p w14:paraId="43DD328D" w14:textId="77777777" w:rsidR="00B40BEB" w:rsidRPr="00B40BEB" w:rsidRDefault="00B40BEB" w:rsidP="00B40BEB">
            <w:pPr>
              <w:tabs>
                <w:tab w:val="left" w:pos="10206"/>
              </w:tabs>
              <w:jc w:val="center"/>
              <w:rPr>
                <w:vertAlign w:val="superscript"/>
              </w:rPr>
            </w:pPr>
            <w:r w:rsidRPr="00B40BEB">
              <w:t>Принято сточных вод по категориям потребителей, м</w:t>
            </w:r>
            <w:r w:rsidRPr="00B40BEB">
              <w:rPr>
                <w:vertAlign w:val="superscript"/>
              </w:rPr>
              <w:t>3</w:t>
            </w:r>
          </w:p>
        </w:tc>
      </w:tr>
      <w:tr w:rsidR="00B40BEB" w:rsidRPr="00B40BEB" w14:paraId="311A0A3A" w14:textId="77777777" w:rsidTr="00566284">
        <w:trPr>
          <w:trHeight w:val="827"/>
          <w:jc w:val="center"/>
        </w:trPr>
        <w:tc>
          <w:tcPr>
            <w:tcW w:w="2048" w:type="dxa"/>
            <w:vAlign w:val="center"/>
          </w:tcPr>
          <w:p w14:paraId="6593303E" w14:textId="77777777" w:rsidR="00B40BEB" w:rsidRPr="00B40BEB" w:rsidRDefault="00B40BEB" w:rsidP="00B40BEB">
            <w:pPr>
              <w:tabs>
                <w:tab w:val="left" w:pos="10206"/>
              </w:tabs>
              <w:jc w:val="center"/>
            </w:pPr>
          </w:p>
        </w:tc>
        <w:tc>
          <w:tcPr>
            <w:tcW w:w="1356" w:type="dxa"/>
            <w:vAlign w:val="center"/>
          </w:tcPr>
          <w:p w14:paraId="5AAEA4FF" w14:textId="77777777" w:rsidR="00B40BEB" w:rsidRPr="00B40BEB" w:rsidRDefault="00B40BEB" w:rsidP="00B40BEB">
            <w:pPr>
              <w:tabs>
                <w:tab w:val="left" w:pos="10206"/>
              </w:tabs>
              <w:jc w:val="center"/>
            </w:pPr>
            <w:r w:rsidRPr="00B40BEB">
              <w:t>Население</w:t>
            </w:r>
          </w:p>
        </w:tc>
        <w:tc>
          <w:tcPr>
            <w:tcW w:w="1595" w:type="dxa"/>
            <w:vAlign w:val="center"/>
          </w:tcPr>
          <w:p w14:paraId="78FCA8BE" w14:textId="77777777" w:rsidR="00B40BEB" w:rsidRPr="00B40BEB" w:rsidRDefault="00B40BEB" w:rsidP="00B40BEB">
            <w:pPr>
              <w:tabs>
                <w:tab w:val="left" w:pos="10206"/>
              </w:tabs>
              <w:jc w:val="center"/>
            </w:pPr>
            <w:r w:rsidRPr="00B40BEB">
              <w:t>Бюджетные потребители</w:t>
            </w:r>
          </w:p>
        </w:tc>
        <w:tc>
          <w:tcPr>
            <w:tcW w:w="1508" w:type="dxa"/>
            <w:vAlign w:val="center"/>
          </w:tcPr>
          <w:p w14:paraId="0FE286A0" w14:textId="77777777" w:rsidR="00B40BEB" w:rsidRPr="00B40BEB" w:rsidRDefault="00B40BEB" w:rsidP="00B40BEB">
            <w:pPr>
              <w:tabs>
                <w:tab w:val="left" w:pos="10206"/>
              </w:tabs>
              <w:jc w:val="center"/>
            </w:pPr>
            <w:r w:rsidRPr="00B40BEB">
              <w:t>Прочие потребители</w:t>
            </w:r>
          </w:p>
        </w:tc>
        <w:tc>
          <w:tcPr>
            <w:tcW w:w="1635" w:type="dxa"/>
            <w:vAlign w:val="center"/>
          </w:tcPr>
          <w:p w14:paraId="00535683" w14:textId="77777777" w:rsidR="00B40BEB" w:rsidRPr="00B40BEB" w:rsidRDefault="00B40BEB" w:rsidP="00B40BEB">
            <w:pPr>
              <w:widowControl w:val="0"/>
              <w:autoSpaceDE w:val="0"/>
              <w:autoSpaceDN w:val="0"/>
              <w:adjustRightInd w:val="0"/>
              <w:jc w:val="center"/>
            </w:pPr>
            <w:r w:rsidRPr="00B40BEB">
              <w:t>Собственные нужды производства</w:t>
            </w:r>
          </w:p>
        </w:tc>
        <w:tc>
          <w:tcPr>
            <w:tcW w:w="1356" w:type="dxa"/>
            <w:vAlign w:val="center"/>
          </w:tcPr>
          <w:p w14:paraId="182A7D6A" w14:textId="77777777" w:rsidR="00B40BEB" w:rsidRPr="00B40BEB" w:rsidRDefault="00B40BEB" w:rsidP="00B40BEB">
            <w:pPr>
              <w:tabs>
                <w:tab w:val="left" w:pos="10206"/>
              </w:tabs>
              <w:jc w:val="center"/>
            </w:pPr>
            <w:r w:rsidRPr="00B40BEB">
              <w:t>Всего:</w:t>
            </w:r>
          </w:p>
        </w:tc>
      </w:tr>
      <w:tr w:rsidR="00B40BEB" w:rsidRPr="00B40BEB" w14:paraId="5DEB078D" w14:textId="77777777" w:rsidTr="00566284">
        <w:trPr>
          <w:trHeight w:val="300"/>
          <w:jc w:val="center"/>
        </w:trPr>
        <w:tc>
          <w:tcPr>
            <w:tcW w:w="9498" w:type="dxa"/>
            <w:gridSpan w:val="6"/>
            <w:vAlign w:val="center"/>
          </w:tcPr>
          <w:p w14:paraId="4F071630" w14:textId="77777777" w:rsidR="00B40BEB" w:rsidRPr="00B40BEB" w:rsidRDefault="00B40BEB" w:rsidP="00B40BEB">
            <w:pPr>
              <w:tabs>
                <w:tab w:val="left" w:pos="10206"/>
              </w:tabs>
              <w:jc w:val="center"/>
            </w:pPr>
            <w:r w:rsidRPr="00B40BEB">
              <w:t>2022 год</w:t>
            </w:r>
          </w:p>
        </w:tc>
      </w:tr>
      <w:tr w:rsidR="00B40BEB" w:rsidRPr="00B40BEB" w14:paraId="7AF3044C" w14:textId="77777777" w:rsidTr="00566284">
        <w:trPr>
          <w:jc w:val="center"/>
        </w:trPr>
        <w:tc>
          <w:tcPr>
            <w:tcW w:w="2048" w:type="dxa"/>
            <w:vAlign w:val="center"/>
          </w:tcPr>
          <w:p w14:paraId="1C8D9D71" w14:textId="77777777" w:rsidR="00B40BEB" w:rsidRPr="00B40BEB" w:rsidRDefault="00B40BEB" w:rsidP="00B40BEB">
            <w:pPr>
              <w:tabs>
                <w:tab w:val="left" w:pos="10206"/>
              </w:tabs>
              <w:jc w:val="center"/>
            </w:pPr>
            <w:r w:rsidRPr="00B40BEB">
              <w:t xml:space="preserve">Утверждено </w:t>
            </w:r>
          </w:p>
          <w:p w14:paraId="7FDDBD22" w14:textId="77777777" w:rsidR="00B40BEB" w:rsidRPr="00B40BEB" w:rsidRDefault="00B40BEB" w:rsidP="00B40BEB">
            <w:pPr>
              <w:tabs>
                <w:tab w:val="left" w:pos="10206"/>
              </w:tabs>
              <w:jc w:val="center"/>
              <w:rPr>
                <w:color w:val="FF0000"/>
              </w:rPr>
            </w:pPr>
            <w:r w:rsidRPr="00B40BEB">
              <w:t>РЭК Кузбасса</w:t>
            </w:r>
          </w:p>
        </w:tc>
        <w:tc>
          <w:tcPr>
            <w:tcW w:w="1356" w:type="dxa"/>
            <w:vAlign w:val="center"/>
          </w:tcPr>
          <w:p w14:paraId="78ADAD52"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39DF1940"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3ED88CD5" w14:textId="77777777" w:rsidR="00B40BEB" w:rsidRPr="00B40BEB" w:rsidRDefault="00B40BEB" w:rsidP="00B40BEB">
            <w:pPr>
              <w:tabs>
                <w:tab w:val="left" w:pos="10206"/>
              </w:tabs>
              <w:jc w:val="center"/>
              <w:rPr>
                <w:color w:val="FF0000"/>
              </w:rPr>
            </w:pPr>
            <w:r w:rsidRPr="00B40BEB">
              <w:t>73413,25</w:t>
            </w:r>
          </w:p>
        </w:tc>
        <w:tc>
          <w:tcPr>
            <w:tcW w:w="1635" w:type="dxa"/>
            <w:vAlign w:val="center"/>
          </w:tcPr>
          <w:p w14:paraId="149FA664" w14:textId="77777777" w:rsidR="00B40BEB" w:rsidRPr="00B40BEB" w:rsidRDefault="00B40BEB" w:rsidP="00B40BEB">
            <w:pPr>
              <w:tabs>
                <w:tab w:val="left" w:pos="10206"/>
              </w:tabs>
              <w:jc w:val="center"/>
              <w:rPr>
                <w:color w:val="FF0000"/>
              </w:rPr>
            </w:pPr>
            <w:r w:rsidRPr="00B40BEB">
              <w:t>89061,55</w:t>
            </w:r>
          </w:p>
        </w:tc>
        <w:tc>
          <w:tcPr>
            <w:tcW w:w="1356" w:type="dxa"/>
            <w:vAlign w:val="center"/>
          </w:tcPr>
          <w:p w14:paraId="4BBF0A17" w14:textId="77777777" w:rsidR="00B40BEB" w:rsidRPr="00B40BEB" w:rsidRDefault="00B40BEB" w:rsidP="00B40BEB">
            <w:pPr>
              <w:tabs>
                <w:tab w:val="left" w:pos="10206"/>
              </w:tabs>
              <w:jc w:val="center"/>
              <w:rPr>
                <w:color w:val="FF0000"/>
              </w:rPr>
            </w:pPr>
            <w:r w:rsidRPr="00B40BEB">
              <w:t>162474,80</w:t>
            </w:r>
          </w:p>
        </w:tc>
      </w:tr>
      <w:tr w:rsidR="00B40BEB" w:rsidRPr="00B40BEB" w14:paraId="289CA097" w14:textId="77777777" w:rsidTr="00566284">
        <w:trPr>
          <w:jc w:val="center"/>
        </w:trPr>
        <w:tc>
          <w:tcPr>
            <w:tcW w:w="2048" w:type="dxa"/>
            <w:vAlign w:val="center"/>
          </w:tcPr>
          <w:p w14:paraId="57F8BFAF" w14:textId="77777777" w:rsidR="00B40BEB" w:rsidRPr="00B40BEB" w:rsidRDefault="00B40BEB" w:rsidP="00B40BEB">
            <w:pPr>
              <w:tabs>
                <w:tab w:val="left" w:pos="10206"/>
              </w:tabs>
              <w:jc w:val="center"/>
            </w:pPr>
            <w:r w:rsidRPr="00B40BEB">
              <w:t xml:space="preserve">Предложение организации </w:t>
            </w:r>
          </w:p>
          <w:p w14:paraId="7CDE81F3" w14:textId="77777777" w:rsidR="00B40BEB" w:rsidRPr="00B40BEB" w:rsidRDefault="00B40BEB" w:rsidP="00B40BEB">
            <w:pPr>
              <w:tabs>
                <w:tab w:val="left" w:pos="10206"/>
              </w:tabs>
              <w:jc w:val="center"/>
              <w:rPr>
                <w:color w:val="FF0000"/>
              </w:rPr>
            </w:pPr>
            <w:r w:rsidRPr="00B40BEB">
              <w:t>в целях корректировки</w:t>
            </w:r>
          </w:p>
        </w:tc>
        <w:tc>
          <w:tcPr>
            <w:tcW w:w="1356" w:type="dxa"/>
            <w:vAlign w:val="center"/>
          </w:tcPr>
          <w:p w14:paraId="7F2C3E43"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5F5D7B43"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204E9AF9" w14:textId="77777777" w:rsidR="00B40BEB" w:rsidRPr="00B40BEB" w:rsidRDefault="00B40BEB" w:rsidP="00B40BEB">
            <w:pPr>
              <w:tabs>
                <w:tab w:val="left" w:pos="10206"/>
              </w:tabs>
              <w:jc w:val="center"/>
            </w:pPr>
            <w:r w:rsidRPr="00B40BEB">
              <w:t>92805,00</w:t>
            </w:r>
          </w:p>
        </w:tc>
        <w:tc>
          <w:tcPr>
            <w:tcW w:w="1635" w:type="dxa"/>
            <w:vAlign w:val="center"/>
          </w:tcPr>
          <w:p w14:paraId="029C0FF0" w14:textId="77777777" w:rsidR="00B40BEB" w:rsidRPr="00B40BEB" w:rsidRDefault="00B40BEB" w:rsidP="00B40BEB">
            <w:pPr>
              <w:tabs>
                <w:tab w:val="left" w:pos="10206"/>
              </w:tabs>
              <w:jc w:val="center"/>
            </w:pPr>
            <w:r w:rsidRPr="00B40BEB">
              <w:t>51531,50</w:t>
            </w:r>
          </w:p>
        </w:tc>
        <w:tc>
          <w:tcPr>
            <w:tcW w:w="1356" w:type="dxa"/>
            <w:vAlign w:val="center"/>
          </w:tcPr>
          <w:p w14:paraId="381C169F" w14:textId="77777777" w:rsidR="00B40BEB" w:rsidRPr="00B40BEB" w:rsidRDefault="00B40BEB" w:rsidP="00B40BEB">
            <w:pPr>
              <w:tabs>
                <w:tab w:val="left" w:pos="10206"/>
              </w:tabs>
              <w:jc w:val="center"/>
            </w:pPr>
            <w:r w:rsidRPr="00B40BEB">
              <w:t>144336,50</w:t>
            </w:r>
          </w:p>
        </w:tc>
      </w:tr>
      <w:tr w:rsidR="00B40BEB" w:rsidRPr="00B40BEB" w14:paraId="7E5B0B62" w14:textId="77777777" w:rsidTr="00566284">
        <w:trPr>
          <w:jc w:val="center"/>
        </w:trPr>
        <w:tc>
          <w:tcPr>
            <w:tcW w:w="2048" w:type="dxa"/>
            <w:vAlign w:val="center"/>
          </w:tcPr>
          <w:p w14:paraId="1BC98EA2" w14:textId="77777777" w:rsidR="00B40BEB" w:rsidRPr="00B40BEB" w:rsidRDefault="00B40BEB" w:rsidP="00B40BEB">
            <w:pPr>
              <w:tabs>
                <w:tab w:val="left" w:pos="10206"/>
              </w:tabs>
              <w:jc w:val="center"/>
            </w:pPr>
            <w:r w:rsidRPr="00B40BEB">
              <w:t xml:space="preserve">Предложение </w:t>
            </w:r>
          </w:p>
          <w:p w14:paraId="1E71A529" w14:textId="77777777" w:rsidR="00B40BEB" w:rsidRPr="00B40BEB" w:rsidRDefault="00B40BEB" w:rsidP="00B40BEB">
            <w:pPr>
              <w:tabs>
                <w:tab w:val="left" w:pos="10206"/>
              </w:tabs>
              <w:jc w:val="center"/>
            </w:pPr>
            <w:r w:rsidRPr="00B40BEB">
              <w:t xml:space="preserve">РЭК Кузбасса в целях корректировки </w:t>
            </w:r>
          </w:p>
        </w:tc>
        <w:tc>
          <w:tcPr>
            <w:tcW w:w="1356" w:type="dxa"/>
            <w:vAlign w:val="center"/>
          </w:tcPr>
          <w:p w14:paraId="08D9D43D"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27AFE06F"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2141C59D" w14:textId="77777777" w:rsidR="00B40BEB" w:rsidRPr="00B40BEB" w:rsidRDefault="00B40BEB" w:rsidP="00B40BEB">
            <w:pPr>
              <w:tabs>
                <w:tab w:val="left" w:pos="10206"/>
              </w:tabs>
              <w:jc w:val="center"/>
            </w:pPr>
            <w:r w:rsidRPr="00B40BEB">
              <w:t>92805,00</w:t>
            </w:r>
          </w:p>
        </w:tc>
        <w:tc>
          <w:tcPr>
            <w:tcW w:w="1635" w:type="dxa"/>
            <w:vAlign w:val="center"/>
          </w:tcPr>
          <w:p w14:paraId="7346CFDB" w14:textId="77777777" w:rsidR="00B40BEB" w:rsidRPr="00B40BEB" w:rsidRDefault="00B40BEB" w:rsidP="00B40BEB">
            <w:pPr>
              <w:tabs>
                <w:tab w:val="left" w:pos="10206"/>
              </w:tabs>
              <w:jc w:val="center"/>
            </w:pPr>
            <w:r w:rsidRPr="00B40BEB">
              <w:t>51531,50</w:t>
            </w:r>
          </w:p>
        </w:tc>
        <w:tc>
          <w:tcPr>
            <w:tcW w:w="1356" w:type="dxa"/>
            <w:vAlign w:val="center"/>
          </w:tcPr>
          <w:p w14:paraId="7EA0EAC2" w14:textId="77777777" w:rsidR="00B40BEB" w:rsidRPr="00B40BEB" w:rsidRDefault="00B40BEB" w:rsidP="00B40BEB">
            <w:pPr>
              <w:tabs>
                <w:tab w:val="left" w:pos="10206"/>
              </w:tabs>
              <w:jc w:val="center"/>
            </w:pPr>
            <w:r w:rsidRPr="00B40BEB">
              <w:t>144336,50</w:t>
            </w:r>
          </w:p>
        </w:tc>
      </w:tr>
    </w:tbl>
    <w:p w14:paraId="05D0B8FF" w14:textId="77777777" w:rsidR="00B40BEB" w:rsidRPr="00B40BEB" w:rsidRDefault="00B40BEB" w:rsidP="00B40BEB">
      <w:pPr>
        <w:widowControl w:val="0"/>
        <w:autoSpaceDE w:val="0"/>
        <w:autoSpaceDN w:val="0"/>
        <w:adjustRightInd w:val="0"/>
        <w:ind w:firstLine="709"/>
        <w:jc w:val="both"/>
        <w:rPr>
          <w:color w:val="FF0000"/>
          <w:sz w:val="28"/>
          <w:szCs w:val="28"/>
        </w:rPr>
      </w:pPr>
    </w:p>
    <w:p w14:paraId="3355D4FF"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сточных вод согласно п.4, п 5 Методических указаний. </w:t>
      </w:r>
    </w:p>
    <w:p w14:paraId="7ED9039D" w14:textId="77777777" w:rsidR="00B40BEB" w:rsidRPr="00B40BEB" w:rsidRDefault="00B40BEB" w:rsidP="00B40BEB">
      <w:pPr>
        <w:autoSpaceDE w:val="0"/>
        <w:autoSpaceDN w:val="0"/>
        <w:adjustRightInd w:val="0"/>
        <w:ind w:firstLine="540"/>
        <w:jc w:val="both"/>
        <w:rPr>
          <w:rFonts w:eastAsia="Calibri"/>
          <w:sz w:val="28"/>
          <w:szCs w:val="28"/>
          <w:lang w:eastAsia="en-US"/>
        </w:rPr>
      </w:pPr>
    </w:p>
    <w:p w14:paraId="666C9B1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На 2022 год были утверждено регулирующим органом объемы: принято сточных вод – </w:t>
      </w:r>
      <w:r w:rsidRPr="00B40BEB">
        <w:rPr>
          <w:b/>
          <w:i/>
          <w:sz w:val="28"/>
          <w:szCs w:val="28"/>
        </w:rPr>
        <w:t xml:space="preserve">165 912,80 </w:t>
      </w:r>
      <w:r w:rsidRPr="00B40BEB">
        <w:rPr>
          <w:sz w:val="28"/>
          <w:szCs w:val="28"/>
        </w:rPr>
        <w:t>м</w:t>
      </w:r>
      <w:r w:rsidRPr="00B40BEB">
        <w:rPr>
          <w:sz w:val="28"/>
          <w:szCs w:val="28"/>
          <w:vertAlign w:val="superscript"/>
        </w:rPr>
        <w:t>3</w:t>
      </w:r>
      <w:r w:rsidRPr="00B40BEB">
        <w:rPr>
          <w:sz w:val="28"/>
          <w:szCs w:val="28"/>
        </w:rPr>
        <w:t xml:space="preserve">. Хозяйственные нужды предприятия </w:t>
      </w:r>
      <w:r w:rsidRPr="00B40BEB">
        <w:rPr>
          <w:b/>
          <w:i/>
          <w:sz w:val="28"/>
          <w:szCs w:val="28"/>
        </w:rPr>
        <w:t>3 438,00</w:t>
      </w:r>
      <w:r w:rsidRPr="00B40BEB">
        <w:rPr>
          <w:sz w:val="28"/>
          <w:szCs w:val="28"/>
        </w:rPr>
        <w:t xml:space="preserve"> м</w:t>
      </w:r>
      <w:r w:rsidRPr="00B40BEB">
        <w:rPr>
          <w:sz w:val="28"/>
          <w:szCs w:val="28"/>
          <w:vertAlign w:val="superscript"/>
        </w:rPr>
        <w:t>3</w:t>
      </w:r>
      <w:r w:rsidRPr="00B40BEB">
        <w:rPr>
          <w:sz w:val="28"/>
          <w:szCs w:val="28"/>
        </w:rPr>
        <w:t xml:space="preserve">. </w:t>
      </w:r>
    </w:p>
    <w:p w14:paraId="6F86A156" w14:textId="77777777" w:rsidR="00B40BEB" w:rsidRPr="00B40BEB" w:rsidRDefault="00B40BEB" w:rsidP="00B40BEB">
      <w:pPr>
        <w:widowControl w:val="0"/>
        <w:autoSpaceDE w:val="0"/>
        <w:autoSpaceDN w:val="0"/>
        <w:adjustRightInd w:val="0"/>
        <w:ind w:firstLine="709"/>
        <w:jc w:val="both"/>
        <w:rPr>
          <w:color w:val="FF0000"/>
          <w:sz w:val="28"/>
          <w:szCs w:val="28"/>
        </w:rPr>
      </w:pPr>
    </w:p>
    <w:p w14:paraId="1AE8543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На 2022 год организацией заявлены объемы: принято сточных вод – </w:t>
      </w:r>
      <w:r w:rsidRPr="00B40BEB">
        <w:rPr>
          <w:b/>
          <w:i/>
          <w:sz w:val="28"/>
          <w:szCs w:val="28"/>
        </w:rPr>
        <w:lastRenderedPageBreak/>
        <w:t xml:space="preserve">175 200,00 </w:t>
      </w:r>
      <w:r w:rsidRPr="00B40BEB">
        <w:rPr>
          <w:sz w:val="28"/>
          <w:szCs w:val="28"/>
        </w:rPr>
        <w:t>м</w:t>
      </w:r>
      <w:r w:rsidRPr="00B40BEB">
        <w:rPr>
          <w:sz w:val="28"/>
          <w:szCs w:val="28"/>
          <w:vertAlign w:val="superscript"/>
        </w:rPr>
        <w:t>3</w:t>
      </w:r>
      <w:r w:rsidRPr="00B40BEB">
        <w:rPr>
          <w:sz w:val="28"/>
          <w:szCs w:val="28"/>
        </w:rPr>
        <w:t xml:space="preserve">. Хозяйственные нужды предприятия </w:t>
      </w:r>
      <w:r w:rsidRPr="00B40BEB">
        <w:rPr>
          <w:b/>
          <w:i/>
          <w:sz w:val="28"/>
          <w:szCs w:val="28"/>
        </w:rPr>
        <w:t>17 104,00</w:t>
      </w:r>
      <w:r w:rsidRPr="00B40BEB">
        <w:rPr>
          <w:sz w:val="28"/>
          <w:szCs w:val="28"/>
        </w:rPr>
        <w:t xml:space="preserve"> м</w:t>
      </w:r>
      <w:r w:rsidRPr="00B40BEB">
        <w:rPr>
          <w:sz w:val="28"/>
          <w:szCs w:val="28"/>
          <w:vertAlign w:val="superscript"/>
        </w:rPr>
        <w:t>3</w:t>
      </w:r>
      <w:r w:rsidRPr="00B40BEB">
        <w:rPr>
          <w:sz w:val="28"/>
          <w:szCs w:val="28"/>
        </w:rPr>
        <w:t xml:space="preserve">. </w:t>
      </w:r>
    </w:p>
    <w:p w14:paraId="5DF43C2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В процессе корректировки на 2022 год регулирующим органом предлагаются следующие объемы: принято сточных вод – </w:t>
      </w:r>
      <w:r w:rsidRPr="00B40BEB">
        <w:rPr>
          <w:b/>
          <w:i/>
          <w:sz w:val="28"/>
          <w:szCs w:val="28"/>
        </w:rPr>
        <w:t xml:space="preserve">161 440,50 </w:t>
      </w:r>
      <w:r w:rsidRPr="00B40BEB">
        <w:rPr>
          <w:sz w:val="28"/>
          <w:szCs w:val="28"/>
        </w:rPr>
        <w:t>м</w:t>
      </w:r>
      <w:r w:rsidRPr="00B40BEB">
        <w:rPr>
          <w:sz w:val="28"/>
          <w:szCs w:val="28"/>
          <w:vertAlign w:val="superscript"/>
        </w:rPr>
        <w:t>3</w:t>
      </w:r>
      <w:r w:rsidRPr="00B40BEB">
        <w:rPr>
          <w:sz w:val="28"/>
          <w:szCs w:val="28"/>
        </w:rPr>
        <w:t xml:space="preserve">. Хозяйственные нужды предприятия </w:t>
      </w:r>
      <w:r w:rsidRPr="00B40BEB">
        <w:rPr>
          <w:b/>
          <w:i/>
          <w:sz w:val="28"/>
          <w:szCs w:val="28"/>
        </w:rPr>
        <w:t>17 104,00</w:t>
      </w:r>
      <w:r w:rsidRPr="00B40BEB">
        <w:rPr>
          <w:sz w:val="28"/>
          <w:szCs w:val="28"/>
        </w:rPr>
        <w:t xml:space="preserve"> м</w:t>
      </w:r>
      <w:r w:rsidRPr="00B40BEB">
        <w:rPr>
          <w:sz w:val="28"/>
          <w:szCs w:val="28"/>
          <w:vertAlign w:val="superscript"/>
        </w:rPr>
        <w:t xml:space="preserve">3 </w:t>
      </w:r>
      <w:r w:rsidRPr="00B40BEB">
        <w:rPr>
          <w:sz w:val="28"/>
          <w:szCs w:val="28"/>
        </w:rPr>
        <w:t xml:space="preserve">(по предложению организации). </w:t>
      </w:r>
    </w:p>
    <w:p w14:paraId="7DB50433"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246F1CC7" w14:textId="77777777" w:rsidR="00B40BEB" w:rsidRPr="00B40BEB" w:rsidRDefault="00B40BEB" w:rsidP="00B40BEB">
      <w:pPr>
        <w:autoSpaceDE w:val="0"/>
        <w:autoSpaceDN w:val="0"/>
        <w:adjustRightInd w:val="0"/>
        <w:spacing w:before="48"/>
        <w:jc w:val="center"/>
        <w:rPr>
          <w:rFonts w:eastAsia="Calibri"/>
          <w:b/>
          <w:sz w:val="32"/>
          <w:szCs w:val="32"/>
          <w:u w:val="single"/>
          <w:lang w:eastAsia="en-US"/>
        </w:rPr>
      </w:pPr>
      <w:r w:rsidRPr="00B40BEB">
        <w:rPr>
          <w:rFonts w:eastAsia="Calibri"/>
          <w:b/>
          <w:sz w:val="32"/>
          <w:szCs w:val="32"/>
          <w:u w:val="single"/>
          <w:lang w:eastAsia="en-US"/>
        </w:rPr>
        <w:t xml:space="preserve">Расчет </w:t>
      </w:r>
      <w:proofErr w:type="spellStart"/>
      <w:r w:rsidRPr="00B40BEB">
        <w:rPr>
          <w:rFonts w:eastAsia="Calibri"/>
          <w:b/>
          <w:sz w:val="32"/>
          <w:szCs w:val="32"/>
          <w:u w:val="single"/>
          <w:lang w:eastAsia="en-US"/>
        </w:rPr>
        <w:t>одноставочных</w:t>
      </w:r>
      <w:proofErr w:type="spellEnd"/>
      <w:r w:rsidRPr="00B40BEB">
        <w:rPr>
          <w:rFonts w:eastAsia="Calibri"/>
          <w:b/>
          <w:sz w:val="32"/>
          <w:szCs w:val="32"/>
          <w:u w:val="single"/>
          <w:lang w:eastAsia="en-US"/>
        </w:rPr>
        <w:t xml:space="preserve"> тарифов в сфере водоотведения</w:t>
      </w:r>
    </w:p>
    <w:p w14:paraId="55AFC8B2" w14:textId="77777777" w:rsidR="00B40BEB" w:rsidRPr="00B40BEB" w:rsidRDefault="00B40BEB" w:rsidP="00B40BEB">
      <w:pPr>
        <w:autoSpaceDE w:val="0"/>
        <w:autoSpaceDN w:val="0"/>
        <w:adjustRightInd w:val="0"/>
        <w:spacing w:before="48"/>
        <w:jc w:val="center"/>
        <w:rPr>
          <w:b/>
          <w:sz w:val="32"/>
          <w:szCs w:val="32"/>
          <w:u w:val="single"/>
        </w:rPr>
      </w:pPr>
      <w:r w:rsidRPr="00B40BEB">
        <w:rPr>
          <w:rFonts w:eastAsia="Calibri"/>
          <w:b/>
          <w:sz w:val="32"/>
          <w:szCs w:val="32"/>
          <w:u w:val="single"/>
          <w:lang w:eastAsia="en-US"/>
        </w:rPr>
        <w:t>(очистка сточных вод)</w:t>
      </w:r>
    </w:p>
    <w:p w14:paraId="53B33CAA" w14:textId="77777777" w:rsidR="00B40BEB" w:rsidRPr="00B40BEB" w:rsidRDefault="00B40BEB" w:rsidP="00B40BEB">
      <w:pPr>
        <w:autoSpaceDE w:val="0"/>
        <w:autoSpaceDN w:val="0"/>
        <w:adjustRightInd w:val="0"/>
        <w:jc w:val="both"/>
        <w:rPr>
          <w:rFonts w:eastAsia="Calibri"/>
          <w:sz w:val="32"/>
          <w:szCs w:val="32"/>
          <w:lang w:eastAsia="en-US"/>
        </w:rPr>
      </w:pPr>
    </w:p>
    <w:p w14:paraId="1E2B2418" w14:textId="77777777" w:rsidR="00B40BEB" w:rsidRPr="00B40BEB" w:rsidRDefault="00B40BEB" w:rsidP="00B40BEB">
      <w:pPr>
        <w:widowControl w:val="0"/>
        <w:autoSpaceDE w:val="0"/>
        <w:autoSpaceDN w:val="0"/>
        <w:adjustRightInd w:val="0"/>
        <w:ind w:firstLine="708"/>
        <w:jc w:val="both"/>
        <w:rPr>
          <w:rFonts w:eastAsia="Calibri"/>
          <w:sz w:val="28"/>
          <w:szCs w:val="28"/>
          <w:lang w:eastAsia="en-US"/>
        </w:rPr>
      </w:pPr>
      <w:bookmarkStart w:id="25" w:name="_Hlk42163214"/>
      <w:r w:rsidRPr="00B40BEB">
        <w:rPr>
          <w:rFonts w:eastAsia="Calibri"/>
          <w:sz w:val="28"/>
          <w:szCs w:val="28"/>
          <w:lang w:eastAsia="en-US"/>
        </w:rPr>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B40BEB">
        <w:rPr>
          <w:rFonts w:eastAsia="Calibri"/>
          <w:sz w:val="28"/>
          <w:szCs w:val="28"/>
          <w:lang w:eastAsia="en-US"/>
        </w:rPr>
        <w:t>одноставочных</w:t>
      </w:r>
      <w:proofErr w:type="spellEnd"/>
      <w:r w:rsidRPr="00B40BEB">
        <w:rPr>
          <w:rFonts w:eastAsia="Calibri"/>
          <w:sz w:val="28"/>
          <w:szCs w:val="28"/>
          <w:lang w:eastAsia="en-US"/>
        </w:rPr>
        <w:t xml:space="preserve"> тарифов рассчитываются в соответствии с формулой:</w:t>
      </w:r>
    </w:p>
    <w:bookmarkEnd w:id="25"/>
    <w:p w14:paraId="78147A7E" w14:textId="77777777" w:rsidR="00B40BEB" w:rsidRPr="00B40BEB" w:rsidRDefault="00B40BEB" w:rsidP="00B40BEB">
      <w:pPr>
        <w:widowControl w:val="0"/>
        <w:autoSpaceDE w:val="0"/>
        <w:autoSpaceDN w:val="0"/>
        <w:adjustRightInd w:val="0"/>
        <w:ind w:firstLine="708"/>
        <w:jc w:val="both"/>
        <w:rPr>
          <w:rFonts w:eastAsia="Calibri"/>
          <w:sz w:val="12"/>
          <w:szCs w:val="28"/>
          <w:lang w:eastAsia="en-US"/>
        </w:rPr>
      </w:pPr>
    </w:p>
    <w:p w14:paraId="44AC2271" w14:textId="77777777" w:rsidR="00B40BEB" w:rsidRPr="00B40BEB" w:rsidRDefault="00B40BEB" w:rsidP="00B40BEB">
      <w:pPr>
        <w:widowControl w:val="0"/>
        <w:autoSpaceDE w:val="0"/>
        <w:autoSpaceDN w:val="0"/>
        <w:adjustRightInd w:val="0"/>
        <w:jc w:val="center"/>
        <w:rPr>
          <w:rFonts w:eastAsia="Calibri"/>
          <w:sz w:val="28"/>
          <w:szCs w:val="28"/>
          <w:lang w:eastAsia="en-US"/>
        </w:rPr>
      </w:pPr>
      <w:r w:rsidRPr="00B40BEB">
        <w:rPr>
          <w:rFonts w:eastAsia="Calibri"/>
          <w:noProof/>
          <w:position w:val="-33"/>
          <w:sz w:val="28"/>
          <w:szCs w:val="28"/>
        </w:rPr>
        <w:drawing>
          <wp:inline distT="0" distB="0" distL="0" distR="0" wp14:anchorId="62DB7616" wp14:editId="184E21CE">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1AB22DD5" w14:textId="77777777" w:rsidR="00B40BEB" w:rsidRPr="00B40BEB" w:rsidRDefault="00B40BEB" w:rsidP="00B40BEB">
      <w:pPr>
        <w:widowControl w:val="0"/>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4095039E" w14:textId="77777777" w:rsidR="00B40BEB" w:rsidRPr="00B40BEB" w:rsidRDefault="00B40BEB" w:rsidP="00B40BEB">
      <w:pPr>
        <w:widowControl w:val="0"/>
        <w:autoSpaceDE w:val="0"/>
        <w:autoSpaceDN w:val="0"/>
        <w:adjustRightInd w:val="0"/>
        <w:ind w:firstLine="540"/>
        <w:jc w:val="both"/>
        <w:rPr>
          <w:rFonts w:eastAsia="Calibri"/>
          <w:sz w:val="28"/>
          <w:szCs w:val="28"/>
          <w:lang w:eastAsia="en-US"/>
        </w:rPr>
      </w:pPr>
      <w:r w:rsidRPr="00B40BEB">
        <w:rPr>
          <w:rFonts w:eastAsia="Calibri"/>
          <w:noProof/>
          <w:position w:val="-11"/>
          <w:sz w:val="28"/>
          <w:szCs w:val="28"/>
        </w:rPr>
        <w:drawing>
          <wp:inline distT="0" distB="0" distL="0" distR="0" wp14:anchorId="0873A053" wp14:editId="56DA4460">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B40BEB">
        <w:rPr>
          <w:rFonts w:eastAsia="Calibri"/>
          <w:sz w:val="28"/>
          <w:szCs w:val="28"/>
          <w:lang w:eastAsia="en-US"/>
        </w:rPr>
        <w:t xml:space="preserve"> - тариф регулируемой организации, устанавливаемый на i-</w:t>
      </w:r>
      <w:proofErr w:type="spellStart"/>
      <w:r w:rsidRPr="00B40BEB">
        <w:rPr>
          <w:rFonts w:eastAsia="Calibri"/>
          <w:sz w:val="28"/>
          <w:szCs w:val="28"/>
          <w:lang w:eastAsia="en-US"/>
        </w:rPr>
        <w:t>ый</w:t>
      </w:r>
      <w:proofErr w:type="spellEnd"/>
      <w:r w:rsidRPr="00B40BEB">
        <w:rPr>
          <w:rFonts w:eastAsia="Calibri"/>
          <w:sz w:val="28"/>
          <w:szCs w:val="28"/>
          <w:lang w:eastAsia="en-US"/>
        </w:rPr>
        <w:t xml:space="preserve"> год, руб./куб. м;</w:t>
      </w:r>
    </w:p>
    <w:p w14:paraId="2FB8A9ED" w14:textId="77777777" w:rsidR="00B40BEB" w:rsidRPr="00B40BEB" w:rsidRDefault="00B40BEB" w:rsidP="00B40BEB">
      <w:pPr>
        <w:widowControl w:val="0"/>
        <w:autoSpaceDE w:val="0"/>
        <w:autoSpaceDN w:val="0"/>
        <w:adjustRightInd w:val="0"/>
        <w:ind w:firstLine="540"/>
        <w:jc w:val="both"/>
        <w:rPr>
          <w:rFonts w:eastAsia="Calibri"/>
          <w:sz w:val="28"/>
          <w:szCs w:val="28"/>
          <w:lang w:eastAsia="en-US"/>
        </w:rPr>
      </w:pPr>
      <w:r w:rsidRPr="00B40BEB">
        <w:rPr>
          <w:rFonts w:eastAsia="Calibri"/>
          <w:noProof/>
          <w:position w:val="-11"/>
          <w:sz w:val="28"/>
          <w:szCs w:val="28"/>
        </w:rPr>
        <w:drawing>
          <wp:inline distT="0" distB="0" distL="0" distR="0" wp14:anchorId="0E7E07DF" wp14:editId="1400A632">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B40BEB">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B40BEB">
        <w:rPr>
          <w:rFonts w:eastAsia="Calibri"/>
          <w:sz w:val="28"/>
          <w:szCs w:val="28"/>
          <w:lang w:eastAsia="en-US"/>
        </w:rPr>
        <w:t>ый</w:t>
      </w:r>
      <w:proofErr w:type="spellEnd"/>
      <w:r w:rsidRPr="00B40BEB">
        <w:rPr>
          <w:rFonts w:eastAsia="Calibri"/>
          <w:sz w:val="28"/>
          <w:szCs w:val="28"/>
          <w:lang w:eastAsia="en-US"/>
        </w:rPr>
        <w:t xml:space="preserve"> год, руб.;</w:t>
      </w:r>
    </w:p>
    <w:p w14:paraId="5A5BC7A8" w14:textId="77777777" w:rsidR="00B40BEB" w:rsidRPr="00B40BEB" w:rsidRDefault="00B40BEB" w:rsidP="00B40BEB">
      <w:pPr>
        <w:widowControl w:val="0"/>
        <w:autoSpaceDE w:val="0"/>
        <w:autoSpaceDN w:val="0"/>
        <w:adjustRightInd w:val="0"/>
        <w:ind w:firstLine="540"/>
        <w:jc w:val="both"/>
        <w:rPr>
          <w:rFonts w:eastAsia="Calibri"/>
          <w:sz w:val="28"/>
          <w:szCs w:val="28"/>
          <w:lang w:eastAsia="en-US"/>
        </w:rPr>
      </w:pPr>
      <w:r w:rsidRPr="00B40BEB">
        <w:rPr>
          <w:rFonts w:eastAsia="Calibri"/>
          <w:noProof/>
          <w:position w:val="-11"/>
          <w:sz w:val="28"/>
          <w:szCs w:val="28"/>
        </w:rPr>
        <w:drawing>
          <wp:inline distT="0" distB="0" distL="0" distR="0" wp14:anchorId="77F477C5" wp14:editId="78A3B5D3">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B40BEB">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E075AB7" w14:textId="77777777" w:rsidR="00B40BEB" w:rsidRPr="00B40BEB" w:rsidRDefault="00B40BEB" w:rsidP="00B40BEB">
      <w:pPr>
        <w:autoSpaceDE w:val="0"/>
        <w:autoSpaceDN w:val="0"/>
        <w:adjustRightInd w:val="0"/>
        <w:ind w:firstLine="566"/>
        <w:jc w:val="both"/>
        <w:rPr>
          <w:sz w:val="28"/>
          <w:szCs w:val="28"/>
        </w:rPr>
      </w:pPr>
    </w:p>
    <w:p w14:paraId="4B2FDA6C" w14:textId="77777777" w:rsidR="00B40BEB" w:rsidRPr="00B40BEB" w:rsidRDefault="00B40BEB" w:rsidP="00B40BEB">
      <w:pPr>
        <w:tabs>
          <w:tab w:val="left" w:pos="10206"/>
        </w:tabs>
        <w:ind w:firstLine="567"/>
        <w:jc w:val="both"/>
        <w:rPr>
          <w:sz w:val="28"/>
          <w:szCs w:val="28"/>
        </w:rPr>
      </w:pPr>
      <w:r w:rsidRPr="00B40BEB">
        <w:rPr>
          <w:sz w:val="28"/>
          <w:szCs w:val="28"/>
        </w:rPr>
        <w:t>Исходя из вышеизложенного, предлагается установить (скорректировать) АО «КУЗБАССКАЯ ПТИЦЕФАБРИКА» (Новокузнецкий муниципальный район) тарифы на водоотведение (очистка сточных вод) в целях корректировки долгосрочных тарифов на 2022 год с календарной разбивкой:</w:t>
      </w: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985"/>
        <w:gridCol w:w="1764"/>
        <w:gridCol w:w="1278"/>
        <w:gridCol w:w="1907"/>
      </w:tblGrid>
      <w:tr w:rsidR="00B40BEB" w:rsidRPr="00B40BEB" w14:paraId="02876AA1" w14:textId="77777777" w:rsidTr="00566284">
        <w:tc>
          <w:tcPr>
            <w:tcW w:w="2636" w:type="dxa"/>
            <w:shd w:val="clear" w:color="auto" w:fill="auto"/>
            <w:vAlign w:val="center"/>
          </w:tcPr>
          <w:p w14:paraId="05DB4711"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Предприятие</w:t>
            </w:r>
          </w:p>
        </w:tc>
        <w:tc>
          <w:tcPr>
            <w:tcW w:w="1985" w:type="dxa"/>
            <w:shd w:val="clear" w:color="auto" w:fill="auto"/>
            <w:vAlign w:val="center"/>
          </w:tcPr>
          <w:p w14:paraId="484204E2"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Год долгосрочного периода</w:t>
            </w:r>
          </w:p>
        </w:tc>
        <w:tc>
          <w:tcPr>
            <w:tcW w:w="1764" w:type="dxa"/>
            <w:shd w:val="clear" w:color="auto" w:fill="auto"/>
            <w:vAlign w:val="center"/>
          </w:tcPr>
          <w:p w14:paraId="27C2244D"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Календарная разбивка</w:t>
            </w:r>
          </w:p>
        </w:tc>
        <w:tc>
          <w:tcPr>
            <w:tcW w:w="1278" w:type="dxa"/>
            <w:shd w:val="clear" w:color="auto" w:fill="auto"/>
            <w:vAlign w:val="center"/>
          </w:tcPr>
          <w:p w14:paraId="5DF75B6A" w14:textId="77777777" w:rsidR="00B40BEB" w:rsidRPr="00B40BEB" w:rsidRDefault="00B40BEB" w:rsidP="00B40BEB">
            <w:pPr>
              <w:widowControl w:val="0"/>
              <w:autoSpaceDE w:val="0"/>
              <w:autoSpaceDN w:val="0"/>
              <w:adjustRightInd w:val="0"/>
              <w:jc w:val="center"/>
              <w:rPr>
                <w:sz w:val="28"/>
                <w:szCs w:val="28"/>
                <w:vertAlign w:val="superscript"/>
              </w:rPr>
            </w:pPr>
            <w:r w:rsidRPr="00B40BEB">
              <w:rPr>
                <w:sz w:val="28"/>
                <w:szCs w:val="28"/>
              </w:rPr>
              <w:t>Тарифы, руб./м</w:t>
            </w:r>
            <w:r w:rsidRPr="00B40BEB">
              <w:rPr>
                <w:sz w:val="28"/>
                <w:szCs w:val="28"/>
                <w:vertAlign w:val="superscript"/>
              </w:rPr>
              <w:t>3</w:t>
            </w:r>
          </w:p>
        </w:tc>
        <w:tc>
          <w:tcPr>
            <w:tcW w:w="1907" w:type="dxa"/>
            <w:shd w:val="clear" w:color="auto" w:fill="auto"/>
            <w:vAlign w:val="center"/>
          </w:tcPr>
          <w:p w14:paraId="757AC93F"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Рост к предыдущему периоду, %</w:t>
            </w:r>
          </w:p>
        </w:tc>
      </w:tr>
      <w:tr w:rsidR="00B40BEB" w:rsidRPr="00B40BEB" w14:paraId="1EDD1CED" w14:textId="77777777" w:rsidTr="00566284">
        <w:tc>
          <w:tcPr>
            <w:tcW w:w="2636" w:type="dxa"/>
            <w:shd w:val="clear" w:color="auto" w:fill="auto"/>
            <w:vAlign w:val="center"/>
          </w:tcPr>
          <w:p w14:paraId="201255F7"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1</w:t>
            </w:r>
          </w:p>
        </w:tc>
        <w:tc>
          <w:tcPr>
            <w:tcW w:w="1985" w:type="dxa"/>
            <w:shd w:val="clear" w:color="auto" w:fill="auto"/>
            <w:vAlign w:val="center"/>
          </w:tcPr>
          <w:p w14:paraId="7A78B667"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2</w:t>
            </w:r>
          </w:p>
        </w:tc>
        <w:tc>
          <w:tcPr>
            <w:tcW w:w="1764" w:type="dxa"/>
            <w:shd w:val="clear" w:color="auto" w:fill="auto"/>
            <w:vAlign w:val="center"/>
          </w:tcPr>
          <w:p w14:paraId="03FA7DD0"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3</w:t>
            </w:r>
          </w:p>
        </w:tc>
        <w:tc>
          <w:tcPr>
            <w:tcW w:w="1278" w:type="dxa"/>
            <w:shd w:val="clear" w:color="auto" w:fill="auto"/>
            <w:vAlign w:val="center"/>
          </w:tcPr>
          <w:p w14:paraId="3BB959B9"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4</w:t>
            </w:r>
          </w:p>
        </w:tc>
        <w:tc>
          <w:tcPr>
            <w:tcW w:w="1907" w:type="dxa"/>
            <w:shd w:val="clear" w:color="auto" w:fill="auto"/>
            <w:vAlign w:val="center"/>
          </w:tcPr>
          <w:p w14:paraId="50B3DAC8"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5</w:t>
            </w:r>
          </w:p>
        </w:tc>
      </w:tr>
      <w:tr w:rsidR="00B40BEB" w:rsidRPr="00B40BEB" w14:paraId="011AAFF3" w14:textId="77777777" w:rsidTr="00566284">
        <w:tc>
          <w:tcPr>
            <w:tcW w:w="9570" w:type="dxa"/>
            <w:gridSpan w:val="5"/>
            <w:shd w:val="clear" w:color="auto" w:fill="auto"/>
            <w:vAlign w:val="center"/>
          </w:tcPr>
          <w:p w14:paraId="23AB63A6"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Водоотведение (очистка сточных вод)</w:t>
            </w:r>
          </w:p>
        </w:tc>
      </w:tr>
      <w:tr w:rsidR="00B40BEB" w:rsidRPr="00B40BEB" w14:paraId="497DF1D1" w14:textId="77777777" w:rsidTr="00566284">
        <w:tc>
          <w:tcPr>
            <w:tcW w:w="2636" w:type="dxa"/>
            <w:vMerge w:val="restart"/>
            <w:shd w:val="clear" w:color="auto" w:fill="auto"/>
            <w:vAlign w:val="center"/>
          </w:tcPr>
          <w:p w14:paraId="77DCAC2E"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АО «КУЗБАССКАЯ ПТИЦЕФАБРИКА»</w:t>
            </w:r>
          </w:p>
        </w:tc>
        <w:tc>
          <w:tcPr>
            <w:tcW w:w="1985" w:type="dxa"/>
            <w:vMerge w:val="restart"/>
            <w:shd w:val="clear" w:color="auto" w:fill="auto"/>
            <w:vAlign w:val="center"/>
          </w:tcPr>
          <w:p w14:paraId="67C655AC"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2022</w:t>
            </w:r>
          </w:p>
        </w:tc>
        <w:tc>
          <w:tcPr>
            <w:tcW w:w="1764" w:type="dxa"/>
            <w:shd w:val="clear" w:color="auto" w:fill="auto"/>
            <w:vAlign w:val="center"/>
          </w:tcPr>
          <w:p w14:paraId="3ED1A1B1" w14:textId="77777777" w:rsidR="00B40BEB" w:rsidRPr="00B40BEB" w:rsidRDefault="00B40BEB" w:rsidP="00B40BEB">
            <w:pPr>
              <w:widowControl w:val="0"/>
              <w:autoSpaceDE w:val="0"/>
              <w:autoSpaceDN w:val="0"/>
              <w:adjustRightInd w:val="0"/>
              <w:jc w:val="center"/>
            </w:pPr>
            <w:r w:rsidRPr="00B40BEB">
              <w:t>с 01.01.2022 по 30.06.2022</w:t>
            </w:r>
          </w:p>
        </w:tc>
        <w:tc>
          <w:tcPr>
            <w:tcW w:w="1278" w:type="dxa"/>
            <w:shd w:val="clear" w:color="auto" w:fill="auto"/>
            <w:vAlign w:val="center"/>
          </w:tcPr>
          <w:p w14:paraId="0B34E6F5"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9,98</w:t>
            </w:r>
          </w:p>
        </w:tc>
        <w:tc>
          <w:tcPr>
            <w:tcW w:w="1907" w:type="dxa"/>
            <w:shd w:val="clear" w:color="auto" w:fill="auto"/>
            <w:vAlign w:val="center"/>
          </w:tcPr>
          <w:p w14:paraId="078D0ED0"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0,00</w:t>
            </w:r>
          </w:p>
        </w:tc>
      </w:tr>
      <w:tr w:rsidR="00B40BEB" w:rsidRPr="00B40BEB" w14:paraId="50866FFC" w14:textId="77777777" w:rsidTr="00566284">
        <w:tc>
          <w:tcPr>
            <w:tcW w:w="2636" w:type="dxa"/>
            <w:vMerge/>
            <w:shd w:val="clear" w:color="auto" w:fill="auto"/>
            <w:vAlign w:val="center"/>
          </w:tcPr>
          <w:p w14:paraId="7FB2B7DD" w14:textId="77777777" w:rsidR="00B40BEB" w:rsidRPr="00B40BEB" w:rsidRDefault="00B40BEB" w:rsidP="00B40BEB">
            <w:pPr>
              <w:widowControl w:val="0"/>
              <w:autoSpaceDE w:val="0"/>
              <w:autoSpaceDN w:val="0"/>
              <w:adjustRightInd w:val="0"/>
              <w:jc w:val="center"/>
              <w:rPr>
                <w:sz w:val="28"/>
                <w:szCs w:val="28"/>
              </w:rPr>
            </w:pPr>
          </w:p>
        </w:tc>
        <w:tc>
          <w:tcPr>
            <w:tcW w:w="1985" w:type="dxa"/>
            <w:vMerge/>
            <w:shd w:val="clear" w:color="auto" w:fill="auto"/>
            <w:vAlign w:val="center"/>
          </w:tcPr>
          <w:p w14:paraId="06448A6E" w14:textId="77777777" w:rsidR="00B40BEB" w:rsidRPr="00B40BEB" w:rsidRDefault="00B40BEB" w:rsidP="00B40BEB">
            <w:pPr>
              <w:widowControl w:val="0"/>
              <w:autoSpaceDE w:val="0"/>
              <w:autoSpaceDN w:val="0"/>
              <w:adjustRightInd w:val="0"/>
              <w:jc w:val="center"/>
              <w:rPr>
                <w:sz w:val="28"/>
                <w:szCs w:val="28"/>
              </w:rPr>
            </w:pPr>
          </w:p>
        </w:tc>
        <w:tc>
          <w:tcPr>
            <w:tcW w:w="1764" w:type="dxa"/>
            <w:shd w:val="clear" w:color="auto" w:fill="auto"/>
            <w:vAlign w:val="center"/>
          </w:tcPr>
          <w:p w14:paraId="0E7F5C3B" w14:textId="77777777" w:rsidR="00B40BEB" w:rsidRPr="00B40BEB" w:rsidRDefault="00B40BEB" w:rsidP="00B40BEB">
            <w:pPr>
              <w:widowControl w:val="0"/>
              <w:autoSpaceDE w:val="0"/>
              <w:autoSpaceDN w:val="0"/>
              <w:adjustRightInd w:val="0"/>
              <w:jc w:val="center"/>
            </w:pPr>
            <w:r w:rsidRPr="00B40BEB">
              <w:t>с 01.07.2022 по 31.12.2022</w:t>
            </w:r>
          </w:p>
        </w:tc>
        <w:tc>
          <w:tcPr>
            <w:tcW w:w="1278" w:type="dxa"/>
            <w:shd w:val="clear" w:color="auto" w:fill="auto"/>
            <w:vAlign w:val="center"/>
          </w:tcPr>
          <w:p w14:paraId="4701F4BC"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10,37</w:t>
            </w:r>
          </w:p>
        </w:tc>
        <w:tc>
          <w:tcPr>
            <w:tcW w:w="1907" w:type="dxa"/>
            <w:shd w:val="clear" w:color="auto" w:fill="auto"/>
            <w:vAlign w:val="center"/>
          </w:tcPr>
          <w:p w14:paraId="3116BE11"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3,91</w:t>
            </w:r>
          </w:p>
        </w:tc>
      </w:tr>
    </w:tbl>
    <w:p w14:paraId="771FE4AF" w14:textId="77777777" w:rsidR="00B40BEB" w:rsidRDefault="00B40BEB" w:rsidP="002D52CE">
      <w:pPr>
        <w:tabs>
          <w:tab w:val="left" w:pos="5580"/>
          <w:tab w:val="left" w:pos="9498"/>
        </w:tabs>
        <w:ind w:right="-569"/>
        <w:rPr>
          <w:color w:val="000000" w:themeColor="text1"/>
        </w:rPr>
        <w:sectPr w:rsidR="00B40BEB" w:rsidSect="002D52CE">
          <w:pgSz w:w="12240" w:h="15840"/>
          <w:pgMar w:top="851" w:right="851" w:bottom="851" w:left="1418" w:header="720" w:footer="720" w:gutter="0"/>
          <w:cols w:space="720"/>
          <w:titlePg/>
          <w:docGrid w:linePitch="381"/>
        </w:sectPr>
      </w:pPr>
    </w:p>
    <w:p w14:paraId="1D951186" w14:textId="3969DB4F"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47</w:t>
      </w:r>
    </w:p>
    <w:p w14:paraId="7ACE169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F44D786"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F0D0C85" w14:textId="77777777" w:rsidR="00B40BEB"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52A5FFD0" w14:textId="77777777" w:rsidR="00B40BEB" w:rsidRDefault="00B40BEB" w:rsidP="00B40BEB">
      <w:pPr>
        <w:tabs>
          <w:tab w:val="left" w:pos="5580"/>
          <w:tab w:val="left" w:pos="9498"/>
        </w:tabs>
        <w:ind w:left="-961" w:right="-569" w:firstLine="6631"/>
        <w:rPr>
          <w:color w:val="000000" w:themeColor="text1"/>
        </w:rPr>
      </w:pPr>
    </w:p>
    <w:p w14:paraId="5D652BC9" w14:textId="77777777" w:rsidR="00B40BEB" w:rsidRPr="00B40BEB" w:rsidRDefault="00B40BEB" w:rsidP="00B40BEB">
      <w:pPr>
        <w:tabs>
          <w:tab w:val="left" w:pos="3052"/>
        </w:tabs>
        <w:jc w:val="center"/>
        <w:rPr>
          <w:b/>
          <w:bCs/>
          <w:kern w:val="32"/>
          <w:sz w:val="28"/>
          <w:szCs w:val="28"/>
          <w:lang w:eastAsia="en-US"/>
        </w:rPr>
      </w:pPr>
      <w:r w:rsidRPr="00B40BEB">
        <w:rPr>
          <w:b/>
          <w:bCs/>
          <w:sz w:val="28"/>
          <w:szCs w:val="28"/>
        </w:rPr>
        <w:t xml:space="preserve">Производственная программа </w:t>
      </w:r>
      <w:r w:rsidRPr="00B40BEB">
        <w:rPr>
          <w:b/>
          <w:bCs/>
          <w:kern w:val="32"/>
          <w:sz w:val="28"/>
          <w:szCs w:val="28"/>
          <w:lang w:eastAsia="en-US"/>
        </w:rPr>
        <w:t>АО «КУЗБАССКАЯ ПТИЦЕФАБРИКА» (Новокузнецкий муниципальный район)</w:t>
      </w:r>
    </w:p>
    <w:p w14:paraId="0D4D9863" w14:textId="77777777" w:rsidR="00B40BEB" w:rsidRPr="00B40BEB" w:rsidRDefault="00B40BEB" w:rsidP="00B40BEB">
      <w:pPr>
        <w:tabs>
          <w:tab w:val="left" w:pos="3052"/>
        </w:tabs>
        <w:jc w:val="center"/>
        <w:rPr>
          <w:lang w:eastAsia="en-US"/>
        </w:rPr>
      </w:pPr>
      <w:r w:rsidRPr="00B40BEB">
        <w:rPr>
          <w:b/>
          <w:bCs/>
          <w:kern w:val="32"/>
          <w:sz w:val="28"/>
          <w:szCs w:val="28"/>
          <w:lang w:eastAsia="en-US"/>
        </w:rPr>
        <w:t xml:space="preserve"> </w:t>
      </w:r>
      <w:r w:rsidRPr="00B40BEB">
        <w:rPr>
          <w:b/>
          <w:bCs/>
          <w:sz w:val="28"/>
          <w:szCs w:val="28"/>
        </w:rPr>
        <w:t xml:space="preserve">в сфере водоотведения </w:t>
      </w:r>
      <w:r w:rsidRPr="00B40BEB">
        <w:rPr>
          <w:b/>
          <w:bCs/>
          <w:kern w:val="32"/>
          <w:sz w:val="28"/>
          <w:szCs w:val="28"/>
          <w:lang w:eastAsia="en-US"/>
        </w:rPr>
        <w:t xml:space="preserve">(очистка сточных вод) </w:t>
      </w:r>
    </w:p>
    <w:p w14:paraId="74DBC3AF" w14:textId="77777777" w:rsidR="00B40BEB" w:rsidRPr="00B40BEB" w:rsidRDefault="00B40BEB" w:rsidP="00B40BEB">
      <w:pPr>
        <w:tabs>
          <w:tab w:val="left" w:pos="3052"/>
        </w:tabs>
        <w:jc w:val="center"/>
        <w:rPr>
          <w:b/>
          <w:lang w:eastAsia="en-US"/>
        </w:rPr>
      </w:pPr>
      <w:r w:rsidRPr="00B40BEB">
        <w:rPr>
          <w:b/>
          <w:bCs/>
          <w:sz w:val="28"/>
          <w:szCs w:val="28"/>
        </w:rPr>
        <w:t>на период с 01.01.2019 по 31.12.2023</w:t>
      </w:r>
    </w:p>
    <w:p w14:paraId="2DEF19D8" w14:textId="77777777" w:rsidR="00B40BEB" w:rsidRPr="00B40BEB" w:rsidRDefault="00B40BEB" w:rsidP="00B40BEB">
      <w:pPr>
        <w:rPr>
          <w:b/>
          <w:lang w:eastAsia="en-US"/>
        </w:rPr>
      </w:pPr>
    </w:p>
    <w:p w14:paraId="48BF4451" w14:textId="77777777" w:rsidR="00B40BEB" w:rsidRPr="00B40BEB" w:rsidRDefault="00B40BEB" w:rsidP="00B40BEB">
      <w:pPr>
        <w:rPr>
          <w:lang w:eastAsia="en-US"/>
        </w:rPr>
      </w:pPr>
    </w:p>
    <w:p w14:paraId="6CACB0E3" w14:textId="77777777" w:rsidR="00B40BEB" w:rsidRPr="00B40BEB" w:rsidRDefault="00B40BEB" w:rsidP="00B40BEB">
      <w:pPr>
        <w:jc w:val="center"/>
        <w:rPr>
          <w:sz w:val="28"/>
          <w:szCs w:val="28"/>
        </w:rPr>
      </w:pPr>
      <w:r w:rsidRPr="00B40BEB">
        <w:rPr>
          <w:sz w:val="28"/>
          <w:szCs w:val="28"/>
        </w:rPr>
        <w:t>Раздел 1. Паспорт производственной программы</w:t>
      </w:r>
    </w:p>
    <w:p w14:paraId="380AF006" w14:textId="77777777" w:rsidR="00B40BEB" w:rsidRPr="00B40BEB" w:rsidRDefault="00B40BEB" w:rsidP="00B40BEB">
      <w:pPr>
        <w:jc w:val="center"/>
        <w:rPr>
          <w:sz w:val="28"/>
          <w:szCs w:val="28"/>
        </w:rPr>
      </w:pPr>
    </w:p>
    <w:tbl>
      <w:tblPr>
        <w:tblStyle w:val="78"/>
        <w:tblW w:w="10065" w:type="dxa"/>
        <w:tblInd w:w="-431" w:type="dxa"/>
        <w:tblLook w:val="04A0" w:firstRow="1" w:lastRow="0" w:firstColumn="1" w:lastColumn="0" w:noHBand="0" w:noVBand="1"/>
      </w:tblPr>
      <w:tblGrid>
        <w:gridCol w:w="5103"/>
        <w:gridCol w:w="4962"/>
      </w:tblGrid>
      <w:tr w:rsidR="00B40BEB" w:rsidRPr="00B40BEB" w14:paraId="4C459842" w14:textId="77777777" w:rsidTr="00566284">
        <w:trPr>
          <w:trHeight w:val="1221"/>
        </w:trPr>
        <w:tc>
          <w:tcPr>
            <w:tcW w:w="5103" w:type="dxa"/>
            <w:vAlign w:val="center"/>
          </w:tcPr>
          <w:p w14:paraId="16A6DDE4" w14:textId="77777777" w:rsidR="00B40BEB" w:rsidRPr="00B40BEB" w:rsidRDefault="00B40BEB" w:rsidP="00B40BEB">
            <w:pPr>
              <w:rPr>
                <w:sz w:val="28"/>
                <w:szCs w:val="28"/>
              </w:rPr>
            </w:pPr>
            <w:r w:rsidRPr="00B40BEB">
              <w:rPr>
                <w:sz w:val="28"/>
                <w:szCs w:val="28"/>
              </w:rPr>
              <w:t>Наименование организации</w:t>
            </w:r>
          </w:p>
        </w:tc>
        <w:tc>
          <w:tcPr>
            <w:tcW w:w="4962" w:type="dxa"/>
            <w:vAlign w:val="center"/>
          </w:tcPr>
          <w:p w14:paraId="1A9B20CA" w14:textId="77777777" w:rsidR="00B40BEB" w:rsidRPr="00B40BEB" w:rsidRDefault="00B40BEB" w:rsidP="00B40BEB">
            <w:pPr>
              <w:jc w:val="center"/>
              <w:rPr>
                <w:sz w:val="28"/>
                <w:szCs w:val="28"/>
              </w:rPr>
            </w:pPr>
            <w:r w:rsidRPr="00B40BEB">
              <w:rPr>
                <w:bCs/>
                <w:kern w:val="32"/>
                <w:sz w:val="28"/>
                <w:szCs w:val="28"/>
              </w:rPr>
              <w:t>АО «КУЗБАССКАЯ ПТИЦЕФАБРИКА»</w:t>
            </w:r>
          </w:p>
        </w:tc>
      </w:tr>
      <w:tr w:rsidR="00B40BEB" w:rsidRPr="00B40BEB" w14:paraId="65E69646" w14:textId="77777777" w:rsidTr="00566284">
        <w:trPr>
          <w:trHeight w:val="1109"/>
        </w:trPr>
        <w:tc>
          <w:tcPr>
            <w:tcW w:w="5103" w:type="dxa"/>
            <w:vAlign w:val="center"/>
          </w:tcPr>
          <w:p w14:paraId="24EF02A1" w14:textId="77777777" w:rsidR="00B40BEB" w:rsidRPr="00B40BEB" w:rsidRDefault="00B40BEB" w:rsidP="00B40BEB">
            <w:pPr>
              <w:rPr>
                <w:sz w:val="28"/>
                <w:szCs w:val="28"/>
              </w:rPr>
            </w:pPr>
            <w:r w:rsidRPr="00B40BEB">
              <w:rPr>
                <w:sz w:val="28"/>
                <w:szCs w:val="28"/>
              </w:rPr>
              <w:t>Юридический адрес, почтовый адрес</w:t>
            </w:r>
          </w:p>
        </w:tc>
        <w:tc>
          <w:tcPr>
            <w:tcW w:w="4962" w:type="dxa"/>
            <w:vAlign w:val="center"/>
          </w:tcPr>
          <w:p w14:paraId="0044AE7D" w14:textId="77777777" w:rsidR="00B40BEB" w:rsidRPr="00B40BEB" w:rsidRDefault="00B40BEB" w:rsidP="00B40BEB">
            <w:pPr>
              <w:jc w:val="center"/>
              <w:rPr>
                <w:sz w:val="28"/>
                <w:szCs w:val="28"/>
              </w:rPr>
            </w:pPr>
            <w:r w:rsidRPr="00B40BEB">
              <w:rPr>
                <w:sz w:val="28"/>
                <w:szCs w:val="28"/>
              </w:rPr>
              <w:t>654241, Кемеровская область, Новокузнецкий район, пос. Степной</w:t>
            </w:r>
          </w:p>
        </w:tc>
      </w:tr>
      <w:tr w:rsidR="00B40BEB" w:rsidRPr="00B40BEB" w14:paraId="0E9F9BAB" w14:textId="77777777" w:rsidTr="00566284">
        <w:tc>
          <w:tcPr>
            <w:tcW w:w="5103" w:type="dxa"/>
            <w:vAlign w:val="center"/>
          </w:tcPr>
          <w:p w14:paraId="5A1FE35B" w14:textId="77777777" w:rsidR="00B40BEB" w:rsidRPr="00B40BEB" w:rsidRDefault="00B40BEB" w:rsidP="00B40BEB">
            <w:pPr>
              <w:rPr>
                <w:sz w:val="28"/>
                <w:szCs w:val="28"/>
              </w:rPr>
            </w:pPr>
            <w:r w:rsidRPr="00B40BEB">
              <w:rPr>
                <w:sz w:val="28"/>
                <w:szCs w:val="28"/>
              </w:rPr>
              <w:t>Наименование уполномоченного органа, утвердившего производственную программу</w:t>
            </w:r>
          </w:p>
        </w:tc>
        <w:tc>
          <w:tcPr>
            <w:tcW w:w="4962" w:type="dxa"/>
            <w:vAlign w:val="center"/>
          </w:tcPr>
          <w:p w14:paraId="1461FFD0" w14:textId="77777777" w:rsidR="00B40BEB" w:rsidRPr="00B40BEB" w:rsidRDefault="00B40BEB" w:rsidP="00B40BEB">
            <w:pPr>
              <w:jc w:val="center"/>
              <w:rPr>
                <w:sz w:val="28"/>
                <w:szCs w:val="28"/>
              </w:rPr>
            </w:pPr>
            <w:r w:rsidRPr="00B40BEB">
              <w:rPr>
                <w:sz w:val="28"/>
                <w:szCs w:val="28"/>
              </w:rPr>
              <w:t>региональная энергетическая комиссия Кемеровской области</w:t>
            </w:r>
          </w:p>
        </w:tc>
      </w:tr>
      <w:tr w:rsidR="00B40BEB" w:rsidRPr="00B40BEB" w14:paraId="4EFF370F" w14:textId="77777777" w:rsidTr="00566284">
        <w:tc>
          <w:tcPr>
            <w:tcW w:w="5103" w:type="dxa"/>
            <w:vAlign w:val="center"/>
          </w:tcPr>
          <w:p w14:paraId="1C239F14" w14:textId="77777777" w:rsidR="00B40BEB" w:rsidRPr="00B40BEB" w:rsidRDefault="00B40BEB" w:rsidP="00B40BEB">
            <w:pPr>
              <w:rPr>
                <w:sz w:val="28"/>
                <w:szCs w:val="28"/>
              </w:rPr>
            </w:pPr>
            <w:r w:rsidRPr="00B40BEB">
              <w:rPr>
                <w:sz w:val="28"/>
                <w:szCs w:val="28"/>
              </w:rPr>
              <w:t>Юридический адрес, почтовый адрес уполномоченного органа, утвердившего программу</w:t>
            </w:r>
          </w:p>
        </w:tc>
        <w:tc>
          <w:tcPr>
            <w:tcW w:w="4962" w:type="dxa"/>
            <w:vAlign w:val="center"/>
          </w:tcPr>
          <w:p w14:paraId="1D9A7F56" w14:textId="77777777" w:rsidR="00B40BEB" w:rsidRPr="00B40BEB" w:rsidRDefault="00B40BEB" w:rsidP="00B40BEB">
            <w:pPr>
              <w:jc w:val="center"/>
              <w:rPr>
                <w:sz w:val="28"/>
                <w:szCs w:val="28"/>
              </w:rPr>
            </w:pPr>
            <w:r w:rsidRPr="00B40BEB">
              <w:rPr>
                <w:sz w:val="28"/>
                <w:szCs w:val="28"/>
              </w:rPr>
              <w:t xml:space="preserve">650993, г. Кемерово, </w:t>
            </w:r>
          </w:p>
          <w:p w14:paraId="4B13BB24" w14:textId="77777777" w:rsidR="00B40BEB" w:rsidRPr="00B40BEB" w:rsidRDefault="00B40BEB" w:rsidP="00B40BEB">
            <w:pPr>
              <w:jc w:val="center"/>
              <w:rPr>
                <w:sz w:val="28"/>
                <w:szCs w:val="28"/>
              </w:rPr>
            </w:pPr>
            <w:r w:rsidRPr="00B40BEB">
              <w:rPr>
                <w:sz w:val="28"/>
                <w:szCs w:val="28"/>
              </w:rPr>
              <w:t>ул. Н. Островского, д. 32</w:t>
            </w:r>
          </w:p>
        </w:tc>
      </w:tr>
    </w:tbl>
    <w:p w14:paraId="2FF01244" w14:textId="77777777" w:rsidR="00B40BEB" w:rsidRPr="00B40BEB" w:rsidRDefault="00B40BEB" w:rsidP="00B40BEB">
      <w:pPr>
        <w:jc w:val="center"/>
        <w:rPr>
          <w:sz w:val="28"/>
          <w:szCs w:val="28"/>
        </w:rPr>
      </w:pPr>
    </w:p>
    <w:p w14:paraId="40254139" w14:textId="77777777" w:rsidR="00B40BEB" w:rsidRPr="00B40BEB" w:rsidRDefault="00B40BEB" w:rsidP="00B40BEB">
      <w:pPr>
        <w:jc w:val="center"/>
        <w:rPr>
          <w:sz w:val="28"/>
          <w:szCs w:val="28"/>
        </w:rPr>
      </w:pPr>
      <w:r w:rsidRPr="00B40BEB">
        <w:rPr>
          <w:sz w:val="28"/>
          <w:szCs w:val="28"/>
        </w:rPr>
        <w:t xml:space="preserve">Раздел 2. Перечень плановых мероприятий по ремонту объектов централизованных систем водоотведения </w:t>
      </w:r>
    </w:p>
    <w:p w14:paraId="7043F960" w14:textId="77777777" w:rsidR="00B40BEB" w:rsidRPr="00B40BEB" w:rsidRDefault="00B40BEB" w:rsidP="00B40BEB">
      <w:pPr>
        <w:jc w:val="center"/>
        <w:rPr>
          <w:sz w:val="28"/>
          <w:szCs w:val="28"/>
        </w:rPr>
      </w:pPr>
    </w:p>
    <w:tbl>
      <w:tblPr>
        <w:tblStyle w:val="78"/>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B40BEB" w:rsidRPr="00B40BEB" w14:paraId="74A470E7" w14:textId="77777777" w:rsidTr="00566284">
        <w:trPr>
          <w:trHeight w:val="706"/>
        </w:trPr>
        <w:tc>
          <w:tcPr>
            <w:tcW w:w="3334" w:type="dxa"/>
            <w:vMerge w:val="restart"/>
            <w:vAlign w:val="center"/>
          </w:tcPr>
          <w:p w14:paraId="7AC2D7A0" w14:textId="77777777" w:rsidR="00B40BEB" w:rsidRPr="00B40BEB" w:rsidRDefault="00B40BEB" w:rsidP="00B40BEB">
            <w:pPr>
              <w:jc w:val="center"/>
              <w:rPr>
                <w:sz w:val="28"/>
                <w:szCs w:val="28"/>
              </w:rPr>
            </w:pPr>
            <w:r w:rsidRPr="00B40BEB">
              <w:rPr>
                <w:sz w:val="28"/>
                <w:szCs w:val="28"/>
              </w:rPr>
              <w:t>Наименование мероприятия</w:t>
            </w:r>
          </w:p>
        </w:tc>
        <w:tc>
          <w:tcPr>
            <w:tcW w:w="992" w:type="dxa"/>
            <w:vMerge w:val="restart"/>
            <w:vAlign w:val="center"/>
          </w:tcPr>
          <w:p w14:paraId="1FD709CA" w14:textId="77777777" w:rsidR="00B40BEB" w:rsidRPr="00B40BEB" w:rsidRDefault="00B40BEB" w:rsidP="00B40BEB">
            <w:pPr>
              <w:jc w:val="center"/>
              <w:rPr>
                <w:sz w:val="28"/>
                <w:szCs w:val="28"/>
              </w:rPr>
            </w:pPr>
            <w:r w:rsidRPr="00B40BEB">
              <w:rPr>
                <w:sz w:val="28"/>
                <w:szCs w:val="28"/>
              </w:rPr>
              <w:t xml:space="preserve">Срок </w:t>
            </w:r>
            <w:proofErr w:type="spellStart"/>
            <w:r w:rsidRPr="00B40BEB">
              <w:rPr>
                <w:sz w:val="28"/>
                <w:szCs w:val="28"/>
              </w:rPr>
              <w:t>реали-зации</w:t>
            </w:r>
            <w:proofErr w:type="spellEnd"/>
          </w:p>
        </w:tc>
        <w:tc>
          <w:tcPr>
            <w:tcW w:w="1451" w:type="dxa"/>
            <w:vMerge w:val="restart"/>
          </w:tcPr>
          <w:p w14:paraId="179F5D2E" w14:textId="77777777" w:rsidR="00B40BEB" w:rsidRPr="00B40BEB" w:rsidRDefault="00B40BEB" w:rsidP="00B40BEB">
            <w:pPr>
              <w:jc w:val="center"/>
              <w:rPr>
                <w:sz w:val="28"/>
                <w:szCs w:val="28"/>
              </w:rPr>
            </w:pPr>
            <w:proofErr w:type="spellStart"/>
            <w:r w:rsidRPr="00B40BEB">
              <w:rPr>
                <w:sz w:val="28"/>
                <w:szCs w:val="28"/>
              </w:rPr>
              <w:t>Финан-совые</w:t>
            </w:r>
            <w:proofErr w:type="spellEnd"/>
            <w:r w:rsidRPr="00B40BEB">
              <w:rPr>
                <w:sz w:val="28"/>
                <w:szCs w:val="28"/>
              </w:rPr>
              <w:t xml:space="preserve"> </w:t>
            </w:r>
            <w:proofErr w:type="gramStart"/>
            <w:r w:rsidRPr="00B40BEB">
              <w:rPr>
                <w:sz w:val="28"/>
                <w:szCs w:val="28"/>
              </w:rPr>
              <w:t>потреб-</w:t>
            </w:r>
            <w:proofErr w:type="spellStart"/>
            <w:r w:rsidRPr="00B40BEB">
              <w:rPr>
                <w:sz w:val="28"/>
                <w:szCs w:val="28"/>
              </w:rPr>
              <w:t>ности</w:t>
            </w:r>
            <w:proofErr w:type="spellEnd"/>
            <w:proofErr w:type="gramEnd"/>
            <w:r w:rsidRPr="00B40BEB">
              <w:rPr>
                <w:sz w:val="28"/>
                <w:szCs w:val="28"/>
              </w:rPr>
              <w:t>, тыс. руб. (без НДС)</w:t>
            </w:r>
          </w:p>
        </w:tc>
        <w:tc>
          <w:tcPr>
            <w:tcW w:w="4401" w:type="dxa"/>
            <w:gridSpan w:val="3"/>
            <w:vAlign w:val="center"/>
          </w:tcPr>
          <w:p w14:paraId="57C67C89" w14:textId="77777777" w:rsidR="00B40BEB" w:rsidRPr="00B40BEB" w:rsidRDefault="00B40BEB" w:rsidP="00B40BEB">
            <w:pPr>
              <w:jc w:val="center"/>
              <w:rPr>
                <w:sz w:val="28"/>
                <w:szCs w:val="28"/>
              </w:rPr>
            </w:pPr>
            <w:r w:rsidRPr="00B40BEB">
              <w:rPr>
                <w:sz w:val="28"/>
                <w:szCs w:val="28"/>
              </w:rPr>
              <w:t>Ожидаемый эффект</w:t>
            </w:r>
          </w:p>
        </w:tc>
      </w:tr>
      <w:tr w:rsidR="00B40BEB" w:rsidRPr="00B40BEB" w14:paraId="6ABE8DA1" w14:textId="77777777" w:rsidTr="00566284">
        <w:trPr>
          <w:trHeight w:val="844"/>
        </w:trPr>
        <w:tc>
          <w:tcPr>
            <w:tcW w:w="3334" w:type="dxa"/>
            <w:vMerge/>
          </w:tcPr>
          <w:p w14:paraId="638C45A7" w14:textId="77777777" w:rsidR="00B40BEB" w:rsidRPr="00B40BEB" w:rsidRDefault="00B40BEB" w:rsidP="00B40BEB">
            <w:pPr>
              <w:jc w:val="center"/>
              <w:rPr>
                <w:sz w:val="28"/>
                <w:szCs w:val="28"/>
              </w:rPr>
            </w:pPr>
          </w:p>
        </w:tc>
        <w:tc>
          <w:tcPr>
            <w:tcW w:w="992" w:type="dxa"/>
            <w:vMerge/>
          </w:tcPr>
          <w:p w14:paraId="1758FBB3" w14:textId="77777777" w:rsidR="00B40BEB" w:rsidRPr="00B40BEB" w:rsidRDefault="00B40BEB" w:rsidP="00B40BEB">
            <w:pPr>
              <w:jc w:val="center"/>
              <w:rPr>
                <w:sz w:val="28"/>
                <w:szCs w:val="28"/>
              </w:rPr>
            </w:pPr>
          </w:p>
        </w:tc>
        <w:tc>
          <w:tcPr>
            <w:tcW w:w="1451" w:type="dxa"/>
            <w:vMerge/>
          </w:tcPr>
          <w:p w14:paraId="4BBCC84F" w14:textId="77777777" w:rsidR="00B40BEB" w:rsidRPr="00B40BEB" w:rsidRDefault="00B40BEB" w:rsidP="00B40BEB">
            <w:pPr>
              <w:jc w:val="center"/>
              <w:rPr>
                <w:sz w:val="28"/>
                <w:szCs w:val="28"/>
              </w:rPr>
            </w:pPr>
          </w:p>
        </w:tc>
        <w:tc>
          <w:tcPr>
            <w:tcW w:w="1983" w:type="dxa"/>
            <w:vAlign w:val="center"/>
          </w:tcPr>
          <w:p w14:paraId="245D6714" w14:textId="77777777" w:rsidR="00B40BEB" w:rsidRPr="00B40BEB" w:rsidRDefault="00B40BEB" w:rsidP="00B40BEB">
            <w:pPr>
              <w:jc w:val="center"/>
              <w:rPr>
                <w:sz w:val="28"/>
                <w:szCs w:val="28"/>
              </w:rPr>
            </w:pPr>
            <w:r w:rsidRPr="00B40BEB">
              <w:rPr>
                <w:sz w:val="28"/>
                <w:szCs w:val="28"/>
              </w:rPr>
              <w:t>Наименование показателей</w:t>
            </w:r>
          </w:p>
        </w:tc>
        <w:tc>
          <w:tcPr>
            <w:tcW w:w="980" w:type="dxa"/>
            <w:vAlign w:val="center"/>
          </w:tcPr>
          <w:p w14:paraId="2E481EB8" w14:textId="77777777" w:rsidR="00B40BEB" w:rsidRPr="00B40BEB" w:rsidRDefault="00B40BEB" w:rsidP="00B40BEB">
            <w:pPr>
              <w:jc w:val="center"/>
              <w:rPr>
                <w:sz w:val="28"/>
                <w:szCs w:val="28"/>
              </w:rPr>
            </w:pPr>
            <w:r w:rsidRPr="00B40BEB">
              <w:rPr>
                <w:sz w:val="28"/>
                <w:szCs w:val="28"/>
              </w:rPr>
              <w:t>тыс. руб.</w:t>
            </w:r>
          </w:p>
        </w:tc>
        <w:tc>
          <w:tcPr>
            <w:tcW w:w="1438" w:type="dxa"/>
            <w:vAlign w:val="center"/>
          </w:tcPr>
          <w:p w14:paraId="1FCF3204" w14:textId="77777777" w:rsidR="00B40BEB" w:rsidRPr="00B40BEB" w:rsidRDefault="00B40BEB" w:rsidP="00B40BEB">
            <w:pPr>
              <w:jc w:val="center"/>
              <w:rPr>
                <w:sz w:val="28"/>
                <w:szCs w:val="28"/>
              </w:rPr>
            </w:pPr>
            <w:r w:rsidRPr="00B40BEB">
              <w:rPr>
                <w:sz w:val="28"/>
                <w:szCs w:val="28"/>
              </w:rPr>
              <w:t>%</w:t>
            </w:r>
          </w:p>
        </w:tc>
      </w:tr>
      <w:tr w:rsidR="00B40BEB" w:rsidRPr="00B40BEB" w14:paraId="2A16F89D" w14:textId="77777777" w:rsidTr="00566284">
        <w:tc>
          <w:tcPr>
            <w:tcW w:w="10178" w:type="dxa"/>
            <w:gridSpan w:val="6"/>
          </w:tcPr>
          <w:p w14:paraId="2B4C52F3" w14:textId="77777777" w:rsidR="00B40BEB" w:rsidRPr="00B40BEB" w:rsidRDefault="00B40BEB" w:rsidP="00B40BEB">
            <w:pPr>
              <w:ind w:left="720"/>
              <w:contextualSpacing/>
              <w:jc w:val="center"/>
              <w:rPr>
                <w:sz w:val="28"/>
                <w:szCs w:val="28"/>
              </w:rPr>
            </w:pPr>
            <w:r w:rsidRPr="00B40BEB">
              <w:rPr>
                <w:sz w:val="28"/>
                <w:szCs w:val="28"/>
              </w:rPr>
              <w:t>Водоотведение</w:t>
            </w:r>
          </w:p>
        </w:tc>
      </w:tr>
      <w:tr w:rsidR="00B40BEB" w:rsidRPr="00B40BEB" w14:paraId="219F9ACF" w14:textId="77777777" w:rsidTr="00566284">
        <w:tc>
          <w:tcPr>
            <w:tcW w:w="3334" w:type="dxa"/>
          </w:tcPr>
          <w:p w14:paraId="4E4C6BB0" w14:textId="77777777" w:rsidR="00B40BEB" w:rsidRPr="00B40BEB" w:rsidRDefault="00B40BEB" w:rsidP="00B40BEB">
            <w:pPr>
              <w:jc w:val="center"/>
              <w:rPr>
                <w:sz w:val="28"/>
                <w:szCs w:val="28"/>
              </w:rPr>
            </w:pPr>
            <w:r w:rsidRPr="00B40BEB">
              <w:rPr>
                <w:sz w:val="28"/>
                <w:szCs w:val="28"/>
              </w:rPr>
              <w:t>-</w:t>
            </w:r>
          </w:p>
        </w:tc>
        <w:tc>
          <w:tcPr>
            <w:tcW w:w="992" w:type="dxa"/>
          </w:tcPr>
          <w:p w14:paraId="64CC11CE" w14:textId="77777777" w:rsidR="00B40BEB" w:rsidRPr="00B40BEB" w:rsidRDefault="00B40BEB" w:rsidP="00B40BEB">
            <w:pPr>
              <w:jc w:val="center"/>
              <w:rPr>
                <w:sz w:val="28"/>
                <w:szCs w:val="28"/>
              </w:rPr>
            </w:pPr>
            <w:r w:rsidRPr="00B40BEB">
              <w:rPr>
                <w:sz w:val="28"/>
                <w:szCs w:val="28"/>
              </w:rPr>
              <w:t>-</w:t>
            </w:r>
          </w:p>
        </w:tc>
        <w:tc>
          <w:tcPr>
            <w:tcW w:w="1451" w:type="dxa"/>
          </w:tcPr>
          <w:p w14:paraId="03D407FF" w14:textId="77777777" w:rsidR="00B40BEB" w:rsidRPr="00B40BEB" w:rsidRDefault="00B40BEB" w:rsidP="00B40BEB">
            <w:pPr>
              <w:jc w:val="center"/>
              <w:rPr>
                <w:sz w:val="28"/>
                <w:szCs w:val="28"/>
              </w:rPr>
            </w:pPr>
            <w:r w:rsidRPr="00B40BEB">
              <w:rPr>
                <w:sz w:val="28"/>
                <w:szCs w:val="28"/>
              </w:rPr>
              <w:t>-</w:t>
            </w:r>
          </w:p>
        </w:tc>
        <w:tc>
          <w:tcPr>
            <w:tcW w:w="1983" w:type="dxa"/>
          </w:tcPr>
          <w:p w14:paraId="78437449" w14:textId="77777777" w:rsidR="00B40BEB" w:rsidRPr="00B40BEB" w:rsidRDefault="00B40BEB" w:rsidP="00B40BEB">
            <w:pPr>
              <w:jc w:val="center"/>
              <w:rPr>
                <w:sz w:val="28"/>
                <w:szCs w:val="28"/>
              </w:rPr>
            </w:pPr>
            <w:r w:rsidRPr="00B40BEB">
              <w:rPr>
                <w:sz w:val="28"/>
                <w:szCs w:val="28"/>
              </w:rPr>
              <w:t>-</w:t>
            </w:r>
          </w:p>
        </w:tc>
        <w:tc>
          <w:tcPr>
            <w:tcW w:w="980" w:type="dxa"/>
          </w:tcPr>
          <w:p w14:paraId="4ED10CA1" w14:textId="77777777" w:rsidR="00B40BEB" w:rsidRPr="00B40BEB" w:rsidRDefault="00B40BEB" w:rsidP="00B40BEB">
            <w:pPr>
              <w:jc w:val="center"/>
              <w:rPr>
                <w:sz w:val="28"/>
                <w:szCs w:val="28"/>
              </w:rPr>
            </w:pPr>
            <w:r w:rsidRPr="00B40BEB">
              <w:rPr>
                <w:sz w:val="28"/>
                <w:szCs w:val="28"/>
              </w:rPr>
              <w:t>-</w:t>
            </w:r>
          </w:p>
        </w:tc>
        <w:tc>
          <w:tcPr>
            <w:tcW w:w="1438" w:type="dxa"/>
          </w:tcPr>
          <w:p w14:paraId="44DE5CEC" w14:textId="77777777" w:rsidR="00B40BEB" w:rsidRPr="00B40BEB" w:rsidRDefault="00B40BEB" w:rsidP="00B40BEB">
            <w:pPr>
              <w:jc w:val="center"/>
              <w:rPr>
                <w:sz w:val="28"/>
                <w:szCs w:val="28"/>
              </w:rPr>
            </w:pPr>
            <w:r w:rsidRPr="00B40BEB">
              <w:rPr>
                <w:sz w:val="28"/>
                <w:szCs w:val="28"/>
              </w:rPr>
              <w:t>-</w:t>
            </w:r>
          </w:p>
        </w:tc>
      </w:tr>
    </w:tbl>
    <w:p w14:paraId="0302BF36" w14:textId="77777777" w:rsidR="00B40BEB" w:rsidRPr="00B40BEB" w:rsidRDefault="00B40BEB" w:rsidP="00B40BEB">
      <w:pPr>
        <w:jc w:val="center"/>
        <w:rPr>
          <w:sz w:val="28"/>
          <w:szCs w:val="28"/>
        </w:rPr>
      </w:pPr>
    </w:p>
    <w:p w14:paraId="1B6E1D16" w14:textId="77777777" w:rsidR="00B40BEB" w:rsidRPr="00B40BEB" w:rsidRDefault="00B40BEB" w:rsidP="00B40BEB">
      <w:pPr>
        <w:jc w:val="center"/>
        <w:rPr>
          <w:sz w:val="28"/>
          <w:szCs w:val="28"/>
        </w:rPr>
      </w:pPr>
    </w:p>
    <w:p w14:paraId="6A5E9DBF" w14:textId="77777777" w:rsidR="00B40BEB" w:rsidRPr="00B40BEB" w:rsidRDefault="00B40BEB" w:rsidP="00B40BEB">
      <w:pPr>
        <w:jc w:val="center"/>
        <w:rPr>
          <w:sz w:val="28"/>
          <w:szCs w:val="28"/>
        </w:rPr>
      </w:pPr>
    </w:p>
    <w:p w14:paraId="4AD6A78A" w14:textId="77777777" w:rsidR="00B40BEB" w:rsidRPr="00B40BEB" w:rsidRDefault="00B40BEB" w:rsidP="00B40BEB">
      <w:pPr>
        <w:jc w:val="center"/>
        <w:rPr>
          <w:sz w:val="28"/>
          <w:szCs w:val="28"/>
        </w:rPr>
      </w:pPr>
    </w:p>
    <w:p w14:paraId="27E63C57" w14:textId="77777777" w:rsidR="00B40BEB" w:rsidRPr="00B40BEB" w:rsidRDefault="00B40BEB" w:rsidP="00B40BEB">
      <w:pPr>
        <w:jc w:val="center"/>
        <w:rPr>
          <w:sz w:val="28"/>
          <w:szCs w:val="28"/>
        </w:rPr>
      </w:pPr>
    </w:p>
    <w:p w14:paraId="46A59BF7" w14:textId="77777777" w:rsidR="00B40BEB" w:rsidRPr="00B40BEB" w:rsidRDefault="00B40BEB" w:rsidP="00B40BEB">
      <w:pPr>
        <w:jc w:val="center"/>
        <w:rPr>
          <w:sz w:val="28"/>
          <w:szCs w:val="28"/>
        </w:rPr>
      </w:pPr>
    </w:p>
    <w:p w14:paraId="5A5D1BB6" w14:textId="77777777" w:rsidR="00B40BEB" w:rsidRPr="00B40BEB" w:rsidRDefault="00B40BEB" w:rsidP="00B40BEB">
      <w:pPr>
        <w:jc w:val="center"/>
        <w:rPr>
          <w:sz w:val="28"/>
          <w:szCs w:val="28"/>
        </w:rPr>
      </w:pPr>
    </w:p>
    <w:p w14:paraId="40FCEBCF" w14:textId="77777777" w:rsidR="00B40BEB" w:rsidRPr="00B40BEB" w:rsidRDefault="00B40BEB" w:rsidP="00B40BEB">
      <w:pPr>
        <w:jc w:val="center"/>
        <w:rPr>
          <w:sz w:val="28"/>
          <w:szCs w:val="28"/>
        </w:rPr>
      </w:pPr>
    </w:p>
    <w:p w14:paraId="3219EA8C" w14:textId="77777777" w:rsidR="00B40BEB" w:rsidRPr="00B40BEB" w:rsidRDefault="00B40BEB" w:rsidP="00B40BEB">
      <w:pPr>
        <w:jc w:val="center"/>
        <w:rPr>
          <w:color w:val="FF0000"/>
          <w:sz w:val="28"/>
          <w:szCs w:val="28"/>
        </w:rPr>
      </w:pPr>
      <w:r w:rsidRPr="00B40BEB">
        <w:rPr>
          <w:sz w:val="28"/>
          <w:szCs w:val="28"/>
        </w:rPr>
        <w:lastRenderedPageBreak/>
        <w:t>Раздел 3. Перечень плановых мероприятий, направленных на улучшение качества очистки сточных вод</w:t>
      </w:r>
    </w:p>
    <w:p w14:paraId="2747D20E" w14:textId="77777777" w:rsidR="00B40BEB" w:rsidRPr="00B40BEB" w:rsidRDefault="00B40BEB" w:rsidP="00B40BEB">
      <w:pPr>
        <w:jc w:val="center"/>
        <w:rPr>
          <w:sz w:val="28"/>
          <w:szCs w:val="28"/>
        </w:rPr>
      </w:pPr>
    </w:p>
    <w:tbl>
      <w:tblPr>
        <w:tblStyle w:val="78"/>
        <w:tblW w:w="10207" w:type="dxa"/>
        <w:tblInd w:w="-431" w:type="dxa"/>
        <w:tblLook w:val="04A0" w:firstRow="1" w:lastRow="0" w:firstColumn="1" w:lastColumn="0" w:noHBand="0" w:noVBand="1"/>
      </w:tblPr>
      <w:tblGrid>
        <w:gridCol w:w="3334"/>
        <w:gridCol w:w="992"/>
        <w:gridCol w:w="1451"/>
        <w:gridCol w:w="1983"/>
        <w:gridCol w:w="980"/>
        <w:gridCol w:w="1467"/>
      </w:tblGrid>
      <w:tr w:rsidR="00B40BEB" w:rsidRPr="00B40BEB" w14:paraId="546EF885" w14:textId="77777777" w:rsidTr="00566284">
        <w:trPr>
          <w:trHeight w:val="706"/>
        </w:trPr>
        <w:tc>
          <w:tcPr>
            <w:tcW w:w="3334" w:type="dxa"/>
            <w:vMerge w:val="restart"/>
            <w:vAlign w:val="center"/>
          </w:tcPr>
          <w:p w14:paraId="09522AB9" w14:textId="77777777" w:rsidR="00B40BEB" w:rsidRPr="00B40BEB" w:rsidRDefault="00B40BEB" w:rsidP="00B40BEB">
            <w:pPr>
              <w:jc w:val="center"/>
              <w:rPr>
                <w:sz w:val="28"/>
                <w:szCs w:val="28"/>
              </w:rPr>
            </w:pPr>
            <w:r w:rsidRPr="00B40BEB">
              <w:rPr>
                <w:sz w:val="28"/>
                <w:szCs w:val="28"/>
              </w:rPr>
              <w:t>Наименование мероприятия</w:t>
            </w:r>
          </w:p>
        </w:tc>
        <w:tc>
          <w:tcPr>
            <w:tcW w:w="992" w:type="dxa"/>
            <w:vMerge w:val="restart"/>
            <w:vAlign w:val="center"/>
          </w:tcPr>
          <w:p w14:paraId="303DA132" w14:textId="77777777" w:rsidR="00B40BEB" w:rsidRPr="00B40BEB" w:rsidRDefault="00B40BEB" w:rsidP="00B40BEB">
            <w:pPr>
              <w:jc w:val="center"/>
              <w:rPr>
                <w:sz w:val="28"/>
                <w:szCs w:val="28"/>
              </w:rPr>
            </w:pPr>
            <w:r w:rsidRPr="00B40BEB">
              <w:rPr>
                <w:sz w:val="28"/>
                <w:szCs w:val="28"/>
              </w:rPr>
              <w:t xml:space="preserve">Срок </w:t>
            </w:r>
            <w:proofErr w:type="spellStart"/>
            <w:r w:rsidRPr="00B40BEB">
              <w:rPr>
                <w:sz w:val="28"/>
                <w:szCs w:val="28"/>
              </w:rPr>
              <w:t>реали-зации</w:t>
            </w:r>
            <w:proofErr w:type="spellEnd"/>
          </w:p>
        </w:tc>
        <w:tc>
          <w:tcPr>
            <w:tcW w:w="1451" w:type="dxa"/>
            <w:vMerge w:val="restart"/>
          </w:tcPr>
          <w:p w14:paraId="475DD886" w14:textId="77777777" w:rsidR="00B40BEB" w:rsidRPr="00B40BEB" w:rsidRDefault="00B40BEB" w:rsidP="00B40BEB">
            <w:pPr>
              <w:jc w:val="center"/>
              <w:rPr>
                <w:sz w:val="28"/>
                <w:szCs w:val="28"/>
              </w:rPr>
            </w:pPr>
            <w:proofErr w:type="spellStart"/>
            <w:r w:rsidRPr="00B40BEB">
              <w:rPr>
                <w:sz w:val="28"/>
                <w:szCs w:val="28"/>
              </w:rPr>
              <w:t>Финан-совые</w:t>
            </w:r>
            <w:proofErr w:type="spellEnd"/>
            <w:r w:rsidRPr="00B40BEB">
              <w:rPr>
                <w:sz w:val="28"/>
                <w:szCs w:val="28"/>
              </w:rPr>
              <w:t xml:space="preserve"> </w:t>
            </w:r>
            <w:proofErr w:type="gramStart"/>
            <w:r w:rsidRPr="00B40BEB">
              <w:rPr>
                <w:sz w:val="28"/>
                <w:szCs w:val="28"/>
              </w:rPr>
              <w:t>потреб-</w:t>
            </w:r>
            <w:proofErr w:type="spellStart"/>
            <w:r w:rsidRPr="00B40BEB">
              <w:rPr>
                <w:sz w:val="28"/>
                <w:szCs w:val="28"/>
              </w:rPr>
              <w:t>ности</w:t>
            </w:r>
            <w:proofErr w:type="spellEnd"/>
            <w:proofErr w:type="gramEnd"/>
            <w:r w:rsidRPr="00B40BEB">
              <w:rPr>
                <w:sz w:val="28"/>
                <w:szCs w:val="28"/>
              </w:rPr>
              <w:t>, тыс. руб. (без НДС)</w:t>
            </w:r>
          </w:p>
        </w:tc>
        <w:tc>
          <w:tcPr>
            <w:tcW w:w="4430" w:type="dxa"/>
            <w:gridSpan w:val="3"/>
            <w:vAlign w:val="center"/>
          </w:tcPr>
          <w:p w14:paraId="764872F4" w14:textId="77777777" w:rsidR="00B40BEB" w:rsidRPr="00B40BEB" w:rsidRDefault="00B40BEB" w:rsidP="00B40BEB">
            <w:pPr>
              <w:jc w:val="center"/>
              <w:rPr>
                <w:sz w:val="28"/>
                <w:szCs w:val="28"/>
              </w:rPr>
            </w:pPr>
            <w:r w:rsidRPr="00B40BEB">
              <w:rPr>
                <w:sz w:val="28"/>
                <w:szCs w:val="28"/>
              </w:rPr>
              <w:t>Ожидаемый эффект</w:t>
            </w:r>
          </w:p>
        </w:tc>
      </w:tr>
      <w:tr w:rsidR="00B40BEB" w:rsidRPr="00B40BEB" w14:paraId="73905860" w14:textId="77777777" w:rsidTr="00566284">
        <w:trPr>
          <w:trHeight w:val="844"/>
        </w:trPr>
        <w:tc>
          <w:tcPr>
            <w:tcW w:w="3334" w:type="dxa"/>
            <w:vMerge/>
          </w:tcPr>
          <w:p w14:paraId="4040E626" w14:textId="77777777" w:rsidR="00B40BEB" w:rsidRPr="00B40BEB" w:rsidRDefault="00B40BEB" w:rsidP="00B40BEB">
            <w:pPr>
              <w:jc w:val="center"/>
              <w:rPr>
                <w:sz w:val="28"/>
                <w:szCs w:val="28"/>
              </w:rPr>
            </w:pPr>
          </w:p>
        </w:tc>
        <w:tc>
          <w:tcPr>
            <w:tcW w:w="992" w:type="dxa"/>
            <w:vMerge/>
          </w:tcPr>
          <w:p w14:paraId="14CA25DC" w14:textId="77777777" w:rsidR="00B40BEB" w:rsidRPr="00B40BEB" w:rsidRDefault="00B40BEB" w:rsidP="00B40BEB">
            <w:pPr>
              <w:jc w:val="center"/>
              <w:rPr>
                <w:sz w:val="28"/>
                <w:szCs w:val="28"/>
              </w:rPr>
            </w:pPr>
          </w:p>
        </w:tc>
        <w:tc>
          <w:tcPr>
            <w:tcW w:w="1451" w:type="dxa"/>
            <w:vMerge/>
          </w:tcPr>
          <w:p w14:paraId="2A1B2B89" w14:textId="77777777" w:rsidR="00B40BEB" w:rsidRPr="00B40BEB" w:rsidRDefault="00B40BEB" w:rsidP="00B40BEB">
            <w:pPr>
              <w:jc w:val="center"/>
              <w:rPr>
                <w:sz w:val="28"/>
                <w:szCs w:val="28"/>
              </w:rPr>
            </w:pPr>
          </w:p>
        </w:tc>
        <w:tc>
          <w:tcPr>
            <w:tcW w:w="1983" w:type="dxa"/>
            <w:vAlign w:val="center"/>
          </w:tcPr>
          <w:p w14:paraId="6F61EC9A" w14:textId="77777777" w:rsidR="00B40BEB" w:rsidRPr="00B40BEB" w:rsidRDefault="00B40BEB" w:rsidP="00B40BEB">
            <w:pPr>
              <w:jc w:val="center"/>
              <w:rPr>
                <w:sz w:val="28"/>
                <w:szCs w:val="28"/>
              </w:rPr>
            </w:pPr>
            <w:r w:rsidRPr="00B40BEB">
              <w:rPr>
                <w:sz w:val="28"/>
                <w:szCs w:val="28"/>
              </w:rPr>
              <w:t>Наименование показателей</w:t>
            </w:r>
          </w:p>
        </w:tc>
        <w:tc>
          <w:tcPr>
            <w:tcW w:w="980" w:type="dxa"/>
            <w:vAlign w:val="center"/>
          </w:tcPr>
          <w:p w14:paraId="1ABEB4E0" w14:textId="77777777" w:rsidR="00B40BEB" w:rsidRPr="00B40BEB" w:rsidRDefault="00B40BEB" w:rsidP="00B40BEB">
            <w:pPr>
              <w:jc w:val="center"/>
              <w:rPr>
                <w:sz w:val="28"/>
                <w:szCs w:val="28"/>
              </w:rPr>
            </w:pPr>
            <w:r w:rsidRPr="00B40BEB">
              <w:rPr>
                <w:sz w:val="28"/>
                <w:szCs w:val="28"/>
              </w:rPr>
              <w:t>тыс. руб.</w:t>
            </w:r>
          </w:p>
        </w:tc>
        <w:tc>
          <w:tcPr>
            <w:tcW w:w="1467" w:type="dxa"/>
            <w:vAlign w:val="center"/>
          </w:tcPr>
          <w:p w14:paraId="212DC2A1" w14:textId="77777777" w:rsidR="00B40BEB" w:rsidRPr="00B40BEB" w:rsidRDefault="00B40BEB" w:rsidP="00B40BEB">
            <w:pPr>
              <w:jc w:val="center"/>
              <w:rPr>
                <w:sz w:val="28"/>
                <w:szCs w:val="28"/>
              </w:rPr>
            </w:pPr>
            <w:r w:rsidRPr="00B40BEB">
              <w:rPr>
                <w:sz w:val="28"/>
                <w:szCs w:val="28"/>
              </w:rPr>
              <w:t>%</w:t>
            </w:r>
          </w:p>
        </w:tc>
      </w:tr>
      <w:tr w:rsidR="00B40BEB" w:rsidRPr="00B40BEB" w14:paraId="7A359DAE" w14:textId="77777777" w:rsidTr="00566284">
        <w:tc>
          <w:tcPr>
            <w:tcW w:w="10207" w:type="dxa"/>
            <w:gridSpan w:val="6"/>
          </w:tcPr>
          <w:p w14:paraId="039B5C6E" w14:textId="77777777" w:rsidR="00B40BEB" w:rsidRPr="00B40BEB" w:rsidRDefault="00B40BEB" w:rsidP="00B40BEB">
            <w:pPr>
              <w:ind w:left="360"/>
              <w:jc w:val="center"/>
              <w:rPr>
                <w:sz w:val="28"/>
                <w:szCs w:val="28"/>
              </w:rPr>
            </w:pPr>
            <w:r w:rsidRPr="00B40BEB">
              <w:rPr>
                <w:sz w:val="28"/>
                <w:szCs w:val="28"/>
              </w:rPr>
              <w:t>Водоотведение</w:t>
            </w:r>
          </w:p>
        </w:tc>
      </w:tr>
      <w:tr w:rsidR="00B40BEB" w:rsidRPr="00B40BEB" w14:paraId="6910E8DB" w14:textId="77777777" w:rsidTr="00566284">
        <w:tc>
          <w:tcPr>
            <w:tcW w:w="3334" w:type="dxa"/>
          </w:tcPr>
          <w:p w14:paraId="75EF257A" w14:textId="77777777" w:rsidR="00B40BEB" w:rsidRPr="00B40BEB" w:rsidRDefault="00B40BEB" w:rsidP="00B40BEB">
            <w:pPr>
              <w:jc w:val="center"/>
              <w:rPr>
                <w:color w:val="FF0000"/>
                <w:sz w:val="28"/>
                <w:szCs w:val="28"/>
              </w:rPr>
            </w:pPr>
            <w:r w:rsidRPr="00B40BEB">
              <w:rPr>
                <w:sz w:val="28"/>
                <w:szCs w:val="28"/>
              </w:rPr>
              <w:t>-</w:t>
            </w:r>
          </w:p>
        </w:tc>
        <w:tc>
          <w:tcPr>
            <w:tcW w:w="992" w:type="dxa"/>
          </w:tcPr>
          <w:p w14:paraId="727DB087" w14:textId="77777777" w:rsidR="00B40BEB" w:rsidRPr="00B40BEB" w:rsidRDefault="00B40BEB" w:rsidP="00B40BEB">
            <w:pPr>
              <w:jc w:val="center"/>
              <w:rPr>
                <w:sz w:val="28"/>
                <w:szCs w:val="28"/>
              </w:rPr>
            </w:pPr>
            <w:r w:rsidRPr="00B40BEB">
              <w:rPr>
                <w:sz w:val="28"/>
                <w:szCs w:val="28"/>
              </w:rPr>
              <w:t>-</w:t>
            </w:r>
          </w:p>
        </w:tc>
        <w:tc>
          <w:tcPr>
            <w:tcW w:w="1451" w:type="dxa"/>
          </w:tcPr>
          <w:p w14:paraId="5AEA2AF2" w14:textId="77777777" w:rsidR="00B40BEB" w:rsidRPr="00B40BEB" w:rsidRDefault="00B40BEB" w:rsidP="00B40BEB">
            <w:pPr>
              <w:jc w:val="center"/>
              <w:rPr>
                <w:sz w:val="28"/>
                <w:szCs w:val="28"/>
              </w:rPr>
            </w:pPr>
            <w:r w:rsidRPr="00B40BEB">
              <w:rPr>
                <w:sz w:val="28"/>
                <w:szCs w:val="28"/>
              </w:rPr>
              <w:t>-</w:t>
            </w:r>
          </w:p>
        </w:tc>
        <w:tc>
          <w:tcPr>
            <w:tcW w:w="1983" w:type="dxa"/>
          </w:tcPr>
          <w:p w14:paraId="647E6226" w14:textId="77777777" w:rsidR="00B40BEB" w:rsidRPr="00B40BEB" w:rsidRDefault="00B40BEB" w:rsidP="00B40BEB">
            <w:pPr>
              <w:jc w:val="center"/>
              <w:rPr>
                <w:sz w:val="28"/>
                <w:szCs w:val="28"/>
              </w:rPr>
            </w:pPr>
            <w:r w:rsidRPr="00B40BEB">
              <w:rPr>
                <w:sz w:val="28"/>
                <w:szCs w:val="28"/>
              </w:rPr>
              <w:t>-</w:t>
            </w:r>
          </w:p>
        </w:tc>
        <w:tc>
          <w:tcPr>
            <w:tcW w:w="980" w:type="dxa"/>
          </w:tcPr>
          <w:p w14:paraId="5F883CA5" w14:textId="77777777" w:rsidR="00B40BEB" w:rsidRPr="00B40BEB" w:rsidRDefault="00B40BEB" w:rsidP="00B40BEB">
            <w:pPr>
              <w:jc w:val="center"/>
              <w:rPr>
                <w:sz w:val="28"/>
                <w:szCs w:val="28"/>
              </w:rPr>
            </w:pPr>
            <w:r w:rsidRPr="00B40BEB">
              <w:rPr>
                <w:sz w:val="28"/>
                <w:szCs w:val="28"/>
              </w:rPr>
              <w:t>-</w:t>
            </w:r>
          </w:p>
        </w:tc>
        <w:tc>
          <w:tcPr>
            <w:tcW w:w="1467" w:type="dxa"/>
          </w:tcPr>
          <w:p w14:paraId="088B74EA" w14:textId="77777777" w:rsidR="00B40BEB" w:rsidRPr="00B40BEB" w:rsidRDefault="00B40BEB" w:rsidP="00B40BEB">
            <w:pPr>
              <w:jc w:val="center"/>
              <w:rPr>
                <w:sz w:val="28"/>
                <w:szCs w:val="28"/>
              </w:rPr>
            </w:pPr>
            <w:r w:rsidRPr="00B40BEB">
              <w:rPr>
                <w:sz w:val="28"/>
                <w:szCs w:val="28"/>
              </w:rPr>
              <w:t>-</w:t>
            </w:r>
          </w:p>
        </w:tc>
      </w:tr>
    </w:tbl>
    <w:p w14:paraId="48C20E12" w14:textId="77777777" w:rsidR="00B40BEB" w:rsidRPr="00B40BEB" w:rsidRDefault="00B40BEB" w:rsidP="00B40BEB">
      <w:pPr>
        <w:jc w:val="center"/>
        <w:rPr>
          <w:sz w:val="28"/>
          <w:szCs w:val="28"/>
        </w:rPr>
      </w:pPr>
    </w:p>
    <w:p w14:paraId="57A2B3AF" w14:textId="77777777" w:rsidR="00B40BEB" w:rsidRPr="00B40BEB" w:rsidRDefault="00B40BEB" w:rsidP="00B40BEB">
      <w:pPr>
        <w:jc w:val="center"/>
        <w:rPr>
          <w:sz w:val="28"/>
          <w:szCs w:val="28"/>
        </w:rPr>
      </w:pPr>
    </w:p>
    <w:p w14:paraId="17D4370A" w14:textId="77777777" w:rsidR="00B40BEB" w:rsidRPr="00B40BEB" w:rsidRDefault="00B40BEB" w:rsidP="00B40BEB">
      <w:pPr>
        <w:jc w:val="center"/>
        <w:rPr>
          <w:sz w:val="28"/>
          <w:szCs w:val="28"/>
        </w:rPr>
      </w:pPr>
    </w:p>
    <w:p w14:paraId="2E1662DB" w14:textId="77777777" w:rsidR="00B40BEB" w:rsidRPr="00B40BEB" w:rsidRDefault="00B40BEB" w:rsidP="00B40BEB">
      <w:pPr>
        <w:jc w:val="center"/>
        <w:rPr>
          <w:sz w:val="28"/>
          <w:szCs w:val="28"/>
        </w:rPr>
      </w:pPr>
    </w:p>
    <w:p w14:paraId="2BDB246E" w14:textId="77777777" w:rsidR="00B40BEB" w:rsidRPr="00B40BEB" w:rsidRDefault="00B40BEB" w:rsidP="00B40BEB">
      <w:pPr>
        <w:jc w:val="center"/>
        <w:rPr>
          <w:color w:val="FF0000"/>
          <w:sz w:val="28"/>
          <w:szCs w:val="28"/>
        </w:rPr>
      </w:pPr>
      <w:r w:rsidRPr="00B40BEB">
        <w:rPr>
          <w:sz w:val="28"/>
          <w:szCs w:val="28"/>
        </w:rPr>
        <w:t>Раздел 4. Перечень плановых мероприятий по энергосбережению              и повышению энергетической эффективности водоотведения</w:t>
      </w:r>
    </w:p>
    <w:p w14:paraId="111164A2" w14:textId="77777777" w:rsidR="00B40BEB" w:rsidRPr="00B40BEB" w:rsidRDefault="00B40BEB" w:rsidP="00B40BEB">
      <w:pPr>
        <w:jc w:val="center"/>
        <w:rPr>
          <w:sz w:val="28"/>
          <w:szCs w:val="28"/>
        </w:rPr>
      </w:pPr>
    </w:p>
    <w:tbl>
      <w:tblPr>
        <w:tblStyle w:val="78"/>
        <w:tblW w:w="10207" w:type="dxa"/>
        <w:tblInd w:w="-431" w:type="dxa"/>
        <w:tblLook w:val="04A0" w:firstRow="1" w:lastRow="0" w:firstColumn="1" w:lastColumn="0" w:noHBand="0" w:noVBand="1"/>
      </w:tblPr>
      <w:tblGrid>
        <w:gridCol w:w="3334"/>
        <w:gridCol w:w="992"/>
        <w:gridCol w:w="1451"/>
        <w:gridCol w:w="1983"/>
        <w:gridCol w:w="980"/>
        <w:gridCol w:w="1467"/>
      </w:tblGrid>
      <w:tr w:rsidR="00B40BEB" w:rsidRPr="00B40BEB" w14:paraId="66F36B3E" w14:textId="77777777" w:rsidTr="00566284">
        <w:trPr>
          <w:trHeight w:val="706"/>
        </w:trPr>
        <w:tc>
          <w:tcPr>
            <w:tcW w:w="3334" w:type="dxa"/>
            <w:vMerge w:val="restart"/>
            <w:vAlign w:val="center"/>
          </w:tcPr>
          <w:p w14:paraId="634E5811" w14:textId="77777777" w:rsidR="00B40BEB" w:rsidRPr="00B40BEB" w:rsidRDefault="00B40BEB" w:rsidP="00B40BEB">
            <w:pPr>
              <w:jc w:val="center"/>
              <w:rPr>
                <w:sz w:val="28"/>
                <w:szCs w:val="28"/>
              </w:rPr>
            </w:pPr>
            <w:r w:rsidRPr="00B40BEB">
              <w:rPr>
                <w:sz w:val="28"/>
                <w:szCs w:val="28"/>
              </w:rPr>
              <w:t>Наименование мероприятия</w:t>
            </w:r>
          </w:p>
        </w:tc>
        <w:tc>
          <w:tcPr>
            <w:tcW w:w="992" w:type="dxa"/>
            <w:vMerge w:val="restart"/>
            <w:vAlign w:val="center"/>
          </w:tcPr>
          <w:p w14:paraId="4F956D60" w14:textId="77777777" w:rsidR="00B40BEB" w:rsidRPr="00B40BEB" w:rsidRDefault="00B40BEB" w:rsidP="00B40BEB">
            <w:pPr>
              <w:jc w:val="center"/>
              <w:rPr>
                <w:sz w:val="28"/>
                <w:szCs w:val="28"/>
              </w:rPr>
            </w:pPr>
            <w:r w:rsidRPr="00B40BEB">
              <w:rPr>
                <w:sz w:val="28"/>
                <w:szCs w:val="28"/>
              </w:rPr>
              <w:t xml:space="preserve">Срок </w:t>
            </w:r>
            <w:proofErr w:type="spellStart"/>
            <w:r w:rsidRPr="00B40BEB">
              <w:rPr>
                <w:sz w:val="28"/>
                <w:szCs w:val="28"/>
              </w:rPr>
              <w:t>реали-зации</w:t>
            </w:r>
            <w:proofErr w:type="spellEnd"/>
          </w:p>
        </w:tc>
        <w:tc>
          <w:tcPr>
            <w:tcW w:w="1451" w:type="dxa"/>
            <w:vMerge w:val="restart"/>
          </w:tcPr>
          <w:p w14:paraId="3291D69D" w14:textId="77777777" w:rsidR="00B40BEB" w:rsidRPr="00B40BEB" w:rsidRDefault="00B40BEB" w:rsidP="00B40BEB">
            <w:pPr>
              <w:jc w:val="center"/>
              <w:rPr>
                <w:sz w:val="28"/>
                <w:szCs w:val="28"/>
              </w:rPr>
            </w:pPr>
            <w:proofErr w:type="spellStart"/>
            <w:r w:rsidRPr="00B40BEB">
              <w:rPr>
                <w:sz w:val="28"/>
                <w:szCs w:val="28"/>
              </w:rPr>
              <w:t>Финан-совые</w:t>
            </w:r>
            <w:proofErr w:type="spellEnd"/>
            <w:r w:rsidRPr="00B40BEB">
              <w:rPr>
                <w:sz w:val="28"/>
                <w:szCs w:val="28"/>
              </w:rPr>
              <w:t xml:space="preserve"> </w:t>
            </w:r>
            <w:proofErr w:type="gramStart"/>
            <w:r w:rsidRPr="00B40BEB">
              <w:rPr>
                <w:sz w:val="28"/>
                <w:szCs w:val="28"/>
              </w:rPr>
              <w:t>потреб-</w:t>
            </w:r>
            <w:proofErr w:type="spellStart"/>
            <w:r w:rsidRPr="00B40BEB">
              <w:rPr>
                <w:sz w:val="28"/>
                <w:szCs w:val="28"/>
              </w:rPr>
              <w:t>ности</w:t>
            </w:r>
            <w:proofErr w:type="spellEnd"/>
            <w:proofErr w:type="gramEnd"/>
            <w:r w:rsidRPr="00B40BEB">
              <w:rPr>
                <w:sz w:val="28"/>
                <w:szCs w:val="28"/>
              </w:rPr>
              <w:t>, тыс. руб. (без НДС)</w:t>
            </w:r>
          </w:p>
        </w:tc>
        <w:tc>
          <w:tcPr>
            <w:tcW w:w="4430" w:type="dxa"/>
            <w:gridSpan w:val="3"/>
            <w:vAlign w:val="center"/>
          </w:tcPr>
          <w:p w14:paraId="1FE31D9A" w14:textId="77777777" w:rsidR="00B40BEB" w:rsidRPr="00B40BEB" w:rsidRDefault="00B40BEB" w:rsidP="00B40BEB">
            <w:pPr>
              <w:jc w:val="center"/>
              <w:rPr>
                <w:sz w:val="28"/>
                <w:szCs w:val="28"/>
              </w:rPr>
            </w:pPr>
            <w:r w:rsidRPr="00B40BEB">
              <w:rPr>
                <w:sz w:val="28"/>
                <w:szCs w:val="28"/>
              </w:rPr>
              <w:t>Ожидаемый эффект</w:t>
            </w:r>
          </w:p>
        </w:tc>
      </w:tr>
      <w:tr w:rsidR="00B40BEB" w:rsidRPr="00B40BEB" w14:paraId="5BA2ECBC" w14:textId="77777777" w:rsidTr="00566284">
        <w:trPr>
          <w:trHeight w:val="844"/>
        </w:trPr>
        <w:tc>
          <w:tcPr>
            <w:tcW w:w="3334" w:type="dxa"/>
            <w:vMerge/>
          </w:tcPr>
          <w:p w14:paraId="2366229C" w14:textId="77777777" w:rsidR="00B40BEB" w:rsidRPr="00B40BEB" w:rsidRDefault="00B40BEB" w:rsidP="00B40BEB">
            <w:pPr>
              <w:jc w:val="center"/>
              <w:rPr>
                <w:sz w:val="28"/>
                <w:szCs w:val="28"/>
              </w:rPr>
            </w:pPr>
          </w:p>
        </w:tc>
        <w:tc>
          <w:tcPr>
            <w:tcW w:w="992" w:type="dxa"/>
            <w:vMerge/>
          </w:tcPr>
          <w:p w14:paraId="204A8288" w14:textId="77777777" w:rsidR="00B40BEB" w:rsidRPr="00B40BEB" w:rsidRDefault="00B40BEB" w:rsidP="00B40BEB">
            <w:pPr>
              <w:jc w:val="center"/>
              <w:rPr>
                <w:sz w:val="28"/>
                <w:szCs w:val="28"/>
              </w:rPr>
            </w:pPr>
          </w:p>
        </w:tc>
        <w:tc>
          <w:tcPr>
            <w:tcW w:w="1451" w:type="dxa"/>
            <w:vMerge/>
          </w:tcPr>
          <w:p w14:paraId="657E564C" w14:textId="77777777" w:rsidR="00B40BEB" w:rsidRPr="00B40BEB" w:rsidRDefault="00B40BEB" w:rsidP="00B40BEB">
            <w:pPr>
              <w:jc w:val="center"/>
              <w:rPr>
                <w:sz w:val="28"/>
                <w:szCs w:val="28"/>
              </w:rPr>
            </w:pPr>
          </w:p>
        </w:tc>
        <w:tc>
          <w:tcPr>
            <w:tcW w:w="1983" w:type="dxa"/>
            <w:vAlign w:val="center"/>
          </w:tcPr>
          <w:p w14:paraId="3AC198F9" w14:textId="77777777" w:rsidR="00B40BEB" w:rsidRPr="00B40BEB" w:rsidRDefault="00B40BEB" w:rsidP="00B40BEB">
            <w:pPr>
              <w:jc w:val="center"/>
              <w:rPr>
                <w:sz w:val="28"/>
                <w:szCs w:val="28"/>
              </w:rPr>
            </w:pPr>
            <w:r w:rsidRPr="00B40BEB">
              <w:rPr>
                <w:sz w:val="28"/>
                <w:szCs w:val="28"/>
              </w:rPr>
              <w:t>Наименование показателей</w:t>
            </w:r>
          </w:p>
        </w:tc>
        <w:tc>
          <w:tcPr>
            <w:tcW w:w="980" w:type="dxa"/>
            <w:vAlign w:val="center"/>
          </w:tcPr>
          <w:p w14:paraId="3016497F" w14:textId="77777777" w:rsidR="00B40BEB" w:rsidRPr="00B40BEB" w:rsidRDefault="00B40BEB" w:rsidP="00B40BEB">
            <w:pPr>
              <w:jc w:val="center"/>
              <w:rPr>
                <w:sz w:val="28"/>
                <w:szCs w:val="28"/>
              </w:rPr>
            </w:pPr>
            <w:r w:rsidRPr="00B40BEB">
              <w:rPr>
                <w:sz w:val="28"/>
                <w:szCs w:val="28"/>
              </w:rPr>
              <w:t>тыс. руб.</w:t>
            </w:r>
          </w:p>
        </w:tc>
        <w:tc>
          <w:tcPr>
            <w:tcW w:w="1467" w:type="dxa"/>
            <w:vAlign w:val="center"/>
          </w:tcPr>
          <w:p w14:paraId="620E5A16" w14:textId="77777777" w:rsidR="00B40BEB" w:rsidRPr="00B40BEB" w:rsidRDefault="00B40BEB" w:rsidP="00B40BEB">
            <w:pPr>
              <w:jc w:val="center"/>
              <w:rPr>
                <w:sz w:val="28"/>
                <w:szCs w:val="28"/>
              </w:rPr>
            </w:pPr>
            <w:r w:rsidRPr="00B40BEB">
              <w:rPr>
                <w:sz w:val="28"/>
                <w:szCs w:val="28"/>
              </w:rPr>
              <w:t>%</w:t>
            </w:r>
          </w:p>
        </w:tc>
      </w:tr>
      <w:tr w:rsidR="00B40BEB" w:rsidRPr="00B40BEB" w14:paraId="61B0AB9B" w14:textId="77777777" w:rsidTr="00566284">
        <w:tc>
          <w:tcPr>
            <w:tcW w:w="10207" w:type="dxa"/>
            <w:gridSpan w:val="6"/>
          </w:tcPr>
          <w:p w14:paraId="1460D3F9" w14:textId="77777777" w:rsidR="00B40BEB" w:rsidRPr="00B40BEB" w:rsidRDefault="00B40BEB" w:rsidP="00B40BEB">
            <w:pPr>
              <w:ind w:left="360"/>
              <w:jc w:val="center"/>
              <w:rPr>
                <w:sz w:val="28"/>
                <w:szCs w:val="28"/>
              </w:rPr>
            </w:pPr>
            <w:r w:rsidRPr="00B40BEB">
              <w:rPr>
                <w:sz w:val="28"/>
                <w:szCs w:val="28"/>
              </w:rPr>
              <w:t>Водоотведение</w:t>
            </w:r>
          </w:p>
        </w:tc>
      </w:tr>
      <w:tr w:rsidR="00B40BEB" w:rsidRPr="00B40BEB" w14:paraId="443DE844" w14:textId="77777777" w:rsidTr="00566284">
        <w:tc>
          <w:tcPr>
            <w:tcW w:w="3334" w:type="dxa"/>
          </w:tcPr>
          <w:p w14:paraId="51B44355" w14:textId="77777777" w:rsidR="00B40BEB" w:rsidRPr="00B40BEB" w:rsidRDefault="00B40BEB" w:rsidP="00B40BEB">
            <w:pPr>
              <w:jc w:val="center"/>
              <w:rPr>
                <w:color w:val="FF0000"/>
                <w:sz w:val="28"/>
                <w:szCs w:val="28"/>
              </w:rPr>
            </w:pPr>
            <w:r w:rsidRPr="00B40BEB">
              <w:rPr>
                <w:sz w:val="28"/>
                <w:szCs w:val="28"/>
              </w:rPr>
              <w:t>-</w:t>
            </w:r>
          </w:p>
        </w:tc>
        <w:tc>
          <w:tcPr>
            <w:tcW w:w="992" w:type="dxa"/>
          </w:tcPr>
          <w:p w14:paraId="0B87EE8C" w14:textId="77777777" w:rsidR="00B40BEB" w:rsidRPr="00B40BEB" w:rsidRDefault="00B40BEB" w:rsidP="00B40BEB">
            <w:pPr>
              <w:jc w:val="center"/>
              <w:rPr>
                <w:sz w:val="28"/>
                <w:szCs w:val="28"/>
              </w:rPr>
            </w:pPr>
            <w:r w:rsidRPr="00B40BEB">
              <w:rPr>
                <w:sz w:val="28"/>
                <w:szCs w:val="28"/>
              </w:rPr>
              <w:t>-</w:t>
            </w:r>
          </w:p>
        </w:tc>
        <w:tc>
          <w:tcPr>
            <w:tcW w:w="1451" w:type="dxa"/>
          </w:tcPr>
          <w:p w14:paraId="78D71C17" w14:textId="77777777" w:rsidR="00B40BEB" w:rsidRPr="00B40BEB" w:rsidRDefault="00B40BEB" w:rsidP="00B40BEB">
            <w:pPr>
              <w:jc w:val="center"/>
              <w:rPr>
                <w:sz w:val="28"/>
                <w:szCs w:val="28"/>
              </w:rPr>
            </w:pPr>
            <w:r w:rsidRPr="00B40BEB">
              <w:rPr>
                <w:sz w:val="28"/>
                <w:szCs w:val="28"/>
              </w:rPr>
              <w:t>-</w:t>
            </w:r>
          </w:p>
        </w:tc>
        <w:tc>
          <w:tcPr>
            <w:tcW w:w="1983" w:type="dxa"/>
          </w:tcPr>
          <w:p w14:paraId="6F5D9723" w14:textId="77777777" w:rsidR="00B40BEB" w:rsidRPr="00B40BEB" w:rsidRDefault="00B40BEB" w:rsidP="00B40BEB">
            <w:pPr>
              <w:jc w:val="center"/>
              <w:rPr>
                <w:sz w:val="28"/>
                <w:szCs w:val="28"/>
              </w:rPr>
            </w:pPr>
            <w:r w:rsidRPr="00B40BEB">
              <w:rPr>
                <w:sz w:val="28"/>
                <w:szCs w:val="28"/>
              </w:rPr>
              <w:t>-</w:t>
            </w:r>
          </w:p>
        </w:tc>
        <w:tc>
          <w:tcPr>
            <w:tcW w:w="980" w:type="dxa"/>
          </w:tcPr>
          <w:p w14:paraId="747C126C" w14:textId="77777777" w:rsidR="00B40BEB" w:rsidRPr="00B40BEB" w:rsidRDefault="00B40BEB" w:rsidP="00B40BEB">
            <w:pPr>
              <w:jc w:val="center"/>
              <w:rPr>
                <w:sz w:val="28"/>
                <w:szCs w:val="28"/>
              </w:rPr>
            </w:pPr>
            <w:r w:rsidRPr="00B40BEB">
              <w:rPr>
                <w:sz w:val="28"/>
                <w:szCs w:val="28"/>
              </w:rPr>
              <w:t>-</w:t>
            </w:r>
          </w:p>
        </w:tc>
        <w:tc>
          <w:tcPr>
            <w:tcW w:w="1467" w:type="dxa"/>
          </w:tcPr>
          <w:p w14:paraId="56DBAB0D" w14:textId="77777777" w:rsidR="00B40BEB" w:rsidRPr="00B40BEB" w:rsidRDefault="00B40BEB" w:rsidP="00B40BEB">
            <w:pPr>
              <w:jc w:val="center"/>
              <w:rPr>
                <w:sz w:val="28"/>
                <w:szCs w:val="28"/>
              </w:rPr>
            </w:pPr>
            <w:r w:rsidRPr="00B40BEB">
              <w:rPr>
                <w:sz w:val="28"/>
                <w:szCs w:val="28"/>
              </w:rPr>
              <w:t>-</w:t>
            </w:r>
          </w:p>
        </w:tc>
      </w:tr>
    </w:tbl>
    <w:p w14:paraId="16044AAD" w14:textId="77777777" w:rsidR="00B40BEB" w:rsidRPr="00B40BEB" w:rsidRDefault="00B40BEB" w:rsidP="00B40BEB">
      <w:pPr>
        <w:jc w:val="center"/>
        <w:rPr>
          <w:sz w:val="28"/>
          <w:szCs w:val="28"/>
        </w:rPr>
      </w:pPr>
    </w:p>
    <w:p w14:paraId="3DB19DBF" w14:textId="77777777" w:rsidR="00B40BEB" w:rsidRPr="00B40BEB" w:rsidRDefault="00B40BEB" w:rsidP="00B40BEB">
      <w:pPr>
        <w:jc w:val="center"/>
        <w:rPr>
          <w:sz w:val="28"/>
          <w:szCs w:val="28"/>
        </w:rPr>
      </w:pPr>
    </w:p>
    <w:p w14:paraId="00AE47D6" w14:textId="77777777" w:rsidR="00B40BEB" w:rsidRPr="00B40BEB" w:rsidRDefault="00B40BEB" w:rsidP="00B40BEB">
      <w:pPr>
        <w:jc w:val="center"/>
        <w:rPr>
          <w:sz w:val="28"/>
          <w:szCs w:val="28"/>
        </w:rPr>
      </w:pPr>
    </w:p>
    <w:p w14:paraId="39068BA6" w14:textId="77777777" w:rsidR="00B40BEB" w:rsidRPr="00B40BEB" w:rsidRDefault="00B40BEB" w:rsidP="00B40BEB">
      <w:pPr>
        <w:jc w:val="center"/>
        <w:rPr>
          <w:sz w:val="28"/>
          <w:szCs w:val="28"/>
        </w:rPr>
      </w:pPr>
    </w:p>
    <w:p w14:paraId="4B282DE8" w14:textId="77777777" w:rsidR="00B40BEB" w:rsidRPr="00B40BEB" w:rsidRDefault="00B40BEB" w:rsidP="00B40BEB">
      <w:pPr>
        <w:jc w:val="center"/>
        <w:rPr>
          <w:sz w:val="28"/>
          <w:szCs w:val="28"/>
        </w:rPr>
      </w:pPr>
    </w:p>
    <w:p w14:paraId="5F75F0F9" w14:textId="77777777" w:rsidR="00B40BEB" w:rsidRPr="00B40BEB" w:rsidRDefault="00B40BEB" w:rsidP="00B40BEB">
      <w:pPr>
        <w:jc w:val="center"/>
        <w:rPr>
          <w:sz w:val="28"/>
          <w:szCs w:val="28"/>
        </w:rPr>
      </w:pPr>
    </w:p>
    <w:p w14:paraId="4AAA7C8A" w14:textId="77777777" w:rsidR="00B40BEB" w:rsidRPr="00B40BEB" w:rsidRDefault="00B40BEB" w:rsidP="00B40BEB">
      <w:pPr>
        <w:jc w:val="center"/>
        <w:rPr>
          <w:sz w:val="28"/>
          <w:szCs w:val="28"/>
        </w:rPr>
      </w:pPr>
    </w:p>
    <w:p w14:paraId="09788C2F" w14:textId="77777777" w:rsidR="00B40BEB" w:rsidRPr="00B40BEB" w:rsidRDefault="00B40BEB" w:rsidP="00B40BEB">
      <w:pPr>
        <w:jc w:val="center"/>
        <w:rPr>
          <w:sz w:val="28"/>
          <w:szCs w:val="28"/>
        </w:rPr>
      </w:pPr>
    </w:p>
    <w:p w14:paraId="70A69693" w14:textId="77777777" w:rsidR="00B40BEB" w:rsidRPr="00B40BEB" w:rsidRDefault="00B40BEB" w:rsidP="00B40BEB">
      <w:pPr>
        <w:jc w:val="center"/>
        <w:rPr>
          <w:sz w:val="28"/>
          <w:szCs w:val="28"/>
        </w:rPr>
      </w:pPr>
    </w:p>
    <w:p w14:paraId="41EB8BC0" w14:textId="77777777" w:rsidR="00B40BEB" w:rsidRPr="00B40BEB" w:rsidRDefault="00B40BEB" w:rsidP="00B40BEB">
      <w:pPr>
        <w:jc w:val="center"/>
        <w:rPr>
          <w:sz w:val="28"/>
          <w:szCs w:val="28"/>
        </w:rPr>
      </w:pPr>
    </w:p>
    <w:p w14:paraId="045D1274" w14:textId="77777777" w:rsidR="00B40BEB" w:rsidRPr="00B40BEB" w:rsidRDefault="00B40BEB" w:rsidP="00B40BEB">
      <w:pPr>
        <w:jc w:val="center"/>
        <w:rPr>
          <w:sz w:val="28"/>
          <w:szCs w:val="28"/>
        </w:rPr>
        <w:sectPr w:rsidR="00B40BEB" w:rsidRPr="00B40BEB" w:rsidSect="000853C8">
          <w:headerReference w:type="default" r:id="rId140"/>
          <w:headerReference w:type="first" r:id="rId141"/>
          <w:pgSz w:w="11906" w:h="16838"/>
          <w:pgMar w:top="851" w:right="1418" w:bottom="709" w:left="1559" w:header="709" w:footer="709" w:gutter="0"/>
          <w:cols w:space="708"/>
          <w:titlePg/>
          <w:docGrid w:linePitch="360"/>
        </w:sectPr>
      </w:pPr>
    </w:p>
    <w:p w14:paraId="0199AD7B" w14:textId="77777777" w:rsidR="00B40BEB" w:rsidRPr="00B40BEB" w:rsidRDefault="00B40BEB" w:rsidP="00B40BEB">
      <w:pPr>
        <w:jc w:val="center"/>
        <w:rPr>
          <w:sz w:val="28"/>
          <w:szCs w:val="28"/>
        </w:rPr>
      </w:pPr>
      <w:r w:rsidRPr="00B40BEB">
        <w:rPr>
          <w:sz w:val="28"/>
          <w:szCs w:val="28"/>
        </w:rPr>
        <w:lastRenderedPageBreak/>
        <w:t>Раздел 5. Планируемые объемы принимаемых сточных вод</w:t>
      </w:r>
    </w:p>
    <w:p w14:paraId="7FA10A24" w14:textId="77777777" w:rsidR="00B40BEB" w:rsidRPr="00B40BEB" w:rsidRDefault="00B40BEB" w:rsidP="00B40BEB">
      <w:pPr>
        <w:jc w:val="center"/>
        <w:rPr>
          <w:sz w:val="28"/>
          <w:szCs w:val="28"/>
        </w:rPr>
      </w:pPr>
    </w:p>
    <w:tbl>
      <w:tblPr>
        <w:tblStyle w:val="78"/>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B40BEB" w:rsidRPr="00B40BEB" w14:paraId="0A8214F0" w14:textId="77777777" w:rsidTr="00566284">
        <w:trPr>
          <w:trHeight w:val="673"/>
        </w:trPr>
        <w:tc>
          <w:tcPr>
            <w:tcW w:w="992" w:type="dxa"/>
            <w:vMerge w:val="restart"/>
            <w:vAlign w:val="center"/>
          </w:tcPr>
          <w:p w14:paraId="600F0BB3" w14:textId="77777777" w:rsidR="00B40BEB" w:rsidRPr="00B40BEB" w:rsidRDefault="00B40BEB" w:rsidP="00B40BEB">
            <w:pPr>
              <w:jc w:val="center"/>
              <w:rPr>
                <w:sz w:val="28"/>
                <w:szCs w:val="28"/>
              </w:rPr>
            </w:pPr>
            <w:r w:rsidRPr="00B40BEB">
              <w:rPr>
                <w:sz w:val="28"/>
                <w:szCs w:val="28"/>
              </w:rPr>
              <w:t>№ п/п</w:t>
            </w:r>
          </w:p>
        </w:tc>
        <w:tc>
          <w:tcPr>
            <w:tcW w:w="1985" w:type="dxa"/>
            <w:vMerge w:val="restart"/>
            <w:vAlign w:val="center"/>
          </w:tcPr>
          <w:p w14:paraId="3C40CABD" w14:textId="77777777" w:rsidR="00B40BEB" w:rsidRPr="00B40BEB" w:rsidRDefault="00B40BEB" w:rsidP="00B40BEB">
            <w:pPr>
              <w:jc w:val="center"/>
              <w:rPr>
                <w:sz w:val="28"/>
                <w:szCs w:val="28"/>
              </w:rPr>
            </w:pPr>
            <w:r w:rsidRPr="00B40BEB">
              <w:rPr>
                <w:sz w:val="28"/>
                <w:szCs w:val="28"/>
              </w:rPr>
              <w:t>Наименование показателя</w:t>
            </w:r>
          </w:p>
        </w:tc>
        <w:tc>
          <w:tcPr>
            <w:tcW w:w="851" w:type="dxa"/>
            <w:vMerge w:val="restart"/>
            <w:vAlign w:val="center"/>
          </w:tcPr>
          <w:p w14:paraId="1CAE800A" w14:textId="77777777" w:rsidR="00B40BEB" w:rsidRPr="00B40BEB" w:rsidRDefault="00B40BEB" w:rsidP="00B40BEB">
            <w:pPr>
              <w:jc w:val="center"/>
              <w:rPr>
                <w:sz w:val="28"/>
                <w:szCs w:val="28"/>
              </w:rPr>
            </w:pPr>
            <w:r w:rsidRPr="00B40BEB">
              <w:rPr>
                <w:sz w:val="28"/>
                <w:szCs w:val="28"/>
              </w:rPr>
              <w:t>Ед. изм.</w:t>
            </w:r>
          </w:p>
        </w:tc>
        <w:tc>
          <w:tcPr>
            <w:tcW w:w="2268" w:type="dxa"/>
            <w:gridSpan w:val="2"/>
            <w:vAlign w:val="center"/>
          </w:tcPr>
          <w:p w14:paraId="6D72CF21" w14:textId="77777777" w:rsidR="00B40BEB" w:rsidRPr="00B40BEB" w:rsidRDefault="00B40BEB" w:rsidP="00B40BEB">
            <w:pPr>
              <w:jc w:val="center"/>
              <w:rPr>
                <w:sz w:val="28"/>
                <w:szCs w:val="28"/>
              </w:rPr>
            </w:pPr>
            <w:r w:rsidRPr="00B40BEB">
              <w:rPr>
                <w:sz w:val="28"/>
                <w:szCs w:val="28"/>
              </w:rPr>
              <w:t>2019 год</w:t>
            </w:r>
          </w:p>
        </w:tc>
        <w:tc>
          <w:tcPr>
            <w:tcW w:w="2551" w:type="dxa"/>
            <w:gridSpan w:val="2"/>
            <w:vAlign w:val="center"/>
          </w:tcPr>
          <w:p w14:paraId="68811A79" w14:textId="77777777" w:rsidR="00B40BEB" w:rsidRPr="00B40BEB" w:rsidRDefault="00B40BEB" w:rsidP="00B40BEB">
            <w:pPr>
              <w:jc w:val="center"/>
              <w:rPr>
                <w:sz w:val="28"/>
                <w:szCs w:val="28"/>
              </w:rPr>
            </w:pPr>
            <w:r w:rsidRPr="00B40BEB">
              <w:rPr>
                <w:sz w:val="28"/>
                <w:szCs w:val="28"/>
              </w:rPr>
              <w:t>2020 год</w:t>
            </w:r>
          </w:p>
        </w:tc>
        <w:tc>
          <w:tcPr>
            <w:tcW w:w="2410" w:type="dxa"/>
            <w:gridSpan w:val="2"/>
            <w:vAlign w:val="center"/>
          </w:tcPr>
          <w:p w14:paraId="3BE18CF7" w14:textId="77777777" w:rsidR="00B40BEB" w:rsidRPr="00B40BEB" w:rsidRDefault="00B40BEB" w:rsidP="00B40BEB">
            <w:pPr>
              <w:jc w:val="center"/>
              <w:rPr>
                <w:sz w:val="28"/>
                <w:szCs w:val="28"/>
              </w:rPr>
            </w:pPr>
            <w:r w:rsidRPr="00B40BEB">
              <w:rPr>
                <w:sz w:val="28"/>
                <w:szCs w:val="28"/>
              </w:rPr>
              <w:t>2021 год</w:t>
            </w:r>
          </w:p>
        </w:tc>
        <w:tc>
          <w:tcPr>
            <w:tcW w:w="2268" w:type="dxa"/>
            <w:gridSpan w:val="2"/>
            <w:vAlign w:val="center"/>
          </w:tcPr>
          <w:p w14:paraId="56E9C6FB" w14:textId="77777777" w:rsidR="00B40BEB" w:rsidRPr="00B40BEB" w:rsidRDefault="00B40BEB" w:rsidP="00B40BEB">
            <w:pPr>
              <w:jc w:val="center"/>
              <w:rPr>
                <w:sz w:val="28"/>
                <w:szCs w:val="28"/>
              </w:rPr>
            </w:pPr>
            <w:r w:rsidRPr="00B40BEB">
              <w:rPr>
                <w:sz w:val="28"/>
                <w:szCs w:val="28"/>
              </w:rPr>
              <w:t>2022 год</w:t>
            </w:r>
          </w:p>
        </w:tc>
        <w:tc>
          <w:tcPr>
            <w:tcW w:w="2268" w:type="dxa"/>
            <w:gridSpan w:val="2"/>
            <w:vAlign w:val="center"/>
          </w:tcPr>
          <w:p w14:paraId="6183708F" w14:textId="77777777" w:rsidR="00B40BEB" w:rsidRPr="00B40BEB" w:rsidRDefault="00B40BEB" w:rsidP="00B40BEB">
            <w:pPr>
              <w:jc w:val="center"/>
              <w:rPr>
                <w:sz w:val="28"/>
                <w:szCs w:val="28"/>
              </w:rPr>
            </w:pPr>
            <w:r w:rsidRPr="00B40BEB">
              <w:rPr>
                <w:sz w:val="28"/>
                <w:szCs w:val="28"/>
              </w:rPr>
              <w:t>2023 год</w:t>
            </w:r>
          </w:p>
        </w:tc>
      </w:tr>
      <w:tr w:rsidR="00B40BEB" w:rsidRPr="00B40BEB" w14:paraId="6A1A3BB4" w14:textId="77777777" w:rsidTr="00566284">
        <w:trPr>
          <w:trHeight w:val="796"/>
        </w:trPr>
        <w:tc>
          <w:tcPr>
            <w:tcW w:w="992" w:type="dxa"/>
            <w:vMerge/>
          </w:tcPr>
          <w:p w14:paraId="3B69FFBF" w14:textId="77777777" w:rsidR="00B40BEB" w:rsidRPr="00B40BEB" w:rsidRDefault="00B40BEB" w:rsidP="00B40BEB">
            <w:pPr>
              <w:jc w:val="both"/>
              <w:rPr>
                <w:sz w:val="28"/>
                <w:szCs w:val="28"/>
              </w:rPr>
            </w:pPr>
          </w:p>
        </w:tc>
        <w:tc>
          <w:tcPr>
            <w:tcW w:w="1985" w:type="dxa"/>
            <w:vMerge/>
          </w:tcPr>
          <w:p w14:paraId="6C8523F1" w14:textId="77777777" w:rsidR="00B40BEB" w:rsidRPr="00B40BEB" w:rsidRDefault="00B40BEB" w:rsidP="00B40BEB">
            <w:pPr>
              <w:jc w:val="both"/>
              <w:rPr>
                <w:sz w:val="28"/>
                <w:szCs w:val="28"/>
              </w:rPr>
            </w:pPr>
          </w:p>
        </w:tc>
        <w:tc>
          <w:tcPr>
            <w:tcW w:w="851" w:type="dxa"/>
            <w:vMerge/>
          </w:tcPr>
          <w:p w14:paraId="4AC0C16C" w14:textId="77777777" w:rsidR="00B40BEB" w:rsidRPr="00B40BEB" w:rsidRDefault="00B40BEB" w:rsidP="00B40BEB">
            <w:pPr>
              <w:jc w:val="both"/>
              <w:rPr>
                <w:sz w:val="28"/>
                <w:szCs w:val="28"/>
              </w:rPr>
            </w:pPr>
          </w:p>
        </w:tc>
        <w:tc>
          <w:tcPr>
            <w:tcW w:w="1134" w:type="dxa"/>
            <w:vAlign w:val="center"/>
          </w:tcPr>
          <w:p w14:paraId="5FC92339" w14:textId="77777777" w:rsidR="00B40BEB" w:rsidRPr="00B40BEB" w:rsidRDefault="00B40BEB" w:rsidP="00B40BEB">
            <w:pPr>
              <w:jc w:val="center"/>
            </w:pPr>
            <w:r w:rsidRPr="00B40BEB">
              <w:t>с 01.01.    по 30.06.</w:t>
            </w:r>
          </w:p>
        </w:tc>
        <w:tc>
          <w:tcPr>
            <w:tcW w:w="1134" w:type="dxa"/>
            <w:vAlign w:val="center"/>
          </w:tcPr>
          <w:p w14:paraId="42593D7D" w14:textId="77777777" w:rsidR="00B40BEB" w:rsidRPr="00B40BEB" w:rsidRDefault="00B40BEB" w:rsidP="00B40BEB">
            <w:pPr>
              <w:jc w:val="center"/>
            </w:pPr>
            <w:r w:rsidRPr="00B40BEB">
              <w:t>с 01.07.     по 31.12.</w:t>
            </w:r>
          </w:p>
        </w:tc>
        <w:tc>
          <w:tcPr>
            <w:tcW w:w="1275" w:type="dxa"/>
            <w:vAlign w:val="center"/>
          </w:tcPr>
          <w:p w14:paraId="7498C0F2" w14:textId="77777777" w:rsidR="00B40BEB" w:rsidRPr="00B40BEB" w:rsidRDefault="00B40BEB" w:rsidP="00B40BEB">
            <w:pPr>
              <w:jc w:val="center"/>
            </w:pPr>
            <w:r w:rsidRPr="00B40BEB">
              <w:t>с 01.01.   по 30.06.</w:t>
            </w:r>
          </w:p>
        </w:tc>
        <w:tc>
          <w:tcPr>
            <w:tcW w:w="1276" w:type="dxa"/>
            <w:vAlign w:val="center"/>
          </w:tcPr>
          <w:p w14:paraId="232EEA45" w14:textId="77777777" w:rsidR="00B40BEB" w:rsidRPr="00B40BEB" w:rsidRDefault="00B40BEB" w:rsidP="00B40BEB">
            <w:pPr>
              <w:jc w:val="center"/>
            </w:pPr>
            <w:r w:rsidRPr="00B40BEB">
              <w:t>с 01.07.   по 31.12.</w:t>
            </w:r>
          </w:p>
        </w:tc>
        <w:tc>
          <w:tcPr>
            <w:tcW w:w="1276" w:type="dxa"/>
            <w:vAlign w:val="center"/>
          </w:tcPr>
          <w:p w14:paraId="59DE1156" w14:textId="77777777" w:rsidR="00B40BEB" w:rsidRPr="00B40BEB" w:rsidRDefault="00B40BEB" w:rsidP="00B40BEB">
            <w:pPr>
              <w:jc w:val="center"/>
            </w:pPr>
            <w:r w:rsidRPr="00B40BEB">
              <w:t>с 01.01. по 30.06.</w:t>
            </w:r>
          </w:p>
        </w:tc>
        <w:tc>
          <w:tcPr>
            <w:tcW w:w="1134" w:type="dxa"/>
            <w:vAlign w:val="center"/>
          </w:tcPr>
          <w:p w14:paraId="374BF9E4" w14:textId="77777777" w:rsidR="00B40BEB" w:rsidRPr="00B40BEB" w:rsidRDefault="00B40BEB" w:rsidP="00B40BEB">
            <w:pPr>
              <w:jc w:val="center"/>
            </w:pPr>
            <w:r w:rsidRPr="00B40BEB">
              <w:t>с 01.07. по 31.12.</w:t>
            </w:r>
          </w:p>
        </w:tc>
        <w:tc>
          <w:tcPr>
            <w:tcW w:w="1134" w:type="dxa"/>
            <w:vAlign w:val="center"/>
          </w:tcPr>
          <w:p w14:paraId="78BE7E03" w14:textId="77777777" w:rsidR="00B40BEB" w:rsidRPr="00B40BEB" w:rsidRDefault="00B40BEB" w:rsidP="00B40BEB">
            <w:pPr>
              <w:jc w:val="center"/>
            </w:pPr>
            <w:r w:rsidRPr="00B40BEB">
              <w:t>с 01.01. по 30.06.</w:t>
            </w:r>
          </w:p>
        </w:tc>
        <w:tc>
          <w:tcPr>
            <w:tcW w:w="1134" w:type="dxa"/>
            <w:vAlign w:val="center"/>
          </w:tcPr>
          <w:p w14:paraId="3EF51F4B" w14:textId="77777777" w:rsidR="00B40BEB" w:rsidRPr="00B40BEB" w:rsidRDefault="00B40BEB" w:rsidP="00B40BEB">
            <w:pPr>
              <w:jc w:val="center"/>
            </w:pPr>
            <w:r w:rsidRPr="00B40BEB">
              <w:t>с 01.07. по 31.12.</w:t>
            </w:r>
          </w:p>
        </w:tc>
        <w:tc>
          <w:tcPr>
            <w:tcW w:w="1134" w:type="dxa"/>
            <w:vAlign w:val="center"/>
          </w:tcPr>
          <w:p w14:paraId="5CBE50CB" w14:textId="77777777" w:rsidR="00B40BEB" w:rsidRPr="00B40BEB" w:rsidRDefault="00B40BEB" w:rsidP="00B40BEB">
            <w:pPr>
              <w:jc w:val="center"/>
            </w:pPr>
            <w:r w:rsidRPr="00B40BEB">
              <w:t>с 01.01. по 30.06.</w:t>
            </w:r>
          </w:p>
        </w:tc>
        <w:tc>
          <w:tcPr>
            <w:tcW w:w="1134" w:type="dxa"/>
            <w:vAlign w:val="center"/>
          </w:tcPr>
          <w:p w14:paraId="0C2E5FB4" w14:textId="77777777" w:rsidR="00B40BEB" w:rsidRPr="00B40BEB" w:rsidRDefault="00B40BEB" w:rsidP="00B40BEB">
            <w:pPr>
              <w:jc w:val="center"/>
            </w:pPr>
            <w:r w:rsidRPr="00B40BEB">
              <w:t>с 01.07. по 31.12.</w:t>
            </w:r>
          </w:p>
        </w:tc>
      </w:tr>
      <w:tr w:rsidR="00B40BEB" w:rsidRPr="00B40BEB" w14:paraId="3B5EBF52" w14:textId="77777777" w:rsidTr="00566284">
        <w:trPr>
          <w:trHeight w:val="253"/>
        </w:trPr>
        <w:tc>
          <w:tcPr>
            <w:tcW w:w="992" w:type="dxa"/>
          </w:tcPr>
          <w:p w14:paraId="0B7154E4" w14:textId="77777777" w:rsidR="00B40BEB" w:rsidRPr="00B40BEB" w:rsidRDefault="00B40BEB" w:rsidP="00B40BEB">
            <w:pPr>
              <w:jc w:val="center"/>
              <w:rPr>
                <w:sz w:val="28"/>
                <w:szCs w:val="28"/>
              </w:rPr>
            </w:pPr>
            <w:r w:rsidRPr="00B40BEB">
              <w:rPr>
                <w:sz w:val="28"/>
                <w:szCs w:val="28"/>
              </w:rPr>
              <w:t>1</w:t>
            </w:r>
          </w:p>
        </w:tc>
        <w:tc>
          <w:tcPr>
            <w:tcW w:w="1985" w:type="dxa"/>
          </w:tcPr>
          <w:p w14:paraId="15D262E8" w14:textId="77777777" w:rsidR="00B40BEB" w:rsidRPr="00B40BEB" w:rsidRDefault="00B40BEB" w:rsidP="00B40BEB">
            <w:pPr>
              <w:jc w:val="center"/>
              <w:rPr>
                <w:sz w:val="28"/>
                <w:szCs w:val="28"/>
              </w:rPr>
            </w:pPr>
            <w:r w:rsidRPr="00B40BEB">
              <w:rPr>
                <w:sz w:val="28"/>
                <w:szCs w:val="28"/>
              </w:rPr>
              <w:t>2</w:t>
            </w:r>
          </w:p>
        </w:tc>
        <w:tc>
          <w:tcPr>
            <w:tcW w:w="851" w:type="dxa"/>
          </w:tcPr>
          <w:p w14:paraId="43291AF9" w14:textId="77777777" w:rsidR="00B40BEB" w:rsidRPr="00B40BEB" w:rsidRDefault="00B40BEB" w:rsidP="00B40BEB">
            <w:pPr>
              <w:jc w:val="center"/>
              <w:rPr>
                <w:sz w:val="28"/>
                <w:szCs w:val="28"/>
              </w:rPr>
            </w:pPr>
            <w:r w:rsidRPr="00B40BEB">
              <w:rPr>
                <w:sz w:val="28"/>
                <w:szCs w:val="28"/>
              </w:rPr>
              <w:t>3</w:t>
            </w:r>
          </w:p>
        </w:tc>
        <w:tc>
          <w:tcPr>
            <w:tcW w:w="1134" w:type="dxa"/>
            <w:vAlign w:val="center"/>
          </w:tcPr>
          <w:p w14:paraId="1AFCA13E" w14:textId="77777777" w:rsidR="00B40BEB" w:rsidRPr="00B40BEB" w:rsidRDefault="00B40BEB" w:rsidP="00B40BEB">
            <w:pPr>
              <w:jc w:val="center"/>
              <w:rPr>
                <w:sz w:val="28"/>
                <w:szCs w:val="28"/>
              </w:rPr>
            </w:pPr>
            <w:r w:rsidRPr="00B40BEB">
              <w:rPr>
                <w:sz w:val="28"/>
                <w:szCs w:val="28"/>
              </w:rPr>
              <w:t>4</w:t>
            </w:r>
          </w:p>
        </w:tc>
        <w:tc>
          <w:tcPr>
            <w:tcW w:w="1134" w:type="dxa"/>
            <w:vAlign w:val="center"/>
          </w:tcPr>
          <w:p w14:paraId="68C298BE" w14:textId="77777777" w:rsidR="00B40BEB" w:rsidRPr="00B40BEB" w:rsidRDefault="00B40BEB" w:rsidP="00B40BEB">
            <w:pPr>
              <w:jc w:val="center"/>
              <w:rPr>
                <w:sz w:val="28"/>
                <w:szCs w:val="28"/>
              </w:rPr>
            </w:pPr>
            <w:r w:rsidRPr="00B40BEB">
              <w:rPr>
                <w:sz w:val="28"/>
                <w:szCs w:val="28"/>
              </w:rPr>
              <w:t>5</w:t>
            </w:r>
          </w:p>
        </w:tc>
        <w:tc>
          <w:tcPr>
            <w:tcW w:w="1275" w:type="dxa"/>
            <w:vAlign w:val="center"/>
          </w:tcPr>
          <w:p w14:paraId="0C6AAD55" w14:textId="77777777" w:rsidR="00B40BEB" w:rsidRPr="00B40BEB" w:rsidRDefault="00B40BEB" w:rsidP="00B40BEB">
            <w:pPr>
              <w:jc w:val="center"/>
              <w:rPr>
                <w:sz w:val="28"/>
                <w:szCs w:val="28"/>
              </w:rPr>
            </w:pPr>
            <w:r w:rsidRPr="00B40BEB">
              <w:rPr>
                <w:sz w:val="28"/>
                <w:szCs w:val="28"/>
              </w:rPr>
              <w:t>6</w:t>
            </w:r>
          </w:p>
        </w:tc>
        <w:tc>
          <w:tcPr>
            <w:tcW w:w="1276" w:type="dxa"/>
            <w:vAlign w:val="center"/>
          </w:tcPr>
          <w:p w14:paraId="73885677" w14:textId="77777777" w:rsidR="00B40BEB" w:rsidRPr="00B40BEB" w:rsidRDefault="00B40BEB" w:rsidP="00B40BEB">
            <w:pPr>
              <w:jc w:val="center"/>
              <w:rPr>
                <w:sz w:val="28"/>
                <w:szCs w:val="28"/>
              </w:rPr>
            </w:pPr>
            <w:r w:rsidRPr="00B40BEB">
              <w:rPr>
                <w:sz w:val="28"/>
                <w:szCs w:val="28"/>
              </w:rPr>
              <w:t>7</w:t>
            </w:r>
          </w:p>
        </w:tc>
        <w:tc>
          <w:tcPr>
            <w:tcW w:w="1276" w:type="dxa"/>
            <w:vAlign w:val="center"/>
          </w:tcPr>
          <w:p w14:paraId="506A0319" w14:textId="77777777" w:rsidR="00B40BEB" w:rsidRPr="00B40BEB" w:rsidRDefault="00B40BEB" w:rsidP="00B40BEB">
            <w:pPr>
              <w:jc w:val="center"/>
              <w:rPr>
                <w:sz w:val="28"/>
                <w:szCs w:val="28"/>
              </w:rPr>
            </w:pPr>
            <w:r w:rsidRPr="00B40BEB">
              <w:rPr>
                <w:sz w:val="28"/>
                <w:szCs w:val="28"/>
              </w:rPr>
              <w:t>8</w:t>
            </w:r>
          </w:p>
        </w:tc>
        <w:tc>
          <w:tcPr>
            <w:tcW w:w="1134" w:type="dxa"/>
            <w:vAlign w:val="center"/>
          </w:tcPr>
          <w:p w14:paraId="0E05B744" w14:textId="77777777" w:rsidR="00B40BEB" w:rsidRPr="00B40BEB" w:rsidRDefault="00B40BEB" w:rsidP="00B40BEB">
            <w:pPr>
              <w:jc w:val="center"/>
              <w:rPr>
                <w:sz w:val="28"/>
                <w:szCs w:val="28"/>
              </w:rPr>
            </w:pPr>
            <w:r w:rsidRPr="00B40BEB">
              <w:rPr>
                <w:sz w:val="28"/>
                <w:szCs w:val="28"/>
              </w:rPr>
              <w:t>9</w:t>
            </w:r>
          </w:p>
        </w:tc>
        <w:tc>
          <w:tcPr>
            <w:tcW w:w="1134" w:type="dxa"/>
          </w:tcPr>
          <w:p w14:paraId="0C5475BC" w14:textId="77777777" w:rsidR="00B40BEB" w:rsidRPr="00B40BEB" w:rsidRDefault="00B40BEB" w:rsidP="00B40BEB">
            <w:pPr>
              <w:jc w:val="center"/>
              <w:rPr>
                <w:sz w:val="28"/>
                <w:szCs w:val="28"/>
              </w:rPr>
            </w:pPr>
            <w:r w:rsidRPr="00B40BEB">
              <w:rPr>
                <w:sz w:val="28"/>
                <w:szCs w:val="28"/>
              </w:rPr>
              <w:t>10</w:t>
            </w:r>
          </w:p>
        </w:tc>
        <w:tc>
          <w:tcPr>
            <w:tcW w:w="1134" w:type="dxa"/>
          </w:tcPr>
          <w:p w14:paraId="1F357275" w14:textId="77777777" w:rsidR="00B40BEB" w:rsidRPr="00B40BEB" w:rsidRDefault="00B40BEB" w:rsidP="00B40BEB">
            <w:pPr>
              <w:jc w:val="center"/>
              <w:rPr>
                <w:sz w:val="28"/>
                <w:szCs w:val="28"/>
              </w:rPr>
            </w:pPr>
            <w:r w:rsidRPr="00B40BEB">
              <w:rPr>
                <w:sz w:val="28"/>
                <w:szCs w:val="28"/>
              </w:rPr>
              <w:t>11</w:t>
            </w:r>
          </w:p>
        </w:tc>
        <w:tc>
          <w:tcPr>
            <w:tcW w:w="1134" w:type="dxa"/>
          </w:tcPr>
          <w:p w14:paraId="6074BF14" w14:textId="77777777" w:rsidR="00B40BEB" w:rsidRPr="00B40BEB" w:rsidRDefault="00B40BEB" w:rsidP="00B40BEB">
            <w:pPr>
              <w:jc w:val="center"/>
              <w:rPr>
                <w:sz w:val="28"/>
                <w:szCs w:val="28"/>
              </w:rPr>
            </w:pPr>
            <w:r w:rsidRPr="00B40BEB">
              <w:rPr>
                <w:sz w:val="28"/>
                <w:szCs w:val="28"/>
              </w:rPr>
              <w:t>12</w:t>
            </w:r>
          </w:p>
        </w:tc>
        <w:tc>
          <w:tcPr>
            <w:tcW w:w="1134" w:type="dxa"/>
          </w:tcPr>
          <w:p w14:paraId="79D35487" w14:textId="77777777" w:rsidR="00B40BEB" w:rsidRPr="00B40BEB" w:rsidRDefault="00B40BEB" w:rsidP="00B40BEB">
            <w:pPr>
              <w:jc w:val="center"/>
              <w:rPr>
                <w:sz w:val="28"/>
                <w:szCs w:val="28"/>
              </w:rPr>
            </w:pPr>
            <w:r w:rsidRPr="00B40BEB">
              <w:rPr>
                <w:sz w:val="28"/>
                <w:szCs w:val="28"/>
              </w:rPr>
              <w:t>13</w:t>
            </w:r>
          </w:p>
        </w:tc>
      </w:tr>
      <w:tr w:rsidR="00B40BEB" w:rsidRPr="00B40BEB" w14:paraId="3FB1A23B" w14:textId="77777777" w:rsidTr="00566284">
        <w:trPr>
          <w:trHeight w:val="490"/>
        </w:trPr>
        <w:tc>
          <w:tcPr>
            <w:tcW w:w="15593" w:type="dxa"/>
            <w:gridSpan w:val="13"/>
            <w:vAlign w:val="center"/>
          </w:tcPr>
          <w:p w14:paraId="3CDE856E" w14:textId="77777777" w:rsidR="00B40BEB" w:rsidRPr="00B40BEB" w:rsidRDefault="00B40BEB" w:rsidP="00B40BEB">
            <w:pPr>
              <w:ind w:left="360"/>
              <w:jc w:val="center"/>
              <w:rPr>
                <w:sz w:val="28"/>
                <w:szCs w:val="28"/>
              </w:rPr>
            </w:pPr>
            <w:r w:rsidRPr="00B40BEB">
              <w:rPr>
                <w:sz w:val="28"/>
                <w:szCs w:val="28"/>
              </w:rPr>
              <w:t>Водоотведение</w:t>
            </w:r>
          </w:p>
        </w:tc>
      </w:tr>
      <w:tr w:rsidR="00B40BEB" w:rsidRPr="00B40BEB" w14:paraId="4B6FF54C" w14:textId="77777777" w:rsidTr="00566284">
        <w:tc>
          <w:tcPr>
            <w:tcW w:w="992" w:type="dxa"/>
            <w:vAlign w:val="center"/>
          </w:tcPr>
          <w:p w14:paraId="1CA98009" w14:textId="77777777" w:rsidR="00B40BEB" w:rsidRPr="00B40BEB" w:rsidRDefault="00B40BEB" w:rsidP="00B40BEB">
            <w:pPr>
              <w:jc w:val="center"/>
            </w:pPr>
            <w:r w:rsidRPr="00B40BEB">
              <w:t>1.</w:t>
            </w:r>
          </w:p>
        </w:tc>
        <w:tc>
          <w:tcPr>
            <w:tcW w:w="1985" w:type="dxa"/>
          </w:tcPr>
          <w:p w14:paraId="2DA1A180" w14:textId="77777777" w:rsidR="00B40BEB" w:rsidRPr="00B40BEB" w:rsidRDefault="00B40BEB" w:rsidP="00B40BEB">
            <w:r w:rsidRPr="00B40BEB">
              <w:t>Объем отведенных стоков</w:t>
            </w:r>
          </w:p>
        </w:tc>
        <w:tc>
          <w:tcPr>
            <w:tcW w:w="851" w:type="dxa"/>
            <w:vAlign w:val="center"/>
          </w:tcPr>
          <w:p w14:paraId="2CBD893D"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7E46A58D" w14:textId="77777777" w:rsidR="00B40BEB" w:rsidRPr="00B40BEB" w:rsidRDefault="00B40BEB" w:rsidP="00B40BEB">
            <w:pPr>
              <w:jc w:val="center"/>
            </w:pPr>
            <w:r w:rsidRPr="00B40BEB">
              <w:t>82956,40</w:t>
            </w:r>
          </w:p>
        </w:tc>
        <w:tc>
          <w:tcPr>
            <w:tcW w:w="1134" w:type="dxa"/>
            <w:vAlign w:val="center"/>
          </w:tcPr>
          <w:p w14:paraId="7749FB7E" w14:textId="77777777" w:rsidR="00B40BEB" w:rsidRPr="00B40BEB" w:rsidRDefault="00B40BEB" w:rsidP="00B40BEB">
            <w:pPr>
              <w:jc w:val="center"/>
            </w:pPr>
            <w:r w:rsidRPr="00B40BEB">
              <w:t>82956,40</w:t>
            </w:r>
          </w:p>
        </w:tc>
        <w:tc>
          <w:tcPr>
            <w:tcW w:w="1275" w:type="dxa"/>
            <w:vAlign w:val="center"/>
          </w:tcPr>
          <w:p w14:paraId="6C4218EA" w14:textId="77777777" w:rsidR="00B40BEB" w:rsidRPr="00B40BEB" w:rsidRDefault="00B40BEB" w:rsidP="00B40BEB">
            <w:pPr>
              <w:jc w:val="center"/>
            </w:pPr>
            <w:r w:rsidRPr="00B40BEB">
              <w:t>68411,57</w:t>
            </w:r>
          </w:p>
        </w:tc>
        <w:tc>
          <w:tcPr>
            <w:tcW w:w="1276" w:type="dxa"/>
            <w:vAlign w:val="center"/>
          </w:tcPr>
          <w:p w14:paraId="3EC2CADC" w14:textId="77777777" w:rsidR="00B40BEB" w:rsidRPr="00B40BEB" w:rsidRDefault="00B40BEB" w:rsidP="00B40BEB">
            <w:pPr>
              <w:jc w:val="center"/>
            </w:pPr>
            <w:r w:rsidRPr="00B40BEB">
              <w:t>68411,57</w:t>
            </w:r>
          </w:p>
        </w:tc>
        <w:tc>
          <w:tcPr>
            <w:tcW w:w="1276" w:type="dxa"/>
            <w:vAlign w:val="center"/>
          </w:tcPr>
          <w:p w14:paraId="51ED2B85" w14:textId="77777777" w:rsidR="00B40BEB" w:rsidRPr="00B40BEB" w:rsidRDefault="00B40BEB" w:rsidP="00B40BEB">
            <w:pPr>
              <w:jc w:val="center"/>
            </w:pPr>
            <w:r w:rsidRPr="00B40BEB">
              <w:t>68411,57</w:t>
            </w:r>
          </w:p>
        </w:tc>
        <w:tc>
          <w:tcPr>
            <w:tcW w:w="1134" w:type="dxa"/>
            <w:vAlign w:val="center"/>
          </w:tcPr>
          <w:p w14:paraId="12AB5FBE" w14:textId="77777777" w:rsidR="00B40BEB" w:rsidRPr="00B40BEB" w:rsidRDefault="00B40BEB" w:rsidP="00B40BEB">
            <w:pPr>
              <w:jc w:val="center"/>
            </w:pPr>
            <w:r w:rsidRPr="00B40BEB">
              <w:t>68411,57</w:t>
            </w:r>
          </w:p>
        </w:tc>
        <w:tc>
          <w:tcPr>
            <w:tcW w:w="1134" w:type="dxa"/>
            <w:vAlign w:val="center"/>
          </w:tcPr>
          <w:p w14:paraId="5384A801" w14:textId="77777777" w:rsidR="00B40BEB" w:rsidRPr="00B40BEB" w:rsidRDefault="00B40BEB" w:rsidP="00B40BEB">
            <w:pPr>
              <w:jc w:val="center"/>
            </w:pPr>
            <w:r w:rsidRPr="00B40BEB">
              <w:t>80720,25</w:t>
            </w:r>
          </w:p>
        </w:tc>
        <w:tc>
          <w:tcPr>
            <w:tcW w:w="1134" w:type="dxa"/>
            <w:vAlign w:val="center"/>
          </w:tcPr>
          <w:p w14:paraId="232E201B" w14:textId="77777777" w:rsidR="00B40BEB" w:rsidRPr="00B40BEB" w:rsidRDefault="00B40BEB" w:rsidP="00B40BEB">
            <w:pPr>
              <w:jc w:val="center"/>
            </w:pPr>
            <w:r w:rsidRPr="00B40BEB">
              <w:t>80720,25</w:t>
            </w:r>
          </w:p>
        </w:tc>
        <w:tc>
          <w:tcPr>
            <w:tcW w:w="1134" w:type="dxa"/>
            <w:vAlign w:val="center"/>
          </w:tcPr>
          <w:p w14:paraId="3B927B4F" w14:textId="77777777" w:rsidR="00B40BEB" w:rsidRPr="00B40BEB" w:rsidRDefault="00B40BEB" w:rsidP="00B40BEB">
            <w:pPr>
              <w:jc w:val="center"/>
            </w:pPr>
            <w:r w:rsidRPr="00B40BEB">
              <w:t>82956,40</w:t>
            </w:r>
          </w:p>
        </w:tc>
        <w:tc>
          <w:tcPr>
            <w:tcW w:w="1134" w:type="dxa"/>
            <w:vAlign w:val="center"/>
          </w:tcPr>
          <w:p w14:paraId="7D9154D2" w14:textId="77777777" w:rsidR="00B40BEB" w:rsidRPr="00B40BEB" w:rsidRDefault="00B40BEB" w:rsidP="00B40BEB">
            <w:pPr>
              <w:jc w:val="center"/>
            </w:pPr>
            <w:r w:rsidRPr="00B40BEB">
              <w:t>82956,40</w:t>
            </w:r>
          </w:p>
        </w:tc>
      </w:tr>
      <w:tr w:rsidR="00B40BEB" w:rsidRPr="00B40BEB" w14:paraId="21C29C1F" w14:textId="77777777" w:rsidTr="00566284">
        <w:tc>
          <w:tcPr>
            <w:tcW w:w="992" w:type="dxa"/>
            <w:vAlign w:val="center"/>
          </w:tcPr>
          <w:p w14:paraId="21224BF0" w14:textId="77777777" w:rsidR="00B40BEB" w:rsidRPr="00B40BEB" w:rsidRDefault="00B40BEB" w:rsidP="00B40BEB">
            <w:pPr>
              <w:jc w:val="center"/>
            </w:pPr>
            <w:r w:rsidRPr="00B40BEB">
              <w:t>2.</w:t>
            </w:r>
          </w:p>
        </w:tc>
        <w:tc>
          <w:tcPr>
            <w:tcW w:w="1985" w:type="dxa"/>
          </w:tcPr>
          <w:p w14:paraId="3BC7FC2C" w14:textId="77777777" w:rsidR="00B40BEB" w:rsidRPr="00B40BEB" w:rsidRDefault="00B40BEB" w:rsidP="00B40BEB">
            <w:r w:rsidRPr="00B40BEB">
              <w:t>Хозяйственные нужды предприятия</w:t>
            </w:r>
          </w:p>
        </w:tc>
        <w:tc>
          <w:tcPr>
            <w:tcW w:w="851" w:type="dxa"/>
            <w:vAlign w:val="center"/>
          </w:tcPr>
          <w:p w14:paraId="0221F07E"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6B13B058" w14:textId="77777777" w:rsidR="00B40BEB" w:rsidRPr="00B40BEB" w:rsidRDefault="00B40BEB" w:rsidP="00B40BEB">
            <w:pPr>
              <w:jc w:val="center"/>
            </w:pPr>
            <w:r w:rsidRPr="00B40BEB">
              <w:t>1719,00</w:t>
            </w:r>
          </w:p>
        </w:tc>
        <w:tc>
          <w:tcPr>
            <w:tcW w:w="1134" w:type="dxa"/>
            <w:vAlign w:val="center"/>
          </w:tcPr>
          <w:p w14:paraId="6D60FE01" w14:textId="77777777" w:rsidR="00B40BEB" w:rsidRPr="00B40BEB" w:rsidRDefault="00B40BEB" w:rsidP="00B40BEB">
            <w:pPr>
              <w:jc w:val="center"/>
            </w:pPr>
            <w:r w:rsidRPr="00B40BEB">
              <w:t>1719,00</w:t>
            </w:r>
          </w:p>
        </w:tc>
        <w:tc>
          <w:tcPr>
            <w:tcW w:w="1275" w:type="dxa"/>
            <w:vAlign w:val="center"/>
          </w:tcPr>
          <w:p w14:paraId="3CFD5BA2" w14:textId="77777777" w:rsidR="00B40BEB" w:rsidRPr="00B40BEB" w:rsidRDefault="00B40BEB" w:rsidP="00B40BEB">
            <w:pPr>
              <w:jc w:val="center"/>
            </w:pPr>
            <w:r w:rsidRPr="00B40BEB">
              <w:t>2969,00</w:t>
            </w:r>
          </w:p>
        </w:tc>
        <w:tc>
          <w:tcPr>
            <w:tcW w:w="1276" w:type="dxa"/>
            <w:vAlign w:val="center"/>
          </w:tcPr>
          <w:p w14:paraId="5EB125A6" w14:textId="77777777" w:rsidR="00B40BEB" w:rsidRPr="00B40BEB" w:rsidRDefault="00B40BEB" w:rsidP="00B40BEB">
            <w:pPr>
              <w:jc w:val="center"/>
            </w:pPr>
            <w:r w:rsidRPr="00B40BEB">
              <w:t>2969,00</w:t>
            </w:r>
          </w:p>
        </w:tc>
        <w:tc>
          <w:tcPr>
            <w:tcW w:w="1276" w:type="dxa"/>
            <w:vAlign w:val="center"/>
          </w:tcPr>
          <w:p w14:paraId="4CFE3C4D" w14:textId="77777777" w:rsidR="00B40BEB" w:rsidRPr="00B40BEB" w:rsidRDefault="00B40BEB" w:rsidP="00B40BEB">
            <w:pPr>
              <w:jc w:val="center"/>
            </w:pPr>
            <w:r w:rsidRPr="00B40BEB">
              <w:t>2969,00</w:t>
            </w:r>
          </w:p>
        </w:tc>
        <w:tc>
          <w:tcPr>
            <w:tcW w:w="1134" w:type="dxa"/>
            <w:vAlign w:val="center"/>
          </w:tcPr>
          <w:p w14:paraId="505C3E7F" w14:textId="77777777" w:rsidR="00B40BEB" w:rsidRPr="00B40BEB" w:rsidRDefault="00B40BEB" w:rsidP="00B40BEB">
            <w:pPr>
              <w:jc w:val="center"/>
            </w:pPr>
            <w:r w:rsidRPr="00B40BEB">
              <w:t>2969,00</w:t>
            </w:r>
          </w:p>
        </w:tc>
        <w:tc>
          <w:tcPr>
            <w:tcW w:w="1134" w:type="dxa"/>
            <w:vAlign w:val="center"/>
          </w:tcPr>
          <w:p w14:paraId="7DD676E2" w14:textId="77777777" w:rsidR="00B40BEB" w:rsidRPr="00B40BEB" w:rsidRDefault="00B40BEB" w:rsidP="00B40BEB">
            <w:pPr>
              <w:jc w:val="center"/>
            </w:pPr>
            <w:r w:rsidRPr="00B40BEB">
              <w:t>8552,00</w:t>
            </w:r>
          </w:p>
        </w:tc>
        <w:tc>
          <w:tcPr>
            <w:tcW w:w="1134" w:type="dxa"/>
            <w:vAlign w:val="center"/>
          </w:tcPr>
          <w:p w14:paraId="279BB9C2" w14:textId="77777777" w:rsidR="00B40BEB" w:rsidRPr="00B40BEB" w:rsidRDefault="00B40BEB" w:rsidP="00B40BEB">
            <w:pPr>
              <w:jc w:val="center"/>
            </w:pPr>
            <w:r w:rsidRPr="00B40BEB">
              <w:t>8552,00</w:t>
            </w:r>
          </w:p>
        </w:tc>
        <w:tc>
          <w:tcPr>
            <w:tcW w:w="1134" w:type="dxa"/>
            <w:vAlign w:val="center"/>
          </w:tcPr>
          <w:p w14:paraId="1C32127B" w14:textId="77777777" w:rsidR="00B40BEB" w:rsidRPr="00B40BEB" w:rsidRDefault="00B40BEB" w:rsidP="00B40BEB">
            <w:pPr>
              <w:jc w:val="center"/>
            </w:pPr>
            <w:r w:rsidRPr="00B40BEB">
              <w:t>1719,00</w:t>
            </w:r>
          </w:p>
        </w:tc>
        <w:tc>
          <w:tcPr>
            <w:tcW w:w="1134" w:type="dxa"/>
            <w:vAlign w:val="center"/>
          </w:tcPr>
          <w:p w14:paraId="47FBCBB4" w14:textId="77777777" w:rsidR="00B40BEB" w:rsidRPr="00B40BEB" w:rsidRDefault="00B40BEB" w:rsidP="00B40BEB">
            <w:pPr>
              <w:jc w:val="center"/>
            </w:pPr>
            <w:r w:rsidRPr="00B40BEB">
              <w:t>1719,00</w:t>
            </w:r>
          </w:p>
        </w:tc>
      </w:tr>
      <w:tr w:rsidR="00B40BEB" w:rsidRPr="00B40BEB" w14:paraId="437ED76B" w14:textId="77777777" w:rsidTr="00566284">
        <w:tc>
          <w:tcPr>
            <w:tcW w:w="992" w:type="dxa"/>
            <w:vAlign w:val="center"/>
          </w:tcPr>
          <w:p w14:paraId="41EC2209" w14:textId="77777777" w:rsidR="00B40BEB" w:rsidRPr="00B40BEB" w:rsidRDefault="00B40BEB" w:rsidP="00B40BEB">
            <w:pPr>
              <w:jc w:val="center"/>
            </w:pPr>
            <w:r w:rsidRPr="00B40BEB">
              <w:t>3.</w:t>
            </w:r>
          </w:p>
        </w:tc>
        <w:tc>
          <w:tcPr>
            <w:tcW w:w="1985" w:type="dxa"/>
          </w:tcPr>
          <w:p w14:paraId="1AE285C5" w14:textId="77777777" w:rsidR="00B40BEB" w:rsidRPr="00B40BEB" w:rsidRDefault="00B40BEB" w:rsidP="00B40BEB">
            <w:r w:rsidRPr="00B40BEB">
              <w:t>Принято сточных вод по категориям потребителей</w:t>
            </w:r>
          </w:p>
        </w:tc>
        <w:tc>
          <w:tcPr>
            <w:tcW w:w="851" w:type="dxa"/>
            <w:vAlign w:val="center"/>
          </w:tcPr>
          <w:p w14:paraId="7F328984"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50D27A93" w14:textId="77777777" w:rsidR="00B40BEB" w:rsidRPr="00B40BEB" w:rsidRDefault="00B40BEB" w:rsidP="00B40BEB">
            <w:pPr>
              <w:jc w:val="center"/>
            </w:pPr>
            <w:r w:rsidRPr="00B40BEB">
              <w:t>81237,40</w:t>
            </w:r>
          </w:p>
        </w:tc>
        <w:tc>
          <w:tcPr>
            <w:tcW w:w="1134" w:type="dxa"/>
            <w:vAlign w:val="center"/>
          </w:tcPr>
          <w:p w14:paraId="35B5295A" w14:textId="77777777" w:rsidR="00B40BEB" w:rsidRPr="00B40BEB" w:rsidRDefault="00B40BEB" w:rsidP="00B40BEB">
            <w:pPr>
              <w:jc w:val="center"/>
            </w:pPr>
            <w:r w:rsidRPr="00B40BEB">
              <w:t>81237,40</w:t>
            </w:r>
          </w:p>
        </w:tc>
        <w:tc>
          <w:tcPr>
            <w:tcW w:w="1275" w:type="dxa"/>
            <w:vAlign w:val="center"/>
          </w:tcPr>
          <w:p w14:paraId="02003445" w14:textId="77777777" w:rsidR="00B40BEB" w:rsidRPr="00B40BEB" w:rsidRDefault="00B40BEB" w:rsidP="00B40BEB">
            <w:pPr>
              <w:jc w:val="center"/>
            </w:pPr>
            <w:r w:rsidRPr="00B40BEB">
              <w:t>65442,57</w:t>
            </w:r>
          </w:p>
        </w:tc>
        <w:tc>
          <w:tcPr>
            <w:tcW w:w="1276" w:type="dxa"/>
            <w:vAlign w:val="center"/>
          </w:tcPr>
          <w:p w14:paraId="5CE1F4FC" w14:textId="77777777" w:rsidR="00B40BEB" w:rsidRPr="00B40BEB" w:rsidRDefault="00B40BEB" w:rsidP="00B40BEB">
            <w:pPr>
              <w:jc w:val="center"/>
            </w:pPr>
            <w:r w:rsidRPr="00B40BEB">
              <w:t>65442,57</w:t>
            </w:r>
          </w:p>
        </w:tc>
        <w:tc>
          <w:tcPr>
            <w:tcW w:w="1276" w:type="dxa"/>
            <w:vAlign w:val="center"/>
          </w:tcPr>
          <w:p w14:paraId="6380510C" w14:textId="77777777" w:rsidR="00B40BEB" w:rsidRPr="00B40BEB" w:rsidRDefault="00B40BEB" w:rsidP="00B40BEB">
            <w:pPr>
              <w:jc w:val="center"/>
            </w:pPr>
            <w:r w:rsidRPr="00B40BEB">
              <w:t>65442,57</w:t>
            </w:r>
          </w:p>
        </w:tc>
        <w:tc>
          <w:tcPr>
            <w:tcW w:w="1134" w:type="dxa"/>
            <w:vAlign w:val="center"/>
          </w:tcPr>
          <w:p w14:paraId="4CB2209C" w14:textId="77777777" w:rsidR="00B40BEB" w:rsidRPr="00B40BEB" w:rsidRDefault="00B40BEB" w:rsidP="00B40BEB">
            <w:pPr>
              <w:jc w:val="center"/>
            </w:pPr>
            <w:r w:rsidRPr="00B40BEB">
              <w:t>65442,57</w:t>
            </w:r>
          </w:p>
        </w:tc>
        <w:tc>
          <w:tcPr>
            <w:tcW w:w="1134" w:type="dxa"/>
            <w:vAlign w:val="center"/>
          </w:tcPr>
          <w:p w14:paraId="6899E60C" w14:textId="77777777" w:rsidR="00B40BEB" w:rsidRPr="00B40BEB" w:rsidRDefault="00B40BEB" w:rsidP="00B40BEB">
            <w:pPr>
              <w:jc w:val="center"/>
            </w:pPr>
            <w:r w:rsidRPr="00B40BEB">
              <w:t>72168,25</w:t>
            </w:r>
          </w:p>
        </w:tc>
        <w:tc>
          <w:tcPr>
            <w:tcW w:w="1134" w:type="dxa"/>
            <w:vAlign w:val="center"/>
          </w:tcPr>
          <w:p w14:paraId="731B5158" w14:textId="77777777" w:rsidR="00B40BEB" w:rsidRPr="00B40BEB" w:rsidRDefault="00B40BEB" w:rsidP="00B40BEB">
            <w:pPr>
              <w:jc w:val="center"/>
            </w:pPr>
            <w:r w:rsidRPr="00B40BEB">
              <w:t>72168,25</w:t>
            </w:r>
          </w:p>
        </w:tc>
        <w:tc>
          <w:tcPr>
            <w:tcW w:w="1134" w:type="dxa"/>
            <w:vAlign w:val="center"/>
          </w:tcPr>
          <w:p w14:paraId="7A0C87E3" w14:textId="77777777" w:rsidR="00B40BEB" w:rsidRPr="00B40BEB" w:rsidRDefault="00B40BEB" w:rsidP="00B40BEB">
            <w:pPr>
              <w:jc w:val="center"/>
            </w:pPr>
            <w:r w:rsidRPr="00B40BEB">
              <w:t>81237,40</w:t>
            </w:r>
          </w:p>
        </w:tc>
        <w:tc>
          <w:tcPr>
            <w:tcW w:w="1134" w:type="dxa"/>
            <w:vAlign w:val="center"/>
          </w:tcPr>
          <w:p w14:paraId="4DC61776" w14:textId="77777777" w:rsidR="00B40BEB" w:rsidRPr="00B40BEB" w:rsidRDefault="00B40BEB" w:rsidP="00B40BEB">
            <w:pPr>
              <w:jc w:val="center"/>
            </w:pPr>
            <w:r w:rsidRPr="00B40BEB">
              <w:t>81237,40</w:t>
            </w:r>
          </w:p>
        </w:tc>
      </w:tr>
      <w:tr w:rsidR="00B40BEB" w:rsidRPr="00B40BEB" w14:paraId="75B27404" w14:textId="77777777" w:rsidTr="00566284">
        <w:trPr>
          <w:trHeight w:val="594"/>
        </w:trPr>
        <w:tc>
          <w:tcPr>
            <w:tcW w:w="992" w:type="dxa"/>
            <w:vAlign w:val="center"/>
          </w:tcPr>
          <w:p w14:paraId="741AFDA2" w14:textId="77777777" w:rsidR="00B40BEB" w:rsidRPr="00B40BEB" w:rsidRDefault="00B40BEB" w:rsidP="00B40BEB">
            <w:pPr>
              <w:jc w:val="center"/>
            </w:pPr>
            <w:r w:rsidRPr="00B40BEB">
              <w:t>3.1.</w:t>
            </w:r>
          </w:p>
        </w:tc>
        <w:tc>
          <w:tcPr>
            <w:tcW w:w="1985" w:type="dxa"/>
          </w:tcPr>
          <w:p w14:paraId="4A8120EB" w14:textId="77777777" w:rsidR="00B40BEB" w:rsidRPr="00B40BEB" w:rsidRDefault="00B40BEB" w:rsidP="00B40BEB">
            <w:proofErr w:type="gramStart"/>
            <w:r w:rsidRPr="00B40BEB">
              <w:t>Потребитель-</w:t>
            </w:r>
            <w:proofErr w:type="spellStart"/>
            <w:r w:rsidRPr="00B40BEB">
              <w:t>ский</w:t>
            </w:r>
            <w:proofErr w:type="spellEnd"/>
            <w:proofErr w:type="gramEnd"/>
            <w:r w:rsidRPr="00B40BEB">
              <w:t xml:space="preserve"> рынок</w:t>
            </w:r>
          </w:p>
        </w:tc>
        <w:tc>
          <w:tcPr>
            <w:tcW w:w="851" w:type="dxa"/>
            <w:vAlign w:val="center"/>
          </w:tcPr>
          <w:p w14:paraId="56D8B4F5"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52A2EFD2" w14:textId="77777777" w:rsidR="00B40BEB" w:rsidRPr="00B40BEB" w:rsidRDefault="00B40BEB" w:rsidP="00B40BEB">
            <w:pPr>
              <w:jc w:val="center"/>
            </w:pPr>
            <w:r w:rsidRPr="00B40BEB">
              <w:t>36706,63</w:t>
            </w:r>
          </w:p>
        </w:tc>
        <w:tc>
          <w:tcPr>
            <w:tcW w:w="1134" w:type="dxa"/>
            <w:vAlign w:val="center"/>
          </w:tcPr>
          <w:p w14:paraId="4FD73CCE" w14:textId="77777777" w:rsidR="00B40BEB" w:rsidRPr="00B40BEB" w:rsidRDefault="00B40BEB" w:rsidP="00B40BEB">
            <w:pPr>
              <w:jc w:val="center"/>
            </w:pPr>
            <w:r w:rsidRPr="00B40BEB">
              <w:t>36706,63</w:t>
            </w:r>
          </w:p>
        </w:tc>
        <w:tc>
          <w:tcPr>
            <w:tcW w:w="1275" w:type="dxa"/>
            <w:vAlign w:val="center"/>
          </w:tcPr>
          <w:p w14:paraId="0F448BCC" w14:textId="77777777" w:rsidR="00B40BEB" w:rsidRPr="00B40BEB" w:rsidRDefault="00B40BEB" w:rsidP="00B40BEB">
            <w:pPr>
              <w:jc w:val="center"/>
            </w:pPr>
            <w:r w:rsidRPr="00B40BEB">
              <w:t>37074,07</w:t>
            </w:r>
          </w:p>
        </w:tc>
        <w:tc>
          <w:tcPr>
            <w:tcW w:w="1276" w:type="dxa"/>
            <w:vAlign w:val="center"/>
          </w:tcPr>
          <w:p w14:paraId="53B3C63C" w14:textId="77777777" w:rsidR="00B40BEB" w:rsidRPr="00B40BEB" w:rsidRDefault="00B40BEB" w:rsidP="00B40BEB">
            <w:pPr>
              <w:jc w:val="center"/>
            </w:pPr>
            <w:r w:rsidRPr="00B40BEB">
              <w:t>37074,07</w:t>
            </w:r>
          </w:p>
        </w:tc>
        <w:tc>
          <w:tcPr>
            <w:tcW w:w="1276" w:type="dxa"/>
            <w:vAlign w:val="center"/>
          </w:tcPr>
          <w:p w14:paraId="32C8BD52" w14:textId="77777777" w:rsidR="00B40BEB" w:rsidRPr="00B40BEB" w:rsidRDefault="00B40BEB" w:rsidP="00B40BEB">
            <w:pPr>
              <w:jc w:val="center"/>
            </w:pPr>
            <w:r w:rsidRPr="00B40BEB">
              <w:t>37074,07</w:t>
            </w:r>
          </w:p>
        </w:tc>
        <w:tc>
          <w:tcPr>
            <w:tcW w:w="1134" w:type="dxa"/>
            <w:vAlign w:val="center"/>
          </w:tcPr>
          <w:p w14:paraId="5A13BE3E" w14:textId="77777777" w:rsidR="00B40BEB" w:rsidRPr="00B40BEB" w:rsidRDefault="00B40BEB" w:rsidP="00B40BEB">
            <w:pPr>
              <w:jc w:val="center"/>
            </w:pPr>
            <w:r w:rsidRPr="00B40BEB">
              <w:t>37074,07</w:t>
            </w:r>
          </w:p>
        </w:tc>
        <w:tc>
          <w:tcPr>
            <w:tcW w:w="1134" w:type="dxa"/>
            <w:vAlign w:val="center"/>
          </w:tcPr>
          <w:p w14:paraId="427626FE" w14:textId="77777777" w:rsidR="00B40BEB" w:rsidRPr="00B40BEB" w:rsidRDefault="00B40BEB" w:rsidP="00B40BEB">
            <w:pPr>
              <w:jc w:val="center"/>
            </w:pPr>
            <w:r w:rsidRPr="00B40BEB">
              <w:t>46402,50</w:t>
            </w:r>
          </w:p>
        </w:tc>
        <w:tc>
          <w:tcPr>
            <w:tcW w:w="1134" w:type="dxa"/>
            <w:vAlign w:val="center"/>
          </w:tcPr>
          <w:p w14:paraId="49C2A947" w14:textId="77777777" w:rsidR="00B40BEB" w:rsidRPr="00B40BEB" w:rsidRDefault="00B40BEB" w:rsidP="00B40BEB">
            <w:pPr>
              <w:jc w:val="center"/>
            </w:pPr>
            <w:r w:rsidRPr="00B40BEB">
              <w:t>46402,50</w:t>
            </w:r>
          </w:p>
        </w:tc>
        <w:tc>
          <w:tcPr>
            <w:tcW w:w="1134" w:type="dxa"/>
            <w:vAlign w:val="center"/>
          </w:tcPr>
          <w:p w14:paraId="4BE4DBD0" w14:textId="77777777" w:rsidR="00B40BEB" w:rsidRPr="00B40BEB" w:rsidRDefault="00B40BEB" w:rsidP="00B40BEB">
            <w:pPr>
              <w:jc w:val="center"/>
            </w:pPr>
            <w:r w:rsidRPr="00B40BEB">
              <w:t>36706,63</w:t>
            </w:r>
          </w:p>
        </w:tc>
        <w:tc>
          <w:tcPr>
            <w:tcW w:w="1134" w:type="dxa"/>
            <w:vAlign w:val="center"/>
          </w:tcPr>
          <w:p w14:paraId="25D19E4B" w14:textId="77777777" w:rsidR="00B40BEB" w:rsidRPr="00B40BEB" w:rsidRDefault="00B40BEB" w:rsidP="00B40BEB">
            <w:pPr>
              <w:jc w:val="center"/>
            </w:pPr>
            <w:r w:rsidRPr="00B40BEB">
              <w:t>36706,63</w:t>
            </w:r>
          </w:p>
        </w:tc>
      </w:tr>
      <w:tr w:rsidR="00B40BEB" w:rsidRPr="00B40BEB" w14:paraId="3CE96A5C" w14:textId="77777777" w:rsidTr="00566284">
        <w:trPr>
          <w:trHeight w:val="377"/>
        </w:trPr>
        <w:tc>
          <w:tcPr>
            <w:tcW w:w="992" w:type="dxa"/>
            <w:vAlign w:val="center"/>
          </w:tcPr>
          <w:p w14:paraId="5A19B650" w14:textId="77777777" w:rsidR="00B40BEB" w:rsidRPr="00B40BEB" w:rsidRDefault="00B40BEB" w:rsidP="00B40BEB">
            <w:pPr>
              <w:jc w:val="center"/>
            </w:pPr>
            <w:r w:rsidRPr="00B40BEB">
              <w:t>3.1.1.</w:t>
            </w:r>
          </w:p>
        </w:tc>
        <w:tc>
          <w:tcPr>
            <w:tcW w:w="1985" w:type="dxa"/>
          </w:tcPr>
          <w:p w14:paraId="2773F474" w14:textId="77777777" w:rsidR="00B40BEB" w:rsidRPr="00B40BEB" w:rsidRDefault="00B40BEB" w:rsidP="00B40BEB">
            <w:r w:rsidRPr="00B40BEB">
              <w:t>- население</w:t>
            </w:r>
          </w:p>
        </w:tc>
        <w:tc>
          <w:tcPr>
            <w:tcW w:w="851" w:type="dxa"/>
            <w:vAlign w:val="center"/>
          </w:tcPr>
          <w:p w14:paraId="2675D45E"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1160E5E7" w14:textId="77777777" w:rsidR="00B40BEB" w:rsidRPr="00B40BEB" w:rsidRDefault="00B40BEB" w:rsidP="00B40BEB">
            <w:pPr>
              <w:jc w:val="center"/>
            </w:pPr>
            <w:r w:rsidRPr="00B40BEB">
              <w:t>-</w:t>
            </w:r>
          </w:p>
        </w:tc>
        <w:tc>
          <w:tcPr>
            <w:tcW w:w="1134" w:type="dxa"/>
            <w:vAlign w:val="center"/>
          </w:tcPr>
          <w:p w14:paraId="4D609AE5" w14:textId="77777777" w:rsidR="00B40BEB" w:rsidRPr="00B40BEB" w:rsidRDefault="00B40BEB" w:rsidP="00B40BEB">
            <w:pPr>
              <w:jc w:val="center"/>
            </w:pPr>
            <w:r w:rsidRPr="00B40BEB">
              <w:t>-</w:t>
            </w:r>
          </w:p>
        </w:tc>
        <w:tc>
          <w:tcPr>
            <w:tcW w:w="1275" w:type="dxa"/>
            <w:vAlign w:val="center"/>
          </w:tcPr>
          <w:p w14:paraId="0E232414" w14:textId="77777777" w:rsidR="00B40BEB" w:rsidRPr="00B40BEB" w:rsidRDefault="00B40BEB" w:rsidP="00B40BEB">
            <w:pPr>
              <w:jc w:val="center"/>
            </w:pPr>
            <w:r w:rsidRPr="00B40BEB">
              <w:t>-</w:t>
            </w:r>
          </w:p>
        </w:tc>
        <w:tc>
          <w:tcPr>
            <w:tcW w:w="1276" w:type="dxa"/>
            <w:vAlign w:val="center"/>
          </w:tcPr>
          <w:p w14:paraId="752BC16B" w14:textId="77777777" w:rsidR="00B40BEB" w:rsidRPr="00B40BEB" w:rsidRDefault="00B40BEB" w:rsidP="00B40BEB">
            <w:pPr>
              <w:jc w:val="center"/>
            </w:pPr>
            <w:r w:rsidRPr="00B40BEB">
              <w:t>-</w:t>
            </w:r>
          </w:p>
        </w:tc>
        <w:tc>
          <w:tcPr>
            <w:tcW w:w="1276" w:type="dxa"/>
            <w:vAlign w:val="center"/>
          </w:tcPr>
          <w:p w14:paraId="2AA821E1" w14:textId="77777777" w:rsidR="00B40BEB" w:rsidRPr="00B40BEB" w:rsidRDefault="00B40BEB" w:rsidP="00B40BEB">
            <w:pPr>
              <w:jc w:val="center"/>
            </w:pPr>
            <w:r w:rsidRPr="00B40BEB">
              <w:t>-</w:t>
            </w:r>
          </w:p>
        </w:tc>
        <w:tc>
          <w:tcPr>
            <w:tcW w:w="1134" w:type="dxa"/>
            <w:vAlign w:val="center"/>
          </w:tcPr>
          <w:p w14:paraId="0F287FE5" w14:textId="77777777" w:rsidR="00B40BEB" w:rsidRPr="00B40BEB" w:rsidRDefault="00B40BEB" w:rsidP="00B40BEB">
            <w:pPr>
              <w:jc w:val="center"/>
            </w:pPr>
            <w:r w:rsidRPr="00B40BEB">
              <w:t>-</w:t>
            </w:r>
          </w:p>
        </w:tc>
        <w:tc>
          <w:tcPr>
            <w:tcW w:w="1134" w:type="dxa"/>
            <w:vAlign w:val="center"/>
          </w:tcPr>
          <w:p w14:paraId="1FBF2ECA" w14:textId="77777777" w:rsidR="00B40BEB" w:rsidRPr="00B40BEB" w:rsidRDefault="00B40BEB" w:rsidP="00B40BEB">
            <w:pPr>
              <w:jc w:val="center"/>
            </w:pPr>
            <w:r w:rsidRPr="00B40BEB">
              <w:t>-</w:t>
            </w:r>
          </w:p>
        </w:tc>
        <w:tc>
          <w:tcPr>
            <w:tcW w:w="1134" w:type="dxa"/>
            <w:vAlign w:val="center"/>
          </w:tcPr>
          <w:p w14:paraId="0472B083" w14:textId="77777777" w:rsidR="00B40BEB" w:rsidRPr="00B40BEB" w:rsidRDefault="00B40BEB" w:rsidP="00B40BEB">
            <w:pPr>
              <w:jc w:val="center"/>
            </w:pPr>
            <w:r w:rsidRPr="00B40BEB">
              <w:t>-</w:t>
            </w:r>
          </w:p>
        </w:tc>
        <w:tc>
          <w:tcPr>
            <w:tcW w:w="1134" w:type="dxa"/>
            <w:vAlign w:val="center"/>
          </w:tcPr>
          <w:p w14:paraId="3EEA3CC0" w14:textId="77777777" w:rsidR="00B40BEB" w:rsidRPr="00B40BEB" w:rsidRDefault="00B40BEB" w:rsidP="00B40BEB">
            <w:pPr>
              <w:jc w:val="center"/>
            </w:pPr>
            <w:r w:rsidRPr="00B40BEB">
              <w:t>-</w:t>
            </w:r>
          </w:p>
        </w:tc>
        <w:tc>
          <w:tcPr>
            <w:tcW w:w="1134" w:type="dxa"/>
            <w:vAlign w:val="center"/>
          </w:tcPr>
          <w:p w14:paraId="3B295D34" w14:textId="77777777" w:rsidR="00B40BEB" w:rsidRPr="00B40BEB" w:rsidRDefault="00B40BEB" w:rsidP="00B40BEB">
            <w:pPr>
              <w:jc w:val="center"/>
            </w:pPr>
            <w:r w:rsidRPr="00B40BEB">
              <w:t>-</w:t>
            </w:r>
          </w:p>
        </w:tc>
      </w:tr>
      <w:tr w:rsidR="00B40BEB" w:rsidRPr="00B40BEB" w14:paraId="737BC515" w14:textId="77777777" w:rsidTr="00566284">
        <w:tc>
          <w:tcPr>
            <w:tcW w:w="992" w:type="dxa"/>
            <w:vAlign w:val="center"/>
          </w:tcPr>
          <w:p w14:paraId="61A2166C" w14:textId="77777777" w:rsidR="00B40BEB" w:rsidRPr="00B40BEB" w:rsidRDefault="00B40BEB" w:rsidP="00B40BEB">
            <w:pPr>
              <w:jc w:val="center"/>
            </w:pPr>
            <w:r w:rsidRPr="00B40BEB">
              <w:t>3.1.2.</w:t>
            </w:r>
          </w:p>
        </w:tc>
        <w:tc>
          <w:tcPr>
            <w:tcW w:w="1985" w:type="dxa"/>
          </w:tcPr>
          <w:p w14:paraId="2243269F" w14:textId="77777777" w:rsidR="00B40BEB" w:rsidRPr="00B40BEB" w:rsidRDefault="00B40BEB" w:rsidP="00B40BEB">
            <w:r w:rsidRPr="00B40BEB">
              <w:t>- прочие потребители</w:t>
            </w:r>
          </w:p>
        </w:tc>
        <w:tc>
          <w:tcPr>
            <w:tcW w:w="851" w:type="dxa"/>
            <w:vAlign w:val="center"/>
          </w:tcPr>
          <w:p w14:paraId="052D5F22"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38A745C3" w14:textId="77777777" w:rsidR="00B40BEB" w:rsidRPr="00B40BEB" w:rsidRDefault="00B40BEB" w:rsidP="00B40BEB">
            <w:pPr>
              <w:jc w:val="center"/>
            </w:pPr>
            <w:r w:rsidRPr="00B40BEB">
              <w:t>36706,63</w:t>
            </w:r>
          </w:p>
        </w:tc>
        <w:tc>
          <w:tcPr>
            <w:tcW w:w="1134" w:type="dxa"/>
            <w:vAlign w:val="center"/>
          </w:tcPr>
          <w:p w14:paraId="042C1C57" w14:textId="77777777" w:rsidR="00B40BEB" w:rsidRPr="00B40BEB" w:rsidRDefault="00B40BEB" w:rsidP="00B40BEB">
            <w:pPr>
              <w:jc w:val="center"/>
            </w:pPr>
            <w:r w:rsidRPr="00B40BEB">
              <w:t>36706,63</w:t>
            </w:r>
          </w:p>
        </w:tc>
        <w:tc>
          <w:tcPr>
            <w:tcW w:w="1275" w:type="dxa"/>
            <w:vAlign w:val="center"/>
          </w:tcPr>
          <w:p w14:paraId="2B47E88F" w14:textId="77777777" w:rsidR="00B40BEB" w:rsidRPr="00B40BEB" w:rsidRDefault="00B40BEB" w:rsidP="00B40BEB">
            <w:pPr>
              <w:jc w:val="center"/>
            </w:pPr>
            <w:r w:rsidRPr="00B40BEB">
              <w:t>37074,07</w:t>
            </w:r>
          </w:p>
        </w:tc>
        <w:tc>
          <w:tcPr>
            <w:tcW w:w="1276" w:type="dxa"/>
            <w:vAlign w:val="center"/>
          </w:tcPr>
          <w:p w14:paraId="00B17D36" w14:textId="77777777" w:rsidR="00B40BEB" w:rsidRPr="00B40BEB" w:rsidRDefault="00B40BEB" w:rsidP="00B40BEB">
            <w:pPr>
              <w:jc w:val="center"/>
            </w:pPr>
            <w:r w:rsidRPr="00B40BEB">
              <w:t>37074,07</w:t>
            </w:r>
          </w:p>
        </w:tc>
        <w:tc>
          <w:tcPr>
            <w:tcW w:w="1276" w:type="dxa"/>
            <w:vAlign w:val="center"/>
          </w:tcPr>
          <w:p w14:paraId="341D2A21" w14:textId="77777777" w:rsidR="00B40BEB" w:rsidRPr="00B40BEB" w:rsidRDefault="00B40BEB" w:rsidP="00B40BEB">
            <w:pPr>
              <w:jc w:val="center"/>
            </w:pPr>
            <w:r w:rsidRPr="00B40BEB">
              <w:t>37074,07</w:t>
            </w:r>
          </w:p>
        </w:tc>
        <w:tc>
          <w:tcPr>
            <w:tcW w:w="1134" w:type="dxa"/>
            <w:vAlign w:val="center"/>
          </w:tcPr>
          <w:p w14:paraId="5DE5FF97" w14:textId="77777777" w:rsidR="00B40BEB" w:rsidRPr="00B40BEB" w:rsidRDefault="00B40BEB" w:rsidP="00B40BEB">
            <w:pPr>
              <w:jc w:val="center"/>
            </w:pPr>
            <w:r w:rsidRPr="00B40BEB">
              <w:t>37074,07</w:t>
            </w:r>
          </w:p>
        </w:tc>
        <w:tc>
          <w:tcPr>
            <w:tcW w:w="1134" w:type="dxa"/>
            <w:vAlign w:val="center"/>
          </w:tcPr>
          <w:p w14:paraId="5B8B33C2" w14:textId="77777777" w:rsidR="00B40BEB" w:rsidRPr="00B40BEB" w:rsidRDefault="00B40BEB" w:rsidP="00B40BEB">
            <w:pPr>
              <w:jc w:val="center"/>
            </w:pPr>
            <w:r w:rsidRPr="00B40BEB">
              <w:t>46402,50</w:t>
            </w:r>
          </w:p>
        </w:tc>
        <w:tc>
          <w:tcPr>
            <w:tcW w:w="1134" w:type="dxa"/>
            <w:vAlign w:val="center"/>
          </w:tcPr>
          <w:p w14:paraId="064D9137" w14:textId="77777777" w:rsidR="00B40BEB" w:rsidRPr="00B40BEB" w:rsidRDefault="00B40BEB" w:rsidP="00B40BEB">
            <w:pPr>
              <w:jc w:val="center"/>
            </w:pPr>
            <w:r w:rsidRPr="00B40BEB">
              <w:t>46402,50</w:t>
            </w:r>
          </w:p>
        </w:tc>
        <w:tc>
          <w:tcPr>
            <w:tcW w:w="1134" w:type="dxa"/>
            <w:vAlign w:val="center"/>
          </w:tcPr>
          <w:p w14:paraId="68C8A87F" w14:textId="77777777" w:rsidR="00B40BEB" w:rsidRPr="00B40BEB" w:rsidRDefault="00B40BEB" w:rsidP="00B40BEB">
            <w:pPr>
              <w:jc w:val="center"/>
            </w:pPr>
            <w:r w:rsidRPr="00B40BEB">
              <w:t>36706,63</w:t>
            </w:r>
          </w:p>
        </w:tc>
        <w:tc>
          <w:tcPr>
            <w:tcW w:w="1134" w:type="dxa"/>
            <w:vAlign w:val="center"/>
          </w:tcPr>
          <w:p w14:paraId="74F4EED8" w14:textId="77777777" w:rsidR="00B40BEB" w:rsidRPr="00B40BEB" w:rsidRDefault="00B40BEB" w:rsidP="00B40BEB">
            <w:pPr>
              <w:jc w:val="center"/>
            </w:pPr>
            <w:r w:rsidRPr="00B40BEB">
              <w:t>36706,63</w:t>
            </w:r>
          </w:p>
        </w:tc>
      </w:tr>
      <w:tr w:rsidR="00B40BEB" w:rsidRPr="00B40BEB" w14:paraId="0E3AD662" w14:textId="77777777" w:rsidTr="00566284">
        <w:tc>
          <w:tcPr>
            <w:tcW w:w="992" w:type="dxa"/>
            <w:vAlign w:val="center"/>
          </w:tcPr>
          <w:p w14:paraId="6E44B721" w14:textId="77777777" w:rsidR="00B40BEB" w:rsidRPr="00B40BEB" w:rsidRDefault="00B40BEB" w:rsidP="00B40BEB">
            <w:pPr>
              <w:jc w:val="center"/>
            </w:pPr>
            <w:r w:rsidRPr="00B40BEB">
              <w:t>3.2.</w:t>
            </w:r>
          </w:p>
        </w:tc>
        <w:tc>
          <w:tcPr>
            <w:tcW w:w="1985" w:type="dxa"/>
          </w:tcPr>
          <w:p w14:paraId="5D325A9B" w14:textId="77777777" w:rsidR="00B40BEB" w:rsidRPr="00B40BEB" w:rsidRDefault="00B40BEB" w:rsidP="00B40BEB">
            <w:r w:rsidRPr="00B40BEB">
              <w:t>Собственные нужды производства</w:t>
            </w:r>
          </w:p>
        </w:tc>
        <w:tc>
          <w:tcPr>
            <w:tcW w:w="851" w:type="dxa"/>
            <w:vAlign w:val="center"/>
          </w:tcPr>
          <w:p w14:paraId="6FCAE29E"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5564C055" w14:textId="77777777" w:rsidR="00B40BEB" w:rsidRPr="00B40BEB" w:rsidRDefault="00B40BEB" w:rsidP="00B40BEB">
            <w:pPr>
              <w:jc w:val="center"/>
            </w:pPr>
            <w:r w:rsidRPr="00B40BEB">
              <w:t>44530,78</w:t>
            </w:r>
          </w:p>
        </w:tc>
        <w:tc>
          <w:tcPr>
            <w:tcW w:w="1134" w:type="dxa"/>
            <w:vAlign w:val="center"/>
          </w:tcPr>
          <w:p w14:paraId="15335D51" w14:textId="77777777" w:rsidR="00B40BEB" w:rsidRPr="00B40BEB" w:rsidRDefault="00B40BEB" w:rsidP="00B40BEB">
            <w:pPr>
              <w:jc w:val="center"/>
            </w:pPr>
            <w:r w:rsidRPr="00B40BEB">
              <w:t>44530,78</w:t>
            </w:r>
          </w:p>
        </w:tc>
        <w:tc>
          <w:tcPr>
            <w:tcW w:w="1275" w:type="dxa"/>
            <w:vAlign w:val="center"/>
          </w:tcPr>
          <w:p w14:paraId="6E8F9722" w14:textId="77777777" w:rsidR="00B40BEB" w:rsidRPr="00B40BEB" w:rsidRDefault="00B40BEB" w:rsidP="00B40BEB">
            <w:pPr>
              <w:jc w:val="center"/>
            </w:pPr>
            <w:r w:rsidRPr="00B40BEB">
              <w:t>28368,50</w:t>
            </w:r>
          </w:p>
        </w:tc>
        <w:tc>
          <w:tcPr>
            <w:tcW w:w="1276" w:type="dxa"/>
            <w:vAlign w:val="center"/>
          </w:tcPr>
          <w:p w14:paraId="15A5E1B9" w14:textId="77777777" w:rsidR="00B40BEB" w:rsidRPr="00B40BEB" w:rsidRDefault="00B40BEB" w:rsidP="00B40BEB">
            <w:pPr>
              <w:jc w:val="center"/>
            </w:pPr>
            <w:r w:rsidRPr="00B40BEB">
              <w:t>28368,50</w:t>
            </w:r>
          </w:p>
        </w:tc>
        <w:tc>
          <w:tcPr>
            <w:tcW w:w="1276" w:type="dxa"/>
            <w:vAlign w:val="center"/>
          </w:tcPr>
          <w:p w14:paraId="17D13F1D" w14:textId="77777777" w:rsidR="00B40BEB" w:rsidRPr="00B40BEB" w:rsidRDefault="00B40BEB" w:rsidP="00B40BEB">
            <w:pPr>
              <w:jc w:val="center"/>
            </w:pPr>
            <w:r w:rsidRPr="00B40BEB">
              <w:t>28368,50</w:t>
            </w:r>
          </w:p>
        </w:tc>
        <w:tc>
          <w:tcPr>
            <w:tcW w:w="1134" w:type="dxa"/>
            <w:vAlign w:val="center"/>
          </w:tcPr>
          <w:p w14:paraId="516F0B42" w14:textId="77777777" w:rsidR="00B40BEB" w:rsidRPr="00B40BEB" w:rsidRDefault="00B40BEB" w:rsidP="00B40BEB">
            <w:pPr>
              <w:jc w:val="center"/>
            </w:pPr>
            <w:r w:rsidRPr="00B40BEB">
              <w:t>28368,50</w:t>
            </w:r>
          </w:p>
        </w:tc>
        <w:tc>
          <w:tcPr>
            <w:tcW w:w="1134" w:type="dxa"/>
            <w:vAlign w:val="center"/>
          </w:tcPr>
          <w:p w14:paraId="2C0FC702" w14:textId="77777777" w:rsidR="00B40BEB" w:rsidRPr="00B40BEB" w:rsidRDefault="00B40BEB" w:rsidP="00B40BEB">
            <w:pPr>
              <w:jc w:val="center"/>
            </w:pPr>
            <w:r w:rsidRPr="00B40BEB">
              <w:t>25765,75</w:t>
            </w:r>
          </w:p>
        </w:tc>
        <w:tc>
          <w:tcPr>
            <w:tcW w:w="1134" w:type="dxa"/>
            <w:vAlign w:val="center"/>
          </w:tcPr>
          <w:p w14:paraId="74525E02" w14:textId="77777777" w:rsidR="00B40BEB" w:rsidRPr="00B40BEB" w:rsidRDefault="00B40BEB" w:rsidP="00B40BEB">
            <w:pPr>
              <w:jc w:val="center"/>
            </w:pPr>
            <w:r w:rsidRPr="00B40BEB">
              <w:t>25765,75</w:t>
            </w:r>
          </w:p>
        </w:tc>
        <w:tc>
          <w:tcPr>
            <w:tcW w:w="1134" w:type="dxa"/>
            <w:vAlign w:val="center"/>
          </w:tcPr>
          <w:p w14:paraId="16ED5B1B" w14:textId="77777777" w:rsidR="00B40BEB" w:rsidRPr="00B40BEB" w:rsidRDefault="00B40BEB" w:rsidP="00B40BEB">
            <w:pPr>
              <w:jc w:val="center"/>
            </w:pPr>
            <w:r w:rsidRPr="00B40BEB">
              <w:t>44530,78</w:t>
            </w:r>
          </w:p>
        </w:tc>
        <w:tc>
          <w:tcPr>
            <w:tcW w:w="1134" w:type="dxa"/>
            <w:vAlign w:val="center"/>
          </w:tcPr>
          <w:p w14:paraId="2ACCCF56" w14:textId="77777777" w:rsidR="00B40BEB" w:rsidRPr="00B40BEB" w:rsidRDefault="00B40BEB" w:rsidP="00B40BEB">
            <w:pPr>
              <w:jc w:val="center"/>
            </w:pPr>
            <w:r w:rsidRPr="00B40BEB">
              <w:t>44530,78</w:t>
            </w:r>
          </w:p>
        </w:tc>
      </w:tr>
      <w:tr w:rsidR="00B40BEB" w:rsidRPr="00B40BEB" w14:paraId="4F619ED0" w14:textId="77777777" w:rsidTr="00566284">
        <w:tc>
          <w:tcPr>
            <w:tcW w:w="992" w:type="dxa"/>
            <w:vAlign w:val="center"/>
          </w:tcPr>
          <w:p w14:paraId="023F33AA" w14:textId="77777777" w:rsidR="00B40BEB" w:rsidRPr="00B40BEB" w:rsidRDefault="00B40BEB" w:rsidP="00B40BEB">
            <w:pPr>
              <w:jc w:val="center"/>
            </w:pPr>
            <w:r w:rsidRPr="00B40BEB">
              <w:t>4.</w:t>
            </w:r>
          </w:p>
        </w:tc>
        <w:tc>
          <w:tcPr>
            <w:tcW w:w="1985" w:type="dxa"/>
          </w:tcPr>
          <w:p w14:paraId="4DADADDD" w14:textId="77777777" w:rsidR="00B40BEB" w:rsidRPr="00B40BEB" w:rsidRDefault="00B40BEB" w:rsidP="00B40BEB">
            <w:r w:rsidRPr="00B40BEB">
              <w:t>Пропущено через собственные очистные сооружения</w:t>
            </w:r>
          </w:p>
        </w:tc>
        <w:tc>
          <w:tcPr>
            <w:tcW w:w="851" w:type="dxa"/>
            <w:vAlign w:val="center"/>
          </w:tcPr>
          <w:p w14:paraId="1AF3DE77" w14:textId="77777777" w:rsidR="00B40BEB" w:rsidRPr="00B40BEB" w:rsidRDefault="00B40BEB" w:rsidP="00B40BEB">
            <w:pPr>
              <w:jc w:val="center"/>
            </w:pPr>
            <w:r w:rsidRPr="00B40BEB">
              <w:t>м</w:t>
            </w:r>
            <w:r w:rsidRPr="00B40BEB">
              <w:rPr>
                <w:vertAlign w:val="superscript"/>
              </w:rPr>
              <w:t>3</w:t>
            </w:r>
          </w:p>
        </w:tc>
        <w:tc>
          <w:tcPr>
            <w:tcW w:w="1134" w:type="dxa"/>
            <w:vAlign w:val="center"/>
          </w:tcPr>
          <w:p w14:paraId="18AA4A48" w14:textId="77777777" w:rsidR="00B40BEB" w:rsidRPr="00B40BEB" w:rsidRDefault="00B40BEB" w:rsidP="00B40BEB">
            <w:pPr>
              <w:jc w:val="center"/>
            </w:pPr>
            <w:r w:rsidRPr="00B40BEB">
              <w:t>82956,40</w:t>
            </w:r>
          </w:p>
        </w:tc>
        <w:tc>
          <w:tcPr>
            <w:tcW w:w="1134" w:type="dxa"/>
            <w:vAlign w:val="center"/>
          </w:tcPr>
          <w:p w14:paraId="57F077D5" w14:textId="77777777" w:rsidR="00B40BEB" w:rsidRPr="00B40BEB" w:rsidRDefault="00B40BEB" w:rsidP="00B40BEB">
            <w:pPr>
              <w:jc w:val="center"/>
            </w:pPr>
            <w:r w:rsidRPr="00B40BEB">
              <w:t>82956,40</w:t>
            </w:r>
          </w:p>
        </w:tc>
        <w:tc>
          <w:tcPr>
            <w:tcW w:w="1275" w:type="dxa"/>
            <w:vAlign w:val="center"/>
          </w:tcPr>
          <w:p w14:paraId="3F3211C0" w14:textId="77777777" w:rsidR="00B40BEB" w:rsidRPr="00B40BEB" w:rsidRDefault="00B40BEB" w:rsidP="00B40BEB">
            <w:pPr>
              <w:jc w:val="center"/>
            </w:pPr>
            <w:r w:rsidRPr="00B40BEB">
              <w:t>68411,57</w:t>
            </w:r>
          </w:p>
        </w:tc>
        <w:tc>
          <w:tcPr>
            <w:tcW w:w="1276" w:type="dxa"/>
            <w:vAlign w:val="center"/>
          </w:tcPr>
          <w:p w14:paraId="7EDFD7C0" w14:textId="77777777" w:rsidR="00B40BEB" w:rsidRPr="00B40BEB" w:rsidRDefault="00B40BEB" w:rsidP="00B40BEB">
            <w:pPr>
              <w:jc w:val="center"/>
            </w:pPr>
            <w:r w:rsidRPr="00B40BEB">
              <w:t>68411,57</w:t>
            </w:r>
          </w:p>
        </w:tc>
        <w:tc>
          <w:tcPr>
            <w:tcW w:w="1276" w:type="dxa"/>
            <w:vAlign w:val="center"/>
          </w:tcPr>
          <w:p w14:paraId="6C64DB41" w14:textId="77777777" w:rsidR="00B40BEB" w:rsidRPr="00B40BEB" w:rsidRDefault="00B40BEB" w:rsidP="00B40BEB">
            <w:pPr>
              <w:jc w:val="center"/>
            </w:pPr>
            <w:r w:rsidRPr="00B40BEB">
              <w:t>68411,57</w:t>
            </w:r>
          </w:p>
        </w:tc>
        <w:tc>
          <w:tcPr>
            <w:tcW w:w="1134" w:type="dxa"/>
            <w:vAlign w:val="center"/>
          </w:tcPr>
          <w:p w14:paraId="743C4C37" w14:textId="77777777" w:rsidR="00B40BEB" w:rsidRPr="00B40BEB" w:rsidRDefault="00B40BEB" w:rsidP="00B40BEB">
            <w:pPr>
              <w:jc w:val="center"/>
            </w:pPr>
            <w:r w:rsidRPr="00B40BEB">
              <w:t>68411,57</w:t>
            </w:r>
          </w:p>
        </w:tc>
        <w:tc>
          <w:tcPr>
            <w:tcW w:w="1134" w:type="dxa"/>
            <w:vAlign w:val="center"/>
          </w:tcPr>
          <w:p w14:paraId="4844C0B5" w14:textId="77777777" w:rsidR="00B40BEB" w:rsidRPr="00B40BEB" w:rsidRDefault="00B40BEB" w:rsidP="00B40BEB">
            <w:pPr>
              <w:jc w:val="center"/>
            </w:pPr>
            <w:r w:rsidRPr="00B40BEB">
              <w:t>80720,25</w:t>
            </w:r>
          </w:p>
        </w:tc>
        <w:tc>
          <w:tcPr>
            <w:tcW w:w="1134" w:type="dxa"/>
            <w:vAlign w:val="center"/>
          </w:tcPr>
          <w:p w14:paraId="10A1BACC" w14:textId="77777777" w:rsidR="00B40BEB" w:rsidRPr="00B40BEB" w:rsidRDefault="00B40BEB" w:rsidP="00B40BEB">
            <w:pPr>
              <w:jc w:val="center"/>
            </w:pPr>
            <w:r w:rsidRPr="00B40BEB">
              <w:t>80720,25</w:t>
            </w:r>
          </w:p>
        </w:tc>
        <w:tc>
          <w:tcPr>
            <w:tcW w:w="1134" w:type="dxa"/>
            <w:vAlign w:val="center"/>
          </w:tcPr>
          <w:p w14:paraId="2787CBD3" w14:textId="77777777" w:rsidR="00B40BEB" w:rsidRPr="00B40BEB" w:rsidRDefault="00B40BEB" w:rsidP="00B40BEB">
            <w:pPr>
              <w:jc w:val="center"/>
            </w:pPr>
            <w:r w:rsidRPr="00B40BEB">
              <w:t>82956,40</w:t>
            </w:r>
          </w:p>
        </w:tc>
        <w:tc>
          <w:tcPr>
            <w:tcW w:w="1134" w:type="dxa"/>
            <w:vAlign w:val="center"/>
          </w:tcPr>
          <w:p w14:paraId="1FA31B78" w14:textId="77777777" w:rsidR="00B40BEB" w:rsidRPr="00B40BEB" w:rsidRDefault="00B40BEB" w:rsidP="00B40BEB">
            <w:pPr>
              <w:jc w:val="center"/>
            </w:pPr>
            <w:r w:rsidRPr="00B40BEB">
              <w:t>82956,40</w:t>
            </w:r>
          </w:p>
        </w:tc>
      </w:tr>
    </w:tbl>
    <w:p w14:paraId="6F1671B1" w14:textId="77777777" w:rsidR="00B40BEB" w:rsidRPr="00B40BEB" w:rsidRDefault="00B40BEB" w:rsidP="00B40BEB">
      <w:pPr>
        <w:ind w:left="-567"/>
        <w:jc w:val="center"/>
        <w:rPr>
          <w:bCs/>
          <w:color w:val="000000"/>
          <w:sz w:val="28"/>
          <w:szCs w:val="28"/>
        </w:rPr>
      </w:pPr>
    </w:p>
    <w:p w14:paraId="4B14953A" w14:textId="77777777" w:rsidR="00B40BEB" w:rsidRPr="00B40BEB" w:rsidRDefault="00B40BEB" w:rsidP="00B40BEB">
      <w:pPr>
        <w:ind w:left="-567"/>
        <w:jc w:val="center"/>
        <w:rPr>
          <w:bCs/>
          <w:color w:val="000000"/>
          <w:sz w:val="28"/>
          <w:szCs w:val="28"/>
        </w:rPr>
      </w:pPr>
      <w:r w:rsidRPr="00B40BEB">
        <w:rPr>
          <w:bCs/>
          <w:color w:val="000000"/>
          <w:sz w:val="28"/>
          <w:szCs w:val="28"/>
        </w:rPr>
        <w:lastRenderedPageBreak/>
        <w:t>Раздел 6. Объем финансовых потребностей, необходимых для реализации производственной программы</w:t>
      </w:r>
    </w:p>
    <w:p w14:paraId="6FADAAB5" w14:textId="77777777" w:rsidR="00B40BEB" w:rsidRPr="00B40BEB" w:rsidRDefault="00B40BEB" w:rsidP="00B40BEB">
      <w:pPr>
        <w:ind w:left="-567"/>
        <w:jc w:val="center"/>
        <w:rPr>
          <w:bCs/>
          <w:color w:val="000000"/>
          <w:sz w:val="28"/>
          <w:szCs w:val="28"/>
        </w:rPr>
      </w:pPr>
    </w:p>
    <w:tbl>
      <w:tblPr>
        <w:tblStyle w:val="78"/>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B40BEB" w:rsidRPr="00B40BEB" w14:paraId="472EBCEE" w14:textId="77777777" w:rsidTr="00566284">
        <w:tc>
          <w:tcPr>
            <w:tcW w:w="2668" w:type="dxa"/>
            <w:vMerge w:val="restart"/>
            <w:vAlign w:val="center"/>
          </w:tcPr>
          <w:p w14:paraId="747ADD62" w14:textId="77777777" w:rsidR="00B40BEB" w:rsidRPr="00B40BEB" w:rsidRDefault="00B40BEB" w:rsidP="00B40BEB">
            <w:pPr>
              <w:jc w:val="center"/>
              <w:rPr>
                <w:bCs/>
                <w:color w:val="000000"/>
                <w:sz w:val="28"/>
                <w:szCs w:val="28"/>
              </w:rPr>
            </w:pPr>
            <w:r w:rsidRPr="00B40BEB">
              <w:rPr>
                <w:bCs/>
                <w:color w:val="000000"/>
                <w:sz w:val="28"/>
                <w:szCs w:val="28"/>
              </w:rPr>
              <w:t>Наименование показателя</w:t>
            </w:r>
          </w:p>
        </w:tc>
        <w:tc>
          <w:tcPr>
            <w:tcW w:w="2416" w:type="dxa"/>
            <w:gridSpan w:val="2"/>
          </w:tcPr>
          <w:p w14:paraId="288BEDB7" w14:textId="77777777" w:rsidR="00B40BEB" w:rsidRPr="00B40BEB" w:rsidRDefault="00B40BEB" w:rsidP="00B40BEB">
            <w:pPr>
              <w:jc w:val="center"/>
              <w:rPr>
                <w:bCs/>
                <w:color w:val="000000"/>
                <w:sz w:val="28"/>
                <w:szCs w:val="28"/>
              </w:rPr>
            </w:pPr>
            <w:r w:rsidRPr="00B40BEB">
              <w:rPr>
                <w:bCs/>
                <w:color w:val="000000"/>
                <w:sz w:val="28"/>
                <w:szCs w:val="28"/>
              </w:rPr>
              <w:t>2019 год</w:t>
            </w:r>
          </w:p>
        </w:tc>
        <w:tc>
          <w:tcPr>
            <w:tcW w:w="2415" w:type="dxa"/>
            <w:gridSpan w:val="2"/>
          </w:tcPr>
          <w:p w14:paraId="1B2B5BBA" w14:textId="77777777" w:rsidR="00B40BEB" w:rsidRPr="00B40BEB" w:rsidRDefault="00B40BEB" w:rsidP="00B40BEB">
            <w:pPr>
              <w:jc w:val="center"/>
              <w:rPr>
                <w:bCs/>
                <w:color w:val="000000"/>
                <w:sz w:val="28"/>
                <w:szCs w:val="28"/>
              </w:rPr>
            </w:pPr>
            <w:r w:rsidRPr="00B40BEB">
              <w:rPr>
                <w:bCs/>
                <w:color w:val="000000"/>
                <w:sz w:val="28"/>
                <w:szCs w:val="28"/>
              </w:rPr>
              <w:t>2020 год</w:t>
            </w:r>
          </w:p>
        </w:tc>
        <w:tc>
          <w:tcPr>
            <w:tcW w:w="2415" w:type="dxa"/>
            <w:gridSpan w:val="2"/>
          </w:tcPr>
          <w:p w14:paraId="696AA4AB" w14:textId="77777777" w:rsidR="00B40BEB" w:rsidRPr="00B40BEB" w:rsidRDefault="00B40BEB" w:rsidP="00B40BEB">
            <w:pPr>
              <w:jc w:val="center"/>
              <w:rPr>
                <w:bCs/>
                <w:color w:val="000000"/>
                <w:sz w:val="28"/>
                <w:szCs w:val="28"/>
              </w:rPr>
            </w:pPr>
            <w:r w:rsidRPr="00B40BEB">
              <w:rPr>
                <w:bCs/>
                <w:color w:val="000000"/>
                <w:sz w:val="28"/>
                <w:szCs w:val="28"/>
              </w:rPr>
              <w:t>2021 год</w:t>
            </w:r>
          </w:p>
        </w:tc>
        <w:tc>
          <w:tcPr>
            <w:tcW w:w="2390" w:type="dxa"/>
            <w:gridSpan w:val="2"/>
          </w:tcPr>
          <w:p w14:paraId="3B3C1381" w14:textId="77777777" w:rsidR="00B40BEB" w:rsidRPr="00B40BEB" w:rsidRDefault="00B40BEB" w:rsidP="00B40BEB">
            <w:pPr>
              <w:jc w:val="center"/>
              <w:rPr>
                <w:bCs/>
                <w:color w:val="000000"/>
                <w:sz w:val="28"/>
                <w:szCs w:val="28"/>
              </w:rPr>
            </w:pPr>
            <w:r w:rsidRPr="00B40BEB">
              <w:rPr>
                <w:bCs/>
                <w:color w:val="000000"/>
                <w:sz w:val="28"/>
                <w:szCs w:val="28"/>
              </w:rPr>
              <w:t>2022 год</w:t>
            </w:r>
          </w:p>
        </w:tc>
        <w:tc>
          <w:tcPr>
            <w:tcW w:w="2268" w:type="dxa"/>
            <w:gridSpan w:val="2"/>
          </w:tcPr>
          <w:p w14:paraId="0AC51E79" w14:textId="77777777" w:rsidR="00B40BEB" w:rsidRPr="00B40BEB" w:rsidRDefault="00B40BEB" w:rsidP="00B40BEB">
            <w:pPr>
              <w:jc w:val="center"/>
              <w:rPr>
                <w:bCs/>
                <w:color w:val="000000"/>
                <w:sz w:val="28"/>
                <w:szCs w:val="28"/>
              </w:rPr>
            </w:pPr>
            <w:r w:rsidRPr="00B40BEB">
              <w:rPr>
                <w:bCs/>
                <w:color w:val="000000"/>
                <w:sz w:val="28"/>
                <w:szCs w:val="28"/>
              </w:rPr>
              <w:t>2023 год</w:t>
            </w:r>
          </w:p>
        </w:tc>
      </w:tr>
      <w:tr w:rsidR="00B40BEB" w:rsidRPr="00B40BEB" w14:paraId="228F30E6" w14:textId="77777777" w:rsidTr="00566284">
        <w:trPr>
          <w:trHeight w:val="554"/>
        </w:trPr>
        <w:tc>
          <w:tcPr>
            <w:tcW w:w="2668" w:type="dxa"/>
            <w:vMerge/>
          </w:tcPr>
          <w:p w14:paraId="6712E068" w14:textId="77777777" w:rsidR="00B40BEB" w:rsidRPr="00B40BEB" w:rsidRDefault="00B40BEB" w:rsidP="00B40BEB">
            <w:pPr>
              <w:jc w:val="center"/>
              <w:rPr>
                <w:bCs/>
                <w:color w:val="000000"/>
                <w:sz w:val="28"/>
                <w:szCs w:val="28"/>
              </w:rPr>
            </w:pPr>
          </w:p>
        </w:tc>
        <w:tc>
          <w:tcPr>
            <w:tcW w:w="1208" w:type="dxa"/>
            <w:vAlign w:val="center"/>
          </w:tcPr>
          <w:p w14:paraId="5A37EFD7" w14:textId="77777777" w:rsidR="00B40BEB" w:rsidRPr="00B40BEB" w:rsidRDefault="00B40BEB" w:rsidP="00B40BEB">
            <w:pPr>
              <w:jc w:val="center"/>
            </w:pPr>
            <w:r w:rsidRPr="00B40BEB">
              <w:t>с 01.01.    по 30.06.</w:t>
            </w:r>
          </w:p>
        </w:tc>
        <w:tc>
          <w:tcPr>
            <w:tcW w:w="1208" w:type="dxa"/>
            <w:vAlign w:val="center"/>
          </w:tcPr>
          <w:p w14:paraId="2EF8E0D3" w14:textId="77777777" w:rsidR="00B40BEB" w:rsidRPr="00B40BEB" w:rsidRDefault="00B40BEB" w:rsidP="00B40BEB">
            <w:pPr>
              <w:jc w:val="center"/>
              <w:rPr>
                <w:bCs/>
                <w:color w:val="000000"/>
                <w:sz w:val="28"/>
                <w:szCs w:val="28"/>
              </w:rPr>
            </w:pPr>
            <w:r w:rsidRPr="00B40BEB">
              <w:t>с 01.07.     по 31.12.</w:t>
            </w:r>
          </w:p>
        </w:tc>
        <w:tc>
          <w:tcPr>
            <w:tcW w:w="1208" w:type="dxa"/>
            <w:vAlign w:val="center"/>
          </w:tcPr>
          <w:p w14:paraId="1CD5D0B4" w14:textId="77777777" w:rsidR="00B40BEB" w:rsidRPr="00B40BEB" w:rsidRDefault="00B40BEB" w:rsidP="00B40BEB">
            <w:pPr>
              <w:jc w:val="center"/>
            </w:pPr>
            <w:r w:rsidRPr="00B40BEB">
              <w:t>с 01.01.    по 30.06.</w:t>
            </w:r>
          </w:p>
        </w:tc>
        <w:tc>
          <w:tcPr>
            <w:tcW w:w="1207" w:type="dxa"/>
            <w:vAlign w:val="center"/>
          </w:tcPr>
          <w:p w14:paraId="51B438E5" w14:textId="77777777" w:rsidR="00B40BEB" w:rsidRPr="00B40BEB" w:rsidRDefault="00B40BEB" w:rsidP="00B40BEB">
            <w:pPr>
              <w:jc w:val="center"/>
              <w:rPr>
                <w:bCs/>
                <w:color w:val="000000"/>
                <w:sz w:val="28"/>
                <w:szCs w:val="28"/>
              </w:rPr>
            </w:pPr>
            <w:r w:rsidRPr="00B40BEB">
              <w:t>с 01.07.     по 31.12.</w:t>
            </w:r>
          </w:p>
        </w:tc>
        <w:tc>
          <w:tcPr>
            <w:tcW w:w="1207" w:type="dxa"/>
            <w:vAlign w:val="center"/>
          </w:tcPr>
          <w:p w14:paraId="09F7892E" w14:textId="77777777" w:rsidR="00B40BEB" w:rsidRPr="00B40BEB" w:rsidRDefault="00B40BEB" w:rsidP="00B40BEB">
            <w:pPr>
              <w:jc w:val="center"/>
            </w:pPr>
            <w:r w:rsidRPr="00B40BEB">
              <w:t>с 01.01.    по 30.06.</w:t>
            </w:r>
          </w:p>
        </w:tc>
        <w:tc>
          <w:tcPr>
            <w:tcW w:w="1208" w:type="dxa"/>
            <w:vAlign w:val="center"/>
          </w:tcPr>
          <w:p w14:paraId="785650F8" w14:textId="77777777" w:rsidR="00B40BEB" w:rsidRPr="00B40BEB" w:rsidRDefault="00B40BEB" w:rsidP="00B40BEB">
            <w:pPr>
              <w:jc w:val="center"/>
              <w:rPr>
                <w:bCs/>
                <w:color w:val="000000"/>
                <w:sz w:val="28"/>
                <w:szCs w:val="28"/>
              </w:rPr>
            </w:pPr>
            <w:r w:rsidRPr="00B40BEB">
              <w:t>с 01.07.     по 31.12.</w:t>
            </w:r>
          </w:p>
        </w:tc>
        <w:tc>
          <w:tcPr>
            <w:tcW w:w="1256" w:type="dxa"/>
            <w:vAlign w:val="center"/>
          </w:tcPr>
          <w:p w14:paraId="226D4131" w14:textId="77777777" w:rsidR="00B40BEB" w:rsidRPr="00B40BEB" w:rsidRDefault="00B40BEB" w:rsidP="00B40BEB">
            <w:pPr>
              <w:jc w:val="center"/>
            </w:pPr>
            <w:r w:rsidRPr="00B40BEB">
              <w:t>с 01.01.    по 30.06.</w:t>
            </w:r>
          </w:p>
        </w:tc>
        <w:tc>
          <w:tcPr>
            <w:tcW w:w="1134" w:type="dxa"/>
            <w:vAlign w:val="center"/>
          </w:tcPr>
          <w:p w14:paraId="546ABB75" w14:textId="77777777" w:rsidR="00B40BEB" w:rsidRPr="00B40BEB" w:rsidRDefault="00B40BEB" w:rsidP="00B40BEB">
            <w:pPr>
              <w:jc w:val="center"/>
              <w:rPr>
                <w:bCs/>
                <w:color w:val="000000"/>
                <w:sz w:val="28"/>
                <w:szCs w:val="28"/>
              </w:rPr>
            </w:pPr>
            <w:r w:rsidRPr="00B40BEB">
              <w:t>с 01.07.     по 31.12.</w:t>
            </w:r>
          </w:p>
        </w:tc>
        <w:tc>
          <w:tcPr>
            <w:tcW w:w="1134" w:type="dxa"/>
            <w:vAlign w:val="center"/>
          </w:tcPr>
          <w:p w14:paraId="1DA65C5C" w14:textId="77777777" w:rsidR="00B40BEB" w:rsidRPr="00B40BEB" w:rsidRDefault="00B40BEB" w:rsidP="00B40BEB">
            <w:pPr>
              <w:jc w:val="center"/>
            </w:pPr>
            <w:r w:rsidRPr="00B40BEB">
              <w:t>с 01.01.    по 30.06.</w:t>
            </w:r>
          </w:p>
        </w:tc>
        <w:tc>
          <w:tcPr>
            <w:tcW w:w="1134" w:type="dxa"/>
            <w:vAlign w:val="center"/>
          </w:tcPr>
          <w:p w14:paraId="1231FBA2" w14:textId="77777777" w:rsidR="00B40BEB" w:rsidRPr="00B40BEB" w:rsidRDefault="00B40BEB" w:rsidP="00B40BEB">
            <w:pPr>
              <w:jc w:val="center"/>
              <w:rPr>
                <w:bCs/>
                <w:color w:val="000000"/>
                <w:sz w:val="28"/>
                <w:szCs w:val="28"/>
              </w:rPr>
            </w:pPr>
            <w:r w:rsidRPr="00B40BEB">
              <w:t>с 01.07.     по 31.12.</w:t>
            </w:r>
          </w:p>
        </w:tc>
      </w:tr>
      <w:tr w:rsidR="00B40BEB" w:rsidRPr="00B40BEB" w14:paraId="0F9872E6" w14:textId="77777777" w:rsidTr="00566284">
        <w:tc>
          <w:tcPr>
            <w:tcW w:w="2668" w:type="dxa"/>
          </w:tcPr>
          <w:p w14:paraId="6A53A020" w14:textId="77777777" w:rsidR="00B40BEB" w:rsidRPr="00B40BEB" w:rsidRDefault="00B40BEB" w:rsidP="00B40BEB">
            <w:pPr>
              <w:jc w:val="center"/>
              <w:rPr>
                <w:bCs/>
                <w:color w:val="000000"/>
                <w:sz w:val="28"/>
                <w:szCs w:val="28"/>
              </w:rPr>
            </w:pPr>
            <w:r w:rsidRPr="00B40BEB">
              <w:rPr>
                <w:bCs/>
                <w:color w:val="000000"/>
                <w:sz w:val="28"/>
                <w:szCs w:val="28"/>
              </w:rPr>
              <w:t>1</w:t>
            </w:r>
          </w:p>
        </w:tc>
        <w:tc>
          <w:tcPr>
            <w:tcW w:w="1208" w:type="dxa"/>
          </w:tcPr>
          <w:p w14:paraId="2532CAC9" w14:textId="77777777" w:rsidR="00B40BEB" w:rsidRPr="00B40BEB" w:rsidRDefault="00B40BEB" w:rsidP="00B40BEB">
            <w:pPr>
              <w:jc w:val="center"/>
              <w:rPr>
                <w:bCs/>
                <w:color w:val="000000"/>
                <w:sz w:val="28"/>
                <w:szCs w:val="28"/>
              </w:rPr>
            </w:pPr>
            <w:r w:rsidRPr="00B40BEB">
              <w:rPr>
                <w:bCs/>
                <w:color w:val="000000"/>
                <w:sz w:val="28"/>
                <w:szCs w:val="28"/>
              </w:rPr>
              <w:t>2</w:t>
            </w:r>
          </w:p>
        </w:tc>
        <w:tc>
          <w:tcPr>
            <w:tcW w:w="1208" w:type="dxa"/>
          </w:tcPr>
          <w:p w14:paraId="289A4EB9" w14:textId="77777777" w:rsidR="00B40BEB" w:rsidRPr="00B40BEB" w:rsidRDefault="00B40BEB" w:rsidP="00B40BEB">
            <w:pPr>
              <w:jc w:val="center"/>
              <w:rPr>
                <w:bCs/>
                <w:color w:val="000000"/>
                <w:sz w:val="28"/>
                <w:szCs w:val="28"/>
              </w:rPr>
            </w:pPr>
            <w:r w:rsidRPr="00B40BEB">
              <w:rPr>
                <w:bCs/>
                <w:color w:val="000000"/>
                <w:sz w:val="28"/>
                <w:szCs w:val="28"/>
              </w:rPr>
              <w:t>3</w:t>
            </w:r>
          </w:p>
        </w:tc>
        <w:tc>
          <w:tcPr>
            <w:tcW w:w="1208" w:type="dxa"/>
          </w:tcPr>
          <w:p w14:paraId="42CAD08B" w14:textId="77777777" w:rsidR="00B40BEB" w:rsidRPr="00B40BEB" w:rsidRDefault="00B40BEB" w:rsidP="00B40BEB">
            <w:pPr>
              <w:jc w:val="center"/>
              <w:rPr>
                <w:bCs/>
                <w:color w:val="000000"/>
                <w:sz w:val="28"/>
                <w:szCs w:val="28"/>
              </w:rPr>
            </w:pPr>
            <w:r w:rsidRPr="00B40BEB">
              <w:rPr>
                <w:bCs/>
                <w:color w:val="000000"/>
                <w:sz w:val="28"/>
                <w:szCs w:val="28"/>
              </w:rPr>
              <w:t>4</w:t>
            </w:r>
          </w:p>
        </w:tc>
        <w:tc>
          <w:tcPr>
            <w:tcW w:w="1207" w:type="dxa"/>
          </w:tcPr>
          <w:p w14:paraId="79AF4D51" w14:textId="77777777" w:rsidR="00B40BEB" w:rsidRPr="00B40BEB" w:rsidRDefault="00B40BEB" w:rsidP="00B40BEB">
            <w:pPr>
              <w:jc w:val="center"/>
              <w:rPr>
                <w:bCs/>
                <w:color w:val="000000"/>
                <w:sz w:val="28"/>
                <w:szCs w:val="28"/>
              </w:rPr>
            </w:pPr>
            <w:r w:rsidRPr="00B40BEB">
              <w:rPr>
                <w:bCs/>
                <w:color w:val="000000"/>
                <w:sz w:val="28"/>
                <w:szCs w:val="28"/>
              </w:rPr>
              <w:t>5</w:t>
            </w:r>
          </w:p>
        </w:tc>
        <w:tc>
          <w:tcPr>
            <w:tcW w:w="1207" w:type="dxa"/>
          </w:tcPr>
          <w:p w14:paraId="5536210C" w14:textId="77777777" w:rsidR="00B40BEB" w:rsidRPr="00B40BEB" w:rsidRDefault="00B40BEB" w:rsidP="00B40BEB">
            <w:pPr>
              <w:jc w:val="center"/>
              <w:rPr>
                <w:bCs/>
                <w:color w:val="000000"/>
                <w:sz w:val="28"/>
                <w:szCs w:val="28"/>
              </w:rPr>
            </w:pPr>
            <w:r w:rsidRPr="00B40BEB">
              <w:rPr>
                <w:bCs/>
                <w:color w:val="000000"/>
                <w:sz w:val="28"/>
                <w:szCs w:val="28"/>
              </w:rPr>
              <w:t>6</w:t>
            </w:r>
          </w:p>
        </w:tc>
        <w:tc>
          <w:tcPr>
            <w:tcW w:w="1208" w:type="dxa"/>
          </w:tcPr>
          <w:p w14:paraId="189EB6AF" w14:textId="77777777" w:rsidR="00B40BEB" w:rsidRPr="00B40BEB" w:rsidRDefault="00B40BEB" w:rsidP="00B40BEB">
            <w:pPr>
              <w:jc w:val="center"/>
              <w:rPr>
                <w:bCs/>
                <w:color w:val="000000"/>
                <w:sz w:val="28"/>
                <w:szCs w:val="28"/>
              </w:rPr>
            </w:pPr>
            <w:r w:rsidRPr="00B40BEB">
              <w:rPr>
                <w:bCs/>
                <w:color w:val="000000"/>
                <w:sz w:val="28"/>
                <w:szCs w:val="28"/>
              </w:rPr>
              <w:t>7</w:t>
            </w:r>
          </w:p>
        </w:tc>
        <w:tc>
          <w:tcPr>
            <w:tcW w:w="1256" w:type="dxa"/>
          </w:tcPr>
          <w:p w14:paraId="1BD30B94" w14:textId="77777777" w:rsidR="00B40BEB" w:rsidRPr="00B40BEB" w:rsidRDefault="00B40BEB" w:rsidP="00B40BEB">
            <w:pPr>
              <w:jc w:val="center"/>
              <w:rPr>
                <w:bCs/>
                <w:color w:val="000000"/>
                <w:sz w:val="28"/>
                <w:szCs w:val="28"/>
              </w:rPr>
            </w:pPr>
            <w:r w:rsidRPr="00B40BEB">
              <w:rPr>
                <w:bCs/>
                <w:color w:val="000000"/>
                <w:sz w:val="28"/>
                <w:szCs w:val="28"/>
              </w:rPr>
              <w:t>8</w:t>
            </w:r>
          </w:p>
        </w:tc>
        <w:tc>
          <w:tcPr>
            <w:tcW w:w="1134" w:type="dxa"/>
          </w:tcPr>
          <w:p w14:paraId="0A6FE27E" w14:textId="77777777" w:rsidR="00B40BEB" w:rsidRPr="00B40BEB" w:rsidRDefault="00B40BEB" w:rsidP="00B40BEB">
            <w:pPr>
              <w:jc w:val="center"/>
              <w:rPr>
                <w:bCs/>
                <w:color w:val="000000"/>
                <w:sz w:val="28"/>
                <w:szCs w:val="28"/>
              </w:rPr>
            </w:pPr>
            <w:r w:rsidRPr="00B40BEB">
              <w:rPr>
                <w:bCs/>
                <w:color w:val="000000"/>
                <w:sz w:val="28"/>
                <w:szCs w:val="28"/>
              </w:rPr>
              <w:t>9</w:t>
            </w:r>
          </w:p>
        </w:tc>
        <w:tc>
          <w:tcPr>
            <w:tcW w:w="1134" w:type="dxa"/>
          </w:tcPr>
          <w:p w14:paraId="0150B852" w14:textId="77777777" w:rsidR="00B40BEB" w:rsidRPr="00B40BEB" w:rsidRDefault="00B40BEB" w:rsidP="00B40BEB">
            <w:pPr>
              <w:jc w:val="center"/>
              <w:rPr>
                <w:bCs/>
                <w:color w:val="000000"/>
                <w:sz w:val="28"/>
                <w:szCs w:val="28"/>
              </w:rPr>
            </w:pPr>
            <w:r w:rsidRPr="00B40BEB">
              <w:rPr>
                <w:bCs/>
                <w:color w:val="000000"/>
                <w:sz w:val="28"/>
                <w:szCs w:val="28"/>
              </w:rPr>
              <w:t>10</w:t>
            </w:r>
          </w:p>
        </w:tc>
        <w:tc>
          <w:tcPr>
            <w:tcW w:w="1134" w:type="dxa"/>
          </w:tcPr>
          <w:p w14:paraId="10BBCC47" w14:textId="77777777" w:rsidR="00B40BEB" w:rsidRPr="00B40BEB" w:rsidRDefault="00B40BEB" w:rsidP="00B40BEB">
            <w:pPr>
              <w:jc w:val="center"/>
              <w:rPr>
                <w:bCs/>
                <w:color w:val="000000"/>
                <w:sz w:val="28"/>
                <w:szCs w:val="28"/>
              </w:rPr>
            </w:pPr>
            <w:r w:rsidRPr="00B40BEB">
              <w:rPr>
                <w:bCs/>
                <w:color w:val="000000"/>
                <w:sz w:val="28"/>
                <w:szCs w:val="28"/>
              </w:rPr>
              <w:t>11</w:t>
            </w:r>
          </w:p>
        </w:tc>
      </w:tr>
      <w:tr w:rsidR="00B40BEB" w:rsidRPr="00B40BEB" w14:paraId="6ABBAC98" w14:textId="77777777" w:rsidTr="00566284">
        <w:tc>
          <w:tcPr>
            <w:tcW w:w="2668" w:type="dxa"/>
            <w:vAlign w:val="center"/>
          </w:tcPr>
          <w:p w14:paraId="667C9BE2" w14:textId="77777777" w:rsidR="00B40BEB" w:rsidRPr="00B40BEB" w:rsidRDefault="00B40BEB" w:rsidP="00B40BEB">
            <w:pPr>
              <w:rPr>
                <w:bCs/>
                <w:color w:val="000000"/>
                <w:sz w:val="28"/>
                <w:szCs w:val="28"/>
              </w:rPr>
            </w:pPr>
            <w:r w:rsidRPr="00B40BEB">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557529BE" w14:textId="77777777" w:rsidR="00B40BEB" w:rsidRPr="00B40BEB" w:rsidRDefault="00B40BEB" w:rsidP="00B40BEB">
            <w:pPr>
              <w:jc w:val="center"/>
              <w:rPr>
                <w:bCs/>
              </w:rPr>
            </w:pPr>
            <w:r w:rsidRPr="00B40BEB">
              <w:rPr>
                <w:bCs/>
              </w:rPr>
              <w:t>688,08</w:t>
            </w:r>
          </w:p>
        </w:tc>
        <w:tc>
          <w:tcPr>
            <w:tcW w:w="1208" w:type="dxa"/>
            <w:vAlign w:val="center"/>
          </w:tcPr>
          <w:p w14:paraId="0ACF511E" w14:textId="77777777" w:rsidR="00B40BEB" w:rsidRPr="00B40BEB" w:rsidRDefault="00B40BEB" w:rsidP="00B40BEB">
            <w:pPr>
              <w:jc w:val="center"/>
              <w:rPr>
                <w:bCs/>
              </w:rPr>
            </w:pPr>
            <w:r w:rsidRPr="00B40BEB">
              <w:rPr>
                <w:bCs/>
              </w:rPr>
              <w:t>711,64</w:t>
            </w:r>
          </w:p>
        </w:tc>
        <w:tc>
          <w:tcPr>
            <w:tcW w:w="1208" w:type="dxa"/>
            <w:vAlign w:val="center"/>
          </w:tcPr>
          <w:p w14:paraId="4E679F60" w14:textId="77777777" w:rsidR="00B40BEB" w:rsidRPr="00B40BEB" w:rsidRDefault="00B40BEB" w:rsidP="00B40BEB">
            <w:pPr>
              <w:jc w:val="center"/>
              <w:rPr>
                <w:bCs/>
              </w:rPr>
            </w:pPr>
            <w:r w:rsidRPr="00B40BEB">
              <w:rPr>
                <w:bCs/>
              </w:rPr>
              <w:t>573,28</w:t>
            </w:r>
          </w:p>
        </w:tc>
        <w:tc>
          <w:tcPr>
            <w:tcW w:w="1207" w:type="dxa"/>
            <w:vAlign w:val="center"/>
          </w:tcPr>
          <w:p w14:paraId="7859F78B" w14:textId="77777777" w:rsidR="00B40BEB" w:rsidRPr="00B40BEB" w:rsidRDefault="00B40BEB" w:rsidP="00B40BEB">
            <w:pPr>
              <w:jc w:val="center"/>
              <w:rPr>
                <w:bCs/>
              </w:rPr>
            </w:pPr>
            <w:r w:rsidRPr="00B40BEB">
              <w:rPr>
                <w:bCs/>
              </w:rPr>
              <w:t>630,21</w:t>
            </w:r>
          </w:p>
        </w:tc>
        <w:tc>
          <w:tcPr>
            <w:tcW w:w="1207" w:type="dxa"/>
            <w:vAlign w:val="center"/>
          </w:tcPr>
          <w:p w14:paraId="2E7A8F40" w14:textId="77777777" w:rsidR="00B40BEB" w:rsidRPr="00B40BEB" w:rsidRDefault="00B40BEB" w:rsidP="00B40BEB">
            <w:pPr>
              <w:jc w:val="center"/>
              <w:rPr>
                <w:bCs/>
              </w:rPr>
            </w:pPr>
            <w:r w:rsidRPr="00B40BEB">
              <w:rPr>
                <w:bCs/>
              </w:rPr>
              <w:t>630,21</w:t>
            </w:r>
          </w:p>
        </w:tc>
        <w:tc>
          <w:tcPr>
            <w:tcW w:w="1208" w:type="dxa"/>
            <w:vAlign w:val="center"/>
          </w:tcPr>
          <w:p w14:paraId="2ED6588D" w14:textId="77777777" w:rsidR="00B40BEB" w:rsidRPr="00B40BEB" w:rsidRDefault="00B40BEB" w:rsidP="00B40BEB">
            <w:pPr>
              <w:jc w:val="center"/>
              <w:rPr>
                <w:bCs/>
              </w:rPr>
            </w:pPr>
            <w:r w:rsidRPr="00B40BEB">
              <w:rPr>
                <w:bCs/>
              </w:rPr>
              <w:t>653,12</w:t>
            </w:r>
          </w:p>
        </w:tc>
        <w:tc>
          <w:tcPr>
            <w:tcW w:w="1256" w:type="dxa"/>
            <w:vAlign w:val="center"/>
          </w:tcPr>
          <w:p w14:paraId="700FEBF1" w14:textId="77777777" w:rsidR="00B40BEB" w:rsidRPr="00B40BEB" w:rsidRDefault="00B40BEB" w:rsidP="00B40BEB">
            <w:pPr>
              <w:jc w:val="center"/>
              <w:rPr>
                <w:bCs/>
              </w:rPr>
            </w:pPr>
            <w:r w:rsidRPr="00B40BEB">
              <w:rPr>
                <w:bCs/>
              </w:rPr>
              <w:t>720,24</w:t>
            </w:r>
          </w:p>
        </w:tc>
        <w:tc>
          <w:tcPr>
            <w:tcW w:w="1134" w:type="dxa"/>
            <w:vAlign w:val="center"/>
          </w:tcPr>
          <w:p w14:paraId="2DDB6AC6" w14:textId="77777777" w:rsidR="00B40BEB" w:rsidRPr="00B40BEB" w:rsidRDefault="00B40BEB" w:rsidP="00B40BEB">
            <w:pPr>
              <w:jc w:val="center"/>
              <w:rPr>
                <w:bCs/>
              </w:rPr>
            </w:pPr>
            <w:r w:rsidRPr="00B40BEB">
              <w:rPr>
                <w:bCs/>
              </w:rPr>
              <w:t>748,38</w:t>
            </w:r>
          </w:p>
        </w:tc>
        <w:tc>
          <w:tcPr>
            <w:tcW w:w="1134" w:type="dxa"/>
            <w:vAlign w:val="center"/>
          </w:tcPr>
          <w:p w14:paraId="559BE8E6" w14:textId="77777777" w:rsidR="00B40BEB" w:rsidRPr="00B40BEB" w:rsidRDefault="00B40BEB" w:rsidP="00B40BEB">
            <w:pPr>
              <w:jc w:val="center"/>
              <w:rPr>
                <w:bCs/>
              </w:rPr>
            </w:pPr>
            <w:r w:rsidRPr="00B40BEB">
              <w:rPr>
                <w:bCs/>
              </w:rPr>
              <w:t>767,49</w:t>
            </w:r>
          </w:p>
        </w:tc>
        <w:tc>
          <w:tcPr>
            <w:tcW w:w="1134" w:type="dxa"/>
            <w:vAlign w:val="center"/>
          </w:tcPr>
          <w:p w14:paraId="59429785" w14:textId="77777777" w:rsidR="00B40BEB" w:rsidRPr="00B40BEB" w:rsidRDefault="00B40BEB" w:rsidP="00B40BEB">
            <w:pPr>
              <w:jc w:val="center"/>
              <w:rPr>
                <w:bCs/>
              </w:rPr>
            </w:pPr>
            <w:r w:rsidRPr="00B40BEB">
              <w:rPr>
                <w:bCs/>
              </w:rPr>
              <w:t>798,56</w:t>
            </w:r>
          </w:p>
        </w:tc>
      </w:tr>
    </w:tbl>
    <w:p w14:paraId="3CD936E9" w14:textId="77777777" w:rsidR="00B40BEB" w:rsidRPr="00B40BEB" w:rsidRDefault="00B40BEB" w:rsidP="00B40BEB">
      <w:pPr>
        <w:ind w:left="-567"/>
        <w:jc w:val="center"/>
        <w:rPr>
          <w:bCs/>
          <w:color w:val="000000"/>
          <w:sz w:val="28"/>
          <w:szCs w:val="28"/>
        </w:rPr>
      </w:pPr>
    </w:p>
    <w:p w14:paraId="741C4D80" w14:textId="77777777" w:rsidR="00B40BEB" w:rsidRPr="00B40BEB" w:rsidRDefault="00B40BEB" w:rsidP="00B40BEB">
      <w:pPr>
        <w:ind w:left="-567"/>
        <w:jc w:val="center"/>
        <w:rPr>
          <w:bCs/>
          <w:color w:val="000000"/>
          <w:sz w:val="28"/>
          <w:szCs w:val="28"/>
        </w:rPr>
      </w:pPr>
    </w:p>
    <w:p w14:paraId="7CD624ED" w14:textId="77777777" w:rsidR="00B40BEB" w:rsidRPr="00B40BEB" w:rsidRDefault="00B40BEB" w:rsidP="00B40BEB">
      <w:pPr>
        <w:ind w:left="-567"/>
        <w:jc w:val="center"/>
        <w:rPr>
          <w:bCs/>
          <w:color w:val="000000"/>
          <w:sz w:val="28"/>
          <w:szCs w:val="28"/>
        </w:rPr>
      </w:pPr>
    </w:p>
    <w:p w14:paraId="3E539AFF" w14:textId="77777777" w:rsidR="00B40BEB" w:rsidRPr="00B40BEB" w:rsidRDefault="00B40BEB" w:rsidP="00B40BEB">
      <w:pPr>
        <w:ind w:left="-567"/>
        <w:jc w:val="center"/>
        <w:rPr>
          <w:bCs/>
          <w:color w:val="000000"/>
          <w:sz w:val="28"/>
          <w:szCs w:val="28"/>
        </w:rPr>
      </w:pPr>
    </w:p>
    <w:p w14:paraId="286E0F11" w14:textId="77777777" w:rsidR="00B40BEB" w:rsidRPr="00B40BEB" w:rsidRDefault="00B40BEB" w:rsidP="00B40BEB">
      <w:pPr>
        <w:ind w:left="-567"/>
        <w:jc w:val="center"/>
        <w:rPr>
          <w:bCs/>
          <w:color w:val="000000"/>
          <w:sz w:val="28"/>
          <w:szCs w:val="28"/>
        </w:rPr>
        <w:sectPr w:rsidR="00B40BEB" w:rsidRPr="00B40BEB" w:rsidSect="000853C8">
          <w:pgSz w:w="16838" w:h="11906" w:orient="landscape"/>
          <w:pgMar w:top="851" w:right="851" w:bottom="709" w:left="709" w:header="709" w:footer="709" w:gutter="0"/>
          <w:cols w:space="708"/>
          <w:titlePg/>
          <w:docGrid w:linePitch="360"/>
        </w:sectPr>
      </w:pPr>
    </w:p>
    <w:p w14:paraId="2144BE45" w14:textId="77777777" w:rsidR="00B40BEB" w:rsidRPr="00B40BEB" w:rsidRDefault="00B40BEB" w:rsidP="00B40BEB">
      <w:pPr>
        <w:ind w:left="-567"/>
        <w:jc w:val="center"/>
        <w:rPr>
          <w:bCs/>
          <w:color w:val="000000"/>
          <w:sz w:val="28"/>
          <w:szCs w:val="28"/>
        </w:rPr>
      </w:pPr>
      <w:r w:rsidRPr="00B40BEB">
        <w:rPr>
          <w:bCs/>
          <w:color w:val="000000"/>
          <w:sz w:val="28"/>
          <w:szCs w:val="28"/>
        </w:rPr>
        <w:lastRenderedPageBreak/>
        <w:t>Раздел 7. График реализации мероприятий производственной программы</w:t>
      </w:r>
    </w:p>
    <w:p w14:paraId="65440E4B" w14:textId="77777777" w:rsidR="00B40BEB" w:rsidRPr="00B40BEB" w:rsidRDefault="00B40BEB" w:rsidP="00B40BEB">
      <w:pPr>
        <w:ind w:left="-567"/>
        <w:jc w:val="center"/>
        <w:rPr>
          <w:bCs/>
          <w:color w:val="000000"/>
          <w:sz w:val="28"/>
          <w:szCs w:val="28"/>
        </w:rPr>
      </w:pPr>
    </w:p>
    <w:tbl>
      <w:tblPr>
        <w:tblStyle w:val="78"/>
        <w:tblW w:w="10060" w:type="dxa"/>
        <w:tblInd w:w="-567" w:type="dxa"/>
        <w:tblLook w:val="04A0" w:firstRow="1" w:lastRow="0" w:firstColumn="1" w:lastColumn="0" w:noHBand="0" w:noVBand="1"/>
      </w:tblPr>
      <w:tblGrid>
        <w:gridCol w:w="3539"/>
        <w:gridCol w:w="3260"/>
        <w:gridCol w:w="3261"/>
      </w:tblGrid>
      <w:tr w:rsidR="00B40BEB" w:rsidRPr="00B40BEB" w14:paraId="47975FFB" w14:textId="77777777" w:rsidTr="00566284">
        <w:trPr>
          <w:trHeight w:val="914"/>
        </w:trPr>
        <w:tc>
          <w:tcPr>
            <w:tcW w:w="3539" w:type="dxa"/>
            <w:vAlign w:val="center"/>
          </w:tcPr>
          <w:p w14:paraId="7EE53A0B" w14:textId="77777777" w:rsidR="00B40BEB" w:rsidRPr="00B40BEB" w:rsidRDefault="00B40BEB" w:rsidP="00B40BEB">
            <w:pPr>
              <w:jc w:val="center"/>
              <w:rPr>
                <w:bCs/>
                <w:color w:val="000000"/>
                <w:sz w:val="28"/>
                <w:szCs w:val="28"/>
              </w:rPr>
            </w:pPr>
            <w:r w:rsidRPr="00B40BEB">
              <w:rPr>
                <w:bCs/>
                <w:color w:val="000000"/>
                <w:sz w:val="28"/>
                <w:szCs w:val="28"/>
              </w:rPr>
              <w:t>Наименование мероприятия</w:t>
            </w:r>
          </w:p>
        </w:tc>
        <w:tc>
          <w:tcPr>
            <w:tcW w:w="3260" w:type="dxa"/>
            <w:vAlign w:val="center"/>
          </w:tcPr>
          <w:p w14:paraId="3AF0C04B" w14:textId="77777777" w:rsidR="00B40BEB" w:rsidRPr="00B40BEB" w:rsidRDefault="00B40BEB" w:rsidP="00B40BEB">
            <w:pPr>
              <w:jc w:val="center"/>
              <w:rPr>
                <w:bCs/>
                <w:color w:val="000000"/>
                <w:sz w:val="28"/>
                <w:szCs w:val="28"/>
              </w:rPr>
            </w:pPr>
            <w:r w:rsidRPr="00B40BEB">
              <w:rPr>
                <w:bCs/>
                <w:color w:val="000000"/>
                <w:sz w:val="28"/>
                <w:szCs w:val="28"/>
              </w:rPr>
              <w:t>Дата начала    реализации мероприятий</w:t>
            </w:r>
          </w:p>
        </w:tc>
        <w:tc>
          <w:tcPr>
            <w:tcW w:w="3261" w:type="dxa"/>
            <w:vAlign w:val="center"/>
          </w:tcPr>
          <w:p w14:paraId="410DC04F" w14:textId="77777777" w:rsidR="00B40BEB" w:rsidRPr="00B40BEB" w:rsidRDefault="00B40BEB" w:rsidP="00B40BEB">
            <w:pPr>
              <w:jc w:val="center"/>
              <w:rPr>
                <w:bCs/>
                <w:color w:val="000000"/>
                <w:sz w:val="28"/>
                <w:szCs w:val="28"/>
              </w:rPr>
            </w:pPr>
            <w:r w:rsidRPr="00B40BEB">
              <w:rPr>
                <w:bCs/>
                <w:color w:val="000000"/>
                <w:sz w:val="28"/>
                <w:szCs w:val="28"/>
              </w:rPr>
              <w:t>Дата окончания реализации мероприятий</w:t>
            </w:r>
          </w:p>
        </w:tc>
      </w:tr>
      <w:tr w:rsidR="00B40BEB" w:rsidRPr="00B40BEB" w14:paraId="0EA4C8D1" w14:textId="77777777" w:rsidTr="00566284">
        <w:trPr>
          <w:trHeight w:val="1409"/>
        </w:trPr>
        <w:tc>
          <w:tcPr>
            <w:tcW w:w="3539" w:type="dxa"/>
            <w:vAlign w:val="center"/>
          </w:tcPr>
          <w:p w14:paraId="1549EC63" w14:textId="77777777" w:rsidR="00B40BEB" w:rsidRPr="00B40BEB" w:rsidRDefault="00B40BEB" w:rsidP="00B40BEB">
            <w:pPr>
              <w:jc w:val="center"/>
              <w:rPr>
                <w:bCs/>
                <w:color w:val="000000"/>
                <w:sz w:val="28"/>
                <w:szCs w:val="28"/>
              </w:rPr>
            </w:pPr>
            <w:r w:rsidRPr="00B40BEB">
              <w:rPr>
                <w:bCs/>
                <w:color w:val="000000"/>
                <w:sz w:val="28"/>
                <w:szCs w:val="28"/>
              </w:rPr>
              <w:t xml:space="preserve">Бесперебойное </w:t>
            </w:r>
            <w:r w:rsidRPr="00B40BEB">
              <w:rPr>
                <w:bCs/>
                <w:sz w:val="28"/>
                <w:szCs w:val="28"/>
              </w:rPr>
              <w:t>водоотведение</w:t>
            </w:r>
          </w:p>
        </w:tc>
        <w:tc>
          <w:tcPr>
            <w:tcW w:w="3260" w:type="dxa"/>
            <w:vAlign w:val="center"/>
          </w:tcPr>
          <w:p w14:paraId="4FFE6163" w14:textId="77777777" w:rsidR="00B40BEB" w:rsidRPr="00B40BEB" w:rsidRDefault="00B40BEB" w:rsidP="00B40BEB">
            <w:pPr>
              <w:jc w:val="center"/>
              <w:rPr>
                <w:bCs/>
                <w:color w:val="000000"/>
                <w:sz w:val="28"/>
                <w:szCs w:val="28"/>
              </w:rPr>
            </w:pPr>
            <w:r w:rsidRPr="00B40BEB">
              <w:rPr>
                <w:bCs/>
                <w:color w:val="000000"/>
                <w:sz w:val="28"/>
                <w:szCs w:val="28"/>
              </w:rPr>
              <w:t>01.01.2019</w:t>
            </w:r>
          </w:p>
        </w:tc>
        <w:tc>
          <w:tcPr>
            <w:tcW w:w="3261" w:type="dxa"/>
            <w:vAlign w:val="center"/>
          </w:tcPr>
          <w:p w14:paraId="6CEB017B" w14:textId="77777777" w:rsidR="00B40BEB" w:rsidRPr="00B40BEB" w:rsidRDefault="00B40BEB" w:rsidP="00B40BEB">
            <w:pPr>
              <w:jc w:val="center"/>
              <w:rPr>
                <w:bCs/>
                <w:color w:val="000000"/>
                <w:sz w:val="28"/>
                <w:szCs w:val="28"/>
              </w:rPr>
            </w:pPr>
            <w:r w:rsidRPr="00B40BEB">
              <w:rPr>
                <w:bCs/>
                <w:color w:val="000000"/>
                <w:sz w:val="28"/>
                <w:szCs w:val="28"/>
              </w:rPr>
              <w:t>31.12.2023</w:t>
            </w:r>
          </w:p>
        </w:tc>
      </w:tr>
    </w:tbl>
    <w:p w14:paraId="62B8BA96" w14:textId="77777777" w:rsidR="00B40BEB" w:rsidRPr="00B40BEB" w:rsidRDefault="00B40BEB" w:rsidP="00B40BEB">
      <w:pPr>
        <w:ind w:left="-567"/>
        <w:jc w:val="center"/>
        <w:rPr>
          <w:bCs/>
          <w:color w:val="000000"/>
          <w:sz w:val="28"/>
          <w:szCs w:val="28"/>
        </w:rPr>
      </w:pPr>
    </w:p>
    <w:p w14:paraId="63DB0354" w14:textId="77777777" w:rsidR="00B40BEB" w:rsidRPr="00B40BEB" w:rsidRDefault="00B40BEB" w:rsidP="00B40BEB">
      <w:pPr>
        <w:ind w:left="-567"/>
        <w:jc w:val="center"/>
        <w:rPr>
          <w:bCs/>
          <w:color w:val="000000"/>
          <w:sz w:val="28"/>
          <w:szCs w:val="28"/>
        </w:rPr>
      </w:pPr>
    </w:p>
    <w:p w14:paraId="641B8A80" w14:textId="77777777" w:rsidR="00B40BEB" w:rsidRPr="00B40BEB" w:rsidRDefault="00B40BEB" w:rsidP="00B40BEB">
      <w:pPr>
        <w:ind w:left="-567"/>
        <w:jc w:val="center"/>
        <w:rPr>
          <w:bCs/>
          <w:color w:val="000000"/>
          <w:sz w:val="28"/>
          <w:szCs w:val="28"/>
        </w:rPr>
      </w:pPr>
    </w:p>
    <w:p w14:paraId="0F9D3A4D" w14:textId="77777777" w:rsidR="00B40BEB" w:rsidRPr="00B40BEB" w:rsidRDefault="00B40BEB" w:rsidP="00B40BEB">
      <w:pPr>
        <w:ind w:left="-567"/>
        <w:jc w:val="center"/>
        <w:rPr>
          <w:bCs/>
          <w:color w:val="000000"/>
          <w:sz w:val="28"/>
          <w:szCs w:val="28"/>
        </w:rPr>
      </w:pPr>
    </w:p>
    <w:p w14:paraId="1DD261BC" w14:textId="77777777" w:rsidR="00B40BEB" w:rsidRPr="00B40BEB" w:rsidRDefault="00B40BEB" w:rsidP="00B40BEB">
      <w:pPr>
        <w:ind w:left="-567"/>
        <w:jc w:val="center"/>
        <w:rPr>
          <w:bCs/>
          <w:color w:val="000000"/>
          <w:sz w:val="28"/>
          <w:szCs w:val="28"/>
        </w:rPr>
      </w:pPr>
    </w:p>
    <w:p w14:paraId="2AFC20E5" w14:textId="77777777" w:rsidR="00B40BEB" w:rsidRPr="00B40BEB" w:rsidRDefault="00B40BEB" w:rsidP="00B40BEB">
      <w:pPr>
        <w:ind w:left="-567"/>
        <w:jc w:val="center"/>
        <w:rPr>
          <w:bCs/>
          <w:color w:val="000000"/>
          <w:sz w:val="28"/>
          <w:szCs w:val="28"/>
        </w:rPr>
      </w:pPr>
    </w:p>
    <w:p w14:paraId="2586C27E" w14:textId="77777777" w:rsidR="00B40BEB" w:rsidRPr="00B40BEB" w:rsidRDefault="00B40BEB" w:rsidP="00B40BEB">
      <w:pPr>
        <w:ind w:left="-567"/>
        <w:jc w:val="center"/>
        <w:rPr>
          <w:bCs/>
          <w:color w:val="000000"/>
          <w:sz w:val="28"/>
          <w:szCs w:val="28"/>
        </w:rPr>
      </w:pPr>
    </w:p>
    <w:p w14:paraId="3DE01252" w14:textId="77777777" w:rsidR="00B40BEB" w:rsidRPr="00B40BEB" w:rsidRDefault="00B40BEB" w:rsidP="00B40BEB">
      <w:pPr>
        <w:ind w:left="-567"/>
        <w:jc w:val="center"/>
        <w:rPr>
          <w:bCs/>
          <w:color w:val="000000"/>
          <w:sz w:val="28"/>
          <w:szCs w:val="28"/>
        </w:rPr>
      </w:pPr>
    </w:p>
    <w:p w14:paraId="582BB69E" w14:textId="77777777" w:rsidR="00B40BEB" w:rsidRPr="00B40BEB" w:rsidRDefault="00B40BEB" w:rsidP="00B40BEB">
      <w:pPr>
        <w:ind w:left="-567"/>
        <w:jc w:val="center"/>
        <w:rPr>
          <w:bCs/>
          <w:color w:val="000000"/>
          <w:sz w:val="28"/>
          <w:szCs w:val="28"/>
        </w:rPr>
      </w:pPr>
    </w:p>
    <w:p w14:paraId="2009BBA5" w14:textId="77777777" w:rsidR="00B40BEB" w:rsidRPr="00B40BEB" w:rsidRDefault="00B40BEB" w:rsidP="00B40BEB">
      <w:pPr>
        <w:ind w:left="-567"/>
        <w:jc w:val="center"/>
        <w:rPr>
          <w:bCs/>
          <w:color w:val="000000"/>
          <w:sz w:val="28"/>
          <w:szCs w:val="28"/>
        </w:rPr>
      </w:pPr>
    </w:p>
    <w:p w14:paraId="3070602A" w14:textId="77777777" w:rsidR="00B40BEB" w:rsidRPr="00B40BEB" w:rsidRDefault="00B40BEB" w:rsidP="00B40BEB">
      <w:pPr>
        <w:ind w:left="-567"/>
        <w:jc w:val="center"/>
        <w:rPr>
          <w:bCs/>
          <w:color w:val="000000"/>
          <w:sz w:val="28"/>
          <w:szCs w:val="28"/>
        </w:rPr>
      </w:pPr>
    </w:p>
    <w:p w14:paraId="62260013" w14:textId="77777777" w:rsidR="00B40BEB" w:rsidRPr="00B40BEB" w:rsidRDefault="00B40BEB" w:rsidP="00B40BEB">
      <w:pPr>
        <w:ind w:left="-567"/>
        <w:jc w:val="center"/>
        <w:rPr>
          <w:bCs/>
          <w:color w:val="000000"/>
          <w:sz w:val="28"/>
          <w:szCs w:val="28"/>
        </w:rPr>
      </w:pPr>
    </w:p>
    <w:p w14:paraId="66DDCA6B" w14:textId="77777777" w:rsidR="00B40BEB" w:rsidRPr="00B40BEB" w:rsidRDefault="00B40BEB" w:rsidP="00B40BEB">
      <w:pPr>
        <w:ind w:left="-567"/>
        <w:jc w:val="center"/>
        <w:rPr>
          <w:bCs/>
          <w:color w:val="000000"/>
          <w:sz w:val="28"/>
          <w:szCs w:val="28"/>
        </w:rPr>
      </w:pPr>
    </w:p>
    <w:p w14:paraId="65AB4BD4" w14:textId="77777777" w:rsidR="00B40BEB" w:rsidRPr="00B40BEB" w:rsidRDefault="00B40BEB" w:rsidP="00B40BEB">
      <w:pPr>
        <w:ind w:left="-567"/>
        <w:jc w:val="center"/>
        <w:rPr>
          <w:bCs/>
          <w:color w:val="000000"/>
          <w:sz w:val="28"/>
          <w:szCs w:val="28"/>
        </w:rPr>
      </w:pPr>
    </w:p>
    <w:p w14:paraId="7788DF80" w14:textId="77777777" w:rsidR="00B40BEB" w:rsidRPr="00B40BEB" w:rsidRDefault="00B40BEB" w:rsidP="00B40BEB">
      <w:pPr>
        <w:ind w:left="-567"/>
        <w:jc w:val="center"/>
        <w:rPr>
          <w:bCs/>
          <w:color w:val="000000"/>
          <w:sz w:val="28"/>
          <w:szCs w:val="28"/>
        </w:rPr>
      </w:pPr>
    </w:p>
    <w:p w14:paraId="58F32962" w14:textId="77777777" w:rsidR="00B40BEB" w:rsidRPr="00B40BEB" w:rsidRDefault="00B40BEB" w:rsidP="00B40BEB">
      <w:pPr>
        <w:ind w:left="-567"/>
        <w:jc w:val="center"/>
        <w:rPr>
          <w:bCs/>
          <w:color w:val="000000"/>
          <w:sz w:val="28"/>
          <w:szCs w:val="28"/>
        </w:rPr>
      </w:pPr>
    </w:p>
    <w:p w14:paraId="0387866C" w14:textId="77777777" w:rsidR="00B40BEB" w:rsidRPr="00B40BEB" w:rsidRDefault="00B40BEB" w:rsidP="00B40BEB">
      <w:pPr>
        <w:ind w:left="-567"/>
        <w:jc w:val="center"/>
        <w:rPr>
          <w:bCs/>
          <w:color w:val="000000"/>
          <w:sz w:val="28"/>
          <w:szCs w:val="28"/>
        </w:rPr>
      </w:pPr>
    </w:p>
    <w:p w14:paraId="013C8D58" w14:textId="77777777" w:rsidR="00B40BEB" w:rsidRPr="00B40BEB" w:rsidRDefault="00B40BEB" w:rsidP="00B40BEB">
      <w:pPr>
        <w:ind w:left="-567"/>
        <w:jc w:val="center"/>
        <w:rPr>
          <w:bCs/>
          <w:color w:val="000000"/>
          <w:sz w:val="28"/>
          <w:szCs w:val="28"/>
        </w:rPr>
      </w:pPr>
    </w:p>
    <w:p w14:paraId="0B070D9D" w14:textId="77777777" w:rsidR="00B40BEB" w:rsidRPr="00B40BEB" w:rsidRDefault="00B40BEB" w:rsidP="00B40BEB">
      <w:pPr>
        <w:ind w:left="-567"/>
        <w:jc w:val="center"/>
        <w:rPr>
          <w:bCs/>
          <w:color w:val="000000"/>
          <w:sz w:val="28"/>
          <w:szCs w:val="28"/>
        </w:rPr>
      </w:pPr>
    </w:p>
    <w:p w14:paraId="28A1ECB2" w14:textId="77777777" w:rsidR="00B40BEB" w:rsidRPr="00B40BEB" w:rsidRDefault="00B40BEB" w:rsidP="00B40BEB">
      <w:pPr>
        <w:ind w:left="-567"/>
        <w:jc w:val="center"/>
        <w:rPr>
          <w:bCs/>
          <w:color w:val="000000"/>
          <w:sz w:val="28"/>
          <w:szCs w:val="28"/>
        </w:rPr>
      </w:pPr>
    </w:p>
    <w:p w14:paraId="67023188" w14:textId="77777777" w:rsidR="00B40BEB" w:rsidRPr="00B40BEB" w:rsidRDefault="00B40BEB" w:rsidP="00B40BEB">
      <w:pPr>
        <w:ind w:left="-567"/>
        <w:jc w:val="center"/>
        <w:rPr>
          <w:bCs/>
          <w:color w:val="000000"/>
          <w:sz w:val="28"/>
          <w:szCs w:val="28"/>
        </w:rPr>
      </w:pPr>
    </w:p>
    <w:p w14:paraId="5A330DD3" w14:textId="77777777" w:rsidR="00B40BEB" w:rsidRPr="00B40BEB" w:rsidRDefault="00B40BEB" w:rsidP="00B40BEB">
      <w:pPr>
        <w:ind w:left="-567"/>
        <w:jc w:val="center"/>
        <w:rPr>
          <w:bCs/>
          <w:color w:val="000000"/>
          <w:sz w:val="28"/>
          <w:szCs w:val="28"/>
        </w:rPr>
      </w:pPr>
    </w:p>
    <w:p w14:paraId="73A650E2" w14:textId="77777777" w:rsidR="00B40BEB" w:rsidRPr="00B40BEB" w:rsidRDefault="00B40BEB" w:rsidP="00B40BEB">
      <w:pPr>
        <w:ind w:left="-567"/>
        <w:jc w:val="center"/>
        <w:rPr>
          <w:bCs/>
          <w:color w:val="000000"/>
          <w:sz w:val="28"/>
          <w:szCs w:val="28"/>
        </w:rPr>
      </w:pPr>
    </w:p>
    <w:p w14:paraId="4E79EA42" w14:textId="77777777" w:rsidR="00B40BEB" w:rsidRPr="00B40BEB" w:rsidRDefault="00B40BEB" w:rsidP="00B40BEB">
      <w:pPr>
        <w:ind w:left="-567"/>
        <w:jc w:val="center"/>
        <w:rPr>
          <w:bCs/>
          <w:color w:val="000000"/>
          <w:sz w:val="28"/>
          <w:szCs w:val="28"/>
        </w:rPr>
      </w:pPr>
    </w:p>
    <w:p w14:paraId="361CBF11" w14:textId="77777777" w:rsidR="00B40BEB" w:rsidRPr="00B40BEB" w:rsidRDefault="00B40BEB" w:rsidP="00B40BEB">
      <w:pPr>
        <w:ind w:left="-567"/>
        <w:jc w:val="center"/>
        <w:rPr>
          <w:bCs/>
          <w:color w:val="000000"/>
          <w:sz w:val="28"/>
          <w:szCs w:val="28"/>
        </w:rPr>
      </w:pPr>
    </w:p>
    <w:p w14:paraId="07DAC7E5" w14:textId="77777777" w:rsidR="00B40BEB" w:rsidRPr="00B40BEB" w:rsidRDefault="00B40BEB" w:rsidP="00B40BEB">
      <w:pPr>
        <w:ind w:left="-567"/>
        <w:jc w:val="center"/>
        <w:rPr>
          <w:bCs/>
          <w:color w:val="000000"/>
          <w:sz w:val="28"/>
          <w:szCs w:val="28"/>
        </w:rPr>
      </w:pPr>
    </w:p>
    <w:p w14:paraId="6F335210" w14:textId="77777777" w:rsidR="00B40BEB" w:rsidRPr="00B40BEB" w:rsidRDefault="00B40BEB" w:rsidP="00B40BEB">
      <w:pPr>
        <w:ind w:left="-567"/>
        <w:jc w:val="center"/>
        <w:rPr>
          <w:bCs/>
          <w:color w:val="000000"/>
          <w:sz w:val="28"/>
          <w:szCs w:val="28"/>
        </w:rPr>
      </w:pPr>
    </w:p>
    <w:p w14:paraId="1EE020A8" w14:textId="77777777" w:rsidR="00B40BEB" w:rsidRPr="00B40BEB" w:rsidRDefault="00B40BEB" w:rsidP="00B40BEB">
      <w:pPr>
        <w:ind w:left="-567"/>
        <w:jc w:val="center"/>
        <w:rPr>
          <w:bCs/>
          <w:color w:val="000000"/>
          <w:sz w:val="28"/>
          <w:szCs w:val="28"/>
        </w:rPr>
      </w:pPr>
    </w:p>
    <w:p w14:paraId="175195CA" w14:textId="77777777" w:rsidR="00B40BEB" w:rsidRPr="00B40BEB" w:rsidRDefault="00B40BEB" w:rsidP="00B40BEB">
      <w:pPr>
        <w:ind w:left="-567"/>
        <w:jc w:val="center"/>
        <w:rPr>
          <w:bCs/>
          <w:color w:val="000000"/>
          <w:sz w:val="28"/>
          <w:szCs w:val="28"/>
        </w:rPr>
      </w:pPr>
    </w:p>
    <w:p w14:paraId="2FEC282C" w14:textId="77777777" w:rsidR="00B40BEB" w:rsidRPr="00B40BEB" w:rsidRDefault="00B40BEB" w:rsidP="00B40BEB">
      <w:pPr>
        <w:ind w:left="-567"/>
        <w:jc w:val="center"/>
        <w:rPr>
          <w:bCs/>
          <w:color w:val="000000"/>
          <w:sz w:val="28"/>
          <w:szCs w:val="28"/>
        </w:rPr>
      </w:pPr>
    </w:p>
    <w:p w14:paraId="11CDE5E5" w14:textId="77777777" w:rsidR="00B40BEB" w:rsidRPr="00B40BEB" w:rsidRDefault="00B40BEB" w:rsidP="00B40BEB">
      <w:pPr>
        <w:ind w:left="-567"/>
        <w:jc w:val="center"/>
        <w:rPr>
          <w:bCs/>
          <w:color w:val="000000"/>
          <w:sz w:val="28"/>
          <w:szCs w:val="28"/>
        </w:rPr>
      </w:pPr>
    </w:p>
    <w:p w14:paraId="22F947BA" w14:textId="77777777" w:rsidR="00B40BEB" w:rsidRPr="00B40BEB" w:rsidRDefault="00B40BEB" w:rsidP="00B40BEB">
      <w:pPr>
        <w:ind w:left="-567"/>
        <w:jc w:val="center"/>
        <w:rPr>
          <w:bCs/>
          <w:color w:val="000000"/>
          <w:sz w:val="28"/>
          <w:szCs w:val="28"/>
        </w:rPr>
      </w:pPr>
    </w:p>
    <w:p w14:paraId="504173A0" w14:textId="77777777" w:rsidR="00B40BEB" w:rsidRPr="00B40BEB" w:rsidRDefault="00B40BEB" w:rsidP="00B40BEB">
      <w:pPr>
        <w:ind w:left="-567"/>
        <w:jc w:val="center"/>
        <w:rPr>
          <w:bCs/>
          <w:color w:val="000000"/>
          <w:sz w:val="28"/>
          <w:szCs w:val="28"/>
        </w:rPr>
      </w:pPr>
    </w:p>
    <w:p w14:paraId="79FD9EC8" w14:textId="77777777" w:rsidR="00B40BEB" w:rsidRPr="00B40BEB" w:rsidRDefault="00B40BEB" w:rsidP="00B40BEB">
      <w:pPr>
        <w:ind w:left="-567"/>
        <w:jc w:val="center"/>
        <w:rPr>
          <w:bCs/>
          <w:color w:val="000000"/>
          <w:sz w:val="28"/>
          <w:szCs w:val="28"/>
        </w:rPr>
      </w:pPr>
    </w:p>
    <w:p w14:paraId="11C160CF" w14:textId="77777777" w:rsidR="00B40BEB" w:rsidRPr="00B40BEB" w:rsidRDefault="00B40BEB" w:rsidP="00B40BEB">
      <w:pPr>
        <w:ind w:left="-567"/>
        <w:jc w:val="center"/>
        <w:rPr>
          <w:bCs/>
          <w:color w:val="000000"/>
          <w:sz w:val="28"/>
          <w:szCs w:val="28"/>
        </w:rPr>
      </w:pPr>
    </w:p>
    <w:p w14:paraId="42ABAC4E" w14:textId="77777777" w:rsidR="00B40BEB" w:rsidRPr="00B40BEB" w:rsidRDefault="00B40BEB" w:rsidP="00B40BEB">
      <w:pPr>
        <w:ind w:left="-567"/>
        <w:jc w:val="center"/>
        <w:rPr>
          <w:bCs/>
          <w:color w:val="000000"/>
          <w:sz w:val="28"/>
          <w:szCs w:val="28"/>
        </w:rPr>
        <w:sectPr w:rsidR="00B40BEB" w:rsidRPr="00B40BEB" w:rsidSect="008F7E58">
          <w:pgSz w:w="11906" w:h="16838"/>
          <w:pgMar w:top="851" w:right="709" w:bottom="709" w:left="1559" w:header="709" w:footer="709" w:gutter="0"/>
          <w:cols w:space="708"/>
          <w:titlePg/>
          <w:docGrid w:linePitch="360"/>
        </w:sectPr>
      </w:pPr>
    </w:p>
    <w:p w14:paraId="4EFE14A3" w14:textId="77777777" w:rsidR="00B40BEB" w:rsidRPr="00B40BEB" w:rsidRDefault="00B40BEB" w:rsidP="00B40BEB">
      <w:pPr>
        <w:ind w:left="-567"/>
        <w:jc w:val="center"/>
        <w:rPr>
          <w:bCs/>
          <w:color w:val="000000"/>
          <w:sz w:val="28"/>
          <w:szCs w:val="28"/>
        </w:rPr>
      </w:pPr>
      <w:r w:rsidRPr="00B40BEB">
        <w:rPr>
          <w:bCs/>
          <w:color w:val="000000"/>
          <w:sz w:val="28"/>
          <w:szCs w:val="28"/>
        </w:rPr>
        <w:lastRenderedPageBreak/>
        <w:t>Раздел 8. Показатели надежности, качества, энергетической эффективности</w:t>
      </w:r>
    </w:p>
    <w:p w14:paraId="046A8510" w14:textId="77777777" w:rsidR="00B40BEB" w:rsidRPr="00B40BEB" w:rsidRDefault="00B40BEB" w:rsidP="00B40BEB">
      <w:pPr>
        <w:ind w:left="-567"/>
        <w:jc w:val="center"/>
        <w:rPr>
          <w:bCs/>
          <w:sz w:val="28"/>
          <w:szCs w:val="28"/>
        </w:rPr>
      </w:pPr>
      <w:r w:rsidRPr="00B40BEB">
        <w:rPr>
          <w:bCs/>
          <w:color w:val="000000"/>
          <w:sz w:val="28"/>
          <w:szCs w:val="28"/>
        </w:rPr>
        <w:t xml:space="preserve"> объектов централизованных </w:t>
      </w:r>
      <w:r w:rsidRPr="00B40BEB">
        <w:rPr>
          <w:bCs/>
          <w:sz w:val="28"/>
          <w:szCs w:val="28"/>
        </w:rPr>
        <w:t>систем водоотведения</w:t>
      </w:r>
    </w:p>
    <w:p w14:paraId="057F741C" w14:textId="77777777" w:rsidR="00B40BEB" w:rsidRPr="00B40BEB" w:rsidRDefault="00B40BEB" w:rsidP="00B40BEB">
      <w:pPr>
        <w:ind w:left="-567"/>
        <w:jc w:val="center"/>
        <w:rPr>
          <w:bCs/>
          <w:color w:val="000000"/>
          <w:sz w:val="28"/>
          <w:szCs w:val="28"/>
        </w:rPr>
      </w:pPr>
    </w:p>
    <w:tbl>
      <w:tblPr>
        <w:tblStyle w:val="78"/>
        <w:tblW w:w="13466" w:type="dxa"/>
        <w:tblInd w:w="988" w:type="dxa"/>
        <w:tblLayout w:type="fixed"/>
        <w:tblLook w:val="04A0" w:firstRow="1" w:lastRow="0" w:firstColumn="1" w:lastColumn="0" w:noHBand="0" w:noVBand="1"/>
      </w:tblPr>
      <w:tblGrid>
        <w:gridCol w:w="822"/>
        <w:gridCol w:w="3572"/>
        <w:gridCol w:w="850"/>
        <w:gridCol w:w="1647"/>
        <w:gridCol w:w="992"/>
        <w:gridCol w:w="1134"/>
        <w:gridCol w:w="1134"/>
        <w:gridCol w:w="1105"/>
        <w:gridCol w:w="1105"/>
        <w:gridCol w:w="1105"/>
      </w:tblGrid>
      <w:tr w:rsidR="00B40BEB" w:rsidRPr="00B40BEB" w14:paraId="31F96A9C" w14:textId="77777777" w:rsidTr="00566284">
        <w:trPr>
          <w:trHeight w:val="1154"/>
        </w:trPr>
        <w:tc>
          <w:tcPr>
            <w:tcW w:w="822" w:type="dxa"/>
            <w:vAlign w:val="center"/>
          </w:tcPr>
          <w:p w14:paraId="0595F99E" w14:textId="77777777" w:rsidR="00B40BEB" w:rsidRPr="00B40BEB" w:rsidRDefault="00B40BEB" w:rsidP="00B40BEB">
            <w:pPr>
              <w:jc w:val="center"/>
              <w:rPr>
                <w:bCs/>
                <w:color w:val="000000"/>
                <w:sz w:val="28"/>
                <w:szCs w:val="28"/>
              </w:rPr>
            </w:pPr>
            <w:r w:rsidRPr="00B40BEB">
              <w:rPr>
                <w:bCs/>
                <w:color w:val="000000"/>
                <w:sz w:val="28"/>
                <w:szCs w:val="28"/>
              </w:rPr>
              <w:t>№ п/п</w:t>
            </w:r>
          </w:p>
        </w:tc>
        <w:tc>
          <w:tcPr>
            <w:tcW w:w="3572" w:type="dxa"/>
            <w:vAlign w:val="center"/>
          </w:tcPr>
          <w:p w14:paraId="6595D2A6" w14:textId="77777777" w:rsidR="00B40BEB" w:rsidRPr="00B40BEB" w:rsidRDefault="00B40BEB" w:rsidP="00B40BEB">
            <w:pPr>
              <w:jc w:val="center"/>
              <w:rPr>
                <w:bCs/>
                <w:color w:val="000000"/>
                <w:sz w:val="28"/>
                <w:szCs w:val="28"/>
              </w:rPr>
            </w:pPr>
            <w:r w:rsidRPr="00B40BEB">
              <w:rPr>
                <w:bCs/>
                <w:color w:val="000000"/>
                <w:sz w:val="28"/>
                <w:szCs w:val="28"/>
              </w:rPr>
              <w:t>Наименование показателя</w:t>
            </w:r>
          </w:p>
        </w:tc>
        <w:tc>
          <w:tcPr>
            <w:tcW w:w="850" w:type="dxa"/>
            <w:vAlign w:val="center"/>
          </w:tcPr>
          <w:p w14:paraId="3FBF299C" w14:textId="77777777" w:rsidR="00B40BEB" w:rsidRPr="00B40BEB" w:rsidRDefault="00B40BEB" w:rsidP="00B40BEB">
            <w:pPr>
              <w:jc w:val="center"/>
              <w:rPr>
                <w:bCs/>
                <w:color w:val="000000"/>
                <w:sz w:val="28"/>
                <w:szCs w:val="28"/>
              </w:rPr>
            </w:pPr>
            <w:r w:rsidRPr="00B40BEB">
              <w:rPr>
                <w:bCs/>
                <w:color w:val="000000"/>
                <w:sz w:val="28"/>
                <w:szCs w:val="28"/>
              </w:rPr>
              <w:t>Факт 2017 год</w:t>
            </w:r>
          </w:p>
        </w:tc>
        <w:tc>
          <w:tcPr>
            <w:tcW w:w="1647" w:type="dxa"/>
            <w:vAlign w:val="center"/>
          </w:tcPr>
          <w:p w14:paraId="23AC1074" w14:textId="77777777" w:rsidR="00B40BEB" w:rsidRPr="00B40BEB" w:rsidRDefault="00B40BEB" w:rsidP="00B40BEB">
            <w:pPr>
              <w:jc w:val="center"/>
              <w:rPr>
                <w:bCs/>
                <w:color w:val="000000"/>
                <w:sz w:val="28"/>
                <w:szCs w:val="28"/>
              </w:rPr>
            </w:pPr>
            <w:r w:rsidRPr="00B40BEB">
              <w:rPr>
                <w:bCs/>
                <w:color w:val="000000"/>
                <w:sz w:val="28"/>
                <w:szCs w:val="28"/>
              </w:rPr>
              <w:t>Ожидаемые значения 2018 год</w:t>
            </w:r>
          </w:p>
        </w:tc>
        <w:tc>
          <w:tcPr>
            <w:tcW w:w="992" w:type="dxa"/>
            <w:vAlign w:val="center"/>
          </w:tcPr>
          <w:p w14:paraId="1AFFF042" w14:textId="77777777" w:rsidR="00B40BEB" w:rsidRPr="00B40BEB" w:rsidRDefault="00B40BEB" w:rsidP="00B40BEB">
            <w:pPr>
              <w:jc w:val="center"/>
              <w:rPr>
                <w:bCs/>
                <w:color w:val="000000"/>
                <w:sz w:val="28"/>
                <w:szCs w:val="28"/>
              </w:rPr>
            </w:pPr>
            <w:r w:rsidRPr="00B40BEB">
              <w:rPr>
                <w:bCs/>
                <w:color w:val="000000"/>
                <w:sz w:val="28"/>
                <w:szCs w:val="28"/>
              </w:rPr>
              <w:t>План 2019 год</w:t>
            </w:r>
          </w:p>
        </w:tc>
        <w:tc>
          <w:tcPr>
            <w:tcW w:w="1134" w:type="dxa"/>
            <w:vAlign w:val="center"/>
          </w:tcPr>
          <w:p w14:paraId="67B0DDB4" w14:textId="77777777" w:rsidR="00B40BEB" w:rsidRPr="00B40BEB" w:rsidRDefault="00B40BEB" w:rsidP="00B40BEB">
            <w:pPr>
              <w:jc w:val="center"/>
              <w:rPr>
                <w:bCs/>
                <w:color w:val="000000"/>
                <w:sz w:val="28"/>
                <w:szCs w:val="28"/>
              </w:rPr>
            </w:pPr>
            <w:r w:rsidRPr="00B40BEB">
              <w:rPr>
                <w:bCs/>
                <w:color w:val="000000"/>
                <w:sz w:val="28"/>
                <w:szCs w:val="28"/>
              </w:rPr>
              <w:t>План 2020 год</w:t>
            </w:r>
          </w:p>
        </w:tc>
        <w:tc>
          <w:tcPr>
            <w:tcW w:w="1134" w:type="dxa"/>
            <w:vAlign w:val="center"/>
          </w:tcPr>
          <w:p w14:paraId="07363868" w14:textId="77777777" w:rsidR="00B40BEB" w:rsidRPr="00B40BEB" w:rsidRDefault="00B40BEB" w:rsidP="00B40BEB">
            <w:pPr>
              <w:jc w:val="center"/>
              <w:rPr>
                <w:bCs/>
                <w:color w:val="000000"/>
                <w:sz w:val="28"/>
                <w:szCs w:val="28"/>
              </w:rPr>
            </w:pPr>
            <w:r w:rsidRPr="00B40BEB">
              <w:rPr>
                <w:bCs/>
                <w:color w:val="000000"/>
                <w:sz w:val="28"/>
                <w:szCs w:val="28"/>
              </w:rPr>
              <w:t>План 2021 год</w:t>
            </w:r>
          </w:p>
        </w:tc>
        <w:tc>
          <w:tcPr>
            <w:tcW w:w="1105" w:type="dxa"/>
            <w:vAlign w:val="center"/>
          </w:tcPr>
          <w:p w14:paraId="461EA47B" w14:textId="77777777" w:rsidR="00B40BEB" w:rsidRPr="00B40BEB" w:rsidRDefault="00B40BEB" w:rsidP="00B40BEB">
            <w:pPr>
              <w:jc w:val="center"/>
              <w:rPr>
                <w:bCs/>
                <w:color w:val="000000"/>
                <w:sz w:val="28"/>
                <w:szCs w:val="28"/>
              </w:rPr>
            </w:pPr>
            <w:r w:rsidRPr="00B40BEB">
              <w:rPr>
                <w:bCs/>
                <w:color w:val="000000"/>
                <w:sz w:val="28"/>
                <w:szCs w:val="28"/>
              </w:rPr>
              <w:t>План 2022 год</w:t>
            </w:r>
          </w:p>
        </w:tc>
        <w:tc>
          <w:tcPr>
            <w:tcW w:w="1105" w:type="dxa"/>
            <w:vAlign w:val="center"/>
          </w:tcPr>
          <w:p w14:paraId="2098CD17" w14:textId="77777777" w:rsidR="00B40BEB" w:rsidRPr="00B40BEB" w:rsidRDefault="00B40BEB" w:rsidP="00B40BEB">
            <w:pPr>
              <w:jc w:val="center"/>
              <w:rPr>
                <w:bCs/>
                <w:color w:val="000000"/>
                <w:sz w:val="28"/>
                <w:szCs w:val="28"/>
              </w:rPr>
            </w:pPr>
            <w:r w:rsidRPr="00B40BEB">
              <w:rPr>
                <w:bCs/>
                <w:color w:val="000000"/>
                <w:sz w:val="28"/>
                <w:szCs w:val="28"/>
              </w:rPr>
              <w:t>План 2023 год</w:t>
            </w:r>
          </w:p>
        </w:tc>
        <w:tc>
          <w:tcPr>
            <w:tcW w:w="1105" w:type="dxa"/>
            <w:vAlign w:val="center"/>
          </w:tcPr>
          <w:p w14:paraId="2100ACFF" w14:textId="77777777" w:rsidR="00B40BEB" w:rsidRPr="00B40BEB" w:rsidRDefault="00B40BEB" w:rsidP="00B40BEB">
            <w:pPr>
              <w:jc w:val="center"/>
              <w:rPr>
                <w:bCs/>
                <w:color w:val="000000"/>
                <w:sz w:val="28"/>
                <w:szCs w:val="28"/>
              </w:rPr>
            </w:pPr>
            <w:r w:rsidRPr="00B40BEB">
              <w:rPr>
                <w:bCs/>
                <w:color w:val="000000"/>
                <w:sz w:val="28"/>
                <w:szCs w:val="28"/>
              </w:rPr>
              <w:t>План 2024 год</w:t>
            </w:r>
          </w:p>
        </w:tc>
      </w:tr>
      <w:tr w:rsidR="00B40BEB" w:rsidRPr="00B40BEB" w14:paraId="71E5BBBB" w14:textId="77777777" w:rsidTr="00566284">
        <w:tc>
          <w:tcPr>
            <w:tcW w:w="822" w:type="dxa"/>
          </w:tcPr>
          <w:p w14:paraId="487BB072" w14:textId="77777777" w:rsidR="00B40BEB" w:rsidRPr="00B40BEB" w:rsidRDefault="00B40BEB" w:rsidP="00B40BEB">
            <w:pPr>
              <w:jc w:val="center"/>
              <w:rPr>
                <w:bCs/>
                <w:color w:val="000000"/>
                <w:sz w:val="28"/>
                <w:szCs w:val="28"/>
              </w:rPr>
            </w:pPr>
            <w:r w:rsidRPr="00B40BEB">
              <w:rPr>
                <w:bCs/>
                <w:color w:val="000000"/>
                <w:sz w:val="28"/>
                <w:szCs w:val="28"/>
              </w:rPr>
              <w:t>1</w:t>
            </w:r>
          </w:p>
        </w:tc>
        <w:tc>
          <w:tcPr>
            <w:tcW w:w="3572" w:type="dxa"/>
          </w:tcPr>
          <w:p w14:paraId="4C2CF415" w14:textId="77777777" w:rsidR="00B40BEB" w:rsidRPr="00B40BEB" w:rsidRDefault="00B40BEB" w:rsidP="00B40BEB">
            <w:pPr>
              <w:jc w:val="center"/>
              <w:rPr>
                <w:bCs/>
                <w:color w:val="000000"/>
                <w:sz w:val="28"/>
                <w:szCs w:val="28"/>
              </w:rPr>
            </w:pPr>
            <w:r w:rsidRPr="00B40BEB">
              <w:rPr>
                <w:bCs/>
                <w:color w:val="000000"/>
                <w:sz w:val="28"/>
                <w:szCs w:val="28"/>
              </w:rPr>
              <w:t>2</w:t>
            </w:r>
          </w:p>
        </w:tc>
        <w:tc>
          <w:tcPr>
            <w:tcW w:w="850" w:type="dxa"/>
          </w:tcPr>
          <w:p w14:paraId="739CAE54" w14:textId="77777777" w:rsidR="00B40BEB" w:rsidRPr="00B40BEB" w:rsidRDefault="00B40BEB" w:rsidP="00B40BEB">
            <w:pPr>
              <w:jc w:val="center"/>
              <w:rPr>
                <w:bCs/>
                <w:color w:val="000000"/>
                <w:sz w:val="28"/>
                <w:szCs w:val="28"/>
              </w:rPr>
            </w:pPr>
            <w:r w:rsidRPr="00B40BEB">
              <w:rPr>
                <w:bCs/>
                <w:color w:val="000000"/>
                <w:sz w:val="28"/>
                <w:szCs w:val="28"/>
              </w:rPr>
              <w:t>3</w:t>
            </w:r>
          </w:p>
        </w:tc>
        <w:tc>
          <w:tcPr>
            <w:tcW w:w="1647" w:type="dxa"/>
          </w:tcPr>
          <w:p w14:paraId="5CD8D183" w14:textId="77777777" w:rsidR="00B40BEB" w:rsidRPr="00B40BEB" w:rsidRDefault="00B40BEB" w:rsidP="00B40BEB">
            <w:pPr>
              <w:jc w:val="center"/>
              <w:rPr>
                <w:bCs/>
                <w:color w:val="000000"/>
                <w:sz w:val="28"/>
                <w:szCs w:val="28"/>
              </w:rPr>
            </w:pPr>
            <w:r w:rsidRPr="00B40BEB">
              <w:rPr>
                <w:bCs/>
                <w:color w:val="000000"/>
                <w:sz w:val="28"/>
                <w:szCs w:val="28"/>
              </w:rPr>
              <w:t>4</w:t>
            </w:r>
          </w:p>
        </w:tc>
        <w:tc>
          <w:tcPr>
            <w:tcW w:w="992" w:type="dxa"/>
          </w:tcPr>
          <w:p w14:paraId="04EA7851" w14:textId="77777777" w:rsidR="00B40BEB" w:rsidRPr="00B40BEB" w:rsidRDefault="00B40BEB" w:rsidP="00B40BEB">
            <w:pPr>
              <w:jc w:val="center"/>
              <w:rPr>
                <w:bCs/>
                <w:color w:val="000000"/>
                <w:sz w:val="28"/>
                <w:szCs w:val="28"/>
              </w:rPr>
            </w:pPr>
            <w:r w:rsidRPr="00B40BEB">
              <w:rPr>
                <w:bCs/>
                <w:color w:val="000000"/>
                <w:sz w:val="28"/>
                <w:szCs w:val="28"/>
              </w:rPr>
              <w:t>5</w:t>
            </w:r>
          </w:p>
        </w:tc>
        <w:tc>
          <w:tcPr>
            <w:tcW w:w="1134" w:type="dxa"/>
          </w:tcPr>
          <w:p w14:paraId="32167A38" w14:textId="77777777" w:rsidR="00B40BEB" w:rsidRPr="00B40BEB" w:rsidRDefault="00B40BEB" w:rsidP="00B40BEB">
            <w:pPr>
              <w:jc w:val="center"/>
              <w:rPr>
                <w:bCs/>
                <w:color w:val="000000"/>
                <w:sz w:val="28"/>
                <w:szCs w:val="28"/>
              </w:rPr>
            </w:pPr>
            <w:r w:rsidRPr="00B40BEB">
              <w:rPr>
                <w:bCs/>
                <w:color w:val="000000"/>
                <w:sz w:val="28"/>
                <w:szCs w:val="28"/>
              </w:rPr>
              <w:t>6</w:t>
            </w:r>
          </w:p>
        </w:tc>
        <w:tc>
          <w:tcPr>
            <w:tcW w:w="1134" w:type="dxa"/>
          </w:tcPr>
          <w:p w14:paraId="235B7210" w14:textId="77777777" w:rsidR="00B40BEB" w:rsidRPr="00B40BEB" w:rsidRDefault="00B40BEB" w:rsidP="00B40BEB">
            <w:pPr>
              <w:jc w:val="center"/>
              <w:rPr>
                <w:bCs/>
                <w:color w:val="000000"/>
                <w:sz w:val="28"/>
                <w:szCs w:val="28"/>
              </w:rPr>
            </w:pPr>
            <w:r w:rsidRPr="00B40BEB">
              <w:rPr>
                <w:bCs/>
                <w:color w:val="000000"/>
                <w:sz w:val="28"/>
                <w:szCs w:val="28"/>
              </w:rPr>
              <w:t>7</w:t>
            </w:r>
          </w:p>
        </w:tc>
        <w:tc>
          <w:tcPr>
            <w:tcW w:w="1105" w:type="dxa"/>
          </w:tcPr>
          <w:p w14:paraId="0633A0BD" w14:textId="77777777" w:rsidR="00B40BEB" w:rsidRPr="00B40BEB" w:rsidRDefault="00B40BEB" w:rsidP="00B40BEB">
            <w:pPr>
              <w:jc w:val="center"/>
              <w:rPr>
                <w:bCs/>
                <w:color w:val="000000"/>
                <w:sz w:val="28"/>
                <w:szCs w:val="28"/>
              </w:rPr>
            </w:pPr>
            <w:r w:rsidRPr="00B40BEB">
              <w:rPr>
                <w:bCs/>
                <w:color w:val="000000"/>
                <w:sz w:val="28"/>
                <w:szCs w:val="28"/>
              </w:rPr>
              <w:t>8</w:t>
            </w:r>
          </w:p>
        </w:tc>
        <w:tc>
          <w:tcPr>
            <w:tcW w:w="1105" w:type="dxa"/>
          </w:tcPr>
          <w:p w14:paraId="05AA2CBC" w14:textId="77777777" w:rsidR="00B40BEB" w:rsidRPr="00B40BEB" w:rsidRDefault="00B40BEB" w:rsidP="00B40BEB">
            <w:pPr>
              <w:jc w:val="center"/>
              <w:rPr>
                <w:bCs/>
                <w:color w:val="000000"/>
                <w:sz w:val="28"/>
                <w:szCs w:val="28"/>
              </w:rPr>
            </w:pPr>
            <w:r w:rsidRPr="00B40BEB">
              <w:rPr>
                <w:bCs/>
                <w:color w:val="000000"/>
                <w:sz w:val="28"/>
                <w:szCs w:val="28"/>
              </w:rPr>
              <w:t>9</w:t>
            </w:r>
          </w:p>
        </w:tc>
        <w:tc>
          <w:tcPr>
            <w:tcW w:w="1105" w:type="dxa"/>
          </w:tcPr>
          <w:p w14:paraId="6C82D301" w14:textId="77777777" w:rsidR="00B40BEB" w:rsidRPr="00B40BEB" w:rsidRDefault="00B40BEB" w:rsidP="00B40BEB">
            <w:pPr>
              <w:jc w:val="center"/>
              <w:rPr>
                <w:bCs/>
                <w:color w:val="000000"/>
                <w:sz w:val="28"/>
                <w:szCs w:val="28"/>
              </w:rPr>
            </w:pPr>
            <w:r w:rsidRPr="00B40BEB">
              <w:rPr>
                <w:bCs/>
                <w:color w:val="000000"/>
                <w:sz w:val="28"/>
                <w:szCs w:val="28"/>
              </w:rPr>
              <w:t>10</w:t>
            </w:r>
          </w:p>
        </w:tc>
      </w:tr>
      <w:tr w:rsidR="00B40BEB" w:rsidRPr="00B40BEB" w14:paraId="1AC26EB1" w14:textId="77777777" w:rsidTr="00566284">
        <w:trPr>
          <w:trHeight w:val="514"/>
        </w:trPr>
        <w:tc>
          <w:tcPr>
            <w:tcW w:w="13466" w:type="dxa"/>
            <w:gridSpan w:val="10"/>
            <w:vAlign w:val="center"/>
          </w:tcPr>
          <w:p w14:paraId="155FE434" w14:textId="77777777" w:rsidR="00B40BEB" w:rsidRPr="00B40BEB" w:rsidRDefault="00B40BEB" w:rsidP="008B5165">
            <w:pPr>
              <w:numPr>
                <w:ilvl w:val="0"/>
                <w:numId w:val="12"/>
              </w:numPr>
              <w:contextualSpacing/>
              <w:jc w:val="center"/>
              <w:rPr>
                <w:bCs/>
                <w:color w:val="000000"/>
                <w:sz w:val="28"/>
                <w:szCs w:val="28"/>
              </w:rPr>
            </w:pPr>
            <w:r w:rsidRPr="00B40BEB">
              <w:rPr>
                <w:bCs/>
                <w:color w:val="000000"/>
                <w:sz w:val="28"/>
                <w:szCs w:val="28"/>
              </w:rPr>
              <w:t>Показатели надежности и бесперебойности водоотведения</w:t>
            </w:r>
          </w:p>
        </w:tc>
      </w:tr>
      <w:tr w:rsidR="00B40BEB" w:rsidRPr="00B40BEB" w14:paraId="132BC0B7" w14:textId="77777777" w:rsidTr="00566284">
        <w:trPr>
          <w:trHeight w:val="1273"/>
        </w:trPr>
        <w:tc>
          <w:tcPr>
            <w:tcW w:w="822" w:type="dxa"/>
            <w:vAlign w:val="center"/>
          </w:tcPr>
          <w:p w14:paraId="301D40F0" w14:textId="77777777" w:rsidR="00B40BEB" w:rsidRPr="00B40BEB" w:rsidRDefault="00B40BEB" w:rsidP="00B40BEB">
            <w:pPr>
              <w:jc w:val="center"/>
              <w:rPr>
                <w:bCs/>
                <w:color w:val="000000"/>
                <w:sz w:val="28"/>
                <w:szCs w:val="28"/>
              </w:rPr>
            </w:pPr>
            <w:r w:rsidRPr="00B40BEB">
              <w:rPr>
                <w:bCs/>
                <w:color w:val="000000"/>
                <w:sz w:val="28"/>
                <w:szCs w:val="28"/>
              </w:rPr>
              <w:t>1.1.</w:t>
            </w:r>
          </w:p>
        </w:tc>
        <w:tc>
          <w:tcPr>
            <w:tcW w:w="3572" w:type="dxa"/>
          </w:tcPr>
          <w:p w14:paraId="6D50F959" w14:textId="77777777" w:rsidR="00B40BEB" w:rsidRPr="00B40BEB" w:rsidRDefault="00B40BEB" w:rsidP="00B40BEB">
            <w:pPr>
              <w:rPr>
                <w:bCs/>
                <w:color w:val="000000"/>
                <w:sz w:val="28"/>
                <w:szCs w:val="28"/>
              </w:rPr>
            </w:pPr>
            <w:r w:rsidRPr="00B40BEB">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567AB415" w14:textId="77777777" w:rsidR="00B40BEB" w:rsidRPr="00B40BEB" w:rsidRDefault="00B40BEB" w:rsidP="00B40BEB">
            <w:pPr>
              <w:jc w:val="center"/>
              <w:rPr>
                <w:bCs/>
                <w:sz w:val="28"/>
                <w:szCs w:val="28"/>
              </w:rPr>
            </w:pPr>
            <w:r w:rsidRPr="00B40BEB">
              <w:rPr>
                <w:bCs/>
                <w:sz w:val="28"/>
                <w:szCs w:val="28"/>
              </w:rPr>
              <w:t>-</w:t>
            </w:r>
          </w:p>
        </w:tc>
        <w:tc>
          <w:tcPr>
            <w:tcW w:w="1647" w:type="dxa"/>
            <w:vAlign w:val="center"/>
          </w:tcPr>
          <w:p w14:paraId="3C5B6112" w14:textId="77777777" w:rsidR="00B40BEB" w:rsidRPr="00B40BEB" w:rsidRDefault="00B40BEB" w:rsidP="00B40BEB">
            <w:pPr>
              <w:jc w:val="center"/>
              <w:rPr>
                <w:bCs/>
                <w:sz w:val="28"/>
                <w:szCs w:val="28"/>
              </w:rPr>
            </w:pPr>
            <w:r w:rsidRPr="00B40BEB">
              <w:rPr>
                <w:bCs/>
                <w:sz w:val="28"/>
                <w:szCs w:val="28"/>
              </w:rPr>
              <w:t>-</w:t>
            </w:r>
          </w:p>
        </w:tc>
        <w:tc>
          <w:tcPr>
            <w:tcW w:w="992" w:type="dxa"/>
            <w:vAlign w:val="center"/>
          </w:tcPr>
          <w:p w14:paraId="18A7C868"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77C00197"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1C09E675"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42DADFDC"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61CACE17"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3C513A06" w14:textId="77777777" w:rsidR="00B40BEB" w:rsidRPr="00B40BEB" w:rsidRDefault="00B40BEB" w:rsidP="00B40BEB">
            <w:pPr>
              <w:jc w:val="center"/>
              <w:rPr>
                <w:bCs/>
                <w:sz w:val="28"/>
                <w:szCs w:val="28"/>
              </w:rPr>
            </w:pPr>
            <w:r w:rsidRPr="00B40BEB">
              <w:rPr>
                <w:bCs/>
                <w:sz w:val="28"/>
                <w:szCs w:val="28"/>
              </w:rPr>
              <w:t>-</w:t>
            </w:r>
          </w:p>
        </w:tc>
      </w:tr>
      <w:tr w:rsidR="00B40BEB" w:rsidRPr="00B40BEB" w14:paraId="067B970F" w14:textId="77777777" w:rsidTr="00566284">
        <w:trPr>
          <w:trHeight w:val="630"/>
        </w:trPr>
        <w:tc>
          <w:tcPr>
            <w:tcW w:w="13466" w:type="dxa"/>
            <w:gridSpan w:val="10"/>
            <w:vAlign w:val="center"/>
          </w:tcPr>
          <w:p w14:paraId="108CD95E" w14:textId="77777777" w:rsidR="00B40BEB" w:rsidRPr="00B40BEB" w:rsidRDefault="00B40BEB" w:rsidP="008B5165">
            <w:pPr>
              <w:numPr>
                <w:ilvl w:val="0"/>
                <w:numId w:val="12"/>
              </w:numPr>
              <w:contextualSpacing/>
              <w:jc w:val="center"/>
              <w:rPr>
                <w:bCs/>
                <w:sz w:val="28"/>
                <w:szCs w:val="28"/>
              </w:rPr>
            </w:pPr>
            <w:r w:rsidRPr="00B40BEB">
              <w:rPr>
                <w:bCs/>
                <w:sz w:val="28"/>
                <w:szCs w:val="28"/>
              </w:rPr>
              <w:t>Показатели качества очистки сточных вод</w:t>
            </w:r>
          </w:p>
        </w:tc>
      </w:tr>
      <w:tr w:rsidR="00B40BEB" w:rsidRPr="00B40BEB" w14:paraId="4033CBBE" w14:textId="77777777" w:rsidTr="00566284">
        <w:trPr>
          <w:trHeight w:val="2433"/>
        </w:trPr>
        <w:tc>
          <w:tcPr>
            <w:tcW w:w="822" w:type="dxa"/>
            <w:vAlign w:val="center"/>
          </w:tcPr>
          <w:p w14:paraId="4E5EDEDC" w14:textId="77777777" w:rsidR="00B40BEB" w:rsidRPr="00B40BEB" w:rsidRDefault="00B40BEB" w:rsidP="00B40BEB">
            <w:pPr>
              <w:jc w:val="center"/>
              <w:rPr>
                <w:bCs/>
                <w:color w:val="000000"/>
                <w:sz w:val="28"/>
                <w:szCs w:val="28"/>
              </w:rPr>
            </w:pPr>
            <w:r w:rsidRPr="00B40BEB">
              <w:rPr>
                <w:bCs/>
                <w:color w:val="000000"/>
                <w:sz w:val="28"/>
                <w:szCs w:val="28"/>
              </w:rPr>
              <w:t>2.1.</w:t>
            </w:r>
          </w:p>
        </w:tc>
        <w:tc>
          <w:tcPr>
            <w:tcW w:w="3572" w:type="dxa"/>
            <w:vAlign w:val="center"/>
          </w:tcPr>
          <w:p w14:paraId="2898718B" w14:textId="77777777" w:rsidR="00B40BEB" w:rsidRPr="00B40BEB" w:rsidRDefault="00B40BEB" w:rsidP="00B40BEB">
            <w:pPr>
              <w:rPr>
                <w:color w:val="000000"/>
                <w:sz w:val="22"/>
                <w:szCs w:val="22"/>
              </w:rPr>
            </w:pPr>
            <w:r w:rsidRPr="00B40BEB">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7B48B03E" w14:textId="77777777" w:rsidR="00B40BEB" w:rsidRPr="00B40BEB" w:rsidRDefault="00B40BEB" w:rsidP="00B40BEB">
            <w:pPr>
              <w:jc w:val="center"/>
              <w:rPr>
                <w:bCs/>
                <w:sz w:val="28"/>
                <w:szCs w:val="28"/>
              </w:rPr>
            </w:pPr>
            <w:r w:rsidRPr="00B40BEB">
              <w:rPr>
                <w:bCs/>
                <w:sz w:val="28"/>
                <w:szCs w:val="28"/>
              </w:rPr>
              <w:t>-</w:t>
            </w:r>
          </w:p>
        </w:tc>
        <w:tc>
          <w:tcPr>
            <w:tcW w:w="1647" w:type="dxa"/>
            <w:vAlign w:val="center"/>
          </w:tcPr>
          <w:p w14:paraId="2E9E370E" w14:textId="77777777" w:rsidR="00B40BEB" w:rsidRPr="00B40BEB" w:rsidRDefault="00B40BEB" w:rsidP="00B40BEB">
            <w:pPr>
              <w:jc w:val="center"/>
              <w:rPr>
                <w:bCs/>
                <w:sz w:val="28"/>
                <w:szCs w:val="28"/>
              </w:rPr>
            </w:pPr>
            <w:r w:rsidRPr="00B40BEB">
              <w:rPr>
                <w:bCs/>
                <w:sz w:val="28"/>
                <w:szCs w:val="28"/>
              </w:rPr>
              <w:t>-</w:t>
            </w:r>
          </w:p>
        </w:tc>
        <w:tc>
          <w:tcPr>
            <w:tcW w:w="992" w:type="dxa"/>
            <w:vAlign w:val="center"/>
          </w:tcPr>
          <w:p w14:paraId="06B2E9BC"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18BD7604"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37652B14"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3F327DE0"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0F13CB87"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0573A2A8" w14:textId="77777777" w:rsidR="00B40BEB" w:rsidRPr="00B40BEB" w:rsidRDefault="00B40BEB" w:rsidP="00B40BEB">
            <w:pPr>
              <w:jc w:val="center"/>
              <w:rPr>
                <w:bCs/>
                <w:sz w:val="28"/>
                <w:szCs w:val="28"/>
              </w:rPr>
            </w:pPr>
            <w:r w:rsidRPr="00B40BEB">
              <w:rPr>
                <w:bCs/>
                <w:sz w:val="28"/>
                <w:szCs w:val="28"/>
              </w:rPr>
              <w:t>-</w:t>
            </w:r>
          </w:p>
        </w:tc>
      </w:tr>
      <w:tr w:rsidR="00B40BEB" w:rsidRPr="00B40BEB" w14:paraId="4B98DD1C" w14:textId="77777777" w:rsidTr="00566284">
        <w:trPr>
          <w:trHeight w:val="2244"/>
        </w:trPr>
        <w:tc>
          <w:tcPr>
            <w:tcW w:w="822" w:type="dxa"/>
            <w:vAlign w:val="center"/>
          </w:tcPr>
          <w:p w14:paraId="1E1C0128" w14:textId="77777777" w:rsidR="00B40BEB" w:rsidRPr="00B40BEB" w:rsidRDefault="00B40BEB" w:rsidP="00B40BEB">
            <w:pPr>
              <w:jc w:val="center"/>
              <w:rPr>
                <w:bCs/>
                <w:color w:val="000000"/>
                <w:sz w:val="28"/>
                <w:szCs w:val="28"/>
              </w:rPr>
            </w:pPr>
            <w:r w:rsidRPr="00B40BEB">
              <w:rPr>
                <w:bCs/>
                <w:color w:val="000000"/>
                <w:sz w:val="28"/>
                <w:szCs w:val="28"/>
              </w:rPr>
              <w:t>2.2.</w:t>
            </w:r>
          </w:p>
        </w:tc>
        <w:tc>
          <w:tcPr>
            <w:tcW w:w="3572" w:type="dxa"/>
            <w:vAlign w:val="center"/>
          </w:tcPr>
          <w:p w14:paraId="336519CC" w14:textId="77777777" w:rsidR="00B40BEB" w:rsidRPr="00B40BEB" w:rsidRDefault="00B40BEB" w:rsidP="00B40BEB">
            <w:pPr>
              <w:rPr>
                <w:bCs/>
                <w:color w:val="000000"/>
                <w:sz w:val="28"/>
                <w:szCs w:val="28"/>
              </w:rPr>
            </w:pPr>
            <w:r w:rsidRPr="00B40BEB">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489B7EC6" w14:textId="77777777" w:rsidR="00B40BEB" w:rsidRPr="00B40BEB" w:rsidRDefault="00B40BEB" w:rsidP="00B40BEB">
            <w:pPr>
              <w:jc w:val="center"/>
              <w:rPr>
                <w:bCs/>
                <w:sz w:val="28"/>
                <w:szCs w:val="28"/>
              </w:rPr>
            </w:pPr>
            <w:r w:rsidRPr="00B40BEB">
              <w:rPr>
                <w:bCs/>
                <w:sz w:val="28"/>
                <w:szCs w:val="28"/>
              </w:rPr>
              <w:t>-</w:t>
            </w:r>
          </w:p>
        </w:tc>
        <w:tc>
          <w:tcPr>
            <w:tcW w:w="1647" w:type="dxa"/>
            <w:vAlign w:val="center"/>
          </w:tcPr>
          <w:p w14:paraId="105B5FB4" w14:textId="77777777" w:rsidR="00B40BEB" w:rsidRPr="00B40BEB" w:rsidRDefault="00B40BEB" w:rsidP="00B40BEB">
            <w:pPr>
              <w:jc w:val="center"/>
              <w:rPr>
                <w:bCs/>
                <w:sz w:val="28"/>
                <w:szCs w:val="28"/>
              </w:rPr>
            </w:pPr>
            <w:r w:rsidRPr="00B40BEB">
              <w:rPr>
                <w:bCs/>
                <w:sz w:val="28"/>
                <w:szCs w:val="28"/>
              </w:rPr>
              <w:t>-</w:t>
            </w:r>
          </w:p>
        </w:tc>
        <w:tc>
          <w:tcPr>
            <w:tcW w:w="992" w:type="dxa"/>
            <w:vAlign w:val="center"/>
          </w:tcPr>
          <w:p w14:paraId="1C7333D7"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0A988278"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17D1F463"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6C9935AE"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4CAD4B7F"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2F362792" w14:textId="77777777" w:rsidR="00B40BEB" w:rsidRPr="00B40BEB" w:rsidRDefault="00B40BEB" w:rsidP="00B40BEB">
            <w:pPr>
              <w:jc w:val="center"/>
              <w:rPr>
                <w:bCs/>
                <w:sz w:val="28"/>
                <w:szCs w:val="28"/>
              </w:rPr>
            </w:pPr>
            <w:r w:rsidRPr="00B40BEB">
              <w:rPr>
                <w:bCs/>
                <w:sz w:val="28"/>
                <w:szCs w:val="28"/>
              </w:rPr>
              <w:t>-</w:t>
            </w:r>
          </w:p>
        </w:tc>
      </w:tr>
      <w:tr w:rsidR="00B40BEB" w:rsidRPr="00B40BEB" w14:paraId="42745CC1" w14:textId="77777777" w:rsidTr="00566284">
        <w:trPr>
          <w:trHeight w:val="296"/>
        </w:trPr>
        <w:tc>
          <w:tcPr>
            <w:tcW w:w="822" w:type="dxa"/>
            <w:vAlign w:val="center"/>
          </w:tcPr>
          <w:p w14:paraId="4267698B" w14:textId="77777777" w:rsidR="00B40BEB" w:rsidRPr="00B40BEB" w:rsidRDefault="00B40BEB" w:rsidP="00B40BEB">
            <w:pPr>
              <w:jc w:val="center"/>
              <w:rPr>
                <w:bCs/>
                <w:sz w:val="28"/>
                <w:szCs w:val="28"/>
              </w:rPr>
            </w:pPr>
            <w:r w:rsidRPr="00B40BEB">
              <w:rPr>
                <w:bCs/>
                <w:sz w:val="28"/>
                <w:szCs w:val="28"/>
              </w:rPr>
              <w:t>1</w:t>
            </w:r>
          </w:p>
        </w:tc>
        <w:tc>
          <w:tcPr>
            <w:tcW w:w="3572" w:type="dxa"/>
            <w:vAlign w:val="center"/>
          </w:tcPr>
          <w:p w14:paraId="1448C254" w14:textId="77777777" w:rsidR="00B40BEB" w:rsidRPr="00B40BEB" w:rsidRDefault="00B40BEB" w:rsidP="00B40BEB">
            <w:pPr>
              <w:jc w:val="center"/>
              <w:rPr>
                <w:sz w:val="28"/>
                <w:szCs w:val="28"/>
              </w:rPr>
            </w:pPr>
            <w:r w:rsidRPr="00B40BEB">
              <w:rPr>
                <w:sz w:val="28"/>
                <w:szCs w:val="28"/>
              </w:rPr>
              <w:t>2</w:t>
            </w:r>
          </w:p>
        </w:tc>
        <w:tc>
          <w:tcPr>
            <w:tcW w:w="850" w:type="dxa"/>
            <w:vAlign w:val="center"/>
          </w:tcPr>
          <w:p w14:paraId="4653D945" w14:textId="77777777" w:rsidR="00B40BEB" w:rsidRPr="00B40BEB" w:rsidRDefault="00B40BEB" w:rsidP="00B40BEB">
            <w:pPr>
              <w:jc w:val="center"/>
              <w:rPr>
                <w:bCs/>
                <w:sz w:val="28"/>
                <w:szCs w:val="28"/>
              </w:rPr>
            </w:pPr>
            <w:r w:rsidRPr="00B40BEB">
              <w:rPr>
                <w:bCs/>
                <w:sz w:val="28"/>
                <w:szCs w:val="28"/>
              </w:rPr>
              <w:t>3</w:t>
            </w:r>
          </w:p>
        </w:tc>
        <w:tc>
          <w:tcPr>
            <w:tcW w:w="1647" w:type="dxa"/>
            <w:vAlign w:val="center"/>
          </w:tcPr>
          <w:p w14:paraId="19C31438" w14:textId="77777777" w:rsidR="00B40BEB" w:rsidRPr="00B40BEB" w:rsidRDefault="00B40BEB" w:rsidP="00B40BEB">
            <w:pPr>
              <w:jc w:val="center"/>
              <w:rPr>
                <w:bCs/>
                <w:sz w:val="28"/>
                <w:szCs w:val="28"/>
              </w:rPr>
            </w:pPr>
            <w:r w:rsidRPr="00B40BEB">
              <w:rPr>
                <w:bCs/>
                <w:sz w:val="28"/>
                <w:szCs w:val="28"/>
              </w:rPr>
              <w:t>4</w:t>
            </w:r>
          </w:p>
        </w:tc>
        <w:tc>
          <w:tcPr>
            <w:tcW w:w="992" w:type="dxa"/>
            <w:vAlign w:val="center"/>
          </w:tcPr>
          <w:p w14:paraId="6BEB6E40" w14:textId="77777777" w:rsidR="00B40BEB" w:rsidRPr="00B40BEB" w:rsidRDefault="00B40BEB" w:rsidP="00B40BEB">
            <w:pPr>
              <w:jc w:val="center"/>
              <w:rPr>
                <w:bCs/>
                <w:sz w:val="28"/>
                <w:szCs w:val="28"/>
              </w:rPr>
            </w:pPr>
            <w:r w:rsidRPr="00B40BEB">
              <w:rPr>
                <w:bCs/>
                <w:sz w:val="28"/>
                <w:szCs w:val="28"/>
              </w:rPr>
              <w:t>5</w:t>
            </w:r>
          </w:p>
        </w:tc>
        <w:tc>
          <w:tcPr>
            <w:tcW w:w="1134" w:type="dxa"/>
            <w:vAlign w:val="center"/>
          </w:tcPr>
          <w:p w14:paraId="41F17926" w14:textId="77777777" w:rsidR="00B40BEB" w:rsidRPr="00B40BEB" w:rsidRDefault="00B40BEB" w:rsidP="00B40BEB">
            <w:pPr>
              <w:jc w:val="center"/>
              <w:rPr>
                <w:bCs/>
                <w:sz w:val="28"/>
                <w:szCs w:val="28"/>
              </w:rPr>
            </w:pPr>
            <w:r w:rsidRPr="00B40BEB">
              <w:rPr>
                <w:bCs/>
                <w:sz w:val="28"/>
                <w:szCs w:val="28"/>
              </w:rPr>
              <w:t>6</w:t>
            </w:r>
          </w:p>
        </w:tc>
        <w:tc>
          <w:tcPr>
            <w:tcW w:w="1134" w:type="dxa"/>
            <w:vAlign w:val="center"/>
          </w:tcPr>
          <w:p w14:paraId="67C16FDC" w14:textId="77777777" w:rsidR="00B40BEB" w:rsidRPr="00B40BEB" w:rsidRDefault="00B40BEB" w:rsidP="00B40BEB">
            <w:pPr>
              <w:jc w:val="center"/>
              <w:rPr>
                <w:bCs/>
                <w:sz w:val="28"/>
                <w:szCs w:val="28"/>
              </w:rPr>
            </w:pPr>
            <w:r w:rsidRPr="00B40BEB">
              <w:rPr>
                <w:bCs/>
                <w:sz w:val="28"/>
                <w:szCs w:val="28"/>
              </w:rPr>
              <w:t>7</w:t>
            </w:r>
          </w:p>
        </w:tc>
        <w:tc>
          <w:tcPr>
            <w:tcW w:w="1105" w:type="dxa"/>
            <w:vAlign w:val="center"/>
          </w:tcPr>
          <w:p w14:paraId="02ED2896" w14:textId="77777777" w:rsidR="00B40BEB" w:rsidRPr="00B40BEB" w:rsidRDefault="00B40BEB" w:rsidP="00B40BEB">
            <w:pPr>
              <w:jc w:val="center"/>
              <w:rPr>
                <w:bCs/>
                <w:sz w:val="28"/>
                <w:szCs w:val="28"/>
              </w:rPr>
            </w:pPr>
            <w:r w:rsidRPr="00B40BEB">
              <w:rPr>
                <w:bCs/>
                <w:sz w:val="28"/>
                <w:szCs w:val="28"/>
              </w:rPr>
              <w:t>8</w:t>
            </w:r>
          </w:p>
        </w:tc>
        <w:tc>
          <w:tcPr>
            <w:tcW w:w="1105" w:type="dxa"/>
            <w:vAlign w:val="center"/>
          </w:tcPr>
          <w:p w14:paraId="5F3AB7EA" w14:textId="77777777" w:rsidR="00B40BEB" w:rsidRPr="00B40BEB" w:rsidRDefault="00B40BEB" w:rsidP="00B40BEB">
            <w:pPr>
              <w:jc w:val="center"/>
              <w:rPr>
                <w:bCs/>
                <w:sz w:val="28"/>
                <w:szCs w:val="28"/>
              </w:rPr>
            </w:pPr>
            <w:r w:rsidRPr="00B40BEB">
              <w:rPr>
                <w:bCs/>
                <w:sz w:val="28"/>
                <w:szCs w:val="28"/>
              </w:rPr>
              <w:t>9</w:t>
            </w:r>
          </w:p>
        </w:tc>
        <w:tc>
          <w:tcPr>
            <w:tcW w:w="1105" w:type="dxa"/>
            <w:vAlign w:val="center"/>
          </w:tcPr>
          <w:p w14:paraId="6AAE7967" w14:textId="77777777" w:rsidR="00B40BEB" w:rsidRPr="00B40BEB" w:rsidRDefault="00B40BEB" w:rsidP="00B40BEB">
            <w:pPr>
              <w:jc w:val="center"/>
              <w:rPr>
                <w:bCs/>
                <w:sz w:val="28"/>
                <w:szCs w:val="28"/>
              </w:rPr>
            </w:pPr>
            <w:r w:rsidRPr="00B40BEB">
              <w:rPr>
                <w:bCs/>
                <w:sz w:val="28"/>
                <w:szCs w:val="28"/>
              </w:rPr>
              <w:t>10</w:t>
            </w:r>
          </w:p>
        </w:tc>
      </w:tr>
      <w:tr w:rsidR="00B40BEB" w:rsidRPr="00B40BEB" w14:paraId="3128A105" w14:textId="77777777" w:rsidTr="00566284">
        <w:trPr>
          <w:trHeight w:val="2795"/>
        </w:trPr>
        <w:tc>
          <w:tcPr>
            <w:tcW w:w="822" w:type="dxa"/>
            <w:vAlign w:val="center"/>
          </w:tcPr>
          <w:p w14:paraId="05172704" w14:textId="77777777" w:rsidR="00B40BEB" w:rsidRPr="00B40BEB" w:rsidRDefault="00B40BEB" w:rsidP="00B40BEB">
            <w:pPr>
              <w:jc w:val="center"/>
              <w:rPr>
                <w:bCs/>
                <w:color w:val="000000"/>
                <w:sz w:val="28"/>
                <w:szCs w:val="28"/>
              </w:rPr>
            </w:pPr>
            <w:r w:rsidRPr="00B40BEB">
              <w:rPr>
                <w:bCs/>
                <w:color w:val="000000"/>
                <w:sz w:val="28"/>
                <w:szCs w:val="28"/>
              </w:rPr>
              <w:lastRenderedPageBreak/>
              <w:t>2.3.</w:t>
            </w:r>
          </w:p>
        </w:tc>
        <w:tc>
          <w:tcPr>
            <w:tcW w:w="3572" w:type="dxa"/>
            <w:vAlign w:val="center"/>
          </w:tcPr>
          <w:p w14:paraId="64408231" w14:textId="77777777" w:rsidR="00B40BEB" w:rsidRPr="00B40BEB" w:rsidRDefault="00B40BEB" w:rsidP="00B40BEB">
            <w:pPr>
              <w:rPr>
                <w:color w:val="000000"/>
                <w:sz w:val="22"/>
                <w:szCs w:val="22"/>
              </w:rPr>
            </w:pPr>
            <w:r w:rsidRPr="00B40BEB">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19CF856B" w14:textId="77777777" w:rsidR="00B40BEB" w:rsidRPr="00B40BEB" w:rsidRDefault="00B40BEB" w:rsidP="00B40BEB">
            <w:pPr>
              <w:jc w:val="center"/>
              <w:rPr>
                <w:bCs/>
                <w:sz w:val="28"/>
                <w:szCs w:val="28"/>
              </w:rPr>
            </w:pPr>
            <w:r w:rsidRPr="00B40BEB">
              <w:rPr>
                <w:bCs/>
                <w:sz w:val="28"/>
                <w:szCs w:val="28"/>
              </w:rPr>
              <w:t>-</w:t>
            </w:r>
          </w:p>
        </w:tc>
        <w:tc>
          <w:tcPr>
            <w:tcW w:w="1647" w:type="dxa"/>
            <w:vAlign w:val="center"/>
          </w:tcPr>
          <w:p w14:paraId="493E17C3" w14:textId="77777777" w:rsidR="00B40BEB" w:rsidRPr="00B40BEB" w:rsidRDefault="00B40BEB" w:rsidP="00B40BEB">
            <w:pPr>
              <w:jc w:val="center"/>
              <w:rPr>
                <w:bCs/>
                <w:sz w:val="28"/>
                <w:szCs w:val="28"/>
              </w:rPr>
            </w:pPr>
            <w:r w:rsidRPr="00B40BEB">
              <w:rPr>
                <w:bCs/>
                <w:sz w:val="28"/>
                <w:szCs w:val="28"/>
              </w:rPr>
              <w:t>-</w:t>
            </w:r>
          </w:p>
        </w:tc>
        <w:tc>
          <w:tcPr>
            <w:tcW w:w="992" w:type="dxa"/>
            <w:vAlign w:val="center"/>
          </w:tcPr>
          <w:p w14:paraId="6E226F06"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3A0A3B8E"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359B9286"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2C50F3A6"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38A00065"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6D3BFB67" w14:textId="77777777" w:rsidR="00B40BEB" w:rsidRPr="00B40BEB" w:rsidRDefault="00B40BEB" w:rsidP="00B40BEB">
            <w:pPr>
              <w:jc w:val="center"/>
              <w:rPr>
                <w:bCs/>
                <w:sz w:val="28"/>
                <w:szCs w:val="28"/>
              </w:rPr>
            </w:pPr>
            <w:r w:rsidRPr="00B40BEB">
              <w:rPr>
                <w:bCs/>
                <w:sz w:val="28"/>
                <w:szCs w:val="28"/>
              </w:rPr>
              <w:t>-</w:t>
            </w:r>
          </w:p>
        </w:tc>
      </w:tr>
      <w:tr w:rsidR="00B40BEB" w:rsidRPr="00B40BEB" w14:paraId="28459716" w14:textId="77777777" w:rsidTr="00566284">
        <w:trPr>
          <w:trHeight w:val="397"/>
        </w:trPr>
        <w:tc>
          <w:tcPr>
            <w:tcW w:w="13466" w:type="dxa"/>
            <w:gridSpan w:val="10"/>
            <w:vAlign w:val="center"/>
          </w:tcPr>
          <w:p w14:paraId="7EB6075E" w14:textId="77777777" w:rsidR="00B40BEB" w:rsidRPr="00B40BEB" w:rsidRDefault="00B40BEB" w:rsidP="008B5165">
            <w:pPr>
              <w:numPr>
                <w:ilvl w:val="0"/>
                <w:numId w:val="12"/>
              </w:numPr>
              <w:contextualSpacing/>
              <w:jc w:val="center"/>
              <w:rPr>
                <w:bCs/>
                <w:color w:val="000000"/>
                <w:sz w:val="28"/>
                <w:szCs w:val="28"/>
              </w:rPr>
            </w:pPr>
            <w:r w:rsidRPr="00B40BEB">
              <w:rPr>
                <w:bCs/>
                <w:color w:val="000000"/>
                <w:sz w:val="28"/>
                <w:szCs w:val="28"/>
              </w:rPr>
              <w:t>Показатели энергетической эффективности использования ресурсов</w:t>
            </w:r>
          </w:p>
        </w:tc>
      </w:tr>
      <w:tr w:rsidR="00B40BEB" w:rsidRPr="00B40BEB" w14:paraId="15E6CDE8" w14:textId="77777777" w:rsidTr="00566284">
        <w:trPr>
          <w:trHeight w:val="1976"/>
        </w:trPr>
        <w:tc>
          <w:tcPr>
            <w:tcW w:w="822" w:type="dxa"/>
            <w:vAlign w:val="center"/>
          </w:tcPr>
          <w:p w14:paraId="10C1FD3D" w14:textId="77777777" w:rsidR="00B40BEB" w:rsidRPr="00B40BEB" w:rsidRDefault="00B40BEB" w:rsidP="00B40BEB">
            <w:pPr>
              <w:jc w:val="center"/>
              <w:rPr>
                <w:bCs/>
                <w:color w:val="000000"/>
                <w:sz w:val="28"/>
                <w:szCs w:val="28"/>
              </w:rPr>
            </w:pPr>
            <w:r w:rsidRPr="00B40BEB">
              <w:rPr>
                <w:bCs/>
                <w:color w:val="000000"/>
                <w:sz w:val="28"/>
                <w:szCs w:val="28"/>
              </w:rPr>
              <w:t>3.1.</w:t>
            </w:r>
          </w:p>
        </w:tc>
        <w:tc>
          <w:tcPr>
            <w:tcW w:w="3572" w:type="dxa"/>
          </w:tcPr>
          <w:p w14:paraId="7D1CC341" w14:textId="77777777" w:rsidR="00B40BEB" w:rsidRPr="00B40BEB" w:rsidRDefault="00B40BEB" w:rsidP="00B40BEB">
            <w:pPr>
              <w:rPr>
                <w:bCs/>
                <w:color w:val="000000"/>
                <w:sz w:val="28"/>
                <w:szCs w:val="28"/>
              </w:rPr>
            </w:pPr>
            <w:r w:rsidRPr="00B40BEB">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40BEB">
              <w:rPr>
                <w:color w:val="000000"/>
                <w:sz w:val="22"/>
                <w:szCs w:val="22"/>
                <w:vertAlign w:val="superscript"/>
              </w:rPr>
              <w:t>3</w:t>
            </w:r>
            <w:r w:rsidRPr="00B40BEB">
              <w:rPr>
                <w:color w:val="000000"/>
                <w:sz w:val="22"/>
                <w:szCs w:val="22"/>
              </w:rPr>
              <w:t xml:space="preserve">) – </w:t>
            </w:r>
            <w:r w:rsidRPr="00B40BEB">
              <w:rPr>
                <w:color w:val="000000"/>
                <w:sz w:val="22"/>
                <w:szCs w:val="22"/>
                <w:u w:val="single"/>
              </w:rPr>
              <w:t>для организаций, оказывающих услуги по очистке сточных вод</w:t>
            </w:r>
          </w:p>
        </w:tc>
        <w:tc>
          <w:tcPr>
            <w:tcW w:w="850" w:type="dxa"/>
            <w:vAlign w:val="center"/>
          </w:tcPr>
          <w:p w14:paraId="537B9A5C" w14:textId="77777777" w:rsidR="00B40BEB" w:rsidRPr="00B40BEB" w:rsidRDefault="00B40BEB" w:rsidP="00B40BEB">
            <w:pPr>
              <w:jc w:val="center"/>
              <w:rPr>
                <w:bCs/>
                <w:sz w:val="28"/>
                <w:szCs w:val="28"/>
              </w:rPr>
            </w:pPr>
            <w:r w:rsidRPr="00B40BEB">
              <w:rPr>
                <w:bCs/>
                <w:sz w:val="28"/>
                <w:szCs w:val="28"/>
              </w:rPr>
              <w:t>1,19</w:t>
            </w:r>
          </w:p>
        </w:tc>
        <w:tc>
          <w:tcPr>
            <w:tcW w:w="1647" w:type="dxa"/>
            <w:vAlign w:val="center"/>
          </w:tcPr>
          <w:p w14:paraId="47DD9E1A" w14:textId="77777777" w:rsidR="00B40BEB" w:rsidRPr="00B40BEB" w:rsidRDefault="00B40BEB" w:rsidP="00B40BEB">
            <w:pPr>
              <w:jc w:val="center"/>
              <w:rPr>
                <w:bCs/>
                <w:sz w:val="28"/>
                <w:szCs w:val="28"/>
              </w:rPr>
            </w:pPr>
            <w:r w:rsidRPr="00B40BEB">
              <w:rPr>
                <w:bCs/>
                <w:sz w:val="28"/>
                <w:szCs w:val="28"/>
              </w:rPr>
              <w:t>0,54</w:t>
            </w:r>
          </w:p>
        </w:tc>
        <w:tc>
          <w:tcPr>
            <w:tcW w:w="992" w:type="dxa"/>
            <w:vAlign w:val="center"/>
          </w:tcPr>
          <w:p w14:paraId="1C072DC1" w14:textId="77777777" w:rsidR="00B40BEB" w:rsidRPr="00B40BEB" w:rsidRDefault="00B40BEB" w:rsidP="00B40BEB">
            <w:pPr>
              <w:jc w:val="center"/>
              <w:rPr>
                <w:bCs/>
                <w:sz w:val="28"/>
                <w:szCs w:val="28"/>
              </w:rPr>
            </w:pPr>
            <w:r w:rsidRPr="00B40BEB">
              <w:rPr>
                <w:bCs/>
                <w:sz w:val="28"/>
                <w:szCs w:val="28"/>
              </w:rPr>
              <w:t>0,58</w:t>
            </w:r>
          </w:p>
        </w:tc>
        <w:tc>
          <w:tcPr>
            <w:tcW w:w="1134" w:type="dxa"/>
            <w:vAlign w:val="center"/>
          </w:tcPr>
          <w:p w14:paraId="5A730494" w14:textId="77777777" w:rsidR="00B40BEB" w:rsidRPr="00B40BEB" w:rsidRDefault="00B40BEB" w:rsidP="00B40BEB">
            <w:pPr>
              <w:jc w:val="center"/>
              <w:rPr>
                <w:bCs/>
                <w:sz w:val="28"/>
                <w:szCs w:val="28"/>
              </w:rPr>
            </w:pPr>
            <w:r w:rsidRPr="00B40BEB">
              <w:rPr>
                <w:bCs/>
                <w:sz w:val="28"/>
                <w:szCs w:val="28"/>
              </w:rPr>
              <w:t>0,58</w:t>
            </w:r>
          </w:p>
        </w:tc>
        <w:tc>
          <w:tcPr>
            <w:tcW w:w="1134" w:type="dxa"/>
            <w:vAlign w:val="center"/>
          </w:tcPr>
          <w:p w14:paraId="098375D7" w14:textId="77777777" w:rsidR="00B40BEB" w:rsidRPr="00B40BEB" w:rsidRDefault="00B40BEB" w:rsidP="00B40BEB">
            <w:pPr>
              <w:jc w:val="center"/>
              <w:rPr>
                <w:bCs/>
                <w:sz w:val="28"/>
                <w:szCs w:val="28"/>
              </w:rPr>
            </w:pPr>
            <w:r w:rsidRPr="00B40BEB">
              <w:rPr>
                <w:bCs/>
                <w:sz w:val="28"/>
                <w:szCs w:val="28"/>
              </w:rPr>
              <w:t>0,58</w:t>
            </w:r>
          </w:p>
        </w:tc>
        <w:tc>
          <w:tcPr>
            <w:tcW w:w="1105" w:type="dxa"/>
            <w:vAlign w:val="center"/>
          </w:tcPr>
          <w:p w14:paraId="134C64F1" w14:textId="77777777" w:rsidR="00B40BEB" w:rsidRPr="00B40BEB" w:rsidRDefault="00B40BEB" w:rsidP="00B40BEB">
            <w:pPr>
              <w:jc w:val="center"/>
              <w:rPr>
                <w:bCs/>
                <w:sz w:val="28"/>
                <w:szCs w:val="28"/>
              </w:rPr>
            </w:pPr>
            <w:r w:rsidRPr="00B40BEB">
              <w:rPr>
                <w:bCs/>
                <w:sz w:val="28"/>
                <w:szCs w:val="28"/>
              </w:rPr>
              <w:t>0,58</w:t>
            </w:r>
          </w:p>
        </w:tc>
        <w:tc>
          <w:tcPr>
            <w:tcW w:w="1105" w:type="dxa"/>
            <w:vAlign w:val="center"/>
          </w:tcPr>
          <w:p w14:paraId="74C92EFD" w14:textId="77777777" w:rsidR="00B40BEB" w:rsidRPr="00B40BEB" w:rsidRDefault="00B40BEB" w:rsidP="00B40BEB">
            <w:pPr>
              <w:jc w:val="center"/>
              <w:rPr>
                <w:bCs/>
                <w:sz w:val="28"/>
                <w:szCs w:val="28"/>
              </w:rPr>
            </w:pPr>
            <w:r w:rsidRPr="00B40BEB">
              <w:rPr>
                <w:bCs/>
                <w:sz w:val="28"/>
                <w:szCs w:val="28"/>
              </w:rPr>
              <w:t>0,58</w:t>
            </w:r>
          </w:p>
        </w:tc>
        <w:tc>
          <w:tcPr>
            <w:tcW w:w="1105" w:type="dxa"/>
            <w:vAlign w:val="center"/>
          </w:tcPr>
          <w:p w14:paraId="651C9E03" w14:textId="77777777" w:rsidR="00B40BEB" w:rsidRPr="00B40BEB" w:rsidRDefault="00B40BEB" w:rsidP="00B40BEB">
            <w:pPr>
              <w:jc w:val="center"/>
              <w:rPr>
                <w:bCs/>
                <w:sz w:val="28"/>
                <w:szCs w:val="28"/>
              </w:rPr>
            </w:pPr>
            <w:r w:rsidRPr="00B40BEB">
              <w:rPr>
                <w:bCs/>
                <w:sz w:val="28"/>
                <w:szCs w:val="28"/>
              </w:rPr>
              <w:t>0,58</w:t>
            </w:r>
          </w:p>
        </w:tc>
      </w:tr>
      <w:tr w:rsidR="00B40BEB" w:rsidRPr="00B40BEB" w14:paraId="2B2F656E" w14:textId="77777777" w:rsidTr="00566284">
        <w:tc>
          <w:tcPr>
            <w:tcW w:w="822" w:type="dxa"/>
            <w:vAlign w:val="center"/>
          </w:tcPr>
          <w:p w14:paraId="5275F793" w14:textId="77777777" w:rsidR="00B40BEB" w:rsidRPr="00B40BEB" w:rsidRDefault="00B40BEB" w:rsidP="00B40BEB">
            <w:pPr>
              <w:jc w:val="center"/>
              <w:rPr>
                <w:bCs/>
                <w:color w:val="000000"/>
                <w:sz w:val="28"/>
                <w:szCs w:val="28"/>
              </w:rPr>
            </w:pPr>
            <w:r w:rsidRPr="00B40BEB">
              <w:rPr>
                <w:bCs/>
                <w:color w:val="000000"/>
                <w:sz w:val="28"/>
                <w:szCs w:val="28"/>
              </w:rPr>
              <w:t>3.2.</w:t>
            </w:r>
          </w:p>
        </w:tc>
        <w:tc>
          <w:tcPr>
            <w:tcW w:w="3572" w:type="dxa"/>
            <w:vAlign w:val="center"/>
          </w:tcPr>
          <w:p w14:paraId="12A7A862" w14:textId="77777777" w:rsidR="00B40BEB" w:rsidRPr="00B40BEB" w:rsidRDefault="00B40BEB" w:rsidP="00B40BEB">
            <w:pPr>
              <w:rPr>
                <w:color w:val="000000"/>
                <w:sz w:val="22"/>
                <w:szCs w:val="22"/>
              </w:rPr>
            </w:pPr>
            <w:r w:rsidRPr="00B40BEB">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40BEB">
              <w:rPr>
                <w:color w:val="000000"/>
                <w:sz w:val="22"/>
                <w:szCs w:val="22"/>
                <w:vertAlign w:val="superscript"/>
              </w:rPr>
              <w:t>3</w:t>
            </w:r>
            <w:r w:rsidRPr="00B40BEB">
              <w:rPr>
                <w:color w:val="000000"/>
                <w:sz w:val="22"/>
                <w:szCs w:val="22"/>
              </w:rPr>
              <w:t xml:space="preserve">) – </w:t>
            </w:r>
            <w:r w:rsidRPr="00B40BEB">
              <w:rPr>
                <w:color w:val="000000"/>
                <w:sz w:val="22"/>
                <w:szCs w:val="22"/>
                <w:u w:val="single"/>
              </w:rPr>
              <w:t>для организаций, оказывающих услуги по транспортировке сточных вод</w:t>
            </w:r>
          </w:p>
        </w:tc>
        <w:tc>
          <w:tcPr>
            <w:tcW w:w="850" w:type="dxa"/>
            <w:vAlign w:val="center"/>
          </w:tcPr>
          <w:p w14:paraId="44F3733F" w14:textId="77777777" w:rsidR="00B40BEB" w:rsidRPr="00B40BEB" w:rsidRDefault="00B40BEB" w:rsidP="00B40BEB">
            <w:pPr>
              <w:jc w:val="center"/>
              <w:rPr>
                <w:bCs/>
                <w:sz w:val="28"/>
                <w:szCs w:val="28"/>
              </w:rPr>
            </w:pPr>
            <w:r w:rsidRPr="00B40BEB">
              <w:rPr>
                <w:bCs/>
                <w:sz w:val="28"/>
                <w:szCs w:val="28"/>
              </w:rPr>
              <w:t>-</w:t>
            </w:r>
          </w:p>
        </w:tc>
        <w:tc>
          <w:tcPr>
            <w:tcW w:w="1647" w:type="dxa"/>
            <w:vAlign w:val="center"/>
          </w:tcPr>
          <w:p w14:paraId="4A9901D7" w14:textId="77777777" w:rsidR="00B40BEB" w:rsidRPr="00B40BEB" w:rsidRDefault="00B40BEB" w:rsidP="00B40BEB">
            <w:pPr>
              <w:jc w:val="center"/>
              <w:rPr>
                <w:bCs/>
                <w:sz w:val="28"/>
                <w:szCs w:val="28"/>
              </w:rPr>
            </w:pPr>
            <w:r w:rsidRPr="00B40BEB">
              <w:rPr>
                <w:bCs/>
                <w:sz w:val="28"/>
                <w:szCs w:val="28"/>
              </w:rPr>
              <w:t>-</w:t>
            </w:r>
          </w:p>
        </w:tc>
        <w:tc>
          <w:tcPr>
            <w:tcW w:w="992" w:type="dxa"/>
            <w:vAlign w:val="center"/>
          </w:tcPr>
          <w:p w14:paraId="6AE879A8"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73901917"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7A1F7951"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247E2345"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161BD7E0"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45355CA1" w14:textId="77777777" w:rsidR="00B40BEB" w:rsidRPr="00B40BEB" w:rsidRDefault="00B40BEB" w:rsidP="00B40BEB">
            <w:pPr>
              <w:jc w:val="center"/>
              <w:rPr>
                <w:bCs/>
                <w:sz w:val="28"/>
                <w:szCs w:val="28"/>
              </w:rPr>
            </w:pPr>
            <w:r w:rsidRPr="00B40BEB">
              <w:rPr>
                <w:bCs/>
                <w:sz w:val="28"/>
                <w:szCs w:val="28"/>
              </w:rPr>
              <w:t>-</w:t>
            </w:r>
          </w:p>
        </w:tc>
      </w:tr>
      <w:tr w:rsidR="00B40BEB" w:rsidRPr="00B40BEB" w14:paraId="20594F80" w14:textId="77777777" w:rsidTr="00566284">
        <w:tc>
          <w:tcPr>
            <w:tcW w:w="822" w:type="dxa"/>
            <w:vAlign w:val="center"/>
          </w:tcPr>
          <w:p w14:paraId="5452F7BD" w14:textId="77777777" w:rsidR="00B40BEB" w:rsidRPr="00B40BEB" w:rsidRDefault="00B40BEB" w:rsidP="00B40BEB">
            <w:pPr>
              <w:jc w:val="center"/>
              <w:rPr>
                <w:bCs/>
                <w:color w:val="000000"/>
                <w:sz w:val="28"/>
                <w:szCs w:val="28"/>
              </w:rPr>
            </w:pPr>
            <w:r w:rsidRPr="00B40BEB">
              <w:rPr>
                <w:bCs/>
                <w:color w:val="000000"/>
                <w:sz w:val="28"/>
                <w:szCs w:val="28"/>
              </w:rPr>
              <w:t>3.3.</w:t>
            </w:r>
          </w:p>
        </w:tc>
        <w:tc>
          <w:tcPr>
            <w:tcW w:w="3572" w:type="dxa"/>
            <w:vAlign w:val="center"/>
          </w:tcPr>
          <w:p w14:paraId="0DF6F224" w14:textId="77777777" w:rsidR="00B40BEB" w:rsidRPr="00B40BEB" w:rsidRDefault="00B40BEB" w:rsidP="00B40BEB">
            <w:pPr>
              <w:rPr>
                <w:color w:val="000000"/>
                <w:sz w:val="22"/>
                <w:szCs w:val="22"/>
              </w:rPr>
            </w:pPr>
            <w:r w:rsidRPr="00B40BEB">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40BEB">
              <w:rPr>
                <w:color w:val="000000"/>
                <w:sz w:val="22"/>
                <w:szCs w:val="22"/>
                <w:vertAlign w:val="superscript"/>
              </w:rPr>
              <w:t>3</w:t>
            </w:r>
            <w:r w:rsidRPr="00B40BEB">
              <w:rPr>
                <w:color w:val="000000"/>
                <w:sz w:val="22"/>
                <w:szCs w:val="22"/>
              </w:rPr>
              <w:t xml:space="preserve">) – </w:t>
            </w:r>
            <w:r w:rsidRPr="00B40BEB">
              <w:rPr>
                <w:color w:val="000000"/>
                <w:sz w:val="22"/>
                <w:szCs w:val="22"/>
                <w:u w:val="single"/>
              </w:rPr>
              <w:t>для организаций, оказывающих услуги по водоотведению</w:t>
            </w:r>
          </w:p>
        </w:tc>
        <w:tc>
          <w:tcPr>
            <w:tcW w:w="850" w:type="dxa"/>
            <w:vAlign w:val="center"/>
          </w:tcPr>
          <w:p w14:paraId="55B418CE" w14:textId="77777777" w:rsidR="00B40BEB" w:rsidRPr="00B40BEB" w:rsidRDefault="00B40BEB" w:rsidP="00B40BEB">
            <w:pPr>
              <w:jc w:val="center"/>
              <w:rPr>
                <w:bCs/>
                <w:sz w:val="28"/>
                <w:szCs w:val="28"/>
              </w:rPr>
            </w:pPr>
            <w:r w:rsidRPr="00B40BEB">
              <w:rPr>
                <w:bCs/>
                <w:sz w:val="28"/>
                <w:szCs w:val="28"/>
              </w:rPr>
              <w:t>-</w:t>
            </w:r>
          </w:p>
        </w:tc>
        <w:tc>
          <w:tcPr>
            <w:tcW w:w="1647" w:type="dxa"/>
            <w:vAlign w:val="center"/>
          </w:tcPr>
          <w:p w14:paraId="79288CD8" w14:textId="77777777" w:rsidR="00B40BEB" w:rsidRPr="00B40BEB" w:rsidRDefault="00B40BEB" w:rsidP="00B40BEB">
            <w:pPr>
              <w:jc w:val="center"/>
              <w:rPr>
                <w:bCs/>
                <w:sz w:val="28"/>
                <w:szCs w:val="28"/>
              </w:rPr>
            </w:pPr>
            <w:r w:rsidRPr="00B40BEB">
              <w:rPr>
                <w:bCs/>
                <w:sz w:val="28"/>
                <w:szCs w:val="28"/>
              </w:rPr>
              <w:t>-</w:t>
            </w:r>
          </w:p>
        </w:tc>
        <w:tc>
          <w:tcPr>
            <w:tcW w:w="992" w:type="dxa"/>
            <w:vAlign w:val="center"/>
          </w:tcPr>
          <w:p w14:paraId="23B03DE5"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3B4344BF" w14:textId="77777777" w:rsidR="00B40BEB" w:rsidRPr="00B40BEB" w:rsidRDefault="00B40BEB" w:rsidP="00B40BEB">
            <w:pPr>
              <w:jc w:val="center"/>
              <w:rPr>
                <w:bCs/>
                <w:sz w:val="28"/>
                <w:szCs w:val="28"/>
              </w:rPr>
            </w:pPr>
            <w:r w:rsidRPr="00B40BEB">
              <w:rPr>
                <w:bCs/>
                <w:sz w:val="28"/>
                <w:szCs w:val="28"/>
              </w:rPr>
              <w:t>-</w:t>
            </w:r>
          </w:p>
        </w:tc>
        <w:tc>
          <w:tcPr>
            <w:tcW w:w="1134" w:type="dxa"/>
            <w:vAlign w:val="center"/>
          </w:tcPr>
          <w:p w14:paraId="1EB122F7"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0C970D77"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19EC3665" w14:textId="77777777" w:rsidR="00B40BEB" w:rsidRPr="00B40BEB" w:rsidRDefault="00B40BEB" w:rsidP="00B40BEB">
            <w:pPr>
              <w:jc w:val="center"/>
              <w:rPr>
                <w:bCs/>
                <w:sz w:val="28"/>
                <w:szCs w:val="28"/>
              </w:rPr>
            </w:pPr>
            <w:r w:rsidRPr="00B40BEB">
              <w:rPr>
                <w:bCs/>
                <w:sz w:val="28"/>
                <w:szCs w:val="28"/>
              </w:rPr>
              <w:t>-</w:t>
            </w:r>
          </w:p>
        </w:tc>
        <w:tc>
          <w:tcPr>
            <w:tcW w:w="1105" w:type="dxa"/>
            <w:vAlign w:val="center"/>
          </w:tcPr>
          <w:p w14:paraId="15EF81F5" w14:textId="77777777" w:rsidR="00B40BEB" w:rsidRPr="00B40BEB" w:rsidRDefault="00B40BEB" w:rsidP="00B40BEB">
            <w:pPr>
              <w:jc w:val="center"/>
              <w:rPr>
                <w:bCs/>
                <w:sz w:val="28"/>
                <w:szCs w:val="28"/>
              </w:rPr>
            </w:pPr>
            <w:r w:rsidRPr="00B40BEB">
              <w:rPr>
                <w:bCs/>
                <w:sz w:val="28"/>
                <w:szCs w:val="28"/>
              </w:rPr>
              <w:t>-</w:t>
            </w:r>
          </w:p>
        </w:tc>
      </w:tr>
    </w:tbl>
    <w:p w14:paraId="1D4B9D85" w14:textId="77777777" w:rsidR="00B40BEB" w:rsidRPr="00B40BEB" w:rsidRDefault="00B40BEB" w:rsidP="00B40BEB">
      <w:pPr>
        <w:ind w:left="-567"/>
        <w:jc w:val="center"/>
        <w:rPr>
          <w:bCs/>
          <w:color w:val="000000"/>
          <w:sz w:val="28"/>
          <w:szCs w:val="28"/>
        </w:rPr>
        <w:sectPr w:rsidR="00B40BEB" w:rsidRPr="00B40BEB" w:rsidSect="00B40BEB">
          <w:pgSz w:w="16838" w:h="11906" w:orient="landscape"/>
          <w:pgMar w:top="709" w:right="851" w:bottom="568" w:left="709" w:header="709" w:footer="709" w:gutter="0"/>
          <w:cols w:space="708"/>
          <w:titlePg/>
          <w:docGrid w:linePitch="360"/>
        </w:sectPr>
      </w:pPr>
    </w:p>
    <w:p w14:paraId="78E6BDBF" w14:textId="77777777" w:rsidR="00B40BEB" w:rsidRPr="00B40BEB" w:rsidRDefault="00B40BEB" w:rsidP="00B40BEB">
      <w:pPr>
        <w:ind w:left="-567"/>
        <w:jc w:val="center"/>
        <w:rPr>
          <w:bCs/>
          <w:color w:val="000000"/>
          <w:sz w:val="28"/>
          <w:szCs w:val="28"/>
        </w:rPr>
      </w:pPr>
      <w:r w:rsidRPr="00B40BEB">
        <w:rPr>
          <w:bCs/>
          <w:color w:val="000000"/>
          <w:sz w:val="28"/>
          <w:szCs w:val="28"/>
        </w:rPr>
        <w:lastRenderedPageBreak/>
        <w:t>Раздел 9. Расчет эффективности производственной программы</w:t>
      </w:r>
    </w:p>
    <w:p w14:paraId="470A3EB3" w14:textId="77777777" w:rsidR="00B40BEB" w:rsidRPr="00B40BEB" w:rsidRDefault="00B40BEB" w:rsidP="00B40BEB">
      <w:pPr>
        <w:ind w:left="-567"/>
        <w:jc w:val="center"/>
        <w:rPr>
          <w:bCs/>
          <w:color w:val="000000"/>
          <w:sz w:val="28"/>
          <w:szCs w:val="28"/>
        </w:rPr>
      </w:pPr>
    </w:p>
    <w:tbl>
      <w:tblPr>
        <w:tblStyle w:val="78"/>
        <w:tblW w:w="10630" w:type="dxa"/>
        <w:tblInd w:w="-856" w:type="dxa"/>
        <w:tblLayout w:type="fixed"/>
        <w:tblLook w:val="04A0" w:firstRow="1" w:lastRow="0" w:firstColumn="1" w:lastColumn="0" w:noHBand="0" w:noVBand="1"/>
      </w:tblPr>
      <w:tblGrid>
        <w:gridCol w:w="736"/>
        <w:gridCol w:w="3659"/>
        <w:gridCol w:w="1559"/>
        <w:gridCol w:w="2551"/>
        <w:gridCol w:w="2125"/>
      </w:tblGrid>
      <w:tr w:rsidR="00B40BEB" w:rsidRPr="00B40BEB" w14:paraId="47D407CE" w14:textId="77777777" w:rsidTr="00566284">
        <w:trPr>
          <w:trHeight w:val="2430"/>
        </w:trPr>
        <w:tc>
          <w:tcPr>
            <w:tcW w:w="736" w:type="dxa"/>
            <w:vAlign w:val="center"/>
          </w:tcPr>
          <w:p w14:paraId="6F142BAC" w14:textId="77777777" w:rsidR="00B40BEB" w:rsidRPr="00B40BEB" w:rsidRDefault="00B40BEB" w:rsidP="00B40BEB">
            <w:pPr>
              <w:jc w:val="center"/>
              <w:rPr>
                <w:bCs/>
                <w:color w:val="000000"/>
                <w:sz w:val="28"/>
                <w:szCs w:val="28"/>
              </w:rPr>
            </w:pPr>
            <w:r w:rsidRPr="00B40BEB">
              <w:rPr>
                <w:bCs/>
                <w:color w:val="000000"/>
                <w:sz w:val="28"/>
                <w:szCs w:val="28"/>
              </w:rPr>
              <w:t>№ п/п</w:t>
            </w:r>
          </w:p>
        </w:tc>
        <w:tc>
          <w:tcPr>
            <w:tcW w:w="3659" w:type="dxa"/>
            <w:vAlign w:val="center"/>
          </w:tcPr>
          <w:p w14:paraId="73DC4CBC" w14:textId="77777777" w:rsidR="00B40BEB" w:rsidRPr="00B40BEB" w:rsidRDefault="00B40BEB" w:rsidP="00B40BEB">
            <w:pPr>
              <w:jc w:val="center"/>
              <w:rPr>
                <w:bCs/>
                <w:color w:val="000000"/>
                <w:sz w:val="28"/>
                <w:szCs w:val="28"/>
              </w:rPr>
            </w:pPr>
            <w:r w:rsidRPr="00B40BEB">
              <w:rPr>
                <w:bCs/>
                <w:color w:val="000000"/>
                <w:sz w:val="28"/>
                <w:szCs w:val="28"/>
              </w:rPr>
              <w:t>Наименование показателя</w:t>
            </w:r>
          </w:p>
        </w:tc>
        <w:tc>
          <w:tcPr>
            <w:tcW w:w="1559" w:type="dxa"/>
            <w:vAlign w:val="center"/>
          </w:tcPr>
          <w:p w14:paraId="6578ADD3" w14:textId="77777777" w:rsidR="00B40BEB" w:rsidRPr="00B40BEB" w:rsidRDefault="00B40BEB" w:rsidP="00B40BEB">
            <w:pPr>
              <w:jc w:val="center"/>
              <w:rPr>
                <w:bCs/>
                <w:color w:val="000000"/>
                <w:sz w:val="28"/>
                <w:szCs w:val="28"/>
              </w:rPr>
            </w:pPr>
            <w:r w:rsidRPr="00B40BEB">
              <w:rPr>
                <w:bCs/>
                <w:color w:val="000000"/>
                <w:sz w:val="28"/>
                <w:szCs w:val="28"/>
              </w:rPr>
              <w:t>Значение показателя в базовом периоде    2019 год</w:t>
            </w:r>
          </w:p>
        </w:tc>
        <w:tc>
          <w:tcPr>
            <w:tcW w:w="2551" w:type="dxa"/>
            <w:vAlign w:val="center"/>
          </w:tcPr>
          <w:p w14:paraId="61B15649" w14:textId="77777777" w:rsidR="00B40BEB" w:rsidRPr="00B40BEB" w:rsidRDefault="00B40BEB" w:rsidP="00B40BEB">
            <w:pPr>
              <w:jc w:val="center"/>
              <w:rPr>
                <w:bCs/>
                <w:color w:val="000000"/>
                <w:sz w:val="28"/>
                <w:szCs w:val="28"/>
              </w:rPr>
            </w:pPr>
            <w:r w:rsidRPr="00B40BEB">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6B48182B" w14:textId="77777777" w:rsidR="00B40BEB" w:rsidRPr="00B40BEB" w:rsidRDefault="00B40BEB" w:rsidP="00B40BEB">
            <w:pPr>
              <w:jc w:val="center"/>
              <w:rPr>
                <w:bCs/>
                <w:color w:val="000000"/>
                <w:sz w:val="28"/>
                <w:szCs w:val="28"/>
              </w:rPr>
            </w:pPr>
            <w:r w:rsidRPr="00B40BEB">
              <w:rPr>
                <w:bCs/>
                <w:color w:val="000000"/>
                <w:sz w:val="28"/>
                <w:szCs w:val="28"/>
              </w:rPr>
              <w:t xml:space="preserve">Эффективность </w:t>
            </w:r>
            <w:proofErr w:type="spellStart"/>
            <w:proofErr w:type="gramStart"/>
            <w:r w:rsidRPr="00B40BEB">
              <w:rPr>
                <w:bCs/>
                <w:color w:val="000000"/>
                <w:sz w:val="28"/>
                <w:szCs w:val="28"/>
              </w:rPr>
              <w:t>производствен</w:t>
            </w:r>
            <w:proofErr w:type="spellEnd"/>
            <w:r w:rsidRPr="00B40BEB">
              <w:rPr>
                <w:bCs/>
                <w:color w:val="000000"/>
                <w:sz w:val="28"/>
                <w:szCs w:val="28"/>
              </w:rPr>
              <w:t>-ной</w:t>
            </w:r>
            <w:proofErr w:type="gramEnd"/>
            <w:r w:rsidRPr="00B40BEB">
              <w:rPr>
                <w:bCs/>
                <w:color w:val="000000"/>
                <w:sz w:val="28"/>
                <w:szCs w:val="28"/>
              </w:rPr>
              <w:t xml:space="preserve"> программы, тыс. руб.</w:t>
            </w:r>
          </w:p>
        </w:tc>
      </w:tr>
      <w:tr w:rsidR="00B40BEB" w:rsidRPr="00B40BEB" w14:paraId="71C4CA5F" w14:textId="77777777" w:rsidTr="00566284">
        <w:tc>
          <w:tcPr>
            <w:tcW w:w="736" w:type="dxa"/>
          </w:tcPr>
          <w:p w14:paraId="2C3C501D" w14:textId="77777777" w:rsidR="00B40BEB" w:rsidRPr="00B40BEB" w:rsidRDefault="00B40BEB" w:rsidP="00B40BEB">
            <w:pPr>
              <w:jc w:val="center"/>
              <w:rPr>
                <w:bCs/>
                <w:color w:val="000000"/>
                <w:sz w:val="28"/>
                <w:szCs w:val="28"/>
              </w:rPr>
            </w:pPr>
            <w:r w:rsidRPr="00B40BEB">
              <w:rPr>
                <w:bCs/>
                <w:color w:val="000000"/>
                <w:sz w:val="28"/>
                <w:szCs w:val="28"/>
              </w:rPr>
              <w:t>1</w:t>
            </w:r>
          </w:p>
        </w:tc>
        <w:tc>
          <w:tcPr>
            <w:tcW w:w="3659" w:type="dxa"/>
          </w:tcPr>
          <w:p w14:paraId="20DA400E" w14:textId="77777777" w:rsidR="00B40BEB" w:rsidRPr="00B40BEB" w:rsidRDefault="00B40BEB" w:rsidP="00B40BEB">
            <w:pPr>
              <w:jc w:val="center"/>
              <w:rPr>
                <w:bCs/>
                <w:color w:val="000000"/>
                <w:sz w:val="28"/>
                <w:szCs w:val="28"/>
              </w:rPr>
            </w:pPr>
            <w:r w:rsidRPr="00B40BEB">
              <w:rPr>
                <w:bCs/>
                <w:color w:val="000000"/>
                <w:sz w:val="28"/>
                <w:szCs w:val="28"/>
              </w:rPr>
              <w:t>2</w:t>
            </w:r>
          </w:p>
        </w:tc>
        <w:tc>
          <w:tcPr>
            <w:tcW w:w="1559" w:type="dxa"/>
          </w:tcPr>
          <w:p w14:paraId="6FD8128E" w14:textId="77777777" w:rsidR="00B40BEB" w:rsidRPr="00B40BEB" w:rsidRDefault="00B40BEB" w:rsidP="00B40BEB">
            <w:pPr>
              <w:jc w:val="center"/>
              <w:rPr>
                <w:bCs/>
                <w:color w:val="000000"/>
                <w:sz w:val="28"/>
                <w:szCs w:val="28"/>
              </w:rPr>
            </w:pPr>
            <w:r w:rsidRPr="00B40BEB">
              <w:rPr>
                <w:bCs/>
                <w:color w:val="000000"/>
                <w:sz w:val="28"/>
                <w:szCs w:val="28"/>
              </w:rPr>
              <w:t>3</w:t>
            </w:r>
          </w:p>
        </w:tc>
        <w:tc>
          <w:tcPr>
            <w:tcW w:w="2551" w:type="dxa"/>
          </w:tcPr>
          <w:p w14:paraId="4F4CB7A3" w14:textId="77777777" w:rsidR="00B40BEB" w:rsidRPr="00B40BEB" w:rsidRDefault="00B40BEB" w:rsidP="00B40BEB">
            <w:pPr>
              <w:jc w:val="center"/>
              <w:rPr>
                <w:bCs/>
                <w:color w:val="000000"/>
                <w:sz w:val="28"/>
                <w:szCs w:val="28"/>
              </w:rPr>
            </w:pPr>
            <w:r w:rsidRPr="00B40BEB">
              <w:rPr>
                <w:bCs/>
                <w:color w:val="000000"/>
                <w:sz w:val="28"/>
                <w:szCs w:val="28"/>
              </w:rPr>
              <w:t>4</w:t>
            </w:r>
          </w:p>
        </w:tc>
        <w:tc>
          <w:tcPr>
            <w:tcW w:w="2125" w:type="dxa"/>
          </w:tcPr>
          <w:p w14:paraId="4D2DD157" w14:textId="77777777" w:rsidR="00B40BEB" w:rsidRPr="00B40BEB" w:rsidRDefault="00B40BEB" w:rsidP="00B40BEB">
            <w:pPr>
              <w:jc w:val="center"/>
              <w:rPr>
                <w:bCs/>
                <w:color w:val="000000"/>
                <w:sz w:val="28"/>
                <w:szCs w:val="28"/>
              </w:rPr>
            </w:pPr>
            <w:r w:rsidRPr="00B40BEB">
              <w:rPr>
                <w:bCs/>
                <w:color w:val="000000"/>
                <w:sz w:val="28"/>
                <w:szCs w:val="28"/>
              </w:rPr>
              <w:t>5</w:t>
            </w:r>
          </w:p>
        </w:tc>
      </w:tr>
      <w:tr w:rsidR="00B40BEB" w:rsidRPr="00B40BEB" w14:paraId="5206DF50" w14:textId="77777777" w:rsidTr="00566284">
        <w:trPr>
          <w:trHeight w:val="704"/>
        </w:trPr>
        <w:tc>
          <w:tcPr>
            <w:tcW w:w="10630" w:type="dxa"/>
            <w:gridSpan w:val="5"/>
            <w:vAlign w:val="center"/>
          </w:tcPr>
          <w:p w14:paraId="2594A190" w14:textId="77777777" w:rsidR="00B40BEB" w:rsidRPr="00B40BEB" w:rsidRDefault="00B40BEB" w:rsidP="008B5165">
            <w:pPr>
              <w:numPr>
                <w:ilvl w:val="0"/>
                <w:numId w:val="13"/>
              </w:numPr>
              <w:contextualSpacing/>
              <w:jc w:val="center"/>
              <w:rPr>
                <w:bCs/>
                <w:color w:val="000000"/>
                <w:sz w:val="28"/>
                <w:szCs w:val="28"/>
              </w:rPr>
            </w:pPr>
            <w:r w:rsidRPr="00B40BEB">
              <w:rPr>
                <w:bCs/>
                <w:color w:val="000000"/>
                <w:sz w:val="28"/>
                <w:szCs w:val="28"/>
              </w:rPr>
              <w:t>Показатели надежности и бесперебойности водоотведения</w:t>
            </w:r>
          </w:p>
        </w:tc>
      </w:tr>
      <w:tr w:rsidR="00B40BEB" w:rsidRPr="00B40BEB" w14:paraId="0799B09E" w14:textId="77777777" w:rsidTr="00566284">
        <w:trPr>
          <w:trHeight w:val="1261"/>
        </w:trPr>
        <w:tc>
          <w:tcPr>
            <w:tcW w:w="736" w:type="dxa"/>
            <w:vAlign w:val="center"/>
          </w:tcPr>
          <w:p w14:paraId="6CB1DD45" w14:textId="77777777" w:rsidR="00B40BEB" w:rsidRPr="00B40BEB" w:rsidRDefault="00B40BEB" w:rsidP="00B40BEB">
            <w:pPr>
              <w:jc w:val="center"/>
              <w:rPr>
                <w:bCs/>
                <w:color w:val="000000"/>
                <w:sz w:val="28"/>
                <w:szCs w:val="28"/>
              </w:rPr>
            </w:pPr>
            <w:r w:rsidRPr="00B40BEB">
              <w:rPr>
                <w:bCs/>
                <w:color w:val="000000"/>
                <w:sz w:val="28"/>
                <w:szCs w:val="28"/>
              </w:rPr>
              <w:t>1.1.</w:t>
            </w:r>
          </w:p>
        </w:tc>
        <w:tc>
          <w:tcPr>
            <w:tcW w:w="3659" w:type="dxa"/>
            <w:vAlign w:val="center"/>
          </w:tcPr>
          <w:p w14:paraId="7E829EC4" w14:textId="77777777" w:rsidR="00B40BEB" w:rsidRPr="00B40BEB" w:rsidRDefault="00B40BEB" w:rsidP="00B40BEB">
            <w:pPr>
              <w:rPr>
                <w:bCs/>
                <w:color w:val="000000"/>
                <w:sz w:val="28"/>
                <w:szCs w:val="28"/>
              </w:rPr>
            </w:pPr>
            <w:r w:rsidRPr="00B40BEB">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411CB66" w14:textId="77777777" w:rsidR="00B40BEB" w:rsidRPr="00B40BEB" w:rsidRDefault="00B40BEB" w:rsidP="00B40BEB">
            <w:pPr>
              <w:jc w:val="center"/>
              <w:rPr>
                <w:bCs/>
                <w:sz w:val="28"/>
                <w:szCs w:val="28"/>
              </w:rPr>
            </w:pPr>
            <w:r w:rsidRPr="00B40BEB">
              <w:rPr>
                <w:bCs/>
                <w:sz w:val="28"/>
                <w:szCs w:val="28"/>
              </w:rPr>
              <w:t>-</w:t>
            </w:r>
          </w:p>
        </w:tc>
        <w:tc>
          <w:tcPr>
            <w:tcW w:w="2551" w:type="dxa"/>
            <w:vAlign w:val="center"/>
          </w:tcPr>
          <w:p w14:paraId="69B4EE2E" w14:textId="77777777" w:rsidR="00B40BEB" w:rsidRPr="00B40BEB" w:rsidRDefault="00B40BEB" w:rsidP="00B40BEB">
            <w:pPr>
              <w:jc w:val="center"/>
              <w:rPr>
                <w:bCs/>
                <w:sz w:val="28"/>
                <w:szCs w:val="28"/>
              </w:rPr>
            </w:pPr>
            <w:r w:rsidRPr="00B40BEB">
              <w:rPr>
                <w:bCs/>
                <w:sz w:val="28"/>
                <w:szCs w:val="28"/>
              </w:rPr>
              <w:t>-</w:t>
            </w:r>
          </w:p>
        </w:tc>
        <w:tc>
          <w:tcPr>
            <w:tcW w:w="2125" w:type="dxa"/>
            <w:vAlign w:val="center"/>
          </w:tcPr>
          <w:p w14:paraId="5D224ABA" w14:textId="77777777" w:rsidR="00B40BEB" w:rsidRPr="00B40BEB" w:rsidRDefault="00B40BEB" w:rsidP="00B40BEB">
            <w:pPr>
              <w:jc w:val="center"/>
              <w:rPr>
                <w:bCs/>
                <w:sz w:val="28"/>
                <w:szCs w:val="28"/>
              </w:rPr>
            </w:pPr>
            <w:r w:rsidRPr="00B40BEB">
              <w:rPr>
                <w:bCs/>
                <w:sz w:val="28"/>
                <w:szCs w:val="28"/>
              </w:rPr>
              <w:t>-</w:t>
            </w:r>
          </w:p>
        </w:tc>
      </w:tr>
      <w:tr w:rsidR="00B40BEB" w:rsidRPr="00B40BEB" w14:paraId="1D5A2660" w14:textId="77777777" w:rsidTr="00566284">
        <w:trPr>
          <w:trHeight w:val="498"/>
        </w:trPr>
        <w:tc>
          <w:tcPr>
            <w:tcW w:w="10630" w:type="dxa"/>
            <w:gridSpan w:val="5"/>
            <w:vAlign w:val="center"/>
          </w:tcPr>
          <w:p w14:paraId="2E195838" w14:textId="77777777" w:rsidR="00B40BEB" w:rsidRPr="00B40BEB" w:rsidRDefault="00B40BEB" w:rsidP="008B5165">
            <w:pPr>
              <w:numPr>
                <w:ilvl w:val="0"/>
                <w:numId w:val="13"/>
              </w:numPr>
              <w:contextualSpacing/>
              <w:jc w:val="center"/>
              <w:rPr>
                <w:bCs/>
                <w:color w:val="000000"/>
                <w:sz w:val="28"/>
                <w:szCs w:val="28"/>
              </w:rPr>
            </w:pPr>
            <w:r w:rsidRPr="00B40BEB">
              <w:rPr>
                <w:bCs/>
                <w:color w:val="000000"/>
                <w:sz w:val="28"/>
                <w:szCs w:val="28"/>
              </w:rPr>
              <w:t>Показатели качества очистки сточных вод</w:t>
            </w:r>
          </w:p>
        </w:tc>
      </w:tr>
      <w:tr w:rsidR="00B40BEB" w:rsidRPr="00B40BEB" w14:paraId="6C3F8C22" w14:textId="77777777" w:rsidTr="00566284">
        <w:trPr>
          <w:trHeight w:val="1894"/>
        </w:trPr>
        <w:tc>
          <w:tcPr>
            <w:tcW w:w="736" w:type="dxa"/>
            <w:vAlign w:val="center"/>
          </w:tcPr>
          <w:p w14:paraId="267EF609" w14:textId="77777777" w:rsidR="00B40BEB" w:rsidRPr="00B40BEB" w:rsidRDefault="00B40BEB" w:rsidP="00B40BEB">
            <w:pPr>
              <w:jc w:val="center"/>
              <w:rPr>
                <w:bCs/>
                <w:color w:val="000000"/>
                <w:sz w:val="28"/>
                <w:szCs w:val="28"/>
              </w:rPr>
            </w:pPr>
            <w:r w:rsidRPr="00B40BEB">
              <w:rPr>
                <w:bCs/>
                <w:color w:val="000000"/>
                <w:sz w:val="28"/>
                <w:szCs w:val="28"/>
              </w:rPr>
              <w:t>2.1.</w:t>
            </w:r>
          </w:p>
        </w:tc>
        <w:tc>
          <w:tcPr>
            <w:tcW w:w="3659" w:type="dxa"/>
            <w:vAlign w:val="center"/>
          </w:tcPr>
          <w:p w14:paraId="6FB183D8" w14:textId="77777777" w:rsidR="00B40BEB" w:rsidRPr="00B40BEB" w:rsidRDefault="00B40BEB" w:rsidP="00B40BEB">
            <w:pPr>
              <w:rPr>
                <w:color w:val="000000"/>
                <w:sz w:val="22"/>
                <w:szCs w:val="22"/>
              </w:rPr>
            </w:pPr>
            <w:r w:rsidRPr="00B40BEB">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81BE7BD" w14:textId="77777777" w:rsidR="00B40BEB" w:rsidRPr="00B40BEB" w:rsidRDefault="00B40BEB" w:rsidP="00B40BEB">
            <w:pPr>
              <w:jc w:val="center"/>
              <w:rPr>
                <w:bCs/>
                <w:sz w:val="28"/>
                <w:szCs w:val="28"/>
              </w:rPr>
            </w:pPr>
            <w:r w:rsidRPr="00B40BEB">
              <w:rPr>
                <w:bCs/>
                <w:sz w:val="28"/>
                <w:szCs w:val="28"/>
              </w:rPr>
              <w:t>-</w:t>
            </w:r>
          </w:p>
        </w:tc>
        <w:tc>
          <w:tcPr>
            <w:tcW w:w="2551" w:type="dxa"/>
            <w:vAlign w:val="center"/>
          </w:tcPr>
          <w:p w14:paraId="3195F149" w14:textId="77777777" w:rsidR="00B40BEB" w:rsidRPr="00B40BEB" w:rsidRDefault="00B40BEB" w:rsidP="00B40BEB">
            <w:pPr>
              <w:jc w:val="center"/>
              <w:rPr>
                <w:bCs/>
                <w:sz w:val="28"/>
                <w:szCs w:val="28"/>
              </w:rPr>
            </w:pPr>
            <w:r w:rsidRPr="00B40BEB">
              <w:rPr>
                <w:bCs/>
                <w:sz w:val="28"/>
                <w:szCs w:val="28"/>
              </w:rPr>
              <w:t>-</w:t>
            </w:r>
          </w:p>
        </w:tc>
        <w:tc>
          <w:tcPr>
            <w:tcW w:w="2125" w:type="dxa"/>
            <w:vAlign w:val="center"/>
          </w:tcPr>
          <w:p w14:paraId="60565D20" w14:textId="77777777" w:rsidR="00B40BEB" w:rsidRPr="00B40BEB" w:rsidRDefault="00B40BEB" w:rsidP="00B40BEB">
            <w:pPr>
              <w:jc w:val="center"/>
              <w:rPr>
                <w:bCs/>
                <w:sz w:val="28"/>
                <w:szCs w:val="28"/>
              </w:rPr>
            </w:pPr>
            <w:r w:rsidRPr="00B40BEB">
              <w:rPr>
                <w:bCs/>
                <w:sz w:val="28"/>
                <w:szCs w:val="28"/>
              </w:rPr>
              <w:t>-</w:t>
            </w:r>
          </w:p>
        </w:tc>
      </w:tr>
      <w:tr w:rsidR="00B40BEB" w:rsidRPr="00B40BEB" w14:paraId="4D80418D" w14:textId="77777777" w:rsidTr="00566284">
        <w:trPr>
          <w:trHeight w:val="2120"/>
        </w:trPr>
        <w:tc>
          <w:tcPr>
            <w:tcW w:w="736" w:type="dxa"/>
            <w:vAlign w:val="center"/>
          </w:tcPr>
          <w:p w14:paraId="5CEFE9B0" w14:textId="77777777" w:rsidR="00B40BEB" w:rsidRPr="00B40BEB" w:rsidRDefault="00B40BEB" w:rsidP="00B40BEB">
            <w:pPr>
              <w:jc w:val="center"/>
              <w:rPr>
                <w:bCs/>
                <w:color w:val="000000"/>
                <w:sz w:val="28"/>
                <w:szCs w:val="28"/>
              </w:rPr>
            </w:pPr>
            <w:r w:rsidRPr="00B40BEB">
              <w:rPr>
                <w:bCs/>
                <w:color w:val="000000"/>
                <w:sz w:val="28"/>
                <w:szCs w:val="28"/>
              </w:rPr>
              <w:t>2.2.</w:t>
            </w:r>
          </w:p>
        </w:tc>
        <w:tc>
          <w:tcPr>
            <w:tcW w:w="3659" w:type="dxa"/>
            <w:vAlign w:val="center"/>
          </w:tcPr>
          <w:p w14:paraId="7AE4F028" w14:textId="77777777" w:rsidR="00B40BEB" w:rsidRPr="00B40BEB" w:rsidRDefault="00B40BEB" w:rsidP="00B40BEB">
            <w:pPr>
              <w:rPr>
                <w:bCs/>
                <w:color w:val="000000"/>
                <w:sz w:val="28"/>
                <w:szCs w:val="28"/>
              </w:rPr>
            </w:pPr>
            <w:r w:rsidRPr="00B40BEB">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BDE2BF6" w14:textId="77777777" w:rsidR="00B40BEB" w:rsidRPr="00B40BEB" w:rsidRDefault="00B40BEB" w:rsidP="00B40BEB">
            <w:pPr>
              <w:jc w:val="center"/>
              <w:rPr>
                <w:bCs/>
                <w:sz w:val="28"/>
                <w:szCs w:val="28"/>
              </w:rPr>
            </w:pPr>
            <w:r w:rsidRPr="00B40BEB">
              <w:rPr>
                <w:bCs/>
                <w:sz w:val="28"/>
                <w:szCs w:val="28"/>
              </w:rPr>
              <w:t>-</w:t>
            </w:r>
          </w:p>
        </w:tc>
        <w:tc>
          <w:tcPr>
            <w:tcW w:w="2551" w:type="dxa"/>
            <w:vAlign w:val="center"/>
          </w:tcPr>
          <w:p w14:paraId="554958E7" w14:textId="77777777" w:rsidR="00B40BEB" w:rsidRPr="00B40BEB" w:rsidRDefault="00B40BEB" w:rsidP="00B40BEB">
            <w:pPr>
              <w:jc w:val="center"/>
              <w:rPr>
                <w:bCs/>
                <w:sz w:val="28"/>
                <w:szCs w:val="28"/>
              </w:rPr>
            </w:pPr>
            <w:r w:rsidRPr="00B40BEB">
              <w:rPr>
                <w:bCs/>
                <w:sz w:val="28"/>
                <w:szCs w:val="28"/>
              </w:rPr>
              <w:t>-</w:t>
            </w:r>
          </w:p>
        </w:tc>
        <w:tc>
          <w:tcPr>
            <w:tcW w:w="2125" w:type="dxa"/>
            <w:vAlign w:val="center"/>
          </w:tcPr>
          <w:p w14:paraId="79E47C44" w14:textId="77777777" w:rsidR="00B40BEB" w:rsidRPr="00B40BEB" w:rsidRDefault="00B40BEB" w:rsidP="00B40BEB">
            <w:pPr>
              <w:jc w:val="center"/>
              <w:rPr>
                <w:bCs/>
                <w:sz w:val="28"/>
                <w:szCs w:val="28"/>
              </w:rPr>
            </w:pPr>
            <w:r w:rsidRPr="00B40BEB">
              <w:rPr>
                <w:bCs/>
                <w:sz w:val="28"/>
                <w:szCs w:val="28"/>
              </w:rPr>
              <w:t>-</w:t>
            </w:r>
          </w:p>
        </w:tc>
      </w:tr>
      <w:tr w:rsidR="00B40BEB" w:rsidRPr="00B40BEB" w14:paraId="0ACA4777" w14:textId="77777777" w:rsidTr="00566284">
        <w:trPr>
          <w:trHeight w:val="3707"/>
        </w:trPr>
        <w:tc>
          <w:tcPr>
            <w:tcW w:w="736" w:type="dxa"/>
            <w:vAlign w:val="center"/>
          </w:tcPr>
          <w:p w14:paraId="4C5F9A02" w14:textId="77777777" w:rsidR="00B40BEB" w:rsidRPr="00B40BEB" w:rsidRDefault="00B40BEB" w:rsidP="00B40BEB">
            <w:pPr>
              <w:jc w:val="center"/>
              <w:rPr>
                <w:bCs/>
                <w:color w:val="000000"/>
                <w:sz w:val="28"/>
                <w:szCs w:val="28"/>
              </w:rPr>
            </w:pPr>
            <w:r w:rsidRPr="00B40BEB">
              <w:rPr>
                <w:bCs/>
                <w:color w:val="000000"/>
                <w:sz w:val="28"/>
                <w:szCs w:val="28"/>
              </w:rPr>
              <w:t>2.3.</w:t>
            </w:r>
          </w:p>
        </w:tc>
        <w:tc>
          <w:tcPr>
            <w:tcW w:w="3659" w:type="dxa"/>
            <w:vAlign w:val="center"/>
          </w:tcPr>
          <w:p w14:paraId="0AA42C20" w14:textId="77777777" w:rsidR="00B40BEB" w:rsidRPr="00B40BEB" w:rsidRDefault="00B40BEB" w:rsidP="00B40BEB">
            <w:pPr>
              <w:rPr>
                <w:color w:val="000000"/>
                <w:sz w:val="22"/>
                <w:szCs w:val="22"/>
              </w:rPr>
            </w:pPr>
            <w:r w:rsidRPr="00B40BEB">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73D8298" w14:textId="77777777" w:rsidR="00B40BEB" w:rsidRPr="00B40BEB" w:rsidRDefault="00B40BEB" w:rsidP="00B40BEB">
            <w:pPr>
              <w:jc w:val="center"/>
              <w:rPr>
                <w:bCs/>
                <w:sz w:val="28"/>
                <w:szCs w:val="28"/>
              </w:rPr>
            </w:pPr>
            <w:r w:rsidRPr="00B40BEB">
              <w:rPr>
                <w:bCs/>
                <w:sz w:val="28"/>
                <w:szCs w:val="28"/>
              </w:rPr>
              <w:t>-</w:t>
            </w:r>
          </w:p>
        </w:tc>
        <w:tc>
          <w:tcPr>
            <w:tcW w:w="2551" w:type="dxa"/>
            <w:vAlign w:val="center"/>
          </w:tcPr>
          <w:p w14:paraId="6DC7D92F" w14:textId="77777777" w:rsidR="00B40BEB" w:rsidRPr="00B40BEB" w:rsidRDefault="00B40BEB" w:rsidP="00B40BEB">
            <w:pPr>
              <w:jc w:val="center"/>
              <w:rPr>
                <w:bCs/>
                <w:sz w:val="28"/>
                <w:szCs w:val="28"/>
              </w:rPr>
            </w:pPr>
            <w:r w:rsidRPr="00B40BEB">
              <w:rPr>
                <w:bCs/>
                <w:sz w:val="28"/>
                <w:szCs w:val="28"/>
              </w:rPr>
              <w:t>-</w:t>
            </w:r>
          </w:p>
        </w:tc>
        <w:tc>
          <w:tcPr>
            <w:tcW w:w="2125" w:type="dxa"/>
            <w:vAlign w:val="center"/>
          </w:tcPr>
          <w:p w14:paraId="26E3C35B" w14:textId="77777777" w:rsidR="00B40BEB" w:rsidRPr="00B40BEB" w:rsidRDefault="00B40BEB" w:rsidP="00B40BEB">
            <w:pPr>
              <w:jc w:val="center"/>
              <w:rPr>
                <w:bCs/>
                <w:sz w:val="28"/>
                <w:szCs w:val="28"/>
              </w:rPr>
            </w:pPr>
            <w:r w:rsidRPr="00B40BEB">
              <w:rPr>
                <w:bCs/>
                <w:sz w:val="28"/>
                <w:szCs w:val="28"/>
              </w:rPr>
              <w:t>-</w:t>
            </w:r>
          </w:p>
        </w:tc>
      </w:tr>
      <w:tr w:rsidR="00B40BEB" w:rsidRPr="00B40BEB" w14:paraId="4392909C" w14:textId="77777777" w:rsidTr="00566284">
        <w:trPr>
          <w:trHeight w:val="982"/>
        </w:trPr>
        <w:tc>
          <w:tcPr>
            <w:tcW w:w="10630" w:type="dxa"/>
            <w:gridSpan w:val="5"/>
            <w:vAlign w:val="center"/>
          </w:tcPr>
          <w:p w14:paraId="0D2445B3" w14:textId="77777777" w:rsidR="00B40BEB" w:rsidRPr="00B40BEB" w:rsidRDefault="00B40BEB" w:rsidP="008B5165">
            <w:pPr>
              <w:numPr>
                <w:ilvl w:val="0"/>
                <w:numId w:val="13"/>
              </w:numPr>
              <w:contextualSpacing/>
              <w:jc w:val="center"/>
              <w:rPr>
                <w:bCs/>
                <w:color w:val="000000"/>
                <w:sz w:val="28"/>
                <w:szCs w:val="28"/>
              </w:rPr>
            </w:pPr>
            <w:r w:rsidRPr="00B40BEB">
              <w:rPr>
                <w:bCs/>
                <w:color w:val="000000"/>
                <w:sz w:val="28"/>
                <w:szCs w:val="28"/>
              </w:rPr>
              <w:t>Показатели энергетической эффективности использования ресурсов, в том числе уровень потерь воды</w:t>
            </w:r>
          </w:p>
        </w:tc>
      </w:tr>
      <w:tr w:rsidR="00B40BEB" w:rsidRPr="00B40BEB" w14:paraId="26CC95A3" w14:textId="77777777" w:rsidTr="00566284">
        <w:trPr>
          <w:trHeight w:val="296"/>
        </w:trPr>
        <w:tc>
          <w:tcPr>
            <w:tcW w:w="736" w:type="dxa"/>
            <w:vAlign w:val="center"/>
          </w:tcPr>
          <w:p w14:paraId="68C28D6E" w14:textId="77777777" w:rsidR="00B40BEB" w:rsidRPr="00B40BEB" w:rsidRDefault="00B40BEB" w:rsidP="00B40BEB">
            <w:pPr>
              <w:jc w:val="center"/>
              <w:rPr>
                <w:bCs/>
                <w:sz w:val="28"/>
                <w:szCs w:val="28"/>
              </w:rPr>
            </w:pPr>
            <w:r w:rsidRPr="00B40BEB">
              <w:rPr>
                <w:bCs/>
                <w:sz w:val="28"/>
                <w:szCs w:val="28"/>
              </w:rPr>
              <w:lastRenderedPageBreak/>
              <w:t>1</w:t>
            </w:r>
          </w:p>
        </w:tc>
        <w:tc>
          <w:tcPr>
            <w:tcW w:w="3659" w:type="dxa"/>
            <w:vAlign w:val="center"/>
          </w:tcPr>
          <w:p w14:paraId="0AB8B039" w14:textId="77777777" w:rsidR="00B40BEB" w:rsidRPr="00B40BEB" w:rsidRDefault="00B40BEB" w:rsidP="00B40BEB">
            <w:pPr>
              <w:jc w:val="center"/>
              <w:rPr>
                <w:sz w:val="28"/>
                <w:szCs w:val="28"/>
              </w:rPr>
            </w:pPr>
            <w:r w:rsidRPr="00B40BEB">
              <w:rPr>
                <w:sz w:val="28"/>
                <w:szCs w:val="28"/>
              </w:rPr>
              <w:t>2</w:t>
            </w:r>
          </w:p>
        </w:tc>
        <w:tc>
          <w:tcPr>
            <w:tcW w:w="1559" w:type="dxa"/>
            <w:vAlign w:val="center"/>
          </w:tcPr>
          <w:p w14:paraId="6A4D2677" w14:textId="77777777" w:rsidR="00B40BEB" w:rsidRPr="00B40BEB" w:rsidRDefault="00B40BEB" w:rsidP="00B40BEB">
            <w:pPr>
              <w:jc w:val="center"/>
              <w:rPr>
                <w:bCs/>
                <w:sz w:val="28"/>
                <w:szCs w:val="28"/>
              </w:rPr>
            </w:pPr>
            <w:r w:rsidRPr="00B40BEB">
              <w:rPr>
                <w:bCs/>
                <w:sz w:val="28"/>
                <w:szCs w:val="28"/>
              </w:rPr>
              <w:t>3</w:t>
            </w:r>
          </w:p>
        </w:tc>
        <w:tc>
          <w:tcPr>
            <w:tcW w:w="2551" w:type="dxa"/>
            <w:vAlign w:val="center"/>
          </w:tcPr>
          <w:p w14:paraId="2CC98011" w14:textId="77777777" w:rsidR="00B40BEB" w:rsidRPr="00B40BEB" w:rsidRDefault="00B40BEB" w:rsidP="00B40BEB">
            <w:pPr>
              <w:jc w:val="center"/>
              <w:rPr>
                <w:bCs/>
                <w:sz w:val="28"/>
                <w:szCs w:val="28"/>
              </w:rPr>
            </w:pPr>
            <w:r w:rsidRPr="00B40BEB">
              <w:rPr>
                <w:bCs/>
                <w:sz w:val="28"/>
                <w:szCs w:val="28"/>
              </w:rPr>
              <w:t>4</w:t>
            </w:r>
          </w:p>
        </w:tc>
        <w:tc>
          <w:tcPr>
            <w:tcW w:w="2125" w:type="dxa"/>
            <w:vAlign w:val="center"/>
          </w:tcPr>
          <w:p w14:paraId="4942E80A" w14:textId="77777777" w:rsidR="00B40BEB" w:rsidRPr="00B40BEB" w:rsidRDefault="00B40BEB" w:rsidP="00B40BEB">
            <w:pPr>
              <w:jc w:val="center"/>
              <w:rPr>
                <w:bCs/>
                <w:sz w:val="28"/>
                <w:szCs w:val="28"/>
              </w:rPr>
            </w:pPr>
            <w:r w:rsidRPr="00B40BEB">
              <w:rPr>
                <w:bCs/>
                <w:sz w:val="28"/>
                <w:szCs w:val="28"/>
              </w:rPr>
              <w:t>5</w:t>
            </w:r>
          </w:p>
        </w:tc>
      </w:tr>
      <w:tr w:rsidR="00B40BEB" w:rsidRPr="00B40BEB" w14:paraId="120F84A9" w14:textId="77777777" w:rsidTr="00566284">
        <w:trPr>
          <w:trHeight w:val="1978"/>
        </w:trPr>
        <w:tc>
          <w:tcPr>
            <w:tcW w:w="736" w:type="dxa"/>
            <w:vAlign w:val="center"/>
          </w:tcPr>
          <w:p w14:paraId="11954511" w14:textId="77777777" w:rsidR="00B40BEB" w:rsidRPr="00B40BEB" w:rsidRDefault="00B40BEB" w:rsidP="00B40BEB">
            <w:pPr>
              <w:jc w:val="center"/>
              <w:rPr>
                <w:bCs/>
                <w:color w:val="000000"/>
                <w:sz w:val="28"/>
                <w:szCs w:val="28"/>
              </w:rPr>
            </w:pPr>
            <w:r w:rsidRPr="00B40BEB">
              <w:rPr>
                <w:bCs/>
                <w:color w:val="000000"/>
                <w:sz w:val="28"/>
                <w:szCs w:val="28"/>
              </w:rPr>
              <w:t>3.1.</w:t>
            </w:r>
          </w:p>
        </w:tc>
        <w:tc>
          <w:tcPr>
            <w:tcW w:w="3659" w:type="dxa"/>
            <w:vAlign w:val="center"/>
          </w:tcPr>
          <w:p w14:paraId="26874F28" w14:textId="77777777" w:rsidR="00B40BEB" w:rsidRPr="00B40BEB" w:rsidRDefault="00B40BEB" w:rsidP="00B40BEB">
            <w:pPr>
              <w:rPr>
                <w:bCs/>
                <w:color w:val="000000"/>
                <w:sz w:val="28"/>
                <w:szCs w:val="28"/>
              </w:rPr>
            </w:pPr>
            <w:r w:rsidRPr="00B40BEB">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40BEB">
              <w:rPr>
                <w:color w:val="000000"/>
                <w:sz w:val="22"/>
                <w:szCs w:val="22"/>
                <w:vertAlign w:val="superscript"/>
              </w:rPr>
              <w:t>3</w:t>
            </w:r>
            <w:r w:rsidRPr="00B40BEB">
              <w:rPr>
                <w:color w:val="000000"/>
                <w:sz w:val="22"/>
                <w:szCs w:val="22"/>
              </w:rPr>
              <w:t xml:space="preserve">) – </w:t>
            </w:r>
            <w:r w:rsidRPr="00B40BEB">
              <w:rPr>
                <w:color w:val="000000"/>
                <w:sz w:val="22"/>
                <w:szCs w:val="22"/>
                <w:u w:val="single"/>
              </w:rPr>
              <w:t>для организаций, оказывающих услуги по очистке сточных вод</w:t>
            </w:r>
          </w:p>
        </w:tc>
        <w:tc>
          <w:tcPr>
            <w:tcW w:w="1559" w:type="dxa"/>
            <w:vAlign w:val="center"/>
          </w:tcPr>
          <w:p w14:paraId="2FF46AED" w14:textId="77777777" w:rsidR="00B40BEB" w:rsidRPr="00B40BEB" w:rsidRDefault="00B40BEB" w:rsidP="00B40BEB">
            <w:pPr>
              <w:jc w:val="center"/>
              <w:rPr>
                <w:bCs/>
                <w:sz w:val="28"/>
                <w:szCs w:val="28"/>
              </w:rPr>
            </w:pPr>
            <w:r w:rsidRPr="00B40BEB">
              <w:rPr>
                <w:bCs/>
                <w:sz w:val="28"/>
                <w:szCs w:val="28"/>
              </w:rPr>
              <w:t>-</w:t>
            </w:r>
          </w:p>
        </w:tc>
        <w:tc>
          <w:tcPr>
            <w:tcW w:w="2551" w:type="dxa"/>
            <w:vAlign w:val="center"/>
          </w:tcPr>
          <w:p w14:paraId="4EB6E52E" w14:textId="77777777" w:rsidR="00B40BEB" w:rsidRPr="00B40BEB" w:rsidRDefault="00B40BEB" w:rsidP="00B40BEB">
            <w:pPr>
              <w:jc w:val="center"/>
              <w:rPr>
                <w:bCs/>
                <w:sz w:val="28"/>
                <w:szCs w:val="28"/>
              </w:rPr>
            </w:pPr>
            <w:r w:rsidRPr="00B40BEB">
              <w:rPr>
                <w:bCs/>
                <w:sz w:val="28"/>
                <w:szCs w:val="28"/>
              </w:rPr>
              <w:t>-</w:t>
            </w:r>
          </w:p>
        </w:tc>
        <w:tc>
          <w:tcPr>
            <w:tcW w:w="2125" w:type="dxa"/>
            <w:vAlign w:val="center"/>
          </w:tcPr>
          <w:p w14:paraId="598302CE" w14:textId="77777777" w:rsidR="00B40BEB" w:rsidRPr="00B40BEB" w:rsidRDefault="00B40BEB" w:rsidP="00B40BEB">
            <w:pPr>
              <w:jc w:val="center"/>
              <w:rPr>
                <w:bCs/>
                <w:sz w:val="28"/>
                <w:szCs w:val="28"/>
              </w:rPr>
            </w:pPr>
            <w:r w:rsidRPr="00B40BEB">
              <w:rPr>
                <w:bCs/>
                <w:sz w:val="28"/>
                <w:szCs w:val="28"/>
              </w:rPr>
              <w:t>-</w:t>
            </w:r>
          </w:p>
        </w:tc>
      </w:tr>
      <w:tr w:rsidR="00B40BEB" w:rsidRPr="00B40BEB" w14:paraId="53234069" w14:textId="77777777" w:rsidTr="00566284">
        <w:trPr>
          <w:trHeight w:val="2117"/>
        </w:trPr>
        <w:tc>
          <w:tcPr>
            <w:tcW w:w="736" w:type="dxa"/>
            <w:vAlign w:val="center"/>
          </w:tcPr>
          <w:p w14:paraId="7861097A" w14:textId="77777777" w:rsidR="00B40BEB" w:rsidRPr="00B40BEB" w:rsidRDefault="00B40BEB" w:rsidP="00B40BEB">
            <w:pPr>
              <w:jc w:val="center"/>
              <w:rPr>
                <w:bCs/>
                <w:color w:val="000000"/>
                <w:sz w:val="28"/>
                <w:szCs w:val="28"/>
              </w:rPr>
            </w:pPr>
            <w:r w:rsidRPr="00B40BEB">
              <w:rPr>
                <w:bCs/>
                <w:color w:val="000000"/>
                <w:sz w:val="28"/>
                <w:szCs w:val="28"/>
              </w:rPr>
              <w:t>3.2.</w:t>
            </w:r>
          </w:p>
        </w:tc>
        <w:tc>
          <w:tcPr>
            <w:tcW w:w="3659" w:type="dxa"/>
            <w:vAlign w:val="center"/>
          </w:tcPr>
          <w:p w14:paraId="3DB59577" w14:textId="77777777" w:rsidR="00B40BEB" w:rsidRPr="00B40BEB" w:rsidRDefault="00B40BEB" w:rsidP="00B40BEB">
            <w:pPr>
              <w:rPr>
                <w:color w:val="000000"/>
                <w:sz w:val="22"/>
                <w:szCs w:val="22"/>
              </w:rPr>
            </w:pPr>
            <w:r w:rsidRPr="00B40BEB">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40BEB">
              <w:rPr>
                <w:color w:val="000000"/>
                <w:sz w:val="22"/>
                <w:szCs w:val="22"/>
                <w:vertAlign w:val="superscript"/>
              </w:rPr>
              <w:t>3</w:t>
            </w:r>
            <w:r w:rsidRPr="00B40BEB">
              <w:rPr>
                <w:color w:val="000000"/>
                <w:sz w:val="22"/>
                <w:szCs w:val="22"/>
              </w:rPr>
              <w:t xml:space="preserve">) – </w:t>
            </w:r>
            <w:r w:rsidRPr="00B40BEB">
              <w:rPr>
                <w:color w:val="000000"/>
                <w:sz w:val="22"/>
                <w:szCs w:val="22"/>
                <w:u w:val="single"/>
              </w:rPr>
              <w:t>для организаций, оказывающих услуги по транспортировке сточных вод</w:t>
            </w:r>
          </w:p>
        </w:tc>
        <w:tc>
          <w:tcPr>
            <w:tcW w:w="1559" w:type="dxa"/>
            <w:vAlign w:val="center"/>
          </w:tcPr>
          <w:p w14:paraId="7A33D1B7" w14:textId="77777777" w:rsidR="00B40BEB" w:rsidRPr="00B40BEB" w:rsidRDefault="00B40BEB" w:rsidP="00B40BEB">
            <w:pPr>
              <w:jc w:val="center"/>
              <w:rPr>
                <w:bCs/>
                <w:sz w:val="28"/>
                <w:szCs w:val="28"/>
              </w:rPr>
            </w:pPr>
            <w:r w:rsidRPr="00B40BEB">
              <w:rPr>
                <w:bCs/>
                <w:sz w:val="28"/>
                <w:szCs w:val="28"/>
              </w:rPr>
              <w:t>-</w:t>
            </w:r>
          </w:p>
        </w:tc>
        <w:tc>
          <w:tcPr>
            <w:tcW w:w="2551" w:type="dxa"/>
            <w:vAlign w:val="center"/>
          </w:tcPr>
          <w:p w14:paraId="3101515E" w14:textId="77777777" w:rsidR="00B40BEB" w:rsidRPr="00B40BEB" w:rsidRDefault="00B40BEB" w:rsidP="00B40BEB">
            <w:pPr>
              <w:jc w:val="center"/>
              <w:rPr>
                <w:bCs/>
                <w:sz w:val="28"/>
                <w:szCs w:val="28"/>
              </w:rPr>
            </w:pPr>
            <w:r w:rsidRPr="00B40BEB">
              <w:rPr>
                <w:bCs/>
                <w:sz w:val="28"/>
                <w:szCs w:val="28"/>
              </w:rPr>
              <w:t>-</w:t>
            </w:r>
          </w:p>
        </w:tc>
        <w:tc>
          <w:tcPr>
            <w:tcW w:w="2125" w:type="dxa"/>
            <w:vAlign w:val="center"/>
          </w:tcPr>
          <w:p w14:paraId="1A9B4E9B" w14:textId="77777777" w:rsidR="00B40BEB" w:rsidRPr="00B40BEB" w:rsidRDefault="00B40BEB" w:rsidP="00B40BEB">
            <w:pPr>
              <w:jc w:val="center"/>
              <w:rPr>
                <w:bCs/>
                <w:sz w:val="28"/>
                <w:szCs w:val="28"/>
              </w:rPr>
            </w:pPr>
            <w:r w:rsidRPr="00B40BEB">
              <w:rPr>
                <w:bCs/>
                <w:sz w:val="28"/>
                <w:szCs w:val="28"/>
              </w:rPr>
              <w:t>-</w:t>
            </w:r>
          </w:p>
        </w:tc>
      </w:tr>
      <w:tr w:rsidR="00B40BEB" w:rsidRPr="00B40BEB" w14:paraId="321F2FED" w14:textId="77777777" w:rsidTr="00566284">
        <w:trPr>
          <w:trHeight w:val="2248"/>
        </w:trPr>
        <w:tc>
          <w:tcPr>
            <w:tcW w:w="736" w:type="dxa"/>
            <w:vAlign w:val="center"/>
          </w:tcPr>
          <w:p w14:paraId="0A6AED84" w14:textId="77777777" w:rsidR="00B40BEB" w:rsidRPr="00B40BEB" w:rsidRDefault="00B40BEB" w:rsidP="00B40BEB">
            <w:pPr>
              <w:jc w:val="center"/>
              <w:rPr>
                <w:bCs/>
                <w:color w:val="000000"/>
                <w:sz w:val="28"/>
                <w:szCs w:val="28"/>
              </w:rPr>
            </w:pPr>
            <w:r w:rsidRPr="00B40BEB">
              <w:rPr>
                <w:bCs/>
                <w:color w:val="000000"/>
                <w:sz w:val="28"/>
                <w:szCs w:val="28"/>
              </w:rPr>
              <w:t>3.3.</w:t>
            </w:r>
          </w:p>
        </w:tc>
        <w:tc>
          <w:tcPr>
            <w:tcW w:w="3659" w:type="dxa"/>
            <w:vAlign w:val="center"/>
          </w:tcPr>
          <w:p w14:paraId="43268D9C" w14:textId="77777777" w:rsidR="00B40BEB" w:rsidRPr="00B40BEB" w:rsidRDefault="00B40BEB" w:rsidP="00B40BEB">
            <w:pPr>
              <w:rPr>
                <w:color w:val="000000"/>
                <w:sz w:val="22"/>
                <w:szCs w:val="22"/>
              </w:rPr>
            </w:pPr>
            <w:r w:rsidRPr="00B40BEB">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40BEB">
              <w:rPr>
                <w:color w:val="000000"/>
                <w:sz w:val="22"/>
                <w:szCs w:val="22"/>
                <w:vertAlign w:val="superscript"/>
              </w:rPr>
              <w:t>3</w:t>
            </w:r>
            <w:r w:rsidRPr="00B40BEB">
              <w:rPr>
                <w:color w:val="000000"/>
                <w:sz w:val="22"/>
                <w:szCs w:val="22"/>
              </w:rPr>
              <w:t xml:space="preserve">) – </w:t>
            </w:r>
            <w:r w:rsidRPr="00B40BEB">
              <w:rPr>
                <w:color w:val="000000"/>
                <w:sz w:val="22"/>
                <w:szCs w:val="22"/>
                <w:u w:val="single"/>
              </w:rPr>
              <w:t>для организаций, оказывающих услуги по водоотведению</w:t>
            </w:r>
          </w:p>
        </w:tc>
        <w:tc>
          <w:tcPr>
            <w:tcW w:w="1559" w:type="dxa"/>
            <w:vAlign w:val="center"/>
          </w:tcPr>
          <w:p w14:paraId="39137D67" w14:textId="77777777" w:rsidR="00B40BEB" w:rsidRPr="00B40BEB" w:rsidRDefault="00B40BEB" w:rsidP="00B40BEB">
            <w:pPr>
              <w:jc w:val="center"/>
              <w:rPr>
                <w:bCs/>
                <w:sz w:val="28"/>
                <w:szCs w:val="28"/>
              </w:rPr>
            </w:pPr>
            <w:r w:rsidRPr="00B40BEB">
              <w:rPr>
                <w:bCs/>
                <w:sz w:val="28"/>
                <w:szCs w:val="28"/>
              </w:rPr>
              <w:t>0,58</w:t>
            </w:r>
          </w:p>
        </w:tc>
        <w:tc>
          <w:tcPr>
            <w:tcW w:w="2551" w:type="dxa"/>
            <w:vAlign w:val="center"/>
          </w:tcPr>
          <w:p w14:paraId="3BBEA931" w14:textId="77777777" w:rsidR="00B40BEB" w:rsidRPr="00B40BEB" w:rsidRDefault="00B40BEB" w:rsidP="00B40BEB">
            <w:pPr>
              <w:jc w:val="center"/>
              <w:rPr>
                <w:bCs/>
                <w:sz w:val="28"/>
                <w:szCs w:val="28"/>
              </w:rPr>
            </w:pPr>
            <w:r w:rsidRPr="00B40BEB">
              <w:rPr>
                <w:bCs/>
                <w:sz w:val="28"/>
                <w:szCs w:val="28"/>
              </w:rPr>
              <w:t>0,58</w:t>
            </w:r>
          </w:p>
        </w:tc>
        <w:tc>
          <w:tcPr>
            <w:tcW w:w="2125" w:type="dxa"/>
            <w:vAlign w:val="center"/>
          </w:tcPr>
          <w:p w14:paraId="1C6D8F4D" w14:textId="77777777" w:rsidR="00B40BEB" w:rsidRPr="00B40BEB" w:rsidRDefault="00B40BEB" w:rsidP="00B40BEB">
            <w:pPr>
              <w:jc w:val="center"/>
              <w:rPr>
                <w:bCs/>
                <w:sz w:val="28"/>
                <w:szCs w:val="28"/>
              </w:rPr>
            </w:pPr>
            <w:r w:rsidRPr="00B40BEB">
              <w:rPr>
                <w:bCs/>
                <w:sz w:val="28"/>
                <w:szCs w:val="28"/>
              </w:rPr>
              <w:t>-</w:t>
            </w:r>
          </w:p>
        </w:tc>
      </w:tr>
    </w:tbl>
    <w:p w14:paraId="717E5E5A" w14:textId="77777777" w:rsidR="00B40BEB" w:rsidRPr="00B40BEB" w:rsidRDefault="00B40BEB" w:rsidP="00B40BEB">
      <w:pPr>
        <w:ind w:left="-567"/>
        <w:jc w:val="center"/>
        <w:rPr>
          <w:bCs/>
          <w:color w:val="000000"/>
          <w:sz w:val="28"/>
          <w:szCs w:val="28"/>
        </w:rPr>
      </w:pPr>
    </w:p>
    <w:p w14:paraId="17F698EF" w14:textId="77777777" w:rsidR="00B40BEB" w:rsidRPr="00B40BEB" w:rsidRDefault="00B40BEB" w:rsidP="00B40BEB">
      <w:pPr>
        <w:ind w:left="-567"/>
        <w:jc w:val="center"/>
        <w:rPr>
          <w:bCs/>
          <w:color w:val="000000"/>
          <w:sz w:val="28"/>
          <w:szCs w:val="28"/>
        </w:rPr>
      </w:pPr>
    </w:p>
    <w:p w14:paraId="6A55D493" w14:textId="77777777" w:rsidR="00B40BEB" w:rsidRPr="00B40BEB" w:rsidRDefault="00B40BEB" w:rsidP="00B40BEB">
      <w:pPr>
        <w:ind w:left="-567"/>
        <w:jc w:val="center"/>
        <w:rPr>
          <w:bCs/>
          <w:color w:val="000000"/>
          <w:sz w:val="28"/>
          <w:szCs w:val="28"/>
        </w:rPr>
      </w:pPr>
    </w:p>
    <w:p w14:paraId="79C8FDBD" w14:textId="77777777" w:rsidR="00B40BEB" w:rsidRPr="00B40BEB" w:rsidRDefault="00B40BEB" w:rsidP="00B40BEB">
      <w:pPr>
        <w:ind w:left="-567"/>
        <w:jc w:val="center"/>
        <w:rPr>
          <w:bCs/>
          <w:color w:val="000000"/>
          <w:sz w:val="28"/>
          <w:szCs w:val="28"/>
        </w:rPr>
      </w:pPr>
    </w:p>
    <w:p w14:paraId="2EBB42E8" w14:textId="77777777" w:rsidR="00B40BEB" w:rsidRPr="00B40BEB" w:rsidRDefault="00B40BEB" w:rsidP="00B40BEB">
      <w:pPr>
        <w:ind w:left="-567"/>
        <w:jc w:val="center"/>
        <w:rPr>
          <w:bCs/>
          <w:color w:val="000000"/>
          <w:sz w:val="28"/>
          <w:szCs w:val="28"/>
        </w:rPr>
      </w:pPr>
    </w:p>
    <w:p w14:paraId="610292E0" w14:textId="77777777" w:rsidR="00B40BEB" w:rsidRPr="00B40BEB" w:rsidRDefault="00B40BEB" w:rsidP="00B40BEB">
      <w:pPr>
        <w:ind w:left="-567"/>
        <w:jc w:val="center"/>
        <w:rPr>
          <w:bCs/>
          <w:color w:val="000000"/>
          <w:sz w:val="28"/>
          <w:szCs w:val="28"/>
        </w:rPr>
      </w:pPr>
    </w:p>
    <w:p w14:paraId="3AC977FD" w14:textId="77777777" w:rsidR="00B40BEB" w:rsidRPr="00B40BEB" w:rsidRDefault="00B40BEB" w:rsidP="00B40BEB">
      <w:pPr>
        <w:ind w:left="-567"/>
        <w:jc w:val="center"/>
        <w:rPr>
          <w:bCs/>
          <w:color w:val="000000"/>
          <w:sz w:val="28"/>
          <w:szCs w:val="28"/>
        </w:rPr>
      </w:pPr>
    </w:p>
    <w:p w14:paraId="5E0CEBDE" w14:textId="77777777" w:rsidR="00B40BEB" w:rsidRPr="00B40BEB" w:rsidRDefault="00B40BEB" w:rsidP="00B40BEB">
      <w:pPr>
        <w:ind w:left="-567"/>
        <w:jc w:val="center"/>
        <w:rPr>
          <w:bCs/>
          <w:color w:val="000000"/>
          <w:sz w:val="28"/>
          <w:szCs w:val="28"/>
        </w:rPr>
      </w:pPr>
    </w:p>
    <w:p w14:paraId="30C17E03" w14:textId="77777777" w:rsidR="00B40BEB" w:rsidRPr="00B40BEB" w:rsidRDefault="00B40BEB" w:rsidP="00B40BEB">
      <w:pPr>
        <w:ind w:left="-567"/>
        <w:jc w:val="center"/>
        <w:rPr>
          <w:bCs/>
          <w:color w:val="000000"/>
          <w:sz w:val="28"/>
          <w:szCs w:val="28"/>
        </w:rPr>
      </w:pPr>
    </w:p>
    <w:p w14:paraId="0A0C152E" w14:textId="77777777" w:rsidR="00B40BEB" w:rsidRPr="00B40BEB" w:rsidRDefault="00B40BEB" w:rsidP="00B40BEB">
      <w:pPr>
        <w:ind w:left="-567"/>
        <w:jc w:val="center"/>
        <w:rPr>
          <w:bCs/>
          <w:color w:val="000000"/>
          <w:sz w:val="28"/>
          <w:szCs w:val="28"/>
        </w:rPr>
      </w:pPr>
    </w:p>
    <w:p w14:paraId="0C954242" w14:textId="77777777" w:rsidR="00B40BEB" w:rsidRPr="00B40BEB" w:rsidRDefault="00B40BEB" w:rsidP="00B40BEB">
      <w:pPr>
        <w:ind w:left="-567"/>
        <w:jc w:val="center"/>
        <w:rPr>
          <w:bCs/>
          <w:color w:val="000000"/>
          <w:sz w:val="28"/>
          <w:szCs w:val="28"/>
        </w:rPr>
      </w:pPr>
    </w:p>
    <w:p w14:paraId="551B8876" w14:textId="77777777" w:rsidR="00B40BEB" w:rsidRPr="00B40BEB" w:rsidRDefault="00B40BEB" w:rsidP="00B40BEB">
      <w:pPr>
        <w:ind w:left="-567"/>
        <w:jc w:val="center"/>
        <w:rPr>
          <w:bCs/>
          <w:color w:val="000000"/>
          <w:sz w:val="28"/>
          <w:szCs w:val="28"/>
        </w:rPr>
      </w:pPr>
    </w:p>
    <w:p w14:paraId="1C4EF056" w14:textId="77777777" w:rsidR="00B40BEB" w:rsidRPr="00B40BEB" w:rsidRDefault="00B40BEB" w:rsidP="00B40BEB">
      <w:pPr>
        <w:ind w:left="-567"/>
        <w:jc w:val="center"/>
        <w:rPr>
          <w:bCs/>
          <w:color w:val="000000"/>
          <w:sz w:val="28"/>
          <w:szCs w:val="28"/>
        </w:rPr>
      </w:pPr>
    </w:p>
    <w:p w14:paraId="1B66C213" w14:textId="77777777" w:rsidR="00B40BEB" w:rsidRPr="00B40BEB" w:rsidRDefault="00B40BEB" w:rsidP="00B40BEB">
      <w:pPr>
        <w:ind w:left="-567"/>
        <w:jc w:val="center"/>
        <w:rPr>
          <w:bCs/>
          <w:color w:val="000000"/>
          <w:sz w:val="28"/>
          <w:szCs w:val="28"/>
        </w:rPr>
      </w:pPr>
    </w:p>
    <w:p w14:paraId="50301A88" w14:textId="77777777" w:rsidR="00B40BEB" w:rsidRPr="00B40BEB" w:rsidRDefault="00B40BEB" w:rsidP="00B40BEB">
      <w:pPr>
        <w:ind w:left="-567"/>
        <w:jc w:val="center"/>
        <w:rPr>
          <w:bCs/>
          <w:color w:val="000000"/>
          <w:sz w:val="28"/>
          <w:szCs w:val="28"/>
        </w:rPr>
      </w:pPr>
    </w:p>
    <w:p w14:paraId="6076C61F" w14:textId="77777777" w:rsidR="00B40BEB" w:rsidRPr="00B40BEB" w:rsidRDefault="00B40BEB" w:rsidP="00B40BEB">
      <w:pPr>
        <w:ind w:left="-567"/>
        <w:jc w:val="center"/>
        <w:rPr>
          <w:bCs/>
          <w:color w:val="000000"/>
          <w:sz w:val="28"/>
          <w:szCs w:val="28"/>
        </w:rPr>
      </w:pPr>
    </w:p>
    <w:p w14:paraId="479B709F" w14:textId="77777777" w:rsidR="00B40BEB" w:rsidRPr="00B40BEB" w:rsidRDefault="00B40BEB" w:rsidP="00B40BEB">
      <w:pPr>
        <w:ind w:left="-567"/>
        <w:jc w:val="center"/>
        <w:rPr>
          <w:bCs/>
          <w:color w:val="000000"/>
          <w:sz w:val="28"/>
          <w:szCs w:val="28"/>
        </w:rPr>
      </w:pPr>
    </w:p>
    <w:p w14:paraId="313C6A0A" w14:textId="77777777" w:rsidR="00B40BEB" w:rsidRPr="00B40BEB" w:rsidRDefault="00B40BEB" w:rsidP="00B40BEB">
      <w:pPr>
        <w:ind w:left="-567"/>
        <w:jc w:val="center"/>
        <w:rPr>
          <w:bCs/>
          <w:color w:val="000000"/>
          <w:sz w:val="28"/>
          <w:szCs w:val="28"/>
        </w:rPr>
      </w:pPr>
    </w:p>
    <w:p w14:paraId="75BCD925" w14:textId="77777777" w:rsidR="00B40BEB" w:rsidRPr="00B40BEB" w:rsidRDefault="00B40BEB" w:rsidP="00B40BEB">
      <w:pPr>
        <w:ind w:left="-567"/>
        <w:jc w:val="center"/>
        <w:rPr>
          <w:bCs/>
          <w:color w:val="000000"/>
          <w:sz w:val="28"/>
          <w:szCs w:val="28"/>
        </w:rPr>
      </w:pPr>
    </w:p>
    <w:p w14:paraId="68E366A3" w14:textId="77777777" w:rsidR="00B40BEB" w:rsidRPr="00B40BEB" w:rsidRDefault="00B40BEB" w:rsidP="00B40BEB">
      <w:pPr>
        <w:ind w:left="-567"/>
        <w:jc w:val="center"/>
        <w:rPr>
          <w:bCs/>
          <w:color w:val="000000"/>
          <w:sz w:val="28"/>
          <w:szCs w:val="28"/>
        </w:rPr>
      </w:pPr>
    </w:p>
    <w:p w14:paraId="76E56157" w14:textId="77777777" w:rsidR="00B40BEB" w:rsidRPr="00B40BEB" w:rsidRDefault="00B40BEB" w:rsidP="00B40BEB">
      <w:pPr>
        <w:ind w:left="-567"/>
        <w:jc w:val="center"/>
        <w:rPr>
          <w:bCs/>
          <w:color w:val="000000"/>
          <w:sz w:val="28"/>
          <w:szCs w:val="28"/>
        </w:rPr>
      </w:pPr>
    </w:p>
    <w:p w14:paraId="58D4368C" w14:textId="77777777" w:rsidR="00B40BEB" w:rsidRPr="00B40BEB" w:rsidRDefault="00B40BEB" w:rsidP="00B40BEB">
      <w:pPr>
        <w:ind w:left="-567"/>
        <w:jc w:val="center"/>
        <w:rPr>
          <w:bCs/>
          <w:color w:val="000000"/>
          <w:sz w:val="28"/>
          <w:szCs w:val="28"/>
        </w:rPr>
      </w:pPr>
    </w:p>
    <w:p w14:paraId="603D8115" w14:textId="77777777" w:rsidR="00B40BEB" w:rsidRPr="00B40BEB" w:rsidRDefault="00B40BEB" w:rsidP="00B40BEB">
      <w:pPr>
        <w:ind w:left="-567"/>
        <w:jc w:val="center"/>
        <w:rPr>
          <w:bCs/>
          <w:color w:val="000000"/>
          <w:sz w:val="28"/>
          <w:szCs w:val="28"/>
        </w:rPr>
      </w:pPr>
    </w:p>
    <w:p w14:paraId="328DF5DF" w14:textId="77777777" w:rsidR="00B40BEB" w:rsidRPr="00B40BEB" w:rsidRDefault="00B40BEB" w:rsidP="00B40BEB">
      <w:pPr>
        <w:ind w:left="-567"/>
        <w:jc w:val="center"/>
        <w:rPr>
          <w:bCs/>
          <w:color w:val="000000"/>
          <w:sz w:val="28"/>
          <w:szCs w:val="28"/>
        </w:rPr>
      </w:pPr>
    </w:p>
    <w:p w14:paraId="0B1E2D6D" w14:textId="77777777" w:rsidR="00B40BEB" w:rsidRPr="00B40BEB" w:rsidRDefault="00B40BEB" w:rsidP="00B40BEB">
      <w:pPr>
        <w:ind w:left="-567"/>
        <w:jc w:val="center"/>
        <w:rPr>
          <w:bCs/>
          <w:color w:val="000000"/>
          <w:sz w:val="28"/>
          <w:szCs w:val="28"/>
        </w:rPr>
      </w:pPr>
    </w:p>
    <w:p w14:paraId="1FC17808" w14:textId="77777777" w:rsidR="00B40BEB" w:rsidRPr="00B40BEB" w:rsidRDefault="00B40BEB" w:rsidP="00B40BEB">
      <w:pPr>
        <w:ind w:left="-567"/>
        <w:jc w:val="center"/>
        <w:rPr>
          <w:bCs/>
          <w:color w:val="000000"/>
          <w:sz w:val="28"/>
          <w:szCs w:val="28"/>
        </w:rPr>
      </w:pPr>
      <w:r w:rsidRPr="00B40BEB">
        <w:rPr>
          <w:bCs/>
          <w:color w:val="000000"/>
          <w:sz w:val="28"/>
          <w:szCs w:val="28"/>
        </w:rPr>
        <w:t>Раздел 10. Отчет об исполнении производственной программы за 2017-2020 годы</w:t>
      </w:r>
    </w:p>
    <w:p w14:paraId="5C267EAE" w14:textId="77777777" w:rsidR="00B40BEB" w:rsidRPr="00B40BEB" w:rsidRDefault="00B40BEB" w:rsidP="00B40BEB">
      <w:pPr>
        <w:ind w:left="-567"/>
        <w:jc w:val="center"/>
        <w:rPr>
          <w:bCs/>
          <w:color w:val="000000"/>
          <w:sz w:val="28"/>
          <w:szCs w:val="28"/>
        </w:rPr>
      </w:pPr>
    </w:p>
    <w:tbl>
      <w:tblPr>
        <w:tblStyle w:val="78"/>
        <w:tblW w:w="10173" w:type="dxa"/>
        <w:tblInd w:w="-567" w:type="dxa"/>
        <w:tblLook w:val="04A0" w:firstRow="1" w:lastRow="0" w:firstColumn="1" w:lastColumn="0" w:noHBand="0" w:noVBand="1"/>
      </w:tblPr>
      <w:tblGrid>
        <w:gridCol w:w="5240"/>
        <w:gridCol w:w="4933"/>
      </w:tblGrid>
      <w:tr w:rsidR="00B40BEB" w:rsidRPr="00B40BEB" w14:paraId="05A18454" w14:textId="77777777" w:rsidTr="00566284">
        <w:tc>
          <w:tcPr>
            <w:tcW w:w="5240" w:type="dxa"/>
            <w:vAlign w:val="center"/>
          </w:tcPr>
          <w:p w14:paraId="4BD6C6C1" w14:textId="77777777" w:rsidR="00B40BEB" w:rsidRPr="00B40BEB" w:rsidRDefault="00B40BEB" w:rsidP="00B40BEB">
            <w:pPr>
              <w:jc w:val="center"/>
              <w:rPr>
                <w:bCs/>
                <w:color w:val="000000"/>
                <w:sz w:val="28"/>
                <w:szCs w:val="28"/>
              </w:rPr>
            </w:pPr>
            <w:r w:rsidRPr="00B40BEB">
              <w:rPr>
                <w:bCs/>
                <w:color w:val="000000"/>
                <w:sz w:val="28"/>
                <w:szCs w:val="28"/>
              </w:rPr>
              <w:t>Наименование показателя</w:t>
            </w:r>
          </w:p>
        </w:tc>
        <w:tc>
          <w:tcPr>
            <w:tcW w:w="4933" w:type="dxa"/>
            <w:vAlign w:val="center"/>
          </w:tcPr>
          <w:p w14:paraId="0993C963" w14:textId="77777777" w:rsidR="00B40BEB" w:rsidRPr="00B40BEB" w:rsidRDefault="00B40BEB" w:rsidP="00B40BEB">
            <w:pPr>
              <w:jc w:val="center"/>
              <w:rPr>
                <w:bCs/>
                <w:color w:val="000000"/>
                <w:sz w:val="28"/>
                <w:szCs w:val="28"/>
              </w:rPr>
            </w:pPr>
            <w:r w:rsidRPr="00B40BEB">
              <w:rPr>
                <w:bCs/>
                <w:color w:val="000000"/>
                <w:sz w:val="28"/>
                <w:szCs w:val="28"/>
              </w:rPr>
              <w:t>Фактическое значение показателя, тыс. руб.</w:t>
            </w:r>
          </w:p>
        </w:tc>
      </w:tr>
      <w:tr w:rsidR="00B40BEB" w:rsidRPr="00B40BEB" w14:paraId="5C03F95B" w14:textId="77777777" w:rsidTr="00566284">
        <w:trPr>
          <w:trHeight w:val="399"/>
        </w:trPr>
        <w:tc>
          <w:tcPr>
            <w:tcW w:w="10173" w:type="dxa"/>
            <w:gridSpan w:val="2"/>
            <w:vAlign w:val="center"/>
          </w:tcPr>
          <w:p w14:paraId="205E482F" w14:textId="77777777" w:rsidR="00B40BEB" w:rsidRPr="00B40BEB" w:rsidRDefault="00B40BEB" w:rsidP="00B40BEB">
            <w:pPr>
              <w:ind w:left="360"/>
              <w:jc w:val="center"/>
              <w:rPr>
                <w:bCs/>
                <w:color w:val="000000"/>
                <w:sz w:val="28"/>
                <w:szCs w:val="28"/>
              </w:rPr>
            </w:pPr>
            <w:r w:rsidRPr="00B40BEB">
              <w:rPr>
                <w:bCs/>
                <w:color w:val="000000"/>
                <w:sz w:val="28"/>
                <w:szCs w:val="28"/>
              </w:rPr>
              <w:t>2017 год</w:t>
            </w:r>
          </w:p>
        </w:tc>
      </w:tr>
      <w:tr w:rsidR="00B40BEB" w:rsidRPr="00B40BEB" w14:paraId="59577D23" w14:textId="77777777" w:rsidTr="00566284">
        <w:trPr>
          <w:trHeight w:val="277"/>
        </w:trPr>
        <w:tc>
          <w:tcPr>
            <w:tcW w:w="10173" w:type="dxa"/>
            <w:gridSpan w:val="2"/>
            <w:vAlign w:val="center"/>
          </w:tcPr>
          <w:p w14:paraId="1F820070" w14:textId="77777777" w:rsidR="00B40BEB" w:rsidRPr="00B40BEB" w:rsidRDefault="00B40BEB" w:rsidP="00B40BEB">
            <w:pPr>
              <w:ind w:left="360"/>
              <w:jc w:val="center"/>
              <w:rPr>
                <w:bCs/>
                <w:color w:val="000000"/>
                <w:sz w:val="28"/>
                <w:szCs w:val="28"/>
              </w:rPr>
            </w:pPr>
            <w:r w:rsidRPr="00B40BEB">
              <w:rPr>
                <w:bCs/>
                <w:color w:val="000000"/>
                <w:sz w:val="28"/>
                <w:szCs w:val="28"/>
              </w:rPr>
              <w:t>Водоотведение</w:t>
            </w:r>
          </w:p>
        </w:tc>
      </w:tr>
      <w:tr w:rsidR="00B40BEB" w:rsidRPr="00B40BEB" w14:paraId="67618B0E" w14:textId="77777777" w:rsidTr="00566284">
        <w:tc>
          <w:tcPr>
            <w:tcW w:w="5240" w:type="dxa"/>
            <w:vAlign w:val="center"/>
          </w:tcPr>
          <w:p w14:paraId="0C688740" w14:textId="77777777" w:rsidR="00B40BEB" w:rsidRPr="00B40BEB" w:rsidRDefault="00B40BEB" w:rsidP="00B40BEB">
            <w:pPr>
              <w:jc w:val="center"/>
              <w:rPr>
                <w:bCs/>
                <w:sz w:val="28"/>
                <w:szCs w:val="28"/>
              </w:rPr>
            </w:pPr>
            <w:r w:rsidRPr="00B40BEB">
              <w:rPr>
                <w:bCs/>
                <w:sz w:val="28"/>
                <w:szCs w:val="28"/>
              </w:rPr>
              <w:t>-</w:t>
            </w:r>
          </w:p>
        </w:tc>
        <w:tc>
          <w:tcPr>
            <w:tcW w:w="4933" w:type="dxa"/>
            <w:vAlign w:val="center"/>
          </w:tcPr>
          <w:p w14:paraId="21196C6E" w14:textId="77777777" w:rsidR="00B40BEB" w:rsidRPr="00B40BEB" w:rsidRDefault="00B40BEB" w:rsidP="00B40BEB">
            <w:pPr>
              <w:jc w:val="center"/>
              <w:rPr>
                <w:bCs/>
                <w:sz w:val="28"/>
                <w:szCs w:val="28"/>
              </w:rPr>
            </w:pPr>
            <w:r w:rsidRPr="00B40BEB">
              <w:rPr>
                <w:bCs/>
                <w:sz w:val="28"/>
                <w:szCs w:val="28"/>
              </w:rPr>
              <w:t>-</w:t>
            </w:r>
          </w:p>
        </w:tc>
      </w:tr>
      <w:tr w:rsidR="00B40BEB" w:rsidRPr="00B40BEB" w14:paraId="0E4625AD" w14:textId="77777777" w:rsidTr="00566284">
        <w:trPr>
          <w:trHeight w:val="399"/>
        </w:trPr>
        <w:tc>
          <w:tcPr>
            <w:tcW w:w="10173" w:type="dxa"/>
            <w:gridSpan w:val="2"/>
            <w:vAlign w:val="center"/>
          </w:tcPr>
          <w:p w14:paraId="242082C9" w14:textId="77777777" w:rsidR="00B40BEB" w:rsidRPr="00B40BEB" w:rsidRDefault="00B40BEB" w:rsidP="00B40BEB">
            <w:pPr>
              <w:ind w:left="360"/>
              <w:jc w:val="center"/>
              <w:rPr>
                <w:bCs/>
                <w:color w:val="000000"/>
                <w:sz w:val="28"/>
                <w:szCs w:val="28"/>
              </w:rPr>
            </w:pPr>
            <w:r w:rsidRPr="00B40BEB">
              <w:rPr>
                <w:bCs/>
                <w:color w:val="000000"/>
                <w:sz w:val="28"/>
                <w:szCs w:val="28"/>
              </w:rPr>
              <w:t>2018 год</w:t>
            </w:r>
          </w:p>
        </w:tc>
      </w:tr>
      <w:tr w:rsidR="00B40BEB" w:rsidRPr="00B40BEB" w14:paraId="4C3A1ADA" w14:textId="77777777" w:rsidTr="00566284">
        <w:trPr>
          <w:trHeight w:val="295"/>
        </w:trPr>
        <w:tc>
          <w:tcPr>
            <w:tcW w:w="10173" w:type="dxa"/>
            <w:gridSpan w:val="2"/>
            <w:vAlign w:val="center"/>
          </w:tcPr>
          <w:p w14:paraId="34200A5B" w14:textId="77777777" w:rsidR="00B40BEB" w:rsidRPr="00B40BEB" w:rsidRDefault="00B40BEB" w:rsidP="00B40BEB">
            <w:pPr>
              <w:ind w:left="360"/>
              <w:jc w:val="center"/>
              <w:rPr>
                <w:bCs/>
                <w:color w:val="000000"/>
                <w:sz w:val="28"/>
                <w:szCs w:val="28"/>
              </w:rPr>
            </w:pPr>
            <w:r w:rsidRPr="00B40BEB">
              <w:rPr>
                <w:bCs/>
                <w:color w:val="000000"/>
                <w:sz w:val="28"/>
                <w:szCs w:val="28"/>
              </w:rPr>
              <w:t>Водоотведение</w:t>
            </w:r>
          </w:p>
        </w:tc>
      </w:tr>
      <w:tr w:rsidR="00B40BEB" w:rsidRPr="00B40BEB" w14:paraId="48EC9B38" w14:textId="77777777" w:rsidTr="00566284">
        <w:tc>
          <w:tcPr>
            <w:tcW w:w="5240" w:type="dxa"/>
            <w:vAlign w:val="center"/>
          </w:tcPr>
          <w:p w14:paraId="6C24F635" w14:textId="77777777" w:rsidR="00B40BEB" w:rsidRPr="00B40BEB" w:rsidRDefault="00B40BEB" w:rsidP="00B40BEB">
            <w:pPr>
              <w:jc w:val="center"/>
              <w:rPr>
                <w:bCs/>
                <w:sz w:val="28"/>
                <w:szCs w:val="28"/>
              </w:rPr>
            </w:pPr>
            <w:r w:rsidRPr="00B40BEB">
              <w:rPr>
                <w:bCs/>
                <w:sz w:val="28"/>
                <w:szCs w:val="28"/>
              </w:rPr>
              <w:t>-</w:t>
            </w:r>
          </w:p>
        </w:tc>
        <w:tc>
          <w:tcPr>
            <w:tcW w:w="4933" w:type="dxa"/>
            <w:vAlign w:val="center"/>
          </w:tcPr>
          <w:p w14:paraId="6106475D" w14:textId="77777777" w:rsidR="00B40BEB" w:rsidRPr="00B40BEB" w:rsidRDefault="00B40BEB" w:rsidP="00B40BEB">
            <w:pPr>
              <w:jc w:val="center"/>
              <w:rPr>
                <w:bCs/>
                <w:sz w:val="28"/>
                <w:szCs w:val="28"/>
              </w:rPr>
            </w:pPr>
            <w:r w:rsidRPr="00B40BEB">
              <w:rPr>
                <w:bCs/>
                <w:sz w:val="28"/>
                <w:szCs w:val="28"/>
              </w:rPr>
              <w:t>-</w:t>
            </w:r>
          </w:p>
        </w:tc>
      </w:tr>
      <w:tr w:rsidR="00B40BEB" w:rsidRPr="00B40BEB" w14:paraId="2CE3C4E1" w14:textId="77777777" w:rsidTr="00566284">
        <w:tc>
          <w:tcPr>
            <w:tcW w:w="10173" w:type="dxa"/>
            <w:gridSpan w:val="2"/>
            <w:vAlign w:val="center"/>
          </w:tcPr>
          <w:p w14:paraId="380B846B" w14:textId="77777777" w:rsidR="00B40BEB" w:rsidRPr="00B40BEB" w:rsidRDefault="00B40BEB" w:rsidP="00B40BEB">
            <w:pPr>
              <w:jc w:val="center"/>
              <w:rPr>
                <w:bCs/>
                <w:sz w:val="28"/>
                <w:szCs w:val="28"/>
              </w:rPr>
            </w:pPr>
            <w:r w:rsidRPr="00B40BEB">
              <w:rPr>
                <w:bCs/>
                <w:sz w:val="28"/>
                <w:szCs w:val="28"/>
              </w:rPr>
              <w:t>2019 год</w:t>
            </w:r>
          </w:p>
        </w:tc>
      </w:tr>
      <w:tr w:rsidR="00B40BEB" w:rsidRPr="00B40BEB" w14:paraId="04900DCC" w14:textId="77777777" w:rsidTr="00566284">
        <w:tc>
          <w:tcPr>
            <w:tcW w:w="10173" w:type="dxa"/>
            <w:gridSpan w:val="2"/>
            <w:vAlign w:val="center"/>
          </w:tcPr>
          <w:p w14:paraId="3904B492" w14:textId="77777777" w:rsidR="00B40BEB" w:rsidRPr="00B40BEB" w:rsidRDefault="00B40BEB" w:rsidP="00B40BEB">
            <w:pPr>
              <w:jc w:val="center"/>
              <w:rPr>
                <w:bCs/>
                <w:sz w:val="28"/>
                <w:szCs w:val="28"/>
              </w:rPr>
            </w:pPr>
            <w:r w:rsidRPr="00B40BEB">
              <w:rPr>
                <w:bCs/>
                <w:sz w:val="28"/>
                <w:szCs w:val="28"/>
              </w:rPr>
              <w:t>Водоотведение</w:t>
            </w:r>
          </w:p>
        </w:tc>
      </w:tr>
      <w:tr w:rsidR="00B40BEB" w:rsidRPr="00B40BEB" w14:paraId="14992FC4" w14:textId="77777777" w:rsidTr="00566284">
        <w:tc>
          <w:tcPr>
            <w:tcW w:w="5240" w:type="dxa"/>
            <w:vAlign w:val="center"/>
          </w:tcPr>
          <w:p w14:paraId="256E0CE6" w14:textId="77777777" w:rsidR="00B40BEB" w:rsidRPr="00B40BEB" w:rsidRDefault="00B40BEB" w:rsidP="00B40BEB">
            <w:pPr>
              <w:jc w:val="center"/>
              <w:rPr>
                <w:bCs/>
                <w:sz w:val="28"/>
                <w:szCs w:val="28"/>
              </w:rPr>
            </w:pPr>
            <w:r w:rsidRPr="00B40BEB">
              <w:rPr>
                <w:bCs/>
                <w:sz w:val="28"/>
                <w:szCs w:val="28"/>
              </w:rPr>
              <w:t>-</w:t>
            </w:r>
          </w:p>
        </w:tc>
        <w:tc>
          <w:tcPr>
            <w:tcW w:w="4933" w:type="dxa"/>
            <w:vAlign w:val="center"/>
          </w:tcPr>
          <w:p w14:paraId="09F19977" w14:textId="77777777" w:rsidR="00B40BEB" w:rsidRPr="00B40BEB" w:rsidRDefault="00B40BEB" w:rsidP="00B40BEB">
            <w:pPr>
              <w:jc w:val="center"/>
              <w:rPr>
                <w:bCs/>
                <w:sz w:val="28"/>
                <w:szCs w:val="28"/>
              </w:rPr>
            </w:pPr>
            <w:r w:rsidRPr="00B40BEB">
              <w:rPr>
                <w:bCs/>
                <w:sz w:val="28"/>
                <w:szCs w:val="28"/>
              </w:rPr>
              <w:t>-</w:t>
            </w:r>
          </w:p>
        </w:tc>
      </w:tr>
      <w:tr w:rsidR="00B40BEB" w:rsidRPr="00B40BEB" w14:paraId="105030A4" w14:textId="77777777" w:rsidTr="00566284">
        <w:tc>
          <w:tcPr>
            <w:tcW w:w="10173" w:type="dxa"/>
            <w:gridSpan w:val="2"/>
            <w:vAlign w:val="center"/>
          </w:tcPr>
          <w:p w14:paraId="53CA3B42" w14:textId="77777777" w:rsidR="00B40BEB" w:rsidRPr="00B40BEB" w:rsidRDefault="00B40BEB" w:rsidP="00B40BEB">
            <w:pPr>
              <w:jc w:val="center"/>
              <w:rPr>
                <w:bCs/>
                <w:sz w:val="28"/>
                <w:szCs w:val="28"/>
              </w:rPr>
            </w:pPr>
            <w:r w:rsidRPr="00B40BEB">
              <w:rPr>
                <w:bCs/>
                <w:sz w:val="28"/>
                <w:szCs w:val="28"/>
              </w:rPr>
              <w:t>2020 год</w:t>
            </w:r>
          </w:p>
        </w:tc>
      </w:tr>
      <w:tr w:rsidR="00B40BEB" w:rsidRPr="00B40BEB" w14:paraId="52D42265" w14:textId="77777777" w:rsidTr="00566284">
        <w:tc>
          <w:tcPr>
            <w:tcW w:w="10173" w:type="dxa"/>
            <w:gridSpan w:val="2"/>
            <w:vAlign w:val="center"/>
          </w:tcPr>
          <w:p w14:paraId="6F66B900" w14:textId="77777777" w:rsidR="00B40BEB" w:rsidRPr="00B40BEB" w:rsidRDefault="00B40BEB" w:rsidP="00B40BEB">
            <w:pPr>
              <w:jc w:val="center"/>
              <w:rPr>
                <w:bCs/>
                <w:sz w:val="28"/>
                <w:szCs w:val="28"/>
              </w:rPr>
            </w:pPr>
            <w:r w:rsidRPr="00B40BEB">
              <w:rPr>
                <w:bCs/>
                <w:sz w:val="28"/>
                <w:szCs w:val="28"/>
              </w:rPr>
              <w:t>Водоотведение</w:t>
            </w:r>
          </w:p>
        </w:tc>
      </w:tr>
      <w:tr w:rsidR="00B40BEB" w:rsidRPr="00B40BEB" w14:paraId="4BEC42B9" w14:textId="77777777" w:rsidTr="00566284">
        <w:tc>
          <w:tcPr>
            <w:tcW w:w="5240" w:type="dxa"/>
            <w:vAlign w:val="center"/>
          </w:tcPr>
          <w:p w14:paraId="2F385E06" w14:textId="77777777" w:rsidR="00B40BEB" w:rsidRPr="00B40BEB" w:rsidRDefault="00B40BEB" w:rsidP="00B40BEB">
            <w:pPr>
              <w:jc w:val="center"/>
              <w:rPr>
                <w:bCs/>
                <w:sz w:val="28"/>
                <w:szCs w:val="28"/>
              </w:rPr>
            </w:pPr>
            <w:r w:rsidRPr="00B40BEB">
              <w:rPr>
                <w:bCs/>
                <w:sz w:val="28"/>
                <w:szCs w:val="28"/>
              </w:rPr>
              <w:t>-</w:t>
            </w:r>
          </w:p>
        </w:tc>
        <w:tc>
          <w:tcPr>
            <w:tcW w:w="4933" w:type="dxa"/>
            <w:vAlign w:val="center"/>
          </w:tcPr>
          <w:p w14:paraId="207BE426" w14:textId="77777777" w:rsidR="00B40BEB" w:rsidRPr="00B40BEB" w:rsidRDefault="00B40BEB" w:rsidP="00B40BEB">
            <w:pPr>
              <w:jc w:val="center"/>
              <w:rPr>
                <w:bCs/>
                <w:sz w:val="28"/>
                <w:szCs w:val="28"/>
              </w:rPr>
            </w:pPr>
            <w:r w:rsidRPr="00B40BEB">
              <w:rPr>
                <w:bCs/>
                <w:sz w:val="28"/>
                <w:szCs w:val="28"/>
              </w:rPr>
              <w:t>-</w:t>
            </w:r>
          </w:p>
        </w:tc>
      </w:tr>
    </w:tbl>
    <w:p w14:paraId="41C88089" w14:textId="77777777" w:rsidR="00B40BEB" w:rsidRPr="00B40BEB" w:rsidRDefault="00B40BEB" w:rsidP="00B40BEB">
      <w:pPr>
        <w:ind w:left="-567"/>
        <w:jc w:val="center"/>
        <w:rPr>
          <w:bCs/>
          <w:color w:val="000000"/>
          <w:sz w:val="28"/>
          <w:szCs w:val="28"/>
        </w:rPr>
      </w:pPr>
    </w:p>
    <w:p w14:paraId="43F7CCA1" w14:textId="77777777" w:rsidR="00B40BEB" w:rsidRPr="00B40BEB" w:rsidRDefault="00B40BEB" w:rsidP="00B40BEB">
      <w:pPr>
        <w:jc w:val="both"/>
        <w:rPr>
          <w:sz w:val="28"/>
          <w:szCs w:val="28"/>
          <w:lang w:eastAsia="en-US"/>
        </w:rPr>
      </w:pPr>
    </w:p>
    <w:p w14:paraId="1472138F" w14:textId="77777777" w:rsidR="00B40BEB" w:rsidRPr="00B40BEB" w:rsidRDefault="00B40BEB" w:rsidP="00B40BEB">
      <w:pPr>
        <w:jc w:val="both"/>
        <w:rPr>
          <w:sz w:val="28"/>
          <w:szCs w:val="28"/>
          <w:lang w:eastAsia="en-US"/>
        </w:rPr>
      </w:pPr>
    </w:p>
    <w:p w14:paraId="77650AF8" w14:textId="77777777" w:rsidR="00B40BEB" w:rsidRPr="00B40BEB" w:rsidRDefault="00B40BEB" w:rsidP="00B40BEB">
      <w:pPr>
        <w:jc w:val="both"/>
        <w:rPr>
          <w:sz w:val="28"/>
          <w:szCs w:val="28"/>
          <w:lang w:eastAsia="en-US"/>
        </w:rPr>
      </w:pPr>
    </w:p>
    <w:p w14:paraId="7A62CADF" w14:textId="77777777" w:rsidR="00B40BEB" w:rsidRPr="00B40BEB" w:rsidRDefault="00B40BEB" w:rsidP="00B40BEB">
      <w:pPr>
        <w:jc w:val="both"/>
        <w:rPr>
          <w:sz w:val="28"/>
          <w:szCs w:val="28"/>
          <w:lang w:eastAsia="en-US"/>
        </w:rPr>
      </w:pPr>
    </w:p>
    <w:p w14:paraId="3B0DB3BD" w14:textId="77777777" w:rsidR="00B40BEB" w:rsidRPr="00B40BEB" w:rsidRDefault="00B40BEB" w:rsidP="00B40BEB">
      <w:pPr>
        <w:jc w:val="both"/>
        <w:rPr>
          <w:sz w:val="28"/>
          <w:szCs w:val="28"/>
          <w:lang w:eastAsia="en-US"/>
        </w:rPr>
      </w:pPr>
    </w:p>
    <w:p w14:paraId="17B534B3" w14:textId="77777777" w:rsidR="00B40BEB" w:rsidRPr="00B40BEB" w:rsidRDefault="00B40BEB" w:rsidP="00B40BEB">
      <w:pPr>
        <w:jc w:val="both"/>
        <w:rPr>
          <w:sz w:val="28"/>
          <w:szCs w:val="28"/>
          <w:lang w:eastAsia="en-US"/>
        </w:rPr>
      </w:pPr>
    </w:p>
    <w:p w14:paraId="1DB3851B" w14:textId="77777777" w:rsidR="00B40BEB" w:rsidRPr="00B40BEB" w:rsidRDefault="00B40BEB" w:rsidP="00B40BEB">
      <w:pPr>
        <w:jc w:val="both"/>
        <w:rPr>
          <w:sz w:val="28"/>
          <w:szCs w:val="28"/>
          <w:lang w:eastAsia="en-US"/>
        </w:rPr>
      </w:pPr>
    </w:p>
    <w:p w14:paraId="0B061AA1" w14:textId="77777777" w:rsidR="00B40BEB" w:rsidRPr="00B40BEB" w:rsidRDefault="00B40BEB" w:rsidP="00B40BEB">
      <w:pPr>
        <w:jc w:val="both"/>
        <w:rPr>
          <w:sz w:val="28"/>
          <w:szCs w:val="28"/>
          <w:lang w:eastAsia="en-US"/>
        </w:rPr>
      </w:pPr>
    </w:p>
    <w:p w14:paraId="04384059" w14:textId="77777777" w:rsidR="00B40BEB" w:rsidRPr="00B40BEB" w:rsidRDefault="00B40BEB" w:rsidP="00B40BEB">
      <w:pPr>
        <w:jc w:val="both"/>
        <w:rPr>
          <w:sz w:val="28"/>
          <w:szCs w:val="28"/>
          <w:lang w:eastAsia="en-US"/>
        </w:rPr>
      </w:pPr>
    </w:p>
    <w:p w14:paraId="7D095019" w14:textId="77777777" w:rsidR="00B40BEB" w:rsidRPr="00B40BEB" w:rsidRDefault="00B40BEB" w:rsidP="00B40BEB">
      <w:pPr>
        <w:jc w:val="both"/>
        <w:rPr>
          <w:sz w:val="28"/>
          <w:szCs w:val="28"/>
          <w:lang w:eastAsia="en-US"/>
        </w:rPr>
      </w:pPr>
    </w:p>
    <w:p w14:paraId="6952D101" w14:textId="77777777" w:rsidR="00B40BEB" w:rsidRPr="00B40BEB" w:rsidRDefault="00B40BEB" w:rsidP="00B40BEB">
      <w:pPr>
        <w:jc w:val="both"/>
        <w:rPr>
          <w:sz w:val="28"/>
          <w:szCs w:val="28"/>
          <w:lang w:eastAsia="en-US"/>
        </w:rPr>
      </w:pPr>
    </w:p>
    <w:p w14:paraId="2929125E" w14:textId="77777777" w:rsidR="00B40BEB" w:rsidRPr="00B40BEB" w:rsidRDefault="00B40BEB" w:rsidP="00B40BEB">
      <w:pPr>
        <w:jc w:val="both"/>
        <w:rPr>
          <w:sz w:val="28"/>
          <w:szCs w:val="28"/>
          <w:lang w:eastAsia="en-US"/>
        </w:rPr>
      </w:pPr>
    </w:p>
    <w:p w14:paraId="27B2756B" w14:textId="77777777" w:rsidR="00B40BEB" w:rsidRPr="00B40BEB" w:rsidRDefault="00B40BEB" w:rsidP="00B40BEB">
      <w:pPr>
        <w:jc w:val="both"/>
        <w:rPr>
          <w:sz w:val="28"/>
          <w:szCs w:val="28"/>
          <w:lang w:eastAsia="en-US"/>
        </w:rPr>
      </w:pPr>
    </w:p>
    <w:p w14:paraId="044F587A" w14:textId="77777777" w:rsidR="00B40BEB" w:rsidRPr="00B40BEB" w:rsidRDefault="00B40BEB" w:rsidP="00B40BEB">
      <w:pPr>
        <w:jc w:val="both"/>
        <w:rPr>
          <w:sz w:val="28"/>
          <w:szCs w:val="28"/>
          <w:lang w:eastAsia="en-US"/>
        </w:rPr>
      </w:pPr>
    </w:p>
    <w:p w14:paraId="7301E22F" w14:textId="77777777" w:rsidR="00B40BEB" w:rsidRPr="00B40BEB" w:rsidRDefault="00B40BEB" w:rsidP="00B40BEB">
      <w:pPr>
        <w:jc w:val="both"/>
        <w:rPr>
          <w:sz w:val="28"/>
          <w:szCs w:val="28"/>
          <w:lang w:eastAsia="en-US"/>
        </w:rPr>
      </w:pPr>
    </w:p>
    <w:p w14:paraId="2A4F292D" w14:textId="77777777" w:rsidR="00B40BEB" w:rsidRPr="00B40BEB" w:rsidRDefault="00B40BEB" w:rsidP="00B40BEB">
      <w:pPr>
        <w:jc w:val="both"/>
        <w:rPr>
          <w:sz w:val="28"/>
          <w:szCs w:val="28"/>
          <w:lang w:eastAsia="en-US"/>
        </w:rPr>
      </w:pPr>
    </w:p>
    <w:p w14:paraId="39EB5FD1" w14:textId="77777777" w:rsidR="00B40BEB" w:rsidRPr="00B40BEB" w:rsidRDefault="00B40BEB" w:rsidP="00B40BEB">
      <w:pPr>
        <w:jc w:val="both"/>
        <w:rPr>
          <w:sz w:val="28"/>
          <w:szCs w:val="28"/>
          <w:lang w:eastAsia="en-US"/>
        </w:rPr>
      </w:pPr>
    </w:p>
    <w:p w14:paraId="15C79ECF" w14:textId="77777777" w:rsidR="00B40BEB" w:rsidRPr="00B40BEB" w:rsidRDefault="00B40BEB" w:rsidP="00B40BEB">
      <w:pPr>
        <w:jc w:val="both"/>
        <w:rPr>
          <w:sz w:val="28"/>
          <w:szCs w:val="28"/>
          <w:lang w:eastAsia="en-US"/>
        </w:rPr>
      </w:pPr>
    </w:p>
    <w:p w14:paraId="2624226C" w14:textId="77777777" w:rsidR="00B40BEB" w:rsidRPr="00B40BEB" w:rsidRDefault="00B40BEB" w:rsidP="00B40BEB">
      <w:pPr>
        <w:jc w:val="both"/>
        <w:rPr>
          <w:sz w:val="28"/>
          <w:szCs w:val="28"/>
          <w:lang w:eastAsia="en-US"/>
        </w:rPr>
      </w:pPr>
    </w:p>
    <w:p w14:paraId="53495E0D" w14:textId="77777777" w:rsidR="00B40BEB" w:rsidRPr="00B40BEB" w:rsidRDefault="00B40BEB" w:rsidP="00B40BEB">
      <w:pPr>
        <w:jc w:val="both"/>
        <w:rPr>
          <w:sz w:val="28"/>
          <w:szCs w:val="28"/>
          <w:lang w:eastAsia="en-US"/>
        </w:rPr>
      </w:pPr>
    </w:p>
    <w:p w14:paraId="40AA0A3D" w14:textId="77777777" w:rsidR="00B40BEB" w:rsidRPr="00B40BEB" w:rsidRDefault="00B40BEB" w:rsidP="00B40BEB">
      <w:pPr>
        <w:jc w:val="both"/>
        <w:rPr>
          <w:sz w:val="28"/>
          <w:szCs w:val="28"/>
          <w:lang w:eastAsia="en-US"/>
        </w:rPr>
      </w:pPr>
    </w:p>
    <w:p w14:paraId="5657A71E" w14:textId="77777777" w:rsidR="00B40BEB" w:rsidRPr="00B40BEB" w:rsidRDefault="00B40BEB" w:rsidP="00B40BEB">
      <w:pPr>
        <w:jc w:val="both"/>
        <w:rPr>
          <w:sz w:val="28"/>
          <w:szCs w:val="28"/>
          <w:lang w:eastAsia="en-US"/>
        </w:rPr>
      </w:pPr>
    </w:p>
    <w:p w14:paraId="7BB30562" w14:textId="77777777" w:rsidR="00B40BEB" w:rsidRPr="00B40BEB" w:rsidRDefault="00B40BEB" w:rsidP="00B40BEB">
      <w:pPr>
        <w:jc w:val="both"/>
        <w:rPr>
          <w:sz w:val="28"/>
          <w:szCs w:val="28"/>
          <w:lang w:eastAsia="en-US"/>
        </w:rPr>
      </w:pPr>
    </w:p>
    <w:p w14:paraId="1DE2787D" w14:textId="77777777" w:rsidR="00B40BEB" w:rsidRPr="00B40BEB" w:rsidRDefault="00B40BEB" w:rsidP="00B40BEB">
      <w:pPr>
        <w:jc w:val="both"/>
        <w:rPr>
          <w:sz w:val="28"/>
          <w:szCs w:val="28"/>
          <w:lang w:eastAsia="en-US"/>
        </w:rPr>
      </w:pPr>
    </w:p>
    <w:p w14:paraId="14351EDE" w14:textId="77777777" w:rsidR="00B40BEB" w:rsidRPr="00B40BEB" w:rsidRDefault="00B40BEB" w:rsidP="00B40BEB">
      <w:pPr>
        <w:jc w:val="both"/>
        <w:rPr>
          <w:sz w:val="28"/>
          <w:szCs w:val="28"/>
          <w:lang w:eastAsia="en-US"/>
        </w:rPr>
      </w:pPr>
    </w:p>
    <w:p w14:paraId="54EDDAC0" w14:textId="77777777" w:rsidR="00B40BEB" w:rsidRPr="00B40BEB" w:rsidRDefault="00B40BEB" w:rsidP="00B40BEB">
      <w:pPr>
        <w:jc w:val="both"/>
        <w:rPr>
          <w:sz w:val="28"/>
          <w:szCs w:val="28"/>
          <w:lang w:eastAsia="en-US"/>
        </w:rPr>
      </w:pPr>
    </w:p>
    <w:p w14:paraId="43EDE91E" w14:textId="77777777" w:rsidR="00B40BEB" w:rsidRPr="00B40BEB" w:rsidRDefault="00B40BEB" w:rsidP="00B40BEB">
      <w:pPr>
        <w:jc w:val="both"/>
        <w:rPr>
          <w:sz w:val="28"/>
          <w:szCs w:val="28"/>
          <w:lang w:eastAsia="en-US"/>
        </w:rPr>
      </w:pPr>
    </w:p>
    <w:p w14:paraId="1914F6EC" w14:textId="77777777" w:rsidR="00B40BEB" w:rsidRPr="00B40BEB" w:rsidRDefault="00B40BEB" w:rsidP="00B40BEB">
      <w:pPr>
        <w:jc w:val="both"/>
        <w:rPr>
          <w:sz w:val="28"/>
          <w:szCs w:val="28"/>
          <w:lang w:eastAsia="en-US"/>
        </w:rPr>
      </w:pPr>
    </w:p>
    <w:p w14:paraId="5451791A" w14:textId="77777777" w:rsidR="00B40BEB" w:rsidRPr="00B40BEB" w:rsidRDefault="00B40BEB" w:rsidP="00B40BEB">
      <w:pPr>
        <w:ind w:left="-567"/>
        <w:jc w:val="center"/>
        <w:rPr>
          <w:bCs/>
          <w:color w:val="000000"/>
          <w:sz w:val="28"/>
          <w:szCs w:val="28"/>
        </w:rPr>
      </w:pPr>
      <w:r w:rsidRPr="00B40BEB">
        <w:rPr>
          <w:bCs/>
          <w:color w:val="000000"/>
          <w:sz w:val="28"/>
          <w:szCs w:val="28"/>
        </w:rPr>
        <w:t>Раздел 11. Мероприятия, направленные на повышение качества обслуживания абонентов</w:t>
      </w:r>
    </w:p>
    <w:p w14:paraId="549FAB38" w14:textId="77777777" w:rsidR="00B40BEB" w:rsidRPr="00B40BEB" w:rsidRDefault="00B40BEB" w:rsidP="00B40BEB">
      <w:pPr>
        <w:ind w:left="-567"/>
        <w:jc w:val="center"/>
        <w:rPr>
          <w:bCs/>
          <w:color w:val="000000"/>
          <w:sz w:val="28"/>
          <w:szCs w:val="28"/>
        </w:rPr>
      </w:pPr>
    </w:p>
    <w:tbl>
      <w:tblPr>
        <w:tblStyle w:val="78"/>
        <w:tblW w:w="9918" w:type="dxa"/>
        <w:tblInd w:w="-567" w:type="dxa"/>
        <w:tblLook w:val="04A0" w:firstRow="1" w:lastRow="0" w:firstColumn="1" w:lastColumn="0" w:noHBand="0" w:noVBand="1"/>
      </w:tblPr>
      <w:tblGrid>
        <w:gridCol w:w="5382"/>
        <w:gridCol w:w="4536"/>
      </w:tblGrid>
      <w:tr w:rsidR="00B40BEB" w:rsidRPr="00B40BEB" w14:paraId="373DE07E" w14:textId="77777777" w:rsidTr="00566284">
        <w:trPr>
          <w:trHeight w:val="748"/>
        </w:trPr>
        <w:tc>
          <w:tcPr>
            <w:tcW w:w="5382" w:type="dxa"/>
            <w:vAlign w:val="center"/>
          </w:tcPr>
          <w:p w14:paraId="0C7855D8" w14:textId="77777777" w:rsidR="00B40BEB" w:rsidRPr="00B40BEB" w:rsidRDefault="00B40BEB" w:rsidP="00B40BEB">
            <w:pPr>
              <w:jc w:val="center"/>
              <w:rPr>
                <w:bCs/>
                <w:color w:val="000000"/>
                <w:sz w:val="28"/>
                <w:szCs w:val="28"/>
              </w:rPr>
            </w:pPr>
            <w:r w:rsidRPr="00B40BEB">
              <w:rPr>
                <w:bCs/>
                <w:color w:val="000000"/>
                <w:sz w:val="28"/>
                <w:szCs w:val="28"/>
              </w:rPr>
              <w:t>Наименование мероприятия</w:t>
            </w:r>
          </w:p>
        </w:tc>
        <w:tc>
          <w:tcPr>
            <w:tcW w:w="4536" w:type="dxa"/>
            <w:vAlign w:val="center"/>
          </w:tcPr>
          <w:p w14:paraId="7F81F26B" w14:textId="77777777" w:rsidR="00B40BEB" w:rsidRPr="00B40BEB" w:rsidRDefault="00B40BEB" w:rsidP="00B40BEB">
            <w:pPr>
              <w:jc w:val="center"/>
              <w:rPr>
                <w:bCs/>
                <w:color w:val="000000"/>
                <w:sz w:val="28"/>
                <w:szCs w:val="28"/>
              </w:rPr>
            </w:pPr>
            <w:r w:rsidRPr="00B40BEB">
              <w:rPr>
                <w:bCs/>
                <w:color w:val="000000"/>
                <w:sz w:val="28"/>
                <w:szCs w:val="28"/>
              </w:rPr>
              <w:t>Период проведения мероприятий</w:t>
            </w:r>
          </w:p>
        </w:tc>
      </w:tr>
      <w:tr w:rsidR="00B40BEB" w:rsidRPr="00B40BEB" w14:paraId="494B8A93" w14:textId="77777777" w:rsidTr="00566284">
        <w:trPr>
          <w:trHeight w:val="517"/>
        </w:trPr>
        <w:tc>
          <w:tcPr>
            <w:tcW w:w="5382" w:type="dxa"/>
            <w:vAlign w:val="center"/>
          </w:tcPr>
          <w:p w14:paraId="5BDA11B8" w14:textId="77777777" w:rsidR="00B40BEB" w:rsidRPr="00B40BEB" w:rsidRDefault="00B40BEB" w:rsidP="00B40BEB">
            <w:pPr>
              <w:jc w:val="center"/>
              <w:rPr>
                <w:bCs/>
                <w:sz w:val="28"/>
                <w:szCs w:val="28"/>
              </w:rPr>
            </w:pPr>
            <w:r w:rsidRPr="00B40BEB">
              <w:rPr>
                <w:bCs/>
                <w:sz w:val="28"/>
                <w:szCs w:val="28"/>
              </w:rPr>
              <w:t>-</w:t>
            </w:r>
          </w:p>
        </w:tc>
        <w:tc>
          <w:tcPr>
            <w:tcW w:w="4536" w:type="dxa"/>
            <w:vAlign w:val="center"/>
          </w:tcPr>
          <w:p w14:paraId="57E6B8C7" w14:textId="77777777" w:rsidR="00B40BEB" w:rsidRPr="00B40BEB" w:rsidRDefault="00B40BEB" w:rsidP="00B40BEB">
            <w:pPr>
              <w:jc w:val="center"/>
              <w:rPr>
                <w:bCs/>
                <w:sz w:val="28"/>
                <w:szCs w:val="28"/>
              </w:rPr>
            </w:pPr>
            <w:r w:rsidRPr="00B40BEB">
              <w:rPr>
                <w:bCs/>
                <w:sz w:val="28"/>
                <w:szCs w:val="28"/>
              </w:rPr>
              <w:t>-</w:t>
            </w:r>
          </w:p>
        </w:tc>
      </w:tr>
    </w:tbl>
    <w:p w14:paraId="721012E6" w14:textId="77777777" w:rsidR="00B40BEB" w:rsidRPr="00B40BEB" w:rsidRDefault="00B40BEB" w:rsidP="00B40BEB">
      <w:pPr>
        <w:jc w:val="both"/>
        <w:rPr>
          <w:sz w:val="28"/>
          <w:szCs w:val="28"/>
          <w:lang w:eastAsia="en-US"/>
        </w:rPr>
      </w:pPr>
    </w:p>
    <w:p w14:paraId="6DB1F82A" w14:textId="77777777" w:rsidR="00B40BEB" w:rsidRPr="00B40BEB" w:rsidRDefault="00B40BEB" w:rsidP="00B40BEB">
      <w:pPr>
        <w:jc w:val="both"/>
        <w:rPr>
          <w:sz w:val="28"/>
          <w:szCs w:val="28"/>
          <w:lang w:eastAsia="en-US"/>
        </w:rPr>
      </w:pPr>
    </w:p>
    <w:p w14:paraId="5F8A51C7" w14:textId="77777777" w:rsidR="00B40BEB" w:rsidRPr="00B40BEB" w:rsidRDefault="00B40BEB" w:rsidP="00B40BEB">
      <w:pPr>
        <w:jc w:val="both"/>
        <w:rPr>
          <w:sz w:val="28"/>
          <w:szCs w:val="28"/>
          <w:lang w:eastAsia="en-US"/>
        </w:rPr>
      </w:pPr>
    </w:p>
    <w:p w14:paraId="58701622" w14:textId="77777777" w:rsidR="00B40BEB" w:rsidRPr="00B40BEB" w:rsidRDefault="00B40BEB" w:rsidP="00B40BEB">
      <w:pPr>
        <w:jc w:val="both"/>
        <w:rPr>
          <w:sz w:val="28"/>
          <w:szCs w:val="28"/>
          <w:lang w:eastAsia="en-US"/>
        </w:rPr>
      </w:pPr>
    </w:p>
    <w:p w14:paraId="5F0E0432" w14:textId="77777777" w:rsidR="00B40BEB" w:rsidRPr="00B40BEB" w:rsidRDefault="00B40BEB" w:rsidP="00B40BEB">
      <w:pPr>
        <w:jc w:val="both"/>
        <w:rPr>
          <w:sz w:val="28"/>
          <w:szCs w:val="28"/>
          <w:lang w:eastAsia="en-US"/>
        </w:rPr>
      </w:pPr>
    </w:p>
    <w:p w14:paraId="37C3D6F2" w14:textId="77777777" w:rsidR="00B40BEB" w:rsidRPr="00B40BEB" w:rsidRDefault="00B40BEB" w:rsidP="00B40BEB">
      <w:pPr>
        <w:jc w:val="both"/>
        <w:rPr>
          <w:sz w:val="28"/>
          <w:szCs w:val="28"/>
          <w:lang w:eastAsia="en-US"/>
        </w:rPr>
      </w:pPr>
    </w:p>
    <w:p w14:paraId="6F19C127" w14:textId="77777777" w:rsidR="00B40BEB" w:rsidRPr="00B40BEB" w:rsidRDefault="00B40BEB" w:rsidP="00B40BEB">
      <w:pPr>
        <w:jc w:val="both"/>
        <w:rPr>
          <w:sz w:val="28"/>
          <w:szCs w:val="28"/>
          <w:lang w:eastAsia="en-US"/>
        </w:rPr>
      </w:pPr>
    </w:p>
    <w:p w14:paraId="4A13DAB2" w14:textId="77777777" w:rsidR="00B40BEB" w:rsidRPr="00B40BEB" w:rsidRDefault="00B40BEB" w:rsidP="00B40BEB">
      <w:pPr>
        <w:jc w:val="both"/>
        <w:rPr>
          <w:sz w:val="28"/>
          <w:szCs w:val="28"/>
          <w:lang w:eastAsia="en-US"/>
        </w:rPr>
      </w:pPr>
    </w:p>
    <w:p w14:paraId="76B9BD4C" w14:textId="77777777" w:rsidR="00B40BEB" w:rsidRPr="00B40BEB" w:rsidRDefault="00B40BEB" w:rsidP="00B40BEB">
      <w:pPr>
        <w:jc w:val="both"/>
        <w:rPr>
          <w:sz w:val="28"/>
          <w:szCs w:val="28"/>
          <w:lang w:eastAsia="en-US"/>
        </w:rPr>
      </w:pPr>
    </w:p>
    <w:p w14:paraId="4E9FF642" w14:textId="77777777" w:rsidR="00B40BEB" w:rsidRPr="00B40BEB" w:rsidRDefault="00B40BEB" w:rsidP="00B40BEB">
      <w:pPr>
        <w:jc w:val="both"/>
        <w:rPr>
          <w:sz w:val="28"/>
          <w:szCs w:val="28"/>
          <w:lang w:eastAsia="en-US"/>
        </w:rPr>
      </w:pPr>
    </w:p>
    <w:p w14:paraId="69B7204F" w14:textId="77777777" w:rsidR="00B40BEB" w:rsidRPr="00B40BEB" w:rsidRDefault="00B40BEB" w:rsidP="00B40BEB">
      <w:pPr>
        <w:jc w:val="both"/>
        <w:rPr>
          <w:sz w:val="28"/>
          <w:szCs w:val="28"/>
          <w:lang w:eastAsia="en-US"/>
        </w:rPr>
      </w:pPr>
    </w:p>
    <w:p w14:paraId="315F6AD7" w14:textId="77777777" w:rsidR="00B40BEB" w:rsidRPr="00B40BEB" w:rsidRDefault="00B40BEB" w:rsidP="00B40BEB">
      <w:pPr>
        <w:jc w:val="both"/>
        <w:rPr>
          <w:sz w:val="28"/>
          <w:szCs w:val="28"/>
          <w:lang w:eastAsia="en-US"/>
        </w:rPr>
      </w:pPr>
    </w:p>
    <w:p w14:paraId="3492826A" w14:textId="77777777" w:rsidR="00B40BEB" w:rsidRPr="00B40BEB" w:rsidRDefault="00B40BEB" w:rsidP="00B40BEB">
      <w:pPr>
        <w:jc w:val="both"/>
        <w:rPr>
          <w:sz w:val="28"/>
          <w:szCs w:val="28"/>
          <w:lang w:eastAsia="en-US"/>
        </w:rPr>
      </w:pPr>
    </w:p>
    <w:p w14:paraId="73A1DAD8" w14:textId="77777777" w:rsidR="00B40BEB" w:rsidRPr="00B40BEB" w:rsidRDefault="00B40BEB" w:rsidP="00B40BEB">
      <w:pPr>
        <w:jc w:val="both"/>
        <w:rPr>
          <w:sz w:val="28"/>
          <w:szCs w:val="28"/>
          <w:lang w:eastAsia="en-US"/>
        </w:rPr>
      </w:pPr>
    </w:p>
    <w:p w14:paraId="23559578" w14:textId="77777777" w:rsidR="00B40BEB" w:rsidRPr="00B40BEB" w:rsidRDefault="00B40BEB" w:rsidP="00B40BEB">
      <w:pPr>
        <w:jc w:val="both"/>
        <w:rPr>
          <w:sz w:val="28"/>
          <w:szCs w:val="28"/>
          <w:lang w:eastAsia="en-US"/>
        </w:rPr>
      </w:pPr>
    </w:p>
    <w:p w14:paraId="750A5E14" w14:textId="77777777" w:rsidR="00B40BEB" w:rsidRPr="00B40BEB" w:rsidRDefault="00B40BEB" w:rsidP="00B40BEB">
      <w:pPr>
        <w:jc w:val="both"/>
        <w:rPr>
          <w:sz w:val="28"/>
          <w:szCs w:val="28"/>
          <w:lang w:eastAsia="en-US"/>
        </w:rPr>
      </w:pPr>
    </w:p>
    <w:p w14:paraId="29C80FF7" w14:textId="77777777" w:rsidR="00B40BEB" w:rsidRPr="00B40BEB" w:rsidRDefault="00B40BEB" w:rsidP="00B40BEB">
      <w:pPr>
        <w:jc w:val="both"/>
        <w:rPr>
          <w:sz w:val="28"/>
          <w:szCs w:val="28"/>
          <w:lang w:eastAsia="en-US"/>
        </w:rPr>
      </w:pPr>
    </w:p>
    <w:p w14:paraId="7B194361" w14:textId="77777777" w:rsidR="00B40BEB" w:rsidRPr="00B40BEB" w:rsidRDefault="00B40BEB" w:rsidP="00B40BEB">
      <w:pPr>
        <w:jc w:val="both"/>
        <w:rPr>
          <w:sz w:val="28"/>
          <w:szCs w:val="28"/>
          <w:lang w:eastAsia="en-US"/>
        </w:rPr>
      </w:pPr>
    </w:p>
    <w:p w14:paraId="133AD97A" w14:textId="77777777" w:rsidR="00B40BEB" w:rsidRPr="00B40BEB" w:rsidRDefault="00B40BEB" w:rsidP="00B40BEB">
      <w:pPr>
        <w:jc w:val="both"/>
        <w:rPr>
          <w:sz w:val="28"/>
          <w:szCs w:val="28"/>
          <w:lang w:eastAsia="en-US"/>
        </w:rPr>
      </w:pPr>
    </w:p>
    <w:p w14:paraId="53B5CCE6" w14:textId="77777777" w:rsidR="00B40BEB" w:rsidRPr="00B40BEB" w:rsidRDefault="00B40BEB" w:rsidP="00B40BEB">
      <w:pPr>
        <w:jc w:val="both"/>
        <w:rPr>
          <w:sz w:val="28"/>
          <w:szCs w:val="28"/>
          <w:lang w:eastAsia="en-US"/>
        </w:rPr>
      </w:pPr>
    </w:p>
    <w:p w14:paraId="00827A83" w14:textId="77777777" w:rsidR="00B40BEB" w:rsidRPr="00B40BEB" w:rsidRDefault="00B40BEB" w:rsidP="00B40BEB">
      <w:pPr>
        <w:jc w:val="both"/>
        <w:rPr>
          <w:sz w:val="28"/>
          <w:szCs w:val="28"/>
          <w:lang w:eastAsia="en-US"/>
        </w:rPr>
      </w:pPr>
    </w:p>
    <w:p w14:paraId="28A296BC" w14:textId="77777777" w:rsidR="00B40BEB" w:rsidRPr="00B40BEB" w:rsidRDefault="00B40BEB" w:rsidP="00B40BEB">
      <w:pPr>
        <w:jc w:val="both"/>
        <w:rPr>
          <w:sz w:val="28"/>
          <w:szCs w:val="28"/>
          <w:lang w:eastAsia="en-US"/>
        </w:rPr>
      </w:pPr>
    </w:p>
    <w:p w14:paraId="007D650C" w14:textId="77777777" w:rsidR="00B40BEB" w:rsidRPr="00B40BEB" w:rsidRDefault="00B40BEB" w:rsidP="00B40BEB">
      <w:pPr>
        <w:jc w:val="both"/>
        <w:rPr>
          <w:sz w:val="28"/>
          <w:szCs w:val="28"/>
          <w:lang w:eastAsia="en-US"/>
        </w:rPr>
      </w:pPr>
    </w:p>
    <w:p w14:paraId="659A258E" w14:textId="77777777" w:rsidR="00B40BEB" w:rsidRPr="00B40BEB" w:rsidRDefault="00B40BEB" w:rsidP="00B40BEB">
      <w:pPr>
        <w:jc w:val="both"/>
        <w:rPr>
          <w:sz w:val="28"/>
          <w:szCs w:val="28"/>
          <w:lang w:eastAsia="en-US"/>
        </w:rPr>
        <w:sectPr w:rsidR="00B40BEB" w:rsidRPr="00B40BEB" w:rsidSect="00B02E94">
          <w:pgSz w:w="11906" w:h="16838"/>
          <w:pgMar w:top="851" w:right="709" w:bottom="709" w:left="1559" w:header="709" w:footer="709" w:gutter="0"/>
          <w:cols w:space="708"/>
          <w:titlePg/>
          <w:docGrid w:linePitch="360"/>
        </w:sectPr>
      </w:pPr>
    </w:p>
    <w:p w14:paraId="66122B62" w14:textId="769FBDF4" w:rsidR="00B40BEB" w:rsidRPr="00081AD4" w:rsidRDefault="00B40BEB" w:rsidP="00B40BEB">
      <w:pPr>
        <w:tabs>
          <w:tab w:val="left" w:pos="5580"/>
          <w:tab w:val="left" w:pos="9498"/>
        </w:tabs>
        <w:ind w:left="-961" w:right="-569" w:firstLine="11167"/>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47</w:t>
      </w:r>
    </w:p>
    <w:p w14:paraId="62173660" w14:textId="77777777" w:rsidR="00B40BEB" w:rsidRPr="00081AD4" w:rsidRDefault="00B40BEB" w:rsidP="00B40BEB">
      <w:pPr>
        <w:tabs>
          <w:tab w:val="left" w:pos="5580"/>
          <w:tab w:val="left" w:pos="9498"/>
        </w:tabs>
        <w:ind w:left="-961" w:right="-569" w:firstLine="1116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F8DF0AB" w14:textId="77777777" w:rsidR="00B40BEB" w:rsidRPr="00081AD4" w:rsidRDefault="00B40BEB" w:rsidP="00B40BEB">
      <w:pPr>
        <w:tabs>
          <w:tab w:val="left" w:pos="5580"/>
          <w:tab w:val="left" w:pos="9498"/>
        </w:tabs>
        <w:ind w:left="-961" w:right="-569" w:firstLine="11167"/>
        <w:rPr>
          <w:color w:val="000000" w:themeColor="text1"/>
        </w:rPr>
      </w:pPr>
      <w:r w:rsidRPr="00081AD4">
        <w:rPr>
          <w:color w:val="000000" w:themeColor="text1"/>
        </w:rPr>
        <w:t>энергетической комиссии</w:t>
      </w:r>
    </w:p>
    <w:p w14:paraId="7356AA42" w14:textId="77777777" w:rsidR="00B40BEB" w:rsidRDefault="00B40BEB" w:rsidP="00B40BEB">
      <w:pPr>
        <w:tabs>
          <w:tab w:val="left" w:pos="5580"/>
          <w:tab w:val="left" w:pos="9498"/>
        </w:tabs>
        <w:ind w:left="-961" w:right="-569" w:firstLine="11167"/>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359"/>
        <w:gridCol w:w="533"/>
        <w:gridCol w:w="2355"/>
        <w:gridCol w:w="580"/>
        <w:gridCol w:w="888"/>
        <w:gridCol w:w="888"/>
        <w:gridCol w:w="722"/>
        <w:gridCol w:w="833"/>
        <w:gridCol w:w="849"/>
        <w:gridCol w:w="849"/>
        <w:gridCol w:w="857"/>
        <w:gridCol w:w="880"/>
        <w:gridCol w:w="864"/>
        <w:gridCol w:w="715"/>
        <w:gridCol w:w="707"/>
        <w:gridCol w:w="1259"/>
      </w:tblGrid>
      <w:tr w:rsidR="00B40BEB" w:rsidRPr="00B40BEB" w14:paraId="5EF911AC" w14:textId="77777777" w:rsidTr="00B40BEB">
        <w:trPr>
          <w:trHeight w:val="450"/>
          <w:jc w:val="center"/>
        </w:trPr>
        <w:tc>
          <w:tcPr>
            <w:tcW w:w="580" w:type="dxa"/>
            <w:tcBorders>
              <w:top w:val="nil"/>
              <w:left w:val="nil"/>
              <w:bottom w:val="nil"/>
              <w:right w:val="nil"/>
            </w:tcBorders>
            <w:shd w:val="clear" w:color="auto" w:fill="auto"/>
            <w:vAlign w:val="center"/>
            <w:hideMark/>
          </w:tcPr>
          <w:p w14:paraId="129B1D66" w14:textId="77777777" w:rsidR="00B40BEB" w:rsidRPr="00B40BEB" w:rsidRDefault="00B40BEB" w:rsidP="00B40BEB">
            <w:pPr>
              <w:rPr>
                <w:sz w:val="11"/>
                <w:szCs w:val="11"/>
              </w:rPr>
            </w:pPr>
          </w:p>
        </w:tc>
        <w:tc>
          <w:tcPr>
            <w:tcW w:w="6660" w:type="dxa"/>
            <w:gridSpan w:val="2"/>
            <w:tcBorders>
              <w:top w:val="single" w:sz="4" w:space="0" w:color="C0C0C0"/>
              <w:left w:val="nil"/>
              <w:bottom w:val="nil"/>
              <w:right w:val="nil"/>
            </w:tcBorders>
            <w:shd w:val="clear" w:color="auto" w:fill="auto"/>
            <w:vAlign w:val="center"/>
            <w:hideMark/>
          </w:tcPr>
          <w:p w14:paraId="63C38BD3" w14:textId="77777777" w:rsidR="00B40BEB" w:rsidRPr="00B40BEB" w:rsidRDefault="00B40BEB" w:rsidP="00B40BEB">
            <w:pPr>
              <w:rPr>
                <w:rFonts w:ascii="Tahoma" w:hAnsi="Tahoma" w:cs="Tahoma"/>
                <w:sz w:val="11"/>
                <w:szCs w:val="11"/>
              </w:rPr>
            </w:pPr>
            <w:r w:rsidRPr="00B40BEB">
              <w:rPr>
                <w:rFonts w:ascii="Tahoma" w:hAnsi="Tahoma" w:cs="Tahoma"/>
                <w:sz w:val="11"/>
                <w:szCs w:val="11"/>
              </w:rPr>
              <w:t>АО "Кузбасская птицефабрика"</w:t>
            </w:r>
          </w:p>
        </w:tc>
        <w:tc>
          <w:tcPr>
            <w:tcW w:w="1140" w:type="dxa"/>
            <w:tcBorders>
              <w:top w:val="single" w:sz="4" w:space="0" w:color="C0C0C0"/>
              <w:left w:val="nil"/>
              <w:bottom w:val="nil"/>
              <w:right w:val="nil"/>
            </w:tcBorders>
            <w:shd w:val="clear" w:color="auto" w:fill="auto"/>
            <w:vAlign w:val="center"/>
            <w:hideMark/>
          </w:tcPr>
          <w:p w14:paraId="5FD7F937"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920" w:type="dxa"/>
            <w:tcBorders>
              <w:top w:val="single" w:sz="4" w:space="0" w:color="C0C0C0"/>
              <w:left w:val="nil"/>
              <w:bottom w:val="nil"/>
              <w:right w:val="nil"/>
            </w:tcBorders>
            <w:shd w:val="clear" w:color="auto" w:fill="auto"/>
            <w:vAlign w:val="center"/>
            <w:hideMark/>
          </w:tcPr>
          <w:p w14:paraId="7B808B78"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920" w:type="dxa"/>
            <w:tcBorders>
              <w:top w:val="single" w:sz="4" w:space="0" w:color="C0C0C0"/>
              <w:left w:val="nil"/>
              <w:bottom w:val="nil"/>
              <w:right w:val="nil"/>
            </w:tcBorders>
            <w:shd w:val="clear" w:color="auto" w:fill="auto"/>
            <w:vAlign w:val="center"/>
            <w:hideMark/>
          </w:tcPr>
          <w:p w14:paraId="0D73684B"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500" w:type="dxa"/>
            <w:tcBorders>
              <w:top w:val="single" w:sz="4" w:space="0" w:color="C0C0C0"/>
              <w:left w:val="nil"/>
              <w:bottom w:val="nil"/>
              <w:right w:val="nil"/>
            </w:tcBorders>
            <w:shd w:val="clear" w:color="auto" w:fill="auto"/>
            <w:vAlign w:val="center"/>
            <w:hideMark/>
          </w:tcPr>
          <w:p w14:paraId="1F74B5BA"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780" w:type="dxa"/>
            <w:tcBorders>
              <w:top w:val="single" w:sz="4" w:space="0" w:color="C0C0C0"/>
              <w:left w:val="nil"/>
              <w:bottom w:val="nil"/>
              <w:right w:val="nil"/>
            </w:tcBorders>
            <w:shd w:val="clear" w:color="auto" w:fill="auto"/>
            <w:vAlign w:val="center"/>
            <w:hideMark/>
          </w:tcPr>
          <w:p w14:paraId="5B6C680D"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820" w:type="dxa"/>
            <w:tcBorders>
              <w:top w:val="single" w:sz="4" w:space="0" w:color="C0C0C0"/>
              <w:left w:val="nil"/>
              <w:bottom w:val="nil"/>
              <w:right w:val="nil"/>
            </w:tcBorders>
            <w:shd w:val="clear" w:color="auto" w:fill="auto"/>
            <w:vAlign w:val="center"/>
            <w:hideMark/>
          </w:tcPr>
          <w:p w14:paraId="68E09F80"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820" w:type="dxa"/>
            <w:tcBorders>
              <w:top w:val="single" w:sz="4" w:space="0" w:color="C0C0C0"/>
              <w:left w:val="nil"/>
              <w:bottom w:val="nil"/>
              <w:right w:val="nil"/>
            </w:tcBorders>
            <w:shd w:val="clear" w:color="auto" w:fill="auto"/>
            <w:vAlign w:val="center"/>
            <w:hideMark/>
          </w:tcPr>
          <w:p w14:paraId="0C53D71B"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840" w:type="dxa"/>
            <w:tcBorders>
              <w:top w:val="single" w:sz="4" w:space="0" w:color="C0C0C0"/>
              <w:left w:val="nil"/>
              <w:bottom w:val="nil"/>
              <w:right w:val="nil"/>
            </w:tcBorders>
            <w:shd w:val="clear" w:color="auto" w:fill="auto"/>
            <w:vAlign w:val="center"/>
            <w:hideMark/>
          </w:tcPr>
          <w:p w14:paraId="076FE5FA"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900" w:type="dxa"/>
            <w:tcBorders>
              <w:top w:val="single" w:sz="4" w:space="0" w:color="C0C0C0"/>
              <w:left w:val="nil"/>
              <w:bottom w:val="nil"/>
              <w:right w:val="nil"/>
            </w:tcBorders>
            <w:shd w:val="clear" w:color="auto" w:fill="auto"/>
            <w:vAlign w:val="center"/>
            <w:hideMark/>
          </w:tcPr>
          <w:p w14:paraId="6AD66004"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860" w:type="dxa"/>
            <w:tcBorders>
              <w:top w:val="single" w:sz="4" w:space="0" w:color="C0C0C0"/>
              <w:left w:val="nil"/>
              <w:bottom w:val="nil"/>
              <w:right w:val="nil"/>
            </w:tcBorders>
            <w:shd w:val="clear" w:color="auto" w:fill="auto"/>
            <w:vAlign w:val="center"/>
            <w:hideMark/>
          </w:tcPr>
          <w:p w14:paraId="3D2E5C22"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480" w:type="dxa"/>
            <w:tcBorders>
              <w:top w:val="single" w:sz="4" w:space="0" w:color="C0C0C0"/>
              <w:left w:val="nil"/>
              <w:bottom w:val="nil"/>
              <w:right w:val="nil"/>
            </w:tcBorders>
            <w:shd w:val="clear" w:color="auto" w:fill="auto"/>
            <w:vAlign w:val="center"/>
            <w:hideMark/>
          </w:tcPr>
          <w:p w14:paraId="369166BC"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1460" w:type="dxa"/>
            <w:tcBorders>
              <w:top w:val="single" w:sz="4" w:space="0" w:color="C0C0C0"/>
              <w:left w:val="nil"/>
              <w:bottom w:val="nil"/>
              <w:right w:val="nil"/>
            </w:tcBorders>
            <w:shd w:val="clear" w:color="auto" w:fill="auto"/>
            <w:vAlign w:val="center"/>
            <w:hideMark/>
          </w:tcPr>
          <w:p w14:paraId="031F00BC"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c>
          <w:tcPr>
            <w:tcW w:w="2860" w:type="dxa"/>
            <w:tcBorders>
              <w:top w:val="single" w:sz="4" w:space="0" w:color="C0C0C0"/>
              <w:left w:val="nil"/>
              <w:bottom w:val="nil"/>
              <w:right w:val="nil"/>
            </w:tcBorders>
            <w:shd w:val="clear" w:color="auto" w:fill="auto"/>
            <w:vAlign w:val="center"/>
            <w:hideMark/>
          </w:tcPr>
          <w:p w14:paraId="576BD5E2"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B1C5CD9" w14:textId="77777777" w:rsidTr="00B40BEB">
        <w:trPr>
          <w:trHeight w:val="750"/>
          <w:jc w:val="center"/>
        </w:trPr>
        <w:tc>
          <w:tcPr>
            <w:tcW w:w="580" w:type="dxa"/>
            <w:tcBorders>
              <w:top w:val="nil"/>
              <w:left w:val="nil"/>
              <w:bottom w:val="nil"/>
              <w:right w:val="nil"/>
            </w:tcBorders>
            <w:shd w:val="clear" w:color="auto" w:fill="auto"/>
            <w:vAlign w:val="center"/>
            <w:hideMark/>
          </w:tcPr>
          <w:p w14:paraId="1427EAC6" w14:textId="77777777" w:rsidR="00B40BEB" w:rsidRPr="00B40BEB" w:rsidRDefault="00B40BEB" w:rsidP="00B40BEB">
            <w:pPr>
              <w:rPr>
                <w:rFonts w:ascii="Tahoma" w:hAnsi="Tahoma" w:cs="Tahoma"/>
                <w:sz w:val="11"/>
                <w:szCs w:val="11"/>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667FF"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 п/п</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09913"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ED35EA"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Ед. изм.</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139F479"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2019 год</w:t>
            </w:r>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0764B515"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2020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D83990E"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2021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C93914A"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2022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439B09B"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2022 год</w:t>
            </w:r>
            <w:r w:rsidRPr="00B40BEB">
              <w:rPr>
                <w:rFonts w:ascii="Tahoma" w:hAnsi="Tahoma" w:cs="Tahoma"/>
                <w:b/>
                <w:bCs/>
                <w:color w:val="272727"/>
                <w:sz w:val="11"/>
                <w:szCs w:val="11"/>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438F35C"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2022 год</w:t>
            </w:r>
            <w:r w:rsidRPr="00B40BEB">
              <w:rPr>
                <w:rFonts w:ascii="Tahoma" w:hAnsi="Tahoma" w:cs="Tahoma"/>
                <w:b/>
                <w:bCs/>
                <w:color w:val="272727"/>
                <w:sz w:val="11"/>
                <w:szCs w:val="11"/>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7DD1472"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2022 год</w:t>
            </w:r>
            <w:r w:rsidRPr="00B40BEB">
              <w:rPr>
                <w:rFonts w:ascii="Tahoma" w:hAnsi="Tahoma" w:cs="Tahoma"/>
                <w:b/>
                <w:bCs/>
                <w:color w:val="272727"/>
                <w:sz w:val="11"/>
                <w:szCs w:val="11"/>
              </w:rPr>
              <w:br/>
              <w:t>(корректировка)</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0766355B"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2022 год (с учетом корректировки)</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992A9"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Обоснование отклонений</w:t>
            </w:r>
          </w:p>
        </w:tc>
      </w:tr>
      <w:tr w:rsidR="00B40BEB" w:rsidRPr="00B40BEB" w14:paraId="473AFF37" w14:textId="77777777" w:rsidTr="00B40BEB">
        <w:trPr>
          <w:trHeight w:val="300"/>
          <w:jc w:val="center"/>
        </w:trPr>
        <w:tc>
          <w:tcPr>
            <w:tcW w:w="580" w:type="dxa"/>
            <w:tcBorders>
              <w:top w:val="nil"/>
              <w:left w:val="nil"/>
              <w:bottom w:val="nil"/>
              <w:right w:val="nil"/>
            </w:tcBorders>
            <w:shd w:val="clear" w:color="auto" w:fill="auto"/>
            <w:vAlign w:val="center"/>
            <w:hideMark/>
          </w:tcPr>
          <w:p w14:paraId="7A22C99E" w14:textId="77777777" w:rsidR="00B40BEB" w:rsidRPr="00B40BEB" w:rsidRDefault="00B40BEB" w:rsidP="00B40BEB">
            <w:pPr>
              <w:jc w:val="center"/>
              <w:rPr>
                <w:rFonts w:ascii="Tahoma" w:hAnsi="Tahoma" w:cs="Tahoma"/>
                <w:b/>
                <w:bCs/>
                <w:color w:val="272727"/>
                <w:sz w:val="11"/>
                <w:szCs w:val="11"/>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39DBBF8" w14:textId="77777777" w:rsidR="00B40BEB" w:rsidRPr="00B40BEB" w:rsidRDefault="00B40BEB" w:rsidP="00B40BEB">
            <w:pPr>
              <w:rPr>
                <w:rFonts w:ascii="Tahoma" w:hAnsi="Tahoma" w:cs="Tahoma"/>
                <w:b/>
                <w:bCs/>
                <w:color w:val="272727"/>
                <w:sz w:val="11"/>
                <w:szCs w:val="11"/>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7540DF73" w14:textId="77777777" w:rsidR="00B40BEB" w:rsidRPr="00B40BEB" w:rsidRDefault="00B40BEB" w:rsidP="00B40BEB">
            <w:pPr>
              <w:rPr>
                <w:rFonts w:ascii="Tahoma" w:hAnsi="Tahoma" w:cs="Tahoma"/>
                <w:b/>
                <w:bCs/>
                <w:color w:val="272727"/>
                <w:sz w:val="11"/>
                <w:szCs w:val="1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4C92E1F" w14:textId="77777777" w:rsidR="00B40BEB" w:rsidRPr="00B40BEB" w:rsidRDefault="00B40BEB" w:rsidP="00B40BEB">
            <w:pPr>
              <w:rPr>
                <w:rFonts w:ascii="Tahoma" w:hAnsi="Tahoma" w:cs="Tahoma"/>
                <w:b/>
                <w:bCs/>
                <w:color w:val="272727"/>
                <w:sz w:val="11"/>
                <w:szCs w:val="11"/>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44FB321B"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Утверждено регулирующим органом</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73BDFD4A"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Утверждено регулирующим органом</w:t>
            </w:r>
            <w:r w:rsidRPr="00B40BEB">
              <w:rPr>
                <w:rFonts w:ascii="Tahoma" w:hAnsi="Tahoma" w:cs="Tahoma"/>
                <w:b/>
                <w:bCs/>
                <w:color w:val="272727"/>
                <w:sz w:val="11"/>
                <w:szCs w:val="11"/>
              </w:rPr>
              <w:br/>
              <w:t>(с учетом корректировки)</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AAAE4A9"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69130D12"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Утверждено регулирующим органом</w:t>
            </w:r>
            <w:r w:rsidRPr="00B40BEB">
              <w:rPr>
                <w:rFonts w:ascii="Tahoma" w:hAnsi="Tahoma" w:cs="Tahoma"/>
                <w:b/>
                <w:bCs/>
                <w:color w:val="272727"/>
                <w:sz w:val="11"/>
                <w:szCs w:val="11"/>
              </w:rPr>
              <w:br/>
              <w:t>(с учетом корректировки)</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1AE9580A"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Утверждено регулирующим органом</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04E32BB6"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1A10A1D0"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0B1C60FD"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Предложение регулирующего органа</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5AC174C5"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4AA97F82"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В том числе на период</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38D852D" w14:textId="77777777" w:rsidR="00B40BEB" w:rsidRPr="00B40BEB" w:rsidRDefault="00B40BEB" w:rsidP="00B40BEB">
            <w:pPr>
              <w:rPr>
                <w:rFonts w:ascii="Tahoma" w:hAnsi="Tahoma" w:cs="Tahoma"/>
                <w:b/>
                <w:bCs/>
                <w:color w:val="272727"/>
                <w:sz w:val="11"/>
                <w:szCs w:val="11"/>
              </w:rPr>
            </w:pPr>
          </w:p>
        </w:tc>
      </w:tr>
      <w:tr w:rsidR="00B40BEB" w:rsidRPr="00B40BEB" w14:paraId="3B8AB856" w14:textId="77777777" w:rsidTr="00B40BEB">
        <w:trPr>
          <w:trHeight w:val="1020"/>
          <w:jc w:val="center"/>
        </w:trPr>
        <w:tc>
          <w:tcPr>
            <w:tcW w:w="580" w:type="dxa"/>
            <w:tcBorders>
              <w:top w:val="nil"/>
              <w:left w:val="nil"/>
              <w:bottom w:val="nil"/>
              <w:right w:val="nil"/>
            </w:tcBorders>
            <w:shd w:val="clear" w:color="auto" w:fill="auto"/>
            <w:vAlign w:val="center"/>
            <w:hideMark/>
          </w:tcPr>
          <w:p w14:paraId="3D5DC217" w14:textId="77777777" w:rsidR="00B40BEB" w:rsidRPr="00B40BEB" w:rsidRDefault="00B40BEB" w:rsidP="00B40BEB">
            <w:pPr>
              <w:jc w:val="center"/>
              <w:rPr>
                <w:rFonts w:ascii="Tahoma" w:hAnsi="Tahoma" w:cs="Tahoma"/>
                <w:b/>
                <w:bCs/>
                <w:color w:val="272727"/>
                <w:sz w:val="11"/>
                <w:szCs w:val="11"/>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0EBAF6A" w14:textId="77777777" w:rsidR="00B40BEB" w:rsidRPr="00B40BEB" w:rsidRDefault="00B40BEB" w:rsidP="00B40BEB">
            <w:pPr>
              <w:rPr>
                <w:rFonts w:ascii="Tahoma" w:hAnsi="Tahoma" w:cs="Tahoma"/>
                <w:b/>
                <w:bCs/>
                <w:color w:val="272727"/>
                <w:sz w:val="11"/>
                <w:szCs w:val="11"/>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7CB56526" w14:textId="77777777" w:rsidR="00B40BEB" w:rsidRPr="00B40BEB" w:rsidRDefault="00B40BEB" w:rsidP="00B40BEB">
            <w:pPr>
              <w:rPr>
                <w:rFonts w:ascii="Tahoma" w:hAnsi="Tahoma" w:cs="Tahoma"/>
                <w:b/>
                <w:bCs/>
                <w:color w:val="272727"/>
                <w:sz w:val="11"/>
                <w:szCs w:val="1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5F6555E" w14:textId="77777777" w:rsidR="00B40BEB" w:rsidRPr="00B40BEB" w:rsidRDefault="00B40BEB" w:rsidP="00B40BEB">
            <w:pPr>
              <w:rPr>
                <w:rFonts w:ascii="Tahoma" w:hAnsi="Tahoma" w:cs="Tahoma"/>
                <w:b/>
                <w:bCs/>
                <w:color w:val="272727"/>
                <w:sz w:val="11"/>
                <w:szCs w:val="11"/>
              </w:rPr>
            </w:pPr>
          </w:p>
        </w:tc>
        <w:tc>
          <w:tcPr>
            <w:tcW w:w="1920" w:type="dxa"/>
            <w:vMerge/>
            <w:tcBorders>
              <w:top w:val="nil"/>
              <w:left w:val="single" w:sz="4" w:space="0" w:color="auto"/>
              <w:bottom w:val="single" w:sz="4" w:space="0" w:color="auto"/>
              <w:right w:val="single" w:sz="4" w:space="0" w:color="auto"/>
            </w:tcBorders>
            <w:vAlign w:val="center"/>
            <w:hideMark/>
          </w:tcPr>
          <w:p w14:paraId="6635ED02" w14:textId="77777777" w:rsidR="00B40BEB" w:rsidRPr="00B40BEB" w:rsidRDefault="00B40BEB" w:rsidP="00B40BEB">
            <w:pPr>
              <w:rPr>
                <w:rFonts w:ascii="Tahoma" w:hAnsi="Tahoma" w:cs="Tahoma"/>
                <w:b/>
                <w:bCs/>
                <w:color w:val="272727"/>
                <w:sz w:val="11"/>
                <w:szCs w:val="11"/>
              </w:rPr>
            </w:pPr>
          </w:p>
        </w:tc>
        <w:tc>
          <w:tcPr>
            <w:tcW w:w="1920" w:type="dxa"/>
            <w:vMerge/>
            <w:tcBorders>
              <w:top w:val="nil"/>
              <w:left w:val="single" w:sz="4" w:space="0" w:color="auto"/>
              <w:bottom w:val="single" w:sz="4" w:space="0" w:color="auto"/>
              <w:right w:val="single" w:sz="4" w:space="0" w:color="auto"/>
            </w:tcBorders>
            <w:vAlign w:val="center"/>
            <w:hideMark/>
          </w:tcPr>
          <w:p w14:paraId="3DD25B37" w14:textId="77777777" w:rsidR="00B40BEB" w:rsidRPr="00B40BEB" w:rsidRDefault="00B40BEB" w:rsidP="00B40BEB">
            <w:pPr>
              <w:rPr>
                <w:rFonts w:ascii="Tahoma" w:hAnsi="Tahoma" w:cs="Tahoma"/>
                <w:b/>
                <w:bCs/>
                <w:color w:val="272727"/>
                <w:sz w:val="11"/>
                <w:szCs w:val="11"/>
              </w:rPr>
            </w:pPr>
          </w:p>
        </w:tc>
        <w:tc>
          <w:tcPr>
            <w:tcW w:w="1500" w:type="dxa"/>
            <w:vMerge/>
            <w:tcBorders>
              <w:top w:val="nil"/>
              <w:left w:val="single" w:sz="4" w:space="0" w:color="auto"/>
              <w:bottom w:val="single" w:sz="4" w:space="0" w:color="auto"/>
              <w:right w:val="single" w:sz="4" w:space="0" w:color="auto"/>
            </w:tcBorders>
            <w:vAlign w:val="center"/>
            <w:hideMark/>
          </w:tcPr>
          <w:p w14:paraId="4A021FA0" w14:textId="77777777" w:rsidR="00B40BEB" w:rsidRPr="00B40BEB" w:rsidRDefault="00B40BEB" w:rsidP="00B40BEB">
            <w:pPr>
              <w:rPr>
                <w:rFonts w:ascii="Tahoma" w:hAnsi="Tahoma" w:cs="Tahoma"/>
                <w:b/>
                <w:bCs/>
                <w:color w:val="272727"/>
                <w:sz w:val="11"/>
                <w:szCs w:val="11"/>
              </w:rPr>
            </w:pPr>
          </w:p>
        </w:tc>
        <w:tc>
          <w:tcPr>
            <w:tcW w:w="1780" w:type="dxa"/>
            <w:vMerge/>
            <w:tcBorders>
              <w:top w:val="nil"/>
              <w:left w:val="single" w:sz="4" w:space="0" w:color="auto"/>
              <w:bottom w:val="single" w:sz="4" w:space="0" w:color="auto"/>
              <w:right w:val="single" w:sz="4" w:space="0" w:color="auto"/>
            </w:tcBorders>
            <w:vAlign w:val="center"/>
            <w:hideMark/>
          </w:tcPr>
          <w:p w14:paraId="4E842460" w14:textId="77777777" w:rsidR="00B40BEB" w:rsidRPr="00B40BEB" w:rsidRDefault="00B40BEB" w:rsidP="00B40BEB">
            <w:pPr>
              <w:rPr>
                <w:rFonts w:ascii="Tahoma" w:hAnsi="Tahoma" w:cs="Tahoma"/>
                <w:b/>
                <w:bCs/>
                <w:color w:val="272727"/>
                <w:sz w:val="11"/>
                <w:szCs w:val="11"/>
              </w:rPr>
            </w:pPr>
          </w:p>
        </w:tc>
        <w:tc>
          <w:tcPr>
            <w:tcW w:w="1820" w:type="dxa"/>
            <w:vMerge/>
            <w:tcBorders>
              <w:top w:val="nil"/>
              <w:left w:val="single" w:sz="4" w:space="0" w:color="auto"/>
              <w:bottom w:val="single" w:sz="4" w:space="0" w:color="auto"/>
              <w:right w:val="single" w:sz="4" w:space="0" w:color="auto"/>
            </w:tcBorders>
            <w:vAlign w:val="center"/>
            <w:hideMark/>
          </w:tcPr>
          <w:p w14:paraId="3E745C41" w14:textId="77777777" w:rsidR="00B40BEB" w:rsidRPr="00B40BEB" w:rsidRDefault="00B40BEB" w:rsidP="00B40BEB">
            <w:pPr>
              <w:rPr>
                <w:rFonts w:ascii="Tahoma" w:hAnsi="Tahoma" w:cs="Tahoma"/>
                <w:b/>
                <w:bCs/>
                <w:color w:val="272727"/>
                <w:sz w:val="11"/>
                <w:szCs w:val="11"/>
              </w:rPr>
            </w:pPr>
          </w:p>
        </w:tc>
        <w:tc>
          <w:tcPr>
            <w:tcW w:w="1820" w:type="dxa"/>
            <w:vMerge/>
            <w:tcBorders>
              <w:top w:val="nil"/>
              <w:left w:val="single" w:sz="4" w:space="0" w:color="auto"/>
              <w:bottom w:val="single" w:sz="4" w:space="0" w:color="auto"/>
              <w:right w:val="single" w:sz="4" w:space="0" w:color="auto"/>
            </w:tcBorders>
            <w:vAlign w:val="center"/>
            <w:hideMark/>
          </w:tcPr>
          <w:p w14:paraId="1103FA3D" w14:textId="77777777" w:rsidR="00B40BEB" w:rsidRPr="00B40BEB" w:rsidRDefault="00B40BEB" w:rsidP="00B40BEB">
            <w:pPr>
              <w:rPr>
                <w:rFonts w:ascii="Tahoma" w:hAnsi="Tahoma" w:cs="Tahoma"/>
                <w:b/>
                <w:bCs/>
                <w:color w:val="272727"/>
                <w:sz w:val="11"/>
                <w:szCs w:val="11"/>
              </w:rPr>
            </w:pPr>
          </w:p>
        </w:tc>
        <w:tc>
          <w:tcPr>
            <w:tcW w:w="1840" w:type="dxa"/>
            <w:vMerge/>
            <w:tcBorders>
              <w:top w:val="nil"/>
              <w:left w:val="single" w:sz="4" w:space="0" w:color="auto"/>
              <w:bottom w:val="single" w:sz="4" w:space="0" w:color="auto"/>
              <w:right w:val="single" w:sz="4" w:space="0" w:color="auto"/>
            </w:tcBorders>
            <w:vAlign w:val="center"/>
            <w:hideMark/>
          </w:tcPr>
          <w:p w14:paraId="60A3BAB8" w14:textId="77777777" w:rsidR="00B40BEB" w:rsidRPr="00B40BEB" w:rsidRDefault="00B40BEB" w:rsidP="00B40BEB">
            <w:pPr>
              <w:rPr>
                <w:rFonts w:ascii="Tahoma" w:hAnsi="Tahoma" w:cs="Tahoma"/>
                <w:b/>
                <w:bCs/>
                <w:color w:val="272727"/>
                <w:sz w:val="11"/>
                <w:szCs w:val="11"/>
              </w:rPr>
            </w:pPr>
          </w:p>
        </w:tc>
        <w:tc>
          <w:tcPr>
            <w:tcW w:w="1900" w:type="dxa"/>
            <w:vMerge/>
            <w:tcBorders>
              <w:top w:val="nil"/>
              <w:left w:val="single" w:sz="4" w:space="0" w:color="auto"/>
              <w:bottom w:val="single" w:sz="4" w:space="0" w:color="auto"/>
              <w:right w:val="single" w:sz="4" w:space="0" w:color="auto"/>
            </w:tcBorders>
            <w:vAlign w:val="center"/>
            <w:hideMark/>
          </w:tcPr>
          <w:p w14:paraId="043F0668" w14:textId="77777777" w:rsidR="00B40BEB" w:rsidRPr="00B40BEB" w:rsidRDefault="00B40BEB" w:rsidP="00B40BEB">
            <w:pPr>
              <w:rPr>
                <w:rFonts w:ascii="Tahoma" w:hAnsi="Tahoma" w:cs="Tahoma"/>
                <w:b/>
                <w:bCs/>
                <w:color w:val="272727"/>
                <w:sz w:val="11"/>
                <w:szCs w:val="11"/>
              </w:rPr>
            </w:pPr>
          </w:p>
        </w:tc>
        <w:tc>
          <w:tcPr>
            <w:tcW w:w="1860" w:type="dxa"/>
            <w:vMerge/>
            <w:tcBorders>
              <w:top w:val="nil"/>
              <w:left w:val="single" w:sz="4" w:space="0" w:color="auto"/>
              <w:bottom w:val="single" w:sz="4" w:space="0" w:color="auto"/>
              <w:right w:val="single" w:sz="4" w:space="0" w:color="auto"/>
            </w:tcBorders>
            <w:vAlign w:val="center"/>
            <w:hideMark/>
          </w:tcPr>
          <w:p w14:paraId="00E563EE" w14:textId="77777777" w:rsidR="00B40BEB" w:rsidRPr="00B40BEB" w:rsidRDefault="00B40BEB" w:rsidP="00B40BEB">
            <w:pPr>
              <w:rPr>
                <w:rFonts w:ascii="Tahoma" w:hAnsi="Tahoma" w:cs="Tahoma"/>
                <w:b/>
                <w:bCs/>
                <w:color w:val="272727"/>
                <w:sz w:val="11"/>
                <w:szCs w:val="11"/>
              </w:rPr>
            </w:pPr>
          </w:p>
        </w:tc>
        <w:tc>
          <w:tcPr>
            <w:tcW w:w="1480" w:type="dxa"/>
            <w:tcBorders>
              <w:top w:val="nil"/>
              <w:left w:val="nil"/>
              <w:bottom w:val="single" w:sz="4" w:space="0" w:color="auto"/>
              <w:right w:val="single" w:sz="4" w:space="0" w:color="auto"/>
            </w:tcBorders>
            <w:shd w:val="clear" w:color="auto" w:fill="auto"/>
            <w:vAlign w:val="center"/>
            <w:hideMark/>
          </w:tcPr>
          <w:p w14:paraId="7B375203"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с 01.01.2022</w:t>
            </w:r>
            <w:r w:rsidRPr="00B40BEB">
              <w:rPr>
                <w:rFonts w:ascii="Tahoma" w:hAnsi="Tahoma" w:cs="Tahoma"/>
                <w:b/>
                <w:bCs/>
                <w:color w:val="272727"/>
                <w:sz w:val="11"/>
                <w:szCs w:val="11"/>
              </w:rPr>
              <w:br/>
              <w:t>по 30.06.2022</w:t>
            </w:r>
          </w:p>
        </w:tc>
        <w:tc>
          <w:tcPr>
            <w:tcW w:w="1460" w:type="dxa"/>
            <w:tcBorders>
              <w:top w:val="nil"/>
              <w:left w:val="nil"/>
              <w:bottom w:val="single" w:sz="4" w:space="0" w:color="auto"/>
              <w:right w:val="single" w:sz="4" w:space="0" w:color="auto"/>
            </w:tcBorders>
            <w:shd w:val="clear" w:color="auto" w:fill="auto"/>
            <w:vAlign w:val="center"/>
            <w:hideMark/>
          </w:tcPr>
          <w:p w14:paraId="145231E8" w14:textId="77777777" w:rsidR="00B40BEB" w:rsidRPr="00B40BEB" w:rsidRDefault="00B40BEB" w:rsidP="00B40BEB">
            <w:pPr>
              <w:jc w:val="center"/>
              <w:rPr>
                <w:rFonts w:ascii="Tahoma" w:hAnsi="Tahoma" w:cs="Tahoma"/>
                <w:b/>
                <w:bCs/>
                <w:color w:val="272727"/>
                <w:sz w:val="11"/>
                <w:szCs w:val="11"/>
              </w:rPr>
            </w:pPr>
            <w:r w:rsidRPr="00B40BEB">
              <w:rPr>
                <w:rFonts w:ascii="Tahoma" w:hAnsi="Tahoma" w:cs="Tahoma"/>
                <w:b/>
                <w:bCs/>
                <w:color w:val="272727"/>
                <w:sz w:val="11"/>
                <w:szCs w:val="11"/>
              </w:rPr>
              <w:t>с 01.07.2022</w:t>
            </w:r>
            <w:r w:rsidRPr="00B40BEB">
              <w:rPr>
                <w:rFonts w:ascii="Tahoma" w:hAnsi="Tahoma" w:cs="Tahoma"/>
                <w:b/>
                <w:bCs/>
                <w:color w:val="272727"/>
                <w:sz w:val="11"/>
                <w:szCs w:val="11"/>
              </w:rPr>
              <w:br/>
              <w:t>по 31.12.2022</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30515731" w14:textId="77777777" w:rsidR="00B40BEB" w:rsidRPr="00B40BEB" w:rsidRDefault="00B40BEB" w:rsidP="00B40BEB">
            <w:pPr>
              <w:rPr>
                <w:rFonts w:ascii="Tahoma" w:hAnsi="Tahoma" w:cs="Tahoma"/>
                <w:b/>
                <w:bCs/>
                <w:color w:val="272727"/>
                <w:sz w:val="11"/>
                <w:szCs w:val="11"/>
              </w:rPr>
            </w:pPr>
          </w:p>
        </w:tc>
      </w:tr>
      <w:tr w:rsidR="00B40BEB" w:rsidRPr="00B40BEB" w14:paraId="71B08FB0" w14:textId="77777777" w:rsidTr="00B40BEB">
        <w:trPr>
          <w:trHeight w:val="225"/>
          <w:jc w:val="center"/>
        </w:trPr>
        <w:tc>
          <w:tcPr>
            <w:tcW w:w="580" w:type="dxa"/>
            <w:tcBorders>
              <w:top w:val="nil"/>
              <w:left w:val="nil"/>
              <w:bottom w:val="nil"/>
              <w:right w:val="nil"/>
            </w:tcBorders>
            <w:shd w:val="clear" w:color="auto" w:fill="auto"/>
            <w:vAlign w:val="center"/>
            <w:hideMark/>
          </w:tcPr>
          <w:p w14:paraId="53CE844C" w14:textId="77777777" w:rsidR="00B40BEB" w:rsidRPr="00B40BEB" w:rsidRDefault="00B40BEB" w:rsidP="00B40BEB">
            <w:pPr>
              <w:jc w:val="center"/>
              <w:rPr>
                <w:rFonts w:ascii="Tahoma" w:hAnsi="Tahoma" w:cs="Tahoma"/>
                <w:b/>
                <w:bCs/>
                <w:color w:val="272727"/>
                <w:sz w:val="11"/>
                <w:szCs w:val="11"/>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4B63545"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1</w:t>
            </w:r>
          </w:p>
        </w:tc>
        <w:tc>
          <w:tcPr>
            <w:tcW w:w="5640" w:type="dxa"/>
            <w:tcBorders>
              <w:top w:val="nil"/>
              <w:left w:val="nil"/>
              <w:bottom w:val="single" w:sz="4" w:space="0" w:color="auto"/>
              <w:right w:val="single" w:sz="4" w:space="0" w:color="auto"/>
            </w:tcBorders>
            <w:shd w:val="clear" w:color="auto" w:fill="auto"/>
            <w:noWrap/>
            <w:vAlign w:val="center"/>
            <w:hideMark/>
          </w:tcPr>
          <w:p w14:paraId="4D2673DA"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2</w:t>
            </w:r>
          </w:p>
        </w:tc>
        <w:tc>
          <w:tcPr>
            <w:tcW w:w="1140" w:type="dxa"/>
            <w:tcBorders>
              <w:top w:val="nil"/>
              <w:left w:val="nil"/>
              <w:bottom w:val="single" w:sz="4" w:space="0" w:color="auto"/>
              <w:right w:val="single" w:sz="4" w:space="0" w:color="auto"/>
            </w:tcBorders>
            <w:shd w:val="clear" w:color="auto" w:fill="auto"/>
            <w:noWrap/>
            <w:vAlign w:val="center"/>
            <w:hideMark/>
          </w:tcPr>
          <w:p w14:paraId="57375F97"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3</w:t>
            </w:r>
          </w:p>
        </w:tc>
        <w:tc>
          <w:tcPr>
            <w:tcW w:w="1920" w:type="dxa"/>
            <w:tcBorders>
              <w:top w:val="nil"/>
              <w:left w:val="nil"/>
              <w:bottom w:val="single" w:sz="4" w:space="0" w:color="auto"/>
              <w:right w:val="single" w:sz="4" w:space="0" w:color="auto"/>
            </w:tcBorders>
            <w:shd w:val="clear" w:color="auto" w:fill="auto"/>
            <w:noWrap/>
            <w:vAlign w:val="center"/>
            <w:hideMark/>
          </w:tcPr>
          <w:p w14:paraId="025B0531"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4</w:t>
            </w:r>
          </w:p>
        </w:tc>
        <w:tc>
          <w:tcPr>
            <w:tcW w:w="1920" w:type="dxa"/>
            <w:tcBorders>
              <w:top w:val="nil"/>
              <w:left w:val="nil"/>
              <w:bottom w:val="single" w:sz="4" w:space="0" w:color="auto"/>
              <w:right w:val="single" w:sz="4" w:space="0" w:color="auto"/>
            </w:tcBorders>
            <w:shd w:val="clear" w:color="auto" w:fill="auto"/>
            <w:noWrap/>
            <w:vAlign w:val="center"/>
            <w:hideMark/>
          </w:tcPr>
          <w:p w14:paraId="78E2DA66"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4</w:t>
            </w:r>
          </w:p>
        </w:tc>
        <w:tc>
          <w:tcPr>
            <w:tcW w:w="1500" w:type="dxa"/>
            <w:tcBorders>
              <w:top w:val="nil"/>
              <w:left w:val="nil"/>
              <w:bottom w:val="single" w:sz="4" w:space="0" w:color="auto"/>
              <w:right w:val="single" w:sz="4" w:space="0" w:color="auto"/>
            </w:tcBorders>
            <w:shd w:val="clear" w:color="auto" w:fill="auto"/>
            <w:noWrap/>
            <w:vAlign w:val="center"/>
            <w:hideMark/>
          </w:tcPr>
          <w:p w14:paraId="31E184B4"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5</w:t>
            </w:r>
          </w:p>
        </w:tc>
        <w:tc>
          <w:tcPr>
            <w:tcW w:w="1780" w:type="dxa"/>
            <w:tcBorders>
              <w:top w:val="nil"/>
              <w:left w:val="nil"/>
              <w:bottom w:val="single" w:sz="4" w:space="0" w:color="auto"/>
              <w:right w:val="single" w:sz="4" w:space="0" w:color="auto"/>
            </w:tcBorders>
            <w:shd w:val="clear" w:color="auto" w:fill="auto"/>
            <w:noWrap/>
            <w:vAlign w:val="center"/>
            <w:hideMark/>
          </w:tcPr>
          <w:p w14:paraId="33ACAB5B"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6</w:t>
            </w:r>
          </w:p>
        </w:tc>
        <w:tc>
          <w:tcPr>
            <w:tcW w:w="1820" w:type="dxa"/>
            <w:tcBorders>
              <w:top w:val="nil"/>
              <w:left w:val="nil"/>
              <w:bottom w:val="single" w:sz="4" w:space="0" w:color="auto"/>
              <w:right w:val="single" w:sz="4" w:space="0" w:color="auto"/>
            </w:tcBorders>
            <w:shd w:val="clear" w:color="auto" w:fill="auto"/>
            <w:noWrap/>
            <w:vAlign w:val="center"/>
            <w:hideMark/>
          </w:tcPr>
          <w:p w14:paraId="0236A438"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6</w:t>
            </w:r>
          </w:p>
        </w:tc>
        <w:tc>
          <w:tcPr>
            <w:tcW w:w="1820" w:type="dxa"/>
            <w:tcBorders>
              <w:top w:val="nil"/>
              <w:left w:val="nil"/>
              <w:bottom w:val="single" w:sz="4" w:space="0" w:color="auto"/>
              <w:right w:val="single" w:sz="4" w:space="0" w:color="auto"/>
            </w:tcBorders>
            <w:shd w:val="clear" w:color="auto" w:fill="auto"/>
            <w:noWrap/>
            <w:vAlign w:val="center"/>
            <w:hideMark/>
          </w:tcPr>
          <w:p w14:paraId="0546A9E0"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7</w:t>
            </w:r>
          </w:p>
        </w:tc>
        <w:tc>
          <w:tcPr>
            <w:tcW w:w="1840" w:type="dxa"/>
            <w:tcBorders>
              <w:top w:val="nil"/>
              <w:left w:val="nil"/>
              <w:bottom w:val="single" w:sz="4" w:space="0" w:color="auto"/>
              <w:right w:val="single" w:sz="4" w:space="0" w:color="auto"/>
            </w:tcBorders>
            <w:shd w:val="clear" w:color="auto" w:fill="auto"/>
            <w:noWrap/>
            <w:vAlign w:val="center"/>
            <w:hideMark/>
          </w:tcPr>
          <w:p w14:paraId="02EFAC54"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7</w:t>
            </w:r>
          </w:p>
        </w:tc>
        <w:tc>
          <w:tcPr>
            <w:tcW w:w="1900" w:type="dxa"/>
            <w:tcBorders>
              <w:top w:val="nil"/>
              <w:left w:val="nil"/>
              <w:bottom w:val="single" w:sz="4" w:space="0" w:color="auto"/>
              <w:right w:val="single" w:sz="4" w:space="0" w:color="auto"/>
            </w:tcBorders>
            <w:shd w:val="clear" w:color="auto" w:fill="auto"/>
            <w:noWrap/>
            <w:vAlign w:val="center"/>
            <w:hideMark/>
          </w:tcPr>
          <w:p w14:paraId="3FB2D498"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7</w:t>
            </w:r>
          </w:p>
        </w:tc>
        <w:tc>
          <w:tcPr>
            <w:tcW w:w="1860" w:type="dxa"/>
            <w:tcBorders>
              <w:top w:val="nil"/>
              <w:left w:val="nil"/>
              <w:bottom w:val="single" w:sz="4" w:space="0" w:color="auto"/>
              <w:right w:val="single" w:sz="4" w:space="0" w:color="auto"/>
            </w:tcBorders>
            <w:shd w:val="clear" w:color="auto" w:fill="auto"/>
            <w:noWrap/>
            <w:vAlign w:val="center"/>
            <w:hideMark/>
          </w:tcPr>
          <w:p w14:paraId="4A929DBF"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8</w:t>
            </w:r>
          </w:p>
        </w:tc>
        <w:tc>
          <w:tcPr>
            <w:tcW w:w="1480" w:type="dxa"/>
            <w:tcBorders>
              <w:top w:val="nil"/>
              <w:left w:val="nil"/>
              <w:bottom w:val="single" w:sz="4" w:space="0" w:color="auto"/>
              <w:right w:val="single" w:sz="4" w:space="0" w:color="auto"/>
            </w:tcBorders>
            <w:shd w:val="clear" w:color="auto" w:fill="auto"/>
            <w:noWrap/>
            <w:vAlign w:val="center"/>
            <w:hideMark/>
          </w:tcPr>
          <w:p w14:paraId="75BA79C2"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9</w:t>
            </w:r>
          </w:p>
        </w:tc>
        <w:tc>
          <w:tcPr>
            <w:tcW w:w="1460" w:type="dxa"/>
            <w:tcBorders>
              <w:top w:val="nil"/>
              <w:left w:val="nil"/>
              <w:bottom w:val="single" w:sz="4" w:space="0" w:color="auto"/>
              <w:right w:val="single" w:sz="4" w:space="0" w:color="auto"/>
            </w:tcBorders>
            <w:shd w:val="clear" w:color="auto" w:fill="auto"/>
            <w:noWrap/>
            <w:vAlign w:val="center"/>
            <w:hideMark/>
          </w:tcPr>
          <w:p w14:paraId="0DDDEB5C"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10</w:t>
            </w:r>
          </w:p>
        </w:tc>
        <w:tc>
          <w:tcPr>
            <w:tcW w:w="2860" w:type="dxa"/>
            <w:tcBorders>
              <w:top w:val="nil"/>
              <w:left w:val="nil"/>
              <w:bottom w:val="single" w:sz="4" w:space="0" w:color="auto"/>
              <w:right w:val="single" w:sz="4" w:space="0" w:color="auto"/>
            </w:tcBorders>
            <w:shd w:val="clear" w:color="auto" w:fill="auto"/>
            <w:noWrap/>
            <w:vAlign w:val="center"/>
            <w:hideMark/>
          </w:tcPr>
          <w:p w14:paraId="159AE0D9" w14:textId="77777777" w:rsidR="00B40BEB" w:rsidRPr="00B40BEB" w:rsidRDefault="00B40BEB" w:rsidP="00B40BEB">
            <w:pPr>
              <w:jc w:val="center"/>
              <w:rPr>
                <w:rFonts w:ascii="Tahoma" w:hAnsi="Tahoma" w:cs="Tahoma"/>
                <w:color w:val="C0C0C0"/>
                <w:sz w:val="11"/>
                <w:szCs w:val="11"/>
              </w:rPr>
            </w:pPr>
            <w:r w:rsidRPr="00B40BEB">
              <w:rPr>
                <w:rFonts w:ascii="Tahoma" w:hAnsi="Tahoma" w:cs="Tahoma"/>
                <w:color w:val="C0C0C0"/>
                <w:sz w:val="11"/>
                <w:szCs w:val="11"/>
              </w:rPr>
              <w:t>11</w:t>
            </w:r>
          </w:p>
        </w:tc>
      </w:tr>
      <w:tr w:rsidR="00B40BEB" w:rsidRPr="00B40BEB" w14:paraId="2C3A9799" w14:textId="77777777" w:rsidTr="00B40BEB">
        <w:trPr>
          <w:trHeight w:val="300"/>
          <w:jc w:val="center"/>
        </w:trPr>
        <w:tc>
          <w:tcPr>
            <w:tcW w:w="580" w:type="dxa"/>
            <w:tcBorders>
              <w:top w:val="nil"/>
              <w:left w:val="nil"/>
              <w:bottom w:val="nil"/>
              <w:right w:val="nil"/>
            </w:tcBorders>
            <w:shd w:val="clear" w:color="auto" w:fill="auto"/>
            <w:vAlign w:val="center"/>
            <w:hideMark/>
          </w:tcPr>
          <w:p w14:paraId="1D854F3F" w14:textId="77777777" w:rsidR="00B40BEB" w:rsidRPr="00B40BEB" w:rsidRDefault="00B40BEB" w:rsidP="00B40BEB">
            <w:pPr>
              <w:jc w:val="center"/>
              <w:rPr>
                <w:rFonts w:ascii="Tahoma" w:hAnsi="Tahoma" w:cs="Tahoma"/>
                <w:color w:val="C0C0C0"/>
                <w:sz w:val="11"/>
                <w:szCs w:val="11"/>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1E3DE48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w:t>
            </w:r>
          </w:p>
        </w:tc>
        <w:tc>
          <w:tcPr>
            <w:tcW w:w="5640" w:type="dxa"/>
            <w:tcBorders>
              <w:top w:val="nil"/>
              <w:left w:val="nil"/>
              <w:bottom w:val="single" w:sz="4" w:space="0" w:color="auto"/>
              <w:right w:val="single" w:sz="4" w:space="0" w:color="auto"/>
            </w:tcBorders>
            <w:shd w:val="clear" w:color="000000" w:fill="C0C0C0"/>
            <w:vAlign w:val="center"/>
            <w:hideMark/>
          </w:tcPr>
          <w:p w14:paraId="4775C5B2"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0C2E1AA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C0C0C0"/>
            <w:vAlign w:val="center"/>
            <w:hideMark/>
          </w:tcPr>
          <w:p w14:paraId="5FC13C1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C0C0C0"/>
            <w:vAlign w:val="center"/>
            <w:hideMark/>
          </w:tcPr>
          <w:p w14:paraId="132B9D9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C0C0C0"/>
            <w:vAlign w:val="center"/>
            <w:hideMark/>
          </w:tcPr>
          <w:p w14:paraId="0B48A1A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C0C0C0"/>
            <w:vAlign w:val="center"/>
            <w:hideMark/>
          </w:tcPr>
          <w:p w14:paraId="7C6DBB8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C0C0C0"/>
            <w:vAlign w:val="center"/>
            <w:hideMark/>
          </w:tcPr>
          <w:p w14:paraId="18BF6D8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C0C0C0"/>
            <w:vAlign w:val="center"/>
            <w:hideMark/>
          </w:tcPr>
          <w:p w14:paraId="02D8AA5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C0C0C0"/>
            <w:vAlign w:val="center"/>
            <w:hideMark/>
          </w:tcPr>
          <w:p w14:paraId="4D0B48C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C0C0C0"/>
            <w:vAlign w:val="center"/>
            <w:hideMark/>
          </w:tcPr>
          <w:p w14:paraId="44F3181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C0C0C0"/>
            <w:vAlign w:val="center"/>
            <w:hideMark/>
          </w:tcPr>
          <w:p w14:paraId="3CEF09A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C0C0C0"/>
            <w:vAlign w:val="center"/>
            <w:hideMark/>
          </w:tcPr>
          <w:p w14:paraId="3951744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460" w:type="dxa"/>
            <w:tcBorders>
              <w:top w:val="nil"/>
              <w:left w:val="nil"/>
              <w:bottom w:val="single" w:sz="4" w:space="0" w:color="auto"/>
              <w:right w:val="single" w:sz="4" w:space="0" w:color="auto"/>
            </w:tcBorders>
            <w:shd w:val="clear" w:color="000000" w:fill="C0C0C0"/>
            <w:vAlign w:val="center"/>
            <w:hideMark/>
          </w:tcPr>
          <w:p w14:paraId="04E78FC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2860" w:type="dxa"/>
            <w:tcBorders>
              <w:top w:val="nil"/>
              <w:left w:val="nil"/>
              <w:bottom w:val="single" w:sz="4" w:space="0" w:color="auto"/>
              <w:right w:val="single" w:sz="4" w:space="0" w:color="auto"/>
            </w:tcBorders>
            <w:shd w:val="clear" w:color="000000" w:fill="C0C0C0"/>
            <w:vAlign w:val="center"/>
            <w:hideMark/>
          </w:tcPr>
          <w:p w14:paraId="4282BA8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r>
      <w:tr w:rsidR="00B40BEB" w:rsidRPr="00B40BEB" w14:paraId="31614113" w14:textId="77777777" w:rsidTr="00B40BEB">
        <w:trPr>
          <w:trHeight w:val="300"/>
          <w:jc w:val="center"/>
        </w:trPr>
        <w:tc>
          <w:tcPr>
            <w:tcW w:w="580" w:type="dxa"/>
            <w:tcBorders>
              <w:top w:val="nil"/>
              <w:left w:val="nil"/>
              <w:bottom w:val="nil"/>
              <w:right w:val="nil"/>
            </w:tcBorders>
            <w:shd w:val="clear" w:color="auto" w:fill="auto"/>
            <w:vAlign w:val="center"/>
            <w:hideMark/>
          </w:tcPr>
          <w:p w14:paraId="5ED69828" w14:textId="77777777" w:rsidR="00B40BEB" w:rsidRPr="00B40BEB" w:rsidRDefault="00B40BEB" w:rsidP="00B40BEB">
            <w:pPr>
              <w:jc w:val="cente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980C9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1.1</w:t>
            </w:r>
          </w:p>
        </w:tc>
        <w:tc>
          <w:tcPr>
            <w:tcW w:w="5640" w:type="dxa"/>
            <w:tcBorders>
              <w:top w:val="nil"/>
              <w:left w:val="nil"/>
              <w:bottom w:val="single" w:sz="4" w:space="0" w:color="auto"/>
              <w:right w:val="single" w:sz="4" w:space="0" w:color="auto"/>
            </w:tcBorders>
            <w:shd w:val="clear" w:color="auto" w:fill="auto"/>
            <w:vAlign w:val="center"/>
            <w:hideMark/>
          </w:tcPr>
          <w:p w14:paraId="092924A7"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0A6FDBE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00551B5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165 912,80</w:t>
            </w:r>
          </w:p>
        </w:tc>
        <w:tc>
          <w:tcPr>
            <w:tcW w:w="1920" w:type="dxa"/>
            <w:tcBorders>
              <w:top w:val="nil"/>
              <w:left w:val="nil"/>
              <w:bottom w:val="single" w:sz="4" w:space="0" w:color="auto"/>
              <w:right w:val="single" w:sz="4" w:space="0" w:color="auto"/>
            </w:tcBorders>
            <w:shd w:val="clear" w:color="000000" w:fill="FFFFCC"/>
            <w:vAlign w:val="center"/>
            <w:hideMark/>
          </w:tcPr>
          <w:p w14:paraId="5C05D4C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136 823,13</w:t>
            </w:r>
          </w:p>
        </w:tc>
        <w:tc>
          <w:tcPr>
            <w:tcW w:w="1500" w:type="dxa"/>
            <w:tcBorders>
              <w:top w:val="nil"/>
              <w:left w:val="nil"/>
              <w:bottom w:val="single" w:sz="4" w:space="0" w:color="auto"/>
              <w:right w:val="single" w:sz="4" w:space="0" w:color="auto"/>
            </w:tcBorders>
            <w:shd w:val="clear" w:color="000000" w:fill="FFFFCC"/>
            <w:vAlign w:val="center"/>
            <w:hideMark/>
          </w:tcPr>
          <w:p w14:paraId="66C1CFA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125 510,00</w:t>
            </w:r>
          </w:p>
        </w:tc>
        <w:tc>
          <w:tcPr>
            <w:tcW w:w="1780" w:type="dxa"/>
            <w:tcBorders>
              <w:top w:val="nil"/>
              <w:left w:val="nil"/>
              <w:bottom w:val="single" w:sz="4" w:space="0" w:color="auto"/>
              <w:right w:val="single" w:sz="4" w:space="0" w:color="auto"/>
            </w:tcBorders>
            <w:shd w:val="clear" w:color="000000" w:fill="FFFFCC"/>
            <w:vAlign w:val="center"/>
            <w:hideMark/>
          </w:tcPr>
          <w:p w14:paraId="3447583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136 823,13</w:t>
            </w:r>
          </w:p>
        </w:tc>
        <w:tc>
          <w:tcPr>
            <w:tcW w:w="1820" w:type="dxa"/>
            <w:tcBorders>
              <w:top w:val="nil"/>
              <w:left w:val="nil"/>
              <w:bottom w:val="single" w:sz="4" w:space="0" w:color="auto"/>
              <w:right w:val="single" w:sz="4" w:space="0" w:color="auto"/>
            </w:tcBorders>
            <w:shd w:val="clear" w:color="000000" w:fill="FFFFCC"/>
            <w:vAlign w:val="center"/>
            <w:hideMark/>
          </w:tcPr>
          <w:p w14:paraId="300EF73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165 912,80</w:t>
            </w:r>
          </w:p>
        </w:tc>
        <w:tc>
          <w:tcPr>
            <w:tcW w:w="1820" w:type="dxa"/>
            <w:tcBorders>
              <w:top w:val="nil"/>
              <w:left w:val="nil"/>
              <w:bottom w:val="single" w:sz="4" w:space="0" w:color="auto"/>
              <w:right w:val="single" w:sz="4" w:space="0" w:color="auto"/>
            </w:tcBorders>
            <w:shd w:val="clear" w:color="000000" w:fill="FFFFCC"/>
            <w:vAlign w:val="center"/>
            <w:hideMark/>
          </w:tcPr>
          <w:p w14:paraId="492EC14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9 287,20</w:t>
            </w:r>
          </w:p>
        </w:tc>
        <w:tc>
          <w:tcPr>
            <w:tcW w:w="1840" w:type="dxa"/>
            <w:tcBorders>
              <w:top w:val="nil"/>
              <w:left w:val="nil"/>
              <w:bottom w:val="single" w:sz="4" w:space="0" w:color="auto"/>
              <w:right w:val="single" w:sz="4" w:space="0" w:color="auto"/>
            </w:tcBorders>
            <w:shd w:val="clear" w:color="000000" w:fill="FFFFCC"/>
            <w:vAlign w:val="center"/>
            <w:hideMark/>
          </w:tcPr>
          <w:p w14:paraId="21B9F23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175 200,00</w:t>
            </w:r>
          </w:p>
        </w:tc>
        <w:tc>
          <w:tcPr>
            <w:tcW w:w="1900" w:type="dxa"/>
            <w:tcBorders>
              <w:top w:val="nil"/>
              <w:left w:val="nil"/>
              <w:bottom w:val="single" w:sz="4" w:space="0" w:color="auto"/>
              <w:right w:val="single" w:sz="4" w:space="0" w:color="auto"/>
            </w:tcBorders>
            <w:shd w:val="clear" w:color="000000" w:fill="FFFFCC"/>
            <w:vAlign w:val="center"/>
            <w:hideMark/>
          </w:tcPr>
          <w:p w14:paraId="758E535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-4 472,30</w:t>
            </w:r>
          </w:p>
        </w:tc>
        <w:tc>
          <w:tcPr>
            <w:tcW w:w="1860" w:type="dxa"/>
            <w:tcBorders>
              <w:top w:val="nil"/>
              <w:left w:val="nil"/>
              <w:bottom w:val="single" w:sz="4" w:space="0" w:color="auto"/>
              <w:right w:val="single" w:sz="4" w:space="0" w:color="auto"/>
            </w:tcBorders>
            <w:shd w:val="clear" w:color="000000" w:fill="FFFFCC"/>
            <w:vAlign w:val="center"/>
            <w:hideMark/>
          </w:tcPr>
          <w:p w14:paraId="70201A4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161 440,50</w:t>
            </w:r>
          </w:p>
        </w:tc>
        <w:tc>
          <w:tcPr>
            <w:tcW w:w="1480" w:type="dxa"/>
            <w:tcBorders>
              <w:top w:val="nil"/>
              <w:left w:val="nil"/>
              <w:bottom w:val="single" w:sz="4" w:space="0" w:color="auto"/>
              <w:right w:val="single" w:sz="4" w:space="0" w:color="auto"/>
            </w:tcBorders>
            <w:shd w:val="clear" w:color="000000" w:fill="D7EAD3"/>
            <w:vAlign w:val="center"/>
            <w:hideMark/>
          </w:tcPr>
          <w:p w14:paraId="1A9C0DF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80 720,25</w:t>
            </w:r>
          </w:p>
        </w:tc>
        <w:tc>
          <w:tcPr>
            <w:tcW w:w="1460" w:type="dxa"/>
            <w:tcBorders>
              <w:top w:val="nil"/>
              <w:left w:val="nil"/>
              <w:bottom w:val="single" w:sz="4" w:space="0" w:color="auto"/>
              <w:right w:val="single" w:sz="4" w:space="0" w:color="auto"/>
            </w:tcBorders>
            <w:shd w:val="clear" w:color="000000" w:fill="D7EAD3"/>
            <w:vAlign w:val="center"/>
            <w:hideMark/>
          </w:tcPr>
          <w:p w14:paraId="6FCFF12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80 720,25</w:t>
            </w:r>
          </w:p>
        </w:tc>
        <w:tc>
          <w:tcPr>
            <w:tcW w:w="2860" w:type="dxa"/>
            <w:tcBorders>
              <w:top w:val="nil"/>
              <w:left w:val="nil"/>
              <w:bottom w:val="single" w:sz="4" w:space="0" w:color="auto"/>
              <w:right w:val="single" w:sz="4" w:space="0" w:color="auto"/>
            </w:tcBorders>
            <w:shd w:val="clear" w:color="000000" w:fill="FFFFCC"/>
            <w:vAlign w:val="center"/>
            <w:hideMark/>
          </w:tcPr>
          <w:p w14:paraId="17624E44"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783ED129" w14:textId="77777777" w:rsidTr="00B40BEB">
        <w:trPr>
          <w:trHeight w:val="300"/>
          <w:jc w:val="center"/>
        </w:trPr>
        <w:tc>
          <w:tcPr>
            <w:tcW w:w="580" w:type="dxa"/>
            <w:tcBorders>
              <w:top w:val="nil"/>
              <w:left w:val="nil"/>
              <w:bottom w:val="nil"/>
              <w:right w:val="nil"/>
            </w:tcBorders>
            <w:shd w:val="clear" w:color="auto" w:fill="auto"/>
            <w:vAlign w:val="center"/>
            <w:hideMark/>
          </w:tcPr>
          <w:p w14:paraId="7B0A3C7B"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BF3EE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w:t>
            </w:r>
          </w:p>
        </w:tc>
        <w:tc>
          <w:tcPr>
            <w:tcW w:w="5640" w:type="dxa"/>
            <w:tcBorders>
              <w:top w:val="nil"/>
              <w:left w:val="nil"/>
              <w:bottom w:val="single" w:sz="4" w:space="0" w:color="auto"/>
              <w:right w:val="single" w:sz="4" w:space="0" w:color="auto"/>
            </w:tcBorders>
            <w:shd w:val="clear" w:color="auto" w:fill="auto"/>
            <w:vAlign w:val="center"/>
            <w:hideMark/>
          </w:tcPr>
          <w:p w14:paraId="0DDE213B"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Хозяйственные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1DAD961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27630EE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3 438,00</w:t>
            </w:r>
          </w:p>
        </w:tc>
        <w:tc>
          <w:tcPr>
            <w:tcW w:w="1920" w:type="dxa"/>
            <w:tcBorders>
              <w:top w:val="nil"/>
              <w:left w:val="nil"/>
              <w:bottom w:val="single" w:sz="4" w:space="0" w:color="auto"/>
              <w:right w:val="single" w:sz="4" w:space="0" w:color="auto"/>
            </w:tcBorders>
            <w:shd w:val="clear" w:color="000000" w:fill="FFFFCC"/>
            <w:vAlign w:val="center"/>
            <w:hideMark/>
          </w:tcPr>
          <w:p w14:paraId="1E3E752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5 938,00</w:t>
            </w:r>
          </w:p>
        </w:tc>
        <w:tc>
          <w:tcPr>
            <w:tcW w:w="1500" w:type="dxa"/>
            <w:tcBorders>
              <w:top w:val="nil"/>
              <w:left w:val="nil"/>
              <w:bottom w:val="single" w:sz="4" w:space="0" w:color="auto"/>
              <w:right w:val="single" w:sz="4" w:space="0" w:color="auto"/>
            </w:tcBorders>
            <w:shd w:val="clear" w:color="000000" w:fill="FFFFCC"/>
            <w:vAlign w:val="center"/>
            <w:hideMark/>
          </w:tcPr>
          <w:p w14:paraId="5D21217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17 104,00</w:t>
            </w:r>
          </w:p>
        </w:tc>
        <w:tc>
          <w:tcPr>
            <w:tcW w:w="1780" w:type="dxa"/>
            <w:tcBorders>
              <w:top w:val="nil"/>
              <w:left w:val="nil"/>
              <w:bottom w:val="single" w:sz="4" w:space="0" w:color="auto"/>
              <w:right w:val="single" w:sz="4" w:space="0" w:color="auto"/>
            </w:tcBorders>
            <w:shd w:val="clear" w:color="000000" w:fill="FFFFCC"/>
            <w:vAlign w:val="center"/>
            <w:hideMark/>
          </w:tcPr>
          <w:p w14:paraId="5B0E03A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5 938,00</w:t>
            </w:r>
          </w:p>
        </w:tc>
        <w:tc>
          <w:tcPr>
            <w:tcW w:w="1820" w:type="dxa"/>
            <w:tcBorders>
              <w:top w:val="nil"/>
              <w:left w:val="nil"/>
              <w:bottom w:val="single" w:sz="4" w:space="0" w:color="auto"/>
              <w:right w:val="single" w:sz="4" w:space="0" w:color="auto"/>
            </w:tcBorders>
            <w:shd w:val="clear" w:color="000000" w:fill="FFFFCC"/>
            <w:vAlign w:val="center"/>
            <w:hideMark/>
          </w:tcPr>
          <w:p w14:paraId="43AF490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3 438,00</w:t>
            </w:r>
          </w:p>
        </w:tc>
        <w:tc>
          <w:tcPr>
            <w:tcW w:w="1820" w:type="dxa"/>
            <w:tcBorders>
              <w:top w:val="nil"/>
              <w:left w:val="nil"/>
              <w:bottom w:val="single" w:sz="4" w:space="0" w:color="auto"/>
              <w:right w:val="single" w:sz="4" w:space="0" w:color="auto"/>
            </w:tcBorders>
            <w:shd w:val="clear" w:color="000000" w:fill="FFFFCC"/>
            <w:vAlign w:val="center"/>
            <w:hideMark/>
          </w:tcPr>
          <w:p w14:paraId="36917B3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13 666,00</w:t>
            </w:r>
          </w:p>
        </w:tc>
        <w:tc>
          <w:tcPr>
            <w:tcW w:w="1840" w:type="dxa"/>
            <w:tcBorders>
              <w:top w:val="nil"/>
              <w:left w:val="nil"/>
              <w:bottom w:val="single" w:sz="4" w:space="0" w:color="auto"/>
              <w:right w:val="single" w:sz="4" w:space="0" w:color="auto"/>
            </w:tcBorders>
            <w:shd w:val="clear" w:color="000000" w:fill="FFFFCC"/>
            <w:vAlign w:val="center"/>
            <w:hideMark/>
          </w:tcPr>
          <w:p w14:paraId="062FE4F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17 104,00</w:t>
            </w:r>
          </w:p>
        </w:tc>
        <w:tc>
          <w:tcPr>
            <w:tcW w:w="1900" w:type="dxa"/>
            <w:tcBorders>
              <w:top w:val="nil"/>
              <w:left w:val="nil"/>
              <w:bottom w:val="single" w:sz="4" w:space="0" w:color="auto"/>
              <w:right w:val="single" w:sz="4" w:space="0" w:color="auto"/>
            </w:tcBorders>
            <w:shd w:val="clear" w:color="000000" w:fill="FFFFCC"/>
            <w:vAlign w:val="center"/>
            <w:hideMark/>
          </w:tcPr>
          <w:p w14:paraId="76707DB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13 666,00</w:t>
            </w:r>
          </w:p>
        </w:tc>
        <w:tc>
          <w:tcPr>
            <w:tcW w:w="1860" w:type="dxa"/>
            <w:tcBorders>
              <w:top w:val="nil"/>
              <w:left w:val="nil"/>
              <w:bottom w:val="single" w:sz="4" w:space="0" w:color="auto"/>
              <w:right w:val="single" w:sz="4" w:space="0" w:color="auto"/>
            </w:tcBorders>
            <w:shd w:val="clear" w:color="000000" w:fill="FFFFCC"/>
            <w:vAlign w:val="center"/>
            <w:hideMark/>
          </w:tcPr>
          <w:p w14:paraId="5494FF4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17 104,00</w:t>
            </w:r>
          </w:p>
        </w:tc>
        <w:tc>
          <w:tcPr>
            <w:tcW w:w="1480" w:type="dxa"/>
            <w:tcBorders>
              <w:top w:val="nil"/>
              <w:left w:val="nil"/>
              <w:bottom w:val="single" w:sz="4" w:space="0" w:color="auto"/>
              <w:right w:val="single" w:sz="4" w:space="0" w:color="auto"/>
            </w:tcBorders>
            <w:shd w:val="clear" w:color="000000" w:fill="D7EAD3"/>
            <w:vAlign w:val="center"/>
            <w:hideMark/>
          </w:tcPr>
          <w:p w14:paraId="7312EAA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8 552,00</w:t>
            </w:r>
          </w:p>
        </w:tc>
        <w:tc>
          <w:tcPr>
            <w:tcW w:w="1460" w:type="dxa"/>
            <w:tcBorders>
              <w:top w:val="nil"/>
              <w:left w:val="nil"/>
              <w:bottom w:val="single" w:sz="4" w:space="0" w:color="auto"/>
              <w:right w:val="single" w:sz="4" w:space="0" w:color="auto"/>
            </w:tcBorders>
            <w:shd w:val="clear" w:color="000000" w:fill="D7EAD3"/>
            <w:vAlign w:val="center"/>
            <w:hideMark/>
          </w:tcPr>
          <w:p w14:paraId="37C05BD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8 552,00</w:t>
            </w:r>
          </w:p>
        </w:tc>
        <w:tc>
          <w:tcPr>
            <w:tcW w:w="2860" w:type="dxa"/>
            <w:tcBorders>
              <w:top w:val="nil"/>
              <w:left w:val="nil"/>
              <w:bottom w:val="single" w:sz="4" w:space="0" w:color="auto"/>
              <w:right w:val="single" w:sz="4" w:space="0" w:color="auto"/>
            </w:tcBorders>
            <w:shd w:val="clear" w:color="000000" w:fill="FFFFCC"/>
            <w:vAlign w:val="center"/>
            <w:hideMark/>
          </w:tcPr>
          <w:p w14:paraId="6990EF72" w14:textId="77777777" w:rsidR="00B40BEB" w:rsidRPr="00B40BEB" w:rsidRDefault="00B40BEB" w:rsidP="00B40BEB">
            <w:pPr>
              <w:rPr>
                <w:rFonts w:ascii="Tahoma" w:hAnsi="Tahoma" w:cs="Tahoma"/>
                <w:sz w:val="11"/>
                <w:szCs w:val="11"/>
              </w:rPr>
            </w:pPr>
            <w:r w:rsidRPr="00B40BEB">
              <w:rPr>
                <w:rFonts w:ascii="Tahoma" w:hAnsi="Tahoma" w:cs="Tahoma"/>
                <w:sz w:val="11"/>
                <w:szCs w:val="11"/>
              </w:rPr>
              <w:t>по предложению организации</w:t>
            </w:r>
          </w:p>
        </w:tc>
      </w:tr>
      <w:tr w:rsidR="00B40BEB" w:rsidRPr="00B40BEB" w14:paraId="4BAAC77D" w14:textId="77777777" w:rsidTr="00B40BEB">
        <w:trPr>
          <w:trHeight w:val="300"/>
          <w:jc w:val="center"/>
        </w:trPr>
        <w:tc>
          <w:tcPr>
            <w:tcW w:w="580" w:type="dxa"/>
            <w:tcBorders>
              <w:top w:val="nil"/>
              <w:left w:val="nil"/>
              <w:bottom w:val="nil"/>
              <w:right w:val="nil"/>
            </w:tcBorders>
            <w:shd w:val="clear" w:color="auto" w:fill="auto"/>
            <w:vAlign w:val="center"/>
            <w:hideMark/>
          </w:tcPr>
          <w:p w14:paraId="1CEB0F8D"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C05F3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w:t>
            </w:r>
          </w:p>
        </w:tc>
        <w:tc>
          <w:tcPr>
            <w:tcW w:w="5640" w:type="dxa"/>
            <w:tcBorders>
              <w:top w:val="nil"/>
              <w:left w:val="nil"/>
              <w:bottom w:val="single" w:sz="4" w:space="0" w:color="auto"/>
              <w:right w:val="single" w:sz="4" w:space="0" w:color="auto"/>
            </w:tcBorders>
            <w:shd w:val="clear" w:color="auto" w:fill="auto"/>
            <w:vAlign w:val="center"/>
            <w:hideMark/>
          </w:tcPr>
          <w:p w14:paraId="6F120717"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21A6E11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1A15E56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162 474,80</w:t>
            </w:r>
          </w:p>
        </w:tc>
        <w:tc>
          <w:tcPr>
            <w:tcW w:w="1920" w:type="dxa"/>
            <w:tcBorders>
              <w:top w:val="nil"/>
              <w:left w:val="nil"/>
              <w:bottom w:val="single" w:sz="4" w:space="0" w:color="auto"/>
              <w:right w:val="single" w:sz="4" w:space="0" w:color="auto"/>
            </w:tcBorders>
            <w:shd w:val="clear" w:color="000000" w:fill="D7EAD3"/>
            <w:vAlign w:val="center"/>
            <w:hideMark/>
          </w:tcPr>
          <w:p w14:paraId="550D92A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130 885,13</w:t>
            </w:r>
          </w:p>
        </w:tc>
        <w:tc>
          <w:tcPr>
            <w:tcW w:w="1500" w:type="dxa"/>
            <w:tcBorders>
              <w:top w:val="nil"/>
              <w:left w:val="nil"/>
              <w:bottom w:val="single" w:sz="4" w:space="0" w:color="auto"/>
              <w:right w:val="single" w:sz="4" w:space="0" w:color="auto"/>
            </w:tcBorders>
            <w:shd w:val="clear" w:color="000000" w:fill="D7EAD3"/>
            <w:vAlign w:val="center"/>
            <w:hideMark/>
          </w:tcPr>
          <w:p w14:paraId="04BFF76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125 510,00</w:t>
            </w:r>
          </w:p>
        </w:tc>
        <w:tc>
          <w:tcPr>
            <w:tcW w:w="1780" w:type="dxa"/>
            <w:tcBorders>
              <w:top w:val="nil"/>
              <w:left w:val="nil"/>
              <w:bottom w:val="single" w:sz="4" w:space="0" w:color="auto"/>
              <w:right w:val="single" w:sz="4" w:space="0" w:color="auto"/>
            </w:tcBorders>
            <w:shd w:val="clear" w:color="000000" w:fill="D7EAD3"/>
            <w:vAlign w:val="center"/>
            <w:hideMark/>
          </w:tcPr>
          <w:p w14:paraId="5382B8A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130 885,13</w:t>
            </w:r>
          </w:p>
        </w:tc>
        <w:tc>
          <w:tcPr>
            <w:tcW w:w="1820" w:type="dxa"/>
            <w:tcBorders>
              <w:top w:val="nil"/>
              <w:left w:val="nil"/>
              <w:bottom w:val="single" w:sz="4" w:space="0" w:color="auto"/>
              <w:right w:val="single" w:sz="4" w:space="0" w:color="auto"/>
            </w:tcBorders>
            <w:shd w:val="clear" w:color="000000" w:fill="D7EAD3"/>
            <w:vAlign w:val="center"/>
            <w:hideMark/>
          </w:tcPr>
          <w:p w14:paraId="58F2CC2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162 474,80</w:t>
            </w:r>
          </w:p>
        </w:tc>
        <w:tc>
          <w:tcPr>
            <w:tcW w:w="1820" w:type="dxa"/>
            <w:tcBorders>
              <w:top w:val="nil"/>
              <w:left w:val="nil"/>
              <w:bottom w:val="single" w:sz="4" w:space="0" w:color="auto"/>
              <w:right w:val="single" w:sz="4" w:space="0" w:color="auto"/>
            </w:tcBorders>
            <w:shd w:val="clear" w:color="000000" w:fill="D7EAD3"/>
            <w:vAlign w:val="center"/>
            <w:hideMark/>
          </w:tcPr>
          <w:p w14:paraId="758E430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-18 138,30</w:t>
            </w:r>
          </w:p>
        </w:tc>
        <w:tc>
          <w:tcPr>
            <w:tcW w:w="1840" w:type="dxa"/>
            <w:tcBorders>
              <w:top w:val="nil"/>
              <w:left w:val="nil"/>
              <w:bottom w:val="single" w:sz="4" w:space="0" w:color="auto"/>
              <w:right w:val="single" w:sz="4" w:space="0" w:color="auto"/>
            </w:tcBorders>
            <w:shd w:val="clear" w:color="000000" w:fill="D7EAD3"/>
            <w:vAlign w:val="center"/>
            <w:hideMark/>
          </w:tcPr>
          <w:p w14:paraId="6DADC44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144 336,50</w:t>
            </w:r>
          </w:p>
        </w:tc>
        <w:tc>
          <w:tcPr>
            <w:tcW w:w="1900" w:type="dxa"/>
            <w:tcBorders>
              <w:top w:val="nil"/>
              <w:left w:val="nil"/>
              <w:bottom w:val="single" w:sz="4" w:space="0" w:color="auto"/>
              <w:right w:val="single" w:sz="4" w:space="0" w:color="auto"/>
            </w:tcBorders>
            <w:shd w:val="clear" w:color="000000" w:fill="D7EAD3"/>
            <w:vAlign w:val="center"/>
            <w:hideMark/>
          </w:tcPr>
          <w:p w14:paraId="3E507B5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-18 138,30</w:t>
            </w:r>
          </w:p>
        </w:tc>
        <w:tc>
          <w:tcPr>
            <w:tcW w:w="1860" w:type="dxa"/>
            <w:tcBorders>
              <w:top w:val="nil"/>
              <w:left w:val="nil"/>
              <w:bottom w:val="single" w:sz="4" w:space="0" w:color="auto"/>
              <w:right w:val="single" w:sz="4" w:space="0" w:color="auto"/>
            </w:tcBorders>
            <w:shd w:val="clear" w:color="000000" w:fill="D7EAD3"/>
            <w:vAlign w:val="center"/>
            <w:hideMark/>
          </w:tcPr>
          <w:p w14:paraId="3098897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144 336,50</w:t>
            </w:r>
          </w:p>
        </w:tc>
        <w:tc>
          <w:tcPr>
            <w:tcW w:w="1480" w:type="dxa"/>
            <w:tcBorders>
              <w:top w:val="nil"/>
              <w:left w:val="nil"/>
              <w:bottom w:val="single" w:sz="4" w:space="0" w:color="auto"/>
              <w:right w:val="single" w:sz="4" w:space="0" w:color="auto"/>
            </w:tcBorders>
            <w:shd w:val="clear" w:color="000000" w:fill="D7EAD3"/>
            <w:vAlign w:val="center"/>
            <w:hideMark/>
          </w:tcPr>
          <w:p w14:paraId="66DE009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72 168,25</w:t>
            </w:r>
          </w:p>
        </w:tc>
        <w:tc>
          <w:tcPr>
            <w:tcW w:w="1460" w:type="dxa"/>
            <w:tcBorders>
              <w:top w:val="nil"/>
              <w:left w:val="nil"/>
              <w:bottom w:val="single" w:sz="4" w:space="0" w:color="auto"/>
              <w:right w:val="single" w:sz="4" w:space="0" w:color="auto"/>
            </w:tcBorders>
            <w:shd w:val="clear" w:color="000000" w:fill="D7EAD3"/>
            <w:vAlign w:val="center"/>
            <w:hideMark/>
          </w:tcPr>
          <w:p w14:paraId="6DCA0F8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72 168,25</w:t>
            </w:r>
          </w:p>
        </w:tc>
        <w:tc>
          <w:tcPr>
            <w:tcW w:w="2860" w:type="dxa"/>
            <w:tcBorders>
              <w:top w:val="nil"/>
              <w:left w:val="nil"/>
              <w:bottom w:val="single" w:sz="4" w:space="0" w:color="auto"/>
              <w:right w:val="single" w:sz="4" w:space="0" w:color="auto"/>
            </w:tcBorders>
            <w:shd w:val="clear" w:color="000000" w:fill="FFFFCC"/>
            <w:vAlign w:val="center"/>
            <w:hideMark/>
          </w:tcPr>
          <w:p w14:paraId="7BC18F7E" w14:textId="77777777" w:rsidR="00B40BEB" w:rsidRPr="00B40BEB" w:rsidRDefault="00B40BEB" w:rsidP="00B40BEB">
            <w:pPr>
              <w:rPr>
                <w:rFonts w:ascii="Tahoma" w:hAnsi="Tahoma" w:cs="Tahoma"/>
                <w:sz w:val="11"/>
                <w:szCs w:val="11"/>
              </w:rPr>
            </w:pPr>
            <w:r w:rsidRPr="00B40BEB">
              <w:rPr>
                <w:rFonts w:ascii="Tahoma" w:hAnsi="Tahoma" w:cs="Tahoma"/>
                <w:sz w:val="11"/>
                <w:szCs w:val="11"/>
              </w:rPr>
              <w:t>по предложению организации</w:t>
            </w:r>
          </w:p>
        </w:tc>
      </w:tr>
      <w:tr w:rsidR="00B40BEB" w:rsidRPr="00B40BEB" w14:paraId="13B929F3" w14:textId="77777777" w:rsidTr="00B40BEB">
        <w:trPr>
          <w:trHeight w:val="300"/>
          <w:jc w:val="center"/>
        </w:trPr>
        <w:tc>
          <w:tcPr>
            <w:tcW w:w="580" w:type="dxa"/>
            <w:tcBorders>
              <w:top w:val="nil"/>
              <w:left w:val="nil"/>
              <w:bottom w:val="nil"/>
              <w:right w:val="nil"/>
            </w:tcBorders>
            <w:shd w:val="clear" w:color="auto" w:fill="auto"/>
            <w:vAlign w:val="center"/>
            <w:hideMark/>
          </w:tcPr>
          <w:p w14:paraId="71B3E3D8"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38C2B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1.3.1</w:t>
            </w:r>
          </w:p>
        </w:tc>
        <w:tc>
          <w:tcPr>
            <w:tcW w:w="5640" w:type="dxa"/>
            <w:tcBorders>
              <w:top w:val="nil"/>
              <w:left w:val="nil"/>
              <w:bottom w:val="single" w:sz="4" w:space="0" w:color="auto"/>
              <w:right w:val="single" w:sz="4" w:space="0" w:color="auto"/>
            </w:tcBorders>
            <w:shd w:val="clear" w:color="auto" w:fill="auto"/>
            <w:vAlign w:val="center"/>
            <w:hideMark/>
          </w:tcPr>
          <w:p w14:paraId="2592BA07"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8F7665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161D587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73 413,25</w:t>
            </w:r>
          </w:p>
        </w:tc>
        <w:tc>
          <w:tcPr>
            <w:tcW w:w="1920" w:type="dxa"/>
            <w:tcBorders>
              <w:top w:val="nil"/>
              <w:left w:val="nil"/>
              <w:bottom w:val="single" w:sz="4" w:space="0" w:color="auto"/>
              <w:right w:val="single" w:sz="4" w:space="0" w:color="auto"/>
            </w:tcBorders>
            <w:shd w:val="clear" w:color="000000" w:fill="D7EAD3"/>
            <w:vAlign w:val="center"/>
            <w:hideMark/>
          </w:tcPr>
          <w:p w14:paraId="7ED6BC2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74 148,13</w:t>
            </w:r>
          </w:p>
        </w:tc>
        <w:tc>
          <w:tcPr>
            <w:tcW w:w="1500" w:type="dxa"/>
            <w:tcBorders>
              <w:top w:val="nil"/>
              <w:left w:val="nil"/>
              <w:bottom w:val="single" w:sz="4" w:space="0" w:color="auto"/>
              <w:right w:val="single" w:sz="4" w:space="0" w:color="auto"/>
            </w:tcBorders>
            <w:shd w:val="clear" w:color="000000" w:fill="D7EAD3"/>
            <w:vAlign w:val="center"/>
            <w:hideMark/>
          </w:tcPr>
          <w:p w14:paraId="0EFDA4A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80 700,00</w:t>
            </w:r>
          </w:p>
        </w:tc>
        <w:tc>
          <w:tcPr>
            <w:tcW w:w="1780" w:type="dxa"/>
            <w:tcBorders>
              <w:top w:val="nil"/>
              <w:left w:val="nil"/>
              <w:bottom w:val="single" w:sz="4" w:space="0" w:color="auto"/>
              <w:right w:val="single" w:sz="4" w:space="0" w:color="auto"/>
            </w:tcBorders>
            <w:shd w:val="clear" w:color="000000" w:fill="D7EAD3"/>
            <w:vAlign w:val="center"/>
            <w:hideMark/>
          </w:tcPr>
          <w:p w14:paraId="33A244D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74 148,13</w:t>
            </w:r>
          </w:p>
        </w:tc>
        <w:tc>
          <w:tcPr>
            <w:tcW w:w="1820" w:type="dxa"/>
            <w:tcBorders>
              <w:top w:val="nil"/>
              <w:left w:val="nil"/>
              <w:bottom w:val="single" w:sz="4" w:space="0" w:color="auto"/>
              <w:right w:val="single" w:sz="4" w:space="0" w:color="auto"/>
            </w:tcBorders>
            <w:shd w:val="clear" w:color="000000" w:fill="D7EAD3"/>
            <w:vAlign w:val="center"/>
            <w:hideMark/>
          </w:tcPr>
          <w:p w14:paraId="7338432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73 413,25</w:t>
            </w:r>
          </w:p>
        </w:tc>
        <w:tc>
          <w:tcPr>
            <w:tcW w:w="1820" w:type="dxa"/>
            <w:tcBorders>
              <w:top w:val="nil"/>
              <w:left w:val="nil"/>
              <w:bottom w:val="single" w:sz="4" w:space="0" w:color="auto"/>
              <w:right w:val="single" w:sz="4" w:space="0" w:color="auto"/>
            </w:tcBorders>
            <w:shd w:val="clear" w:color="000000" w:fill="D7EAD3"/>
            <w:vAlign w:val="center"/>
            <w:hideMark/>
          </w:tcPr>
          <w:p w14:paraId="5074EE7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19 391,75</w:t>
            </w:r>
          </w:p>
        </w:tc>
        <w:tc>
          <w:tcPr>
            <w:tcW w:w="1840" w:type="dxa"/>
            <w:tcBorders>
              <w:top w:val="nil"/>
              <w:left w:val="nil"/>
              <w:bottom w:val="single" w:sz="4" w:space="0" w:color="auto"/>
              <w:right w:val="single" w:sz="4" w:space="0" w:color="auto"/>
            </w:tcBorders>
            <w:shd w:val="clear" w:color="000000" w:fill="D7EAD3"/>
            <w:vAlign w:val="center"/>
            <w:hideMark/>
          </w:tcPr>
          <w:p w14:paraId="30EDD14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900" w:type="dxa"/>
            <w:tcBorders>
              <w:top w:val="nil"/>
              <w:left w:val="nil"/>
              <w:bottom w:val="single" w:sz="4" w:space="0" w:color="auto"/>
              <w:right w:val="single" w:sz="4" w:space="0" w:color="auto"/>
            </w:tcBorders>
            <w:shd w:val="clear" w:color="000000" w:fill="D7EAD3"/>
            <w:vAlign w:val="center"/>
            <w:hideMark/>
          </w:tcPr>
          <w:p w14:paraId="2E818C0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19 391,75</w:t>
            </w:r>
          </w:p>
        </w:tc>
        <w:tc>
          <w:tcPr>
            <w:tcW w:w="1860" w:type="dxa"/>
            <w:tcBorders>
              <w:top w:val="nil"/>
              <w:left w:val="nil"/>
              <w:bottom w:val="single" w:sz="4" w:space="0" w:color="auto"/>
              <w:right w:val="single" w:sz="4" w:space="0" w:color="auto"/>
            </w:tcBorders>
            <w:shd w:val="clear" w:color="000000" w:fill="D7EAD3"/>
            <w:vAlign w:val="center"/>
            <w:hideMark/>
          </w:tcPr>
          <w:p w14:paraId="3AE57A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480" w:type="dxa"/>
            <w:tcBorders>
              <w:top w:val="nil"/>
              <w:left w:val="nil"/>
              <w:bottom w:val="single" w:sz="4" w:space="0" w:color="auto"/>
              <w:right w:val="single" w:sz="4" w:space="0" w:color="auto"/>
            </w:tcBorders>
            <w:shd w:val="clear" w:color="000000" w:fill="D7EAD3"/>
            <w:vAlign w:val="center"/>
            <w:hideMark/>
          </w:tcPr>
          <w:p w14:paraId="10A2F6E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46 402,50</w:t>
            </w:r>
          </w:p>
        </w:tc>
        <w:tc>
          <w:tcPr>
            <w:tcW w:w="1460" w:type="dxa"/>
            <w:tcBorders>
              <w:top w:val="nil"/>
              <w:left w:val="nil"/>
              <w:bottom w:val="single" w:sz="4" w:space="0" w:color="auto"/>
              <w:right w:val="single" w:sz="4" w:space="0" w:color="auto"/>
            </w:tcBorders>
            <w:shd w:val="clear" w:color="000000" w:fill="D7EAD3"/>
            <w:vAlign w:val="center"/>
            <w:hideMark/>
          </w:tcPr>
          <w:p w14:paraId="56E7165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46 402,50</w:t>
            </w:r>
          </w:p>
        </w:tc>
        <w:tc>
          <w:tcPr>
            <w:tcW w:w="2860" w:type="dxa"/>
            <w:tcBorders>
              <w:top w:val="nil"/>
              <w:left w:val="nil"/>
              <w:bottom w:val="single" w:sz="4" w:space="0" w:color="auto"/>
              <w:right w:val="single" w:sz="4" w:space="0" w:color="auto"/>
            </w:tcBorders>
            <w:shd w:val="clear" w:color="000000" w:fill="FFFFCC"/>
            <w:vAlign w:val="center"/>
            <w:hideMark/>
          </w:tcPr>
          <w:p w14:paraId="7A5115AB"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D738AF4" w14:textId="77777777" w:rsidTr="00B40BEB">
        <w:trPr>
          <w:trHeight w:val="300"/>
          <w:jc w:val="center"/>
        </w:trPr>
        <w:tc>
          <w:tcPr>
            <w:tcW w:w="580" w:type="dxa"/>
            <w:tcBorders>
              <w:top w:val="nil"/>
              <w:left w:val="nil"/>
              <w:bottom w:val="nil"/>
              <w:right w:val="nil"/>
            </w:tcBorders>
            <w:shd w:val="clear" w:color="auto" w:fill="auto"/>
            <w:vAlign w:val="center"/>
            <w:hideMark/>
          </w:tcPr>
          <w:p w14:paraId="418B0740"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A1F00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1.3.1.3</w:t>
            </w:r>
          </w:p>
        </w:tc>
        <w:tc>
          <w:tcPr>
            <w:tcW w:w="5640" w:type="dxa"/>
            <w:tcBorders>
              <w:top w:val="nil"/>
              <w:left w:val="nil"/>
              <w:bottom w:val="single" w:sz="4" w:space="0" w:color="auto"/>
              <w:right w:val="single" w:sz="4" w:space="0" w:color="auto"/>
            </w:tcBorders>
            <w:shd w:val="clear" w:color="auto" w:fill="auto"/>
            <w:vAlign w:val="center"/>
            <w:hideMark/>
          </w:tcPr>
          <w:p w14:paraId="188204DA"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4F00DD8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6F3FAF6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73 413,25</w:t>
            </w:r>
          </w:p>
        </w:tc>
        <w:tc>
          <w:tcPr>
            <w:tcW w:w="1920" w:type="dxa"/>
            <w:tcBorders>
              <w:top w:val="nil"/>
              <w:left w:val="nil"/>
              <w:bottom w:val="single" w:sz="4" w:space="0" w:color="auto"/>
              <w:right w:val="single" w:sz="4" w:space="0" w:color="auto"/>
            </w:tcBorders>
            <w:shd w:val="clear" w:color="000000" w:fill="FFFFCC"/>
            <w:vAlign w:val="center"/>
            <w:hideMark/>
          </w:tcPr>
          <w:p w14:paraId="7938EC1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74 148,13</w:t>
            </w:r>
          </w:p>
        </w:tc>
        <w:tc>
          <w:tcPr>
            <w:tcW w:w="1500" w:type="dxa"/>
            <w:tcBorders>
              <w:top w:val="nil"/>
              <w:left w:val="nil"/>
              <w:bottom w:val="single" w:sz="4" w:space="0" w:color="auto"/>
              <w:right w:val="single" w:sz="4" w:space="0" w:color="auto"/>
            </w:tcBorders>
            <w:shd w:val="clear" w:color="000000" w:fill="FFFFCC"/>
            <w:vAlign w:val="center"/>
            <w:hideMark/>
          </w:tcPr>
          <w:p w14:paraId="17C5268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80 700,00</w:t>
            </w:r>
          </w:p>
        </w:tc>
        <w:tc>
          <w:tcPr>
            <w:tcW w:w="1780" w:type="dxa"/>
            <w:tcBorders>
              <w:top w:val="nil"/>
              <w:left w:val="nil"/>
              <w:bottom w:val="single" w:sz="4" w:space="0" w:color="auto"/>
              <w:right w:val="single" w:sz="4" w:space="0" w:color="auto"/>
            </w:tcBorders>
            <w:shd w:val="clear" w:color="000000" w:fill="FFFFCC"/>
            <w:vAlign w:val="center"/>
            <w:hideMark/>
          </w:tcPr>
          <w:p w14:paraId="01633D7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74 148,13</w:t>
            </w:r>
          </w:p>
        </w:tc>
        <w:tc>
          <w:tcPr>
            <w:tcW w:w="1820" w:type="dxa"/>
            <w:tcBorders>
              <w:top w:val="nil"/>
              <w:left w:val="nil"/>
              <w:bottom w:val="single" w:sz="4" w:space="0" w:color="auto"/>
              <w:right w:val="single" w:sz="4" w:space="0" w:color="auto"/>
            </w:tcBorders>
            <w:shd w:val="clear" w:color="000000" w:fill="FFFFCC"/>
            <w:vAlign w:val="center"/>
            <w:hideMark/>
          </w:tcPr>
          <w:p w14:paraId="5738E75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73 413,25</w:t>
            </w:r>
          </w:p>
        </w:tc>
        <w:tc>
          <w:tcPr>
            <w:tcW w:w="1820" w:type="dxa"/>
            <w:tcBorders>
              <w:top w:val="nil"/>
              <w:left w:val="nil"/>
              <w:bottom w:val="single" w:sz="4" w:space="0" w:color="auto"/>
              <w:right w:val="single" w:sz="4" w:space="0" w:color="auto"/>
            </w:tcBorders>
            <w:shd w:val="clear" w:color="000000" w:fill="FFFFCC"/>
            <w:vAlign w:val="center"/>
            <w:hideMark/>
          </w:tcPr>
          <w:p w14:paraId="3D0F3BB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19 391,75</w:t>
            </w:r>
          </w:p>
        </w:tc>
        <w:tc>
          <w:tcPr>
            <w:tcW w:w="1840" w:type="dxa"/>
            <w:tcBorders>
              <w:top w:val="nil"/>
              <w:left w:val="nil"/>
              <w:bottom w:val="single" w:sz="4" w:space="0" w:color="auto"/>
              <w:right w:val="single" w:sz="4" w:space="0" w:color="auto"/>
            </w:tcBorders>
            <w:shd w:val="clear" w:color="000000" w:fill="FFFFCC"/>
            <w:vAlign w:val="center"/>
            <w:hideMark/>
          </w:tcPr>
          <w:p w14:paraId="0C7385C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900" w:type="dxa"/>
            <w:tcBorders>
              <w:top w:val="nil"/>
              <w:left w:val="nil"/>
              <w:bottom w:val="single" w:sz="4" w:space="0" w:color="auto"/>
              <w:right w:val="single" w:sz="4" w:space="0" w:color="auto"/>
            </w:tcBorders>
            <w:shd w:val="clear" w:color="000000" w:fill="FFFFCC"/>
            <w:vAlign w:val="center"/>
            <w:hideMark/>
          </w:tcPr>
          <w:p w14:paraId="46DFB4A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19 391,75</w:t>
            </w:r>
          </w:p>
        </w:tc>
        <w:tc>
          <w:tcPr>
            <w:tcW w:w="1860" w:type="dxa"/>
            <w:tcBorders>
              <w:top w:val="nil"/>
              <w:left w:val="nil"/>
              <w:bottom w:val="single" w:sz="4" w:space="0" w:color="auto"/>
              <w:right w:val="single" w:sz="4" w:space="0" w:color="auto"/>
            </w:tcBorders>
            <w:shd w:val="clear" w:color="000000" w:fill="FFFFCC"/>
            <w:vAlign w:val="center"/>
            <w:hideMark/>
          </w:tcPr>
          <w:p w14:paraId="0F23301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480" w:type="dxa"/>
            <w:tcBorders>
              <w:top w:val="nil"/>
              <w:left w:val="nil"/>
              <w:bottom w:val="single" w:sz="4" w:space="0" w:color="auto"/>
              <w:right w:val="single" w:sz="4" w:space="0" w:color="auto"/>
            </w:tcBorders>
            <w:shd w:val="clear" w:color="000000" w:fill="D7EAD3"/>
            <w:vAlign w:val="center"/>
            <w:hideMark/>
          </w:tcPr>
          <w:p w14:paraId="53F86A4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46 402,50</w:t>
            </w:r>
          </w:p>
        </w:tc>
        <w:tc>
          <w:tcPr>
            <w:tcW w:w="1460" w:type="dxa"/>
            <w:tcBorders>
              <w:top w:val="nil"/>
              <w:left w:val="nil"/>
              <w:bottom w:val="single" w:sz="4" w:space="0" w:color="auto"/>
              <w:right w:val="single" w:sz="4" w:space="0" w:color="auto"/>
            </w:tcBorders>
            <w:shd w:val="clear" w:color="000000" w:fill="D7EAD3"/>
            <w:vAlign w:val="center"/>
            <w:hideMark/>
          </w:tcPr>
          <w:p w14:paraId="7C12C93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46 402,50</w:t>
            </w:r>
          </w:p>
        </w:tc>
        <w:tc>
          <w:tcPr>
            <w:tcW w:w="2860" w:type="dxa"/>
            <w:tcBorders>
              <w:top w:val="nil"/>
              <w:left w:val="nil"/>
              <w:bottom w:val="single" w:sz="4" w:space="0" w:color="auto"/>
              <w:right w:val="single" w:sz="4" w:space="0" w:color="auto"/>
            </w:tcBorders>
            <w:shd w:val="clear" w:color="000000" w:fill="FFFFCC"/>
            <w:vAlign w:val="center"/>
            <w:hideMark/>
          </w:tcPr>
          <w:p w14:paraId="77BD1FA2"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39EA758" w14:textId="77777777" w:rsidTr="00B40BEB">
        <w:trPr>
          <w:trHeight w:val="300"/>
          <w:jc w:val="center"/>
        </w:trPr>
        <w:tc>
          <w:tcPr>
            <w:tcW w:w="580" w:type="dxa"/>
            <w:tcBorders>
              <w:top w:val="nil"/>
              <w:left w:val="nil"/>
              <w:bottom w:val="nil"/>
              <w:right w:val="nil"/>
            </w:tcBorders>
            <w:shd w:val="clear" w:color="auto" w:fill="auto"/>
            <w:vAlign w:val="center"/>
            <w:hideMark/>
          </w:tcPr>
          <w:p w14:paraId="44A68B48"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3A1E6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1.3.1.3.1</w:t>
            </w:r>
          </w:p>
        </w:tc>
        <w:tc>
          <w:tcPr>
            <w:tcW w:w="5640" w:type="dxa"/>
            <w:tcBorders>
              <w:top w:val="nil"/>
              <w:left w:val="nil"/>
              <w:bottom w:val="single" w:sz="4" w:space="0" w:color="auto"/>
              <w:right w:val="single" w:sz="4" w:space="0" w:color="auto"/>
            </w:tcBorders>
            <w:shd w:val="clear" w:color="auto" w:fill="auto"/>
            <w:vAlign w:val="center"/>
            <w:hideMark/>
          </w:tcPr>
          <w:p w14:paraId="04AE0A34" w14:textId="77777777" w:rsidR="00B40BEB" w:rsidRPr="00B40BEB" w:rsidRDefault="00B40BEB" w:rsidP="00B40BEB">
            <w:pPr>
              <w:ind w:firstLineChars="400" w:firstLine="440"/>
              <w:rPr>
                <w:rFonts w:ascii="Tahoma" w:hAnsi="Tahoma" w:cs="Tahoma"/>
                <w:sz w:val="11"/>
                <w:szCs w:val="11"/>
              </w:rPr>
            </w:pPr>
            <w:r w:rsidRPr="00B40BEB">
              <w:rPr>
                <w:rFonts w:ascii="Tahoma" w:hAnsi="Tahoma" w:cs="Tahoma"/>
                <w:sz w:val="11"/>
                <w:szCs w:val="11"/>
              </w:rPr>
              <w:t>В том числе от других канализаций</w:t>
            </w:r>
          </w:p>
        </w:tc>
        <w:tc>
          <w:tcPr>
            <w:tcW w:w="1140" w:type="dxa"/>
            <w:tcBorders>
              <w:top w:val="nil"/>
              <w:left w:val="nil"/>
              <w:bottom w:val="single" w:sz="4" w:space="0" w:color="auto"/>
              <w:right w:val="single" w:sz="4" w:space="0" w:color="auto"/>
            </w:tcBorders>
            <w:shd w:val="clear" w:color="auto" w:fill="auto"/>
            <w:vAlign w:val="center"/>
            <w:hideMark/>
          </w:tcPr>
          <w:p w14:paraId="23CA0EC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19A5063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6AEC285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00D5ADC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2078D9C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74 148,13</w:t>
            </w:r>
          </w:p>
        </w:tc>
        <w:tc>
          <w:tcPr>
            <w:tcW w:w="1820" w:type="dxa"/>
            <w:tcBorders>
              <w:top w:val="nil"/>
              <w:left w:val="nil"/>
              <w:bottom w:val="single" w:sz="4" w:space="0" w:color="auto"/>
              <w:right w:val="single" w:sz="4" w:space="0" w:color="auto"/>
            </w:tcBorders>
            <w:shd w:val="clear" w:color="000000" w:fill="FFFFCC"/>
            <w:vAlign w:val="center"/>
            <w:hideMark/>
          </w:tcPr>
          <w:p w14:paraId="574868E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0FECA28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840" w:type="dxa"/>
            <w:tcBorders>
              <w:top w:val="nil"/>
              <w:left w:val="nil"/>
              <w:bottom w:val="single" w:sz="4" w:space="0" w:color="auto"/>
              <w:right w:val="single" w:sz="4" w:space="0" w:color="auto"/>
            </w:tcBorders>
            <w:shd w:val="clear" w:color="000000" w:fill="FFFFCC"/>
            <w:vAlign w:val="center"/>
            <w:hideMark/>
          </w:tcPr>
          <w:p w14:paraId="0423A69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900" w:type="dxa"/>
            <w:tcBorders>
              <w:top w:val="nil"/>
              <w:left w:val="nil"/>
              <w:bottom w:val="single" w:sz="4" w:space="0" w:color="auto"/>
              <w:right w:val="single" w:sz="4" w:space="0" w:color="auto"/>
            </w:tcBorders>
            <w:shd w:val="clear" w:color="000000" w:fill="FFFFCC"/>
            <w:vAlign w:val="center"/>
            <w:hideMark/>
          </w:tcPr>
          <w:p w14:paraId="66BA429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860" w:type="dxa"/>
            <w:tcBorders>
              <w:top w:val="nil"/>
              <w:left w:val="nil"/>
              <w:bottom w:val="single" w:sz="4" w:space="0" w:color="auto"/>
              <w:right w:val="single" w:sz="4" w:space="0" w:color="auto"/>
            </w:tcBorders>
            <w:shd w:val="clear" w:color="000000" w:fill="FFFFCC"/>
            <w:vAlign w:val="center"/>
            <w:hideMark/>
          </w:tcPr>
          <w:p w14:paraId="1298CDD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92 805,00</w:t>
            </w:r>
          </w:p>
        </w:tc>
        <w:tc>
          <w:tcPr>
            <w:tcW w:w="1480" w:type="dxa"/>
            <w:tcBorders>
              <w:top w:val="nil"/>
              <w:left w:val="nil"/>
              <w:bottom w:val="single" w:sz="4" w:space="0" w:color="auto"/>
              <w:right w:val="single" w:sz="4" w:space="0" w:color="auto"/>
            </w:tcBorders>
            <w:shd w:val="clear" w:color="000000" w:fill="D7EAD3"/>
            <w:vAlign w:val="center"/>
            <w:hideMark/>
          </w:tcPr>
          <w:p w14:paraId="0B1D225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46 402,50</w:t>
            </w:r>
          </w:p>
        </w:tc>
        <w:tc>
          <w:tcPr>
            <w:tcW w:w="1460" w:type="dxa"/>
            <w:tcBorders>
              <w:top w:val="nil"/>
              <w:left w:val="nil"/>
              <w:bottom w:val="single" w:sz="4" w:space="0" w:color="auto"/>
              <w:right w:val="single" w:sz="4" w:space="0" w:color="auto"/>
            </w:tcBorders>
            <w:shd w:val="clear" w:color="000000" w:fill="D7EAD3"/>
            <w:vAlign w:val="center"/>
            <w:hideMark/>
          </w:tcPr>
          <w:p w14:paraId="77BB6C1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46 402,50</w:t>
            </w:r>
          </w:p>
        </w:tc>
        <w:tc>
          <w:tcPr>
            <w:tcW w:w="2860" w:type="dxa"/>
            <w:tcBorders>
              <w:top w:val="nil"/>
              <w:left w:val="nil"/>
              <w:bottom w:val="single" w:sz="4" w:space="0" w:color="auto"/>
              <w:right w:val="single" w:sz="4" w:space="0" w:color="auto"/>
            </w:tcBorders>
            <w:shd w:val="clear" w:color="000000" w:fill="FFFFCC"/>
            <w:vAlign w:val="center"/>
            <w:hideMark/>
          </w:tcPr>
          <w:p w14:paraId="6C2FDF83"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128A438F" w14:textId="77777777" w:rsidTr="00B40BEB">
        <w:trPr>
          <w:trHeight w:val="300"/>
          <w:jc w:val="center"/>
        </w:trPr>
        <w:tc>
          <w:tcPr>
            <w:tcW w:w="580" w:type="dxa"/>
            <w:tcBorders>
              <w:top w:val="nil"/>
              <w:left w:val="nil"/>
              <w:bottom w:val="nil"/>
              <w:right w:val="nil"/>
            </w:tcBorders>
            <w:shd w:val="clear" w:color="auto" w:fill="auto"/>
            <w:vAlign w:val="center"/>
            <w:hideMark/>
          </w:tcPr>
          <w:p w14:paraId="78868D18"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DFBF6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1.3.2</w:t>
            </w:r>
          </w:p>
        </w:tc>
        <w:tc>
          <w:tcPr>
            <w:tcW w:w="5640" w:type="dxa"/>
            <w:tcBorders>
              <w:top w:val="nil"/>
              <w:left w:val="nil"/>
              <w:bottom w:val="single" w:sz="4" w:space="0" w:color="auto"/>
              <w:right w:val="single" w:sz="4" w:space="0" w:color="auto"/>
            </w:tcBorders>
            <w:shd w:val="clear" w:color="auto" w:fill="auto"/>
            <w:vAlign w:val="center"/>
            <w:hideMark/>
          </w:tcPr>
          <w:p w14:paraId="0EBF1C5A"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4AF702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696F532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89 061,55</w:t>
            </w:r>
          </w:p>
        </w:tc>
        <w:tc>
          <w:tcPr>
            <w:tcW w:w="1920" w:type="dxa"/>
            <w:tcBorders>
              <w:top w:val="nil"/>
              <w:left w:val="nil"/>
              <w:bottom w:val="single" w:sz="4" w:space="0" w:color="auto"/>
              <w:right w:val="single" w:sz="4" w:space="0" w:color="auto"/>
            </w:tcBorders>
            <w:shd w:val="clear" w:color="000000" w:fill="FFFFCC"/>
            <w:vAlign w:val="center"/>
            <w:hideMark/>
          </w:tcPr>
          <w:p w14:paraId="6ED4D83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56 737,00</w:t>
            </w:r>
          </w:p>
        </w:tc>
        <w:tc>
          <w:tcPr>
            <w:tcW w:w="1500" w:type="dxa"/>
            <w:tcBorders>
              <w:top w:val="nil"/>
              <w:left w:val="nil"/>
              <w:bottom w:val="single" w:sz="4" w:space="0" w:color="auto"/>
              <w:right w:val="single" w:sz="4" w:space="0" w:color="auto"/>
            </w:tcBorders>
            <w:shd w:val="clear" w:color="000000" w:fill="FFFFCC"/>
            <w:vAlign w:val="center"/>
            <w:hideMark/>
          </w:tcPr>
          <w:p w14:paraId="76780E9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44 810,00</w:t>
            </w:r>
          </w:p>
        </w:tc>
        <w:tc>
          <w:tcPr>
            <w:tcW w:w="1780" w:type="dxa"/>
            <w:tcBorders>
              <w:top w:val="nil"/>
              <w:left w:val="nil"/>
              <w:bottom w:val="single" w:sz="4" w:space="0" w:color="auto"/>
              <w:right w:val="single" w:sz="4" w:space="0" w:color="auto"/>
            </w:tcBorders>
            <w:shd w:val="clear" w:color="000000" w:fill="FFFFCC"/>
            <w:vAlign w:val="center"/>
            <w:hideMark/>
          </w:tcPr>
          <w:p w14:paraId="76D4E23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56 737,00</w:t>
            </w:r>
          </w:p>
        </w:tc>
        <w:tc>
          <w:tcPr>
            <w:tcW w:w="1820" w:type="dxa"/>
            <w:tcBorders>
              <w:top w:val="nil"/>
              <w:left w:val="nil"/>
              <w:bottom w:val="single" w:sz="4" w:space="0" w:color="auto"/>
              <w:right w:val="single" w:sz="4" w:space="0" w:color="auto"/>
            </w:tcBorders>
            <w:shd w:val="clear" w:color="000000" w:fill="FFFFCC"/>
            <w:vAlign w:val="center"/>
            <w:hideMark/>
          </w:tcPr>
          <w:p w14:paraId="5FF741B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89 061,55</w:t>
            </w:r>
          </w:p>
        </w:tc>
        <w:tc>
          <w:tcPr>
            <w:tcW w:w="1820" w:type="dxa"/>
            <w:tcBorders>
              <w:top w:val="nil"/>
              <w:left w:val="nil"/>
              <w:bottom w:val="single" w:sz="4" w:space="0" w:color="auto"/>
              <w:right w:val="single" w:sz="4" w:space="0" w:color="auto"/>
            </w:tcBorders>
            <w:shd w:val="clear" w:color="000000" w:fill="FFFFCC"/>
            <w:vAlign w:val="center"/>
            <w:hideMark/>
          </w:tcPr>
          <w:p w14:paraId="2BA07B9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-37 530,05</w:t>
            </w:r>
          </w:p>
        </w:tc>
        <w:tc>
          <w:tcPr>
            <w:tcW w:w="1840" w:type="dxa"/>
            <w:tcBorders>
              <w:top w:val="nil"/>
              <w:left w:val="nil"/>
              <w:bottom w:val="single" w:sz="4" w:space="0" w:color="auto"/>
              <w:right w:val="single" w:sz="4" w:space="0" w:color="auto"/>
            </w:tcBorders>
            <w:shd w:val="clear" w:color="000000" w:fill="FFFFCC"/>
            <w:vAlign w:val="center"/>
            <w:hideMark/>
          </w:tcPr>
          <w:p w14:paraId="46B3457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51 531,50</w:t>
            </w:r>
          </w:p>
        </w:tc>
        <w:tc>
          <w:tcPr>
            <w:tcW w:w="1900" w:type="dxa"/>
            <w:tcBorders>
              <w:top w:val="nil"/>
              <w:left w:val="nil"/>
              <w:bottom w:val="single" w:sz="4" w:space="0" w:color="auto"/>
              <w:right w:val="single" w:sz="4" w:space="0" w:color="auto"/>
            </w:tcBorders>
            <w:shd w:val="clear" w:color="000000" w:fill="FFFFCC"/>
            <w:vAlign w:val="center"/>
            <w:hideMark/>
          </w:tcPr>
          <w:p w14:paraId="667C199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-37 530,05</w:t>
            </w:r>
          </w:p>
        </w:tc>
        <w:tc>
          <w:tcPr>
            <w:tcW w:w="1860" w:type="dxa"/>
            <w:tcBorders>
              <w:top w:val="nil"/>
              <w:left w:val="nil"/>
              <w:bottom w:val="single" w:sz="4" w:space="0" w:color="auto"/>
              <w:right w:val="single" w:sz="4" w:space="0" w:color="auto"/>
            </w:tcBorders>
            <w:shd w:val="clear" w:color="000000" w:fill="FFFFCC"/>
            <w:vAlign w:val="center"/>
            <w:hideMark/>
          </w:tcPr>
          <w:p w14:paraId="41EE239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51 531,50</w:t>
            </w:r>
          </w:p>
        </w:tc>
        <w:tc>
          <w:tcPr>
            <w:tcW w:w="1480" w:type="dxa"/>
            <w:tcBorders>
              <w:top w:val="nil"/>
              <w:left w:val="nil"/>
              <w:bottom w:val="single" w:sz="4" w:space="0" w:color="auto"/>
              <w:right w:val="single" w:sz="4" w:space="0" w:color="auto"/>
            </w:tcBorders>
            <w:shd w:val="clear" w:color="000000" w:fill="D7EAD3"/>
            <w:vAlign w:val="center"/>
            <w:hideMark/>
          </w:tcPr>
          <w:p w14:paraId="67D78BF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25 765,75</w:t>
            </w:r>
          </w:p>
        </w:tc>
        <w:tc>
          <w:tcPr>
            <w:tcW w:w="1460" w:type="dxa"/>
            <w:tcBorders>
              <w:top w:val="nil"/>
              <w:left w:val="nil"/>
              <w:bottom w:val="single" w:sz="4" w:space="0" w:color="auto"/>
              <w:right w:val="single" w:sz="4" w:space="0" w:color="auto"/>
            </w:tcBorders>
            <w:shd w:val="clear" w:color="000000" w:fill="D7EAD3"/>
            <w:vAlign w:val="center"/>
            <w:hideMark/>
          </w:tcPr>
          <w:p w14:paraId="5320E96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25 765,75</w:t>
            </w:r>
          </w:p>
        </w:tc>
        <w:tc>
          <w:tcPr>
            <w:tcW w:w="2860" w:type="dxa"/>
            <w:tcBorders>
              <w:top w:val="nil"/>
              <w:left w:val="nil"/>
              <w:bottom w:val="single" w:sz="4" w:space="0" w:color="auto"/>
              <w:right w:val="single" w:sz="4" w:space="0" w:color="auto"/>
            </w:tcBorders>
            <w:shd w:val="clear" w:color="000000" w:fill="FFFFCC"/>
            <w:vAlign w:val="center"/>
            <w:hideMark/>
          </w:tcPr>
          <w:p w14:paraId="30A7057C"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6FD0AC3" w14:textId="77777777" w:rsidTr="00B40BEB">
        <w:trPr>
          <w:trHeight w:val="300"/>
          <w:jc w:val="center"/>
        </w:trPr>
        <w:tc>
          <w:tcPr>
            <w:tcW w:w="580" w:type="dxa"/>
            <w:tcBorders>
              <w:top w:val="nil"/>
              <w:left w:val="nil"/>
              <w:bottom w:val="nil"/>
              <w:right w:val="nil"/>
            </w:tcBorders>
            <w:shd w:val="clear" w:color="auto" w:fill="auto"/>
            <w:vAlign w:val="center"/>
            <w:hideMark/>
          </w:tcPr>
          <w:p w14:paraId="5D4E92CC"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6291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1.4</w:t>
            </w:r>
          </w:p>
        </w:tc>
        <w:tc>
          <w:tcPr>
            <w:tcW w:w="5640" w:type="dxa"/>
            <w:tcBorders>
              <w:top w:val="nil"/>
              <w:left w:val="nil"/>
              <w:bottom w:val="single" w:sz="4" w:space="0" w:color="auto"/>
              <w:right w:val="single" w:sz="4" w:space="0" w:color="auto"/>
            </w:tcBorders>
            <w:shd w:val="clear" w:color="auto" w:fill="auto"/>
            <w:vAlign w:val="center"/>
            <w:hideMark/>
          </w:tcPr>
          <w:p w14:paraId="227E2CF9"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5D90051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79209C9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165 912,80</w:t>
            </w:r>
          </w:p>
        </w:tc>
        <w:tc>
          <w:tcPr>
            <w:tcW w:w="1920" w:type="dxa"/>
            <w:tcBorders>
              <w:top w:val="nil"/>
              <w:left w:val="nil"/>
              <w:bottom w:val="single" w:sz="4" w:space="0" w:color="auto"/>
              <w:right w:val="single" w:sz="4" w:space="0" w:color="auto"/>
            </w:tcBorders>
            <w:shd w:val="clear" w:color="000000" w:fill="FFFFCC"/>
            <w:vAlign w:val="center"/>
            <w:hideMark/>
          </w:tcPr>
          <w:p w14:paraId="73237CF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136 823,13</w:t>
            </w:r>
          </w:p>
        </w:tc>
        <w:tc>
          <w:tcPr>
            <w:tcW w:w="1500" w:type="dxa"/>
            <w:tcBorders>
              <w:top w:val="nil"/>
              <w:left w:val="nil"/>
              <w:bottom w:val="single" w:sz="4" w:space="0" w:color="auto"/>
              <w:right w:val="single" w:sz="4" w:space="0" w:color="auto"/>
            </w:tcBorders>
            <w:shd w:val="clear" w:color="000000" w:fill="FFFFCC"/>
            <w:vAlign w:val="center"/>
            <w:hideMark/>
          </w:tcPr>
          <w:p w14:paraId="337E916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125 510,00</w:t>
            </w:r>
          </w:p>
        </w:tc>
        <w:tc>
          <w:tcPr>
            <w:tcW w:w="1780" w:type="dxa"/>
            <w:tcBorders>
              <w:top w:val="nil"/>
              <w:left w:val="nil"/>
              <w:bottom w:val="single" w:sz="4" w:space="0" w:color="auto"/>
              <w:right w:val="single" w:sz="4" w:space="0" w:color="auto"/>
            </w:tcBorders>
            <w:shd w:val="clear" w:color="000000" w:fill="FFFFCC"/>
            <w:vAlign w:val="center"/>
            <w:hideMark/>
          </w:tcPr>
          <w:p w14:paraId="199D361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136 823,13</w:t>
            </w:r>
          </w:p>
        </w:tc>
        <w:tc>
          <w:tcPr>
            <w:tcW w:w="1820" w:type="dxa"/>
            <w:tcBorders>
              <w:top w:val="nil"/>
              <w:left w:val="nil"/>
              <w:bottom w:val="single" w:sz="4" w:space="0" w:color="auto"/>
              <w:right w:val="single" w:sz="4" w:space="0" w:color="auto"/>
            </w:tcBorders>
            <w:shd w:val="clear" w:color="000000" w:fill="FFFFCC"/>
            <w:vAlign w:val="center"/>
            <w:hideMark/>
          </w:tcPr>
          <w:p w14:paraId="3F31257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165 912,80</w:t>
            </w:r>
          </w:p>
        </w:tc>
        <w:tc>
          <w:tcPr>
            <w:tcW w:w="1820" w:type="dxa"/>
            <w:tcBorders>
              <w:top w:val="nil"/>
              <w:left w:val="nil"/>
              <w:bottom w:val="single" w:sz="4" w:space="0" w:color="auto"/>
              <w:right w:val="single" w:sz="4" w:space="0" w:color="auto"/>
            </w:tcBorders>
            <w:shd w:val="clear" w:color="000000" w:fill="FFFFCC"/>
            <w:vAlign w:val="center"/>
            <w:hideMark/>
          </w:tcPr>
          <w:p w14:paraId="5B770B8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9 287,20</w:t>
            </w:r>
          </w:p>
        </w:tc>
        <w:tc>
          <w:tcPr>
            <w:tcW w:w="1840" w:type="dxa"/>
            <w:tcBorders>
              <w:top w:val="nil"/>
              <w:left w:val="nil"/>
              <w:bottom w:val="single" w:sz="4" w:space="0" w:color="auto"/>
              <w:right w:val="single" w:sz="4" w:space="0" w:color="auto"/>
            </w:tcBorders>
            <w:shd w:val="clear" w:color="000000" w:fill="FFFFCC"/>
            <w:vAlign w:val="center"/>
            <w:hideMark/>
          </w:tcPr>
          <w:p w14:paraId="010287A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175 200,00</w:t>
            </w:r>
          </w:p>
        </w:tc>
        <w:tc>
          <w:tcPr>
            <w:tcW w:w="1900" w:type="dxa"/>
            <w:tcBorders>
              <w:top w:val="nil"/>
              <w:left w:val="nil"/>
              <w:bottom w:val="single" w:sz="4" w:space="0" w:color="auto"/>
              <w:right w:val="single" w:sz="4" w:space="0" w:color="auto"/>
            </w:tcBorders>
            <w:shd w:val="clear" w:color="000000" w:fill="FFFFCC"/>
            <w:vAlign w:val="center"/>
            <w:hideMark/>
          </w:tcPr>
          <w:p w14:paraId="591AAEF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-165 912,80</w:t>
            </w:r>
          </w:p>
        </w:tc>
        <w:tc>
          <w:tcPr>
            <w:tcW w:w="1860" w:type="dxa"/>
            <w:tcBorders>
              <w:top w:val="nil"/>
              <w:left w:val="nil"/>
              <w:bottom w:val="single" w:sz="4" w:space="0" w:color="auto"/>
              <w:right w:val="single" w:sz="4" w:space="0" w:color="auto"/>
            </w:tcBorders>
            <w:shd w:val="clear" w:color="000000" w:fill="FFFFCC"/>
            <w:vAlign w:val="center"/>
            <w:hideMark/>
          </w:tcPr>
          <w:p w14:paraId="6FB7146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D9643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8B20DA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1C328B3"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1AC592C3" w14:textId="77777777" w:rsidTr="00B40BEB">
        <w:trPr>
          <w:trHeight w:val="300"/>
          <w:jc w:val="center"/>
        </w:trPr>
        <w:tc>
          <w:tcPr>
            <w:tcW w:w="580" w:type="dxa"/>
            <w:tcBorders>
              <w:top w:val="nil"/>
              <w:left w:val="nil"/>
              <w:bottom w:val="nil"/>
              <w:right w:val="nil"/>
            </w:tcBorders>
            <w:shd w:val="clear" w:color="auto" w:fill="auto"/>
            <w:vAlign w:val="center"/>
            <w:hideMark/>
          </w:tcPr>
          <w:p w14:paraId="34928301"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B87E9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w:t>
            </w:r>
          </w:p>
        </w:tc>
        <w:tc>
          <w:tcPr>
            <w:tcW w:w="5640" w:type="dxa"/>
            <w:tcBorders>
              <w:top w:val="nil"/>
              <w:left w:val="nil"/>
              <w:bottom w:val="single" w:sz="4" w:space="0" w:color="auto"/>
              <w:right w:val="single" w:sz="4" w:space="0" w:color="auto"/>
            </w:tcBorders>
            <w:shd w:val="clear" w:color="auto" w:fill="auto"/>
            <w:vAlign w:val="center"/>
            <w:hideMark/>
          </w:tcPr>
          <w:p w14:paraId="07DEA1FC"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02F8FCB8"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503CCD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1 399,72</w:t>
            </w:r>
          </w:p>
        </w:tc>
        <w:tc>
          <w:tcPr>
            <w:tcW w:w="1920" w:type="dxa"/>
            <w:tcBorders>
              <w:top w:val="nil"/>
              <w:left w:val="nil"/>
              <w:bottom w:val="single" w:sz="4" w:space="0" w:color="auto"/>
              <w:right w:val="single" w:sz="4" w:space="0" w:color="auto"/>
            </w:tcBorders>
            <w:shd w:val="clear" w:color="000000" w:fill="D7EAD3"/>
            <w:vAlign w:val="center"/>
            <w:hideMark/>
          </w:tcPr>
          <w:p w14:paraId="1DD68EE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1 364,93</w:t>
            </w:r>
          </w:p>
        </w:tc>
        <w:tc>
          <w:tcPr>
            <w:tcW w:w="1500" w:type="dxa"/>
            <w:tcBorders>
              <w:top w:val="nil"/>
              <w:left w:val="nil"/>
              <w:bottom w:val="single" w:sz="4" w:space="0" w:color="auto"/>
              <w:right w:val="single" w:sz="4" w:space="0" w:color="auto"/>
            </w:tcBorders>
            <w:shd w:val="clear" w:color="000000" w:fill="D7EAD3"/>
            <w:vAlign w:val="center"/>
            <w:hideMark/>
          </w:tcPr>
          <w:p w14:paraId="4B351E3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2 707,01</w:t>
            </w:r>
          </w:p>
        </w:tc>
        <w:tc>
          <w:tcPr>
            <w:tcW w:w="1780" w:type="dxa"/>
            <w:tcBorders>
              <w:top w:val="nil"/>
              <w:left w:val="nil"/>
              <w:bottom w:val="single" w:sz="4" w:space="0" w:color="auto"/>
              <w:right w:val="single" w:sz="4" w:space="0" w:color="auto"/>
            </w:tcBorders>
            <w:shd w:val="clear" w:color="000000" w:fill="D7EAD3"/>
            <w:vAlign w:val="center"/>
            <w:hideMark/>
          </w:tcPr>
          <w:p w14:paraId="4FD600B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1 387,44</w:t>
            </w:r>
          </w:p>
        </w:tc>
        <w:tc>
          <w:tcPr>
            <w:tcW w:w="1820" w:type="dxa"/>
            <w:tcBorders>
              <w:top w:val="nil"/>
              <w:left w:val="nil"/>
              <w:bottom w:val="single" w:sz="4" w:space="0" w:color="auto"/>
              <w:right w:val="single" w:sz="4" w:space="0" w:color="auto"/>
            </w:tcBorders>
            <w:shd w:val="clear" w:color="000000" w:fill="D7EAD3"/>
            <w:vAlign w:val="center"/>
            <w:hideMark/>
          </w:tcPr>
          <w:p w14:paraId="5FE5942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1 521,57</w:t>
            </w:r>
          </w:p>
        </w:tc>
        <w:tc>
          <w:tcPr>
            <w:tcW w:w="1820" w:type="dxa"/>
            <w:tcBorders>
              <w:top w:val="nil"/>
              <w:left w:val="nil"/>
              <w:bottom w:val="single" w:sz="4" w:space="0" w:color="auto"/>
              <w:right w:val="single" w:sz="4" w:space="0" w:color="auto"/>
            </w:tcBorders>
            <w:shd w:val="clear" w:color="000000" w:fill="D7EAD3"/>
            <w:vAlign w:val="center"/>
            <w:hideMark/>
          </w:tcPr>
          <w:p w14:paraId="0570FD0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4 858,84</w:t>
            </w:r>
          </w:p>
        </w:tc>
        <w:tc>
          <w:tcPr>
            <w:tcW w:w="1840" w:type="dxa"/>
            <w:tcBorders>
              <w:top w:val="nil"/>
              <w:left w:val="nil"/>
              <w:bottom w:val="single" w:sz="4" w:space="0" w:color="auto"/>
              <w:right w:val="single" w:sz="4" w:space="0" w:color="auto"/>
            </w:tcBorders>
            <w:shd w:val="clear" w:color="000000" w:fill="D7EAD3"/>
            <w:vAlign w:val="center"/>
            <w:hideMark/>
          </w:tcPr>
          <w:p w14:paraId="5AA6AD4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6 380,41</w:t>
            </w:r>
          </w:p>
        </w:tc>
        <w:tc>
          <w:tcPr>
            <w:tcW w:w="1900" w:type="dxa"/>
            <w:tcBorders>
              <w:top w:val="nil"/>
              <w:left w:val="nil"/>
              <w:bottom w:val="single" w:sz="4" w:space="0" w:color="auto"/>
              <w:right w:val="single" w:sz="4" w:space="0" w:color="auto"/>
            </w:tcBorders>
            <w:shd w:val="clear" w:color="000000" w:fill="D7EAD3"/>
            <w:vAlign w:val="center"/>
            <w:hideMark/>
          </w:tcPr>
          <w:p w14:paraId="4751A90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-55,92</w:t>
            </w:r>
          </w:p>
        </w:tc>
        <w:tc>
          <w:tcPr>
            <w:tcW w:w="1860" w:type="dxa"/>
            <w:tcBorders>
              <w:top w:val="nil"/>
              <w:left w:val="nil"/>
              <w:bottom w:val="single" w:sz="4" w:space="0" w:color="auto"/>
              <w:right w:val="single" w:sz="4" w:space="0" w:color="auto"/>
            </w:tcBorders>
            <w:shd w:val="clear" w:color="000000" w:fill="D7EAD3"/>
            <w:vAlign w:val="center"/>
            <w:hideMark/>
          </w:tcPr>
          <w:p w14:paraId="22CE222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1 465,65</w:t>
            </w:r>
          </w:p>
        </w:tc>
        <w:tc>
          <w:tcPr>
            <w:tcW w:w="1480" w:type="dxa"/>
            <w:tcBorders>
              <w:top w:val="nil"/>
              <w:left w:val="nil"/>
              <w:bottom w:val="single" w:sz="4" w:space="0" w:color="auto"/>
              <w:right w:val="single" w:sz="4" w:space="0" w:color="auto"/>
            </w:tcBorders>
            <w:shd w:val="clear" w:color="000000" w:fill="D7EAD3"/>
            <w:vAlign w:val="center"/>
            <w:hideMark/>
          </w:tcPr>
          <w:p w14:paraId="5901C76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720,24</w:t>
            </w:r>
          </w:p>
        </w:tc>
        <w:tc>
          <w:tcPr>
            <w:tcW w:w="1460" w:type="dxa"/>
            <w:tcBorders>
              <w:top w:val="nil"/>
              <w:left w:val="nil"/>
              <w:bottom w:val="single" w:sz="4" w:space="0" w:color="auto"/>
              <w:right w:val="single" w:sz="4" w:space="0" w:color="auto"/>
            </w:tcBorders>
            <w:shd w:val="clear" w:color="000000" w:fill="D7EAD3"/>
            <w:vAlign w:val="center"/>
            <w:hideMark/>
          </w:tcPr>
          <w:p w14:paraId="344B96F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745,42</w:t>
            </w:r>
          </w:p>
        </w:tc>
        <w:tc>
          <w:tcPr>
            <w:tcW w:w="2860" w:type="dxa"/>
            <w:tcBorders>
              <w:top w:val="nil"/>
              <w:left w:val="nil"/>
              <w:bottom w:val="single" w:sz="4" w:space="0" w:color="auto"/>
              <w:right w:val="single" w:sz="4" w:space="0" w:color="auto"/>
            </w:tcBorders>
            <w:shd w:val="clear" w:color="000000" w:fill="FFFFCC"/>
            <w:vAlign w:val="center"/>
            <w:hideMark/>
          </w:tcPr>
          <w:p w14:paraId="52EAF4FE"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7091F669" w14:textId="77777777" w:rsidTr="00B40BEB">
        <w:trPr>
          <w:trHeight w:val="300"/>
          <w:jc w:val="center"/>
        </w:trPr>
        <w:tc>
          <w:tcPr>
            <w:tcW w:w="580" w:type="dxa"/>
            <w:tcBorders>
              <w:top w:val="nil"/>
              <w:left w:val="nil"/>
              <w:bottom w:val="nil"/>
              <w:right w:val="nil"/>
            </w:tcBorders>
            <w:shd w:val="clear" w:color="auto" w:fill="auto"/>
            <w:vAlign w:val="center"/>
            <w:hideMark/>
          </w:tcPr>
          <w:p w14:paraId="289BF831" w14:textId="77777777" w:rsidR="00B40BEB" w:rsidRPr="00B40BEB" w:rsidRDefault="00B40BEB" w:rsidP="00B40BEB">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28D2FD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w:t>
            </w:r>
          </w:p>
        </w:tc>
        <w:tc>
          <w:tcPr>
            <w:tcW w:w="5640" w:type="dxa"/>
            <w:tcBorders>
              <w:top w:val="nil"/>
              <w:left w:val="nil"/>
              <w:bottom w:val="single" w:sz="4" w:space="0" w:color="auto"/>
              <w:right w:val="single" w:sz="4" w:space="0" w:color="auto"/>
            </w:tcBorders>
            <w:shd w:val="clear" w:color="auto" w:fill="auto"/>
            <w:vAlign w:val="center"/>
            <w:hideMark/>
          </w:tcPr>
          <w:p w14:paraId="7D7216BC"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CDF2842"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8181D0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1 201,54</w:t>
            </w:r>
          </w:p>
        </w:tc>
        <w:tc>
          <w:tcPr>
            <w:tcW w:w="1920" w:type="dxa"/>
            <w:tcBorders>
              <w:top w:val="nil"/>
              <w:left w:val="nil"/>
              <w:bottom w:val="single" w:sz="4" w:space="0" w:color="auto"/>
              <w:right w:val="single" w:sz="4" w:space="0" w:color="auto"/>
            </w:tcBorders>
            <w:shd w:val="clear" w:color="000000" w:fill="D7EAD3"/>
            <w:vAlign w:val="center"/>
            <w:hideMark/>
          </w:tcPr>
          <w:p w14:paraId="101F7AF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1 166,46</w:t>
            </w:r>
          </w:p>
        </w:tc>
        <w:tc>
          <w:tcPr>
            <w:tcW w:w="1500" w:type="dxa"/>
            <w:tcBorders>
              <w:top w:val="nil"/>
              <w:left w:val="nil"/>
              <w:bottom w:val="single" w:sz="4" w:space="0" w:color="auto"/>
              <w:right w:val="single" w:sz="4" w:space="0" w:color="auto"/>
            </w:tcBorders>
            <w:shd w:val="clear" w:color="000000" w:fill="D7EAD3"/>
            <w:vAlign w:val="center"/>
            <w:hideMark/>
          </w:tcPr>
          <w:p w14:paraId="22BCA67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1 629,58</w:t>
            </w:r>
          </w:p>
        </w:tc>
        <w:tc>
          <w:tcPr>
            <w:tcW w:w="1780" w:type="dxa"/>
            <w:tcBorders>
              <w:top w:val="nil"/>
              <w:left w:val="nil"/>
              <w:bottom w:val="single" w:sz="4" w:space="0" w:color="auto"/>
              <w:right w:val="single" w:sz="4" w:space="0" w:color="auto"/>
            </w:tcBorders>
            <w:shd w:val="clear" w:color="000000" w:fill="D7EAD3"/>
            <w:vAlign w:val="center"/>
            <w:hideMark/>
          </w:tcPr>
          <w:p w14:paraId="3A4A726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1 186,01</w:t>
            </w:r>
          </w:p>
        </w:tc>
        <w:tc>
          <w:tcPr>
            <w:tcW w:w="1820" w:type="dxa"/>
            <w:tcBorders>
              <w:top w:val="nil"/>
              <w:left w:val="nil"/>
              <w:bottom w:val="single" w:sz="4" w:space="0" w:color="auto"/>
              <w:right w:val="single" w:sz="4" w:space="0" w:color="auto"/>
            </w:tcBorders>
            <w:shd w:val="clear" w:color="000000" w:fill="D7EAD3"/>
            <w:vAlign w:val="center"/>
            <w:hideMark/>
          </w:tcPr>
          <w:p w14:paraId="5512BC9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1 315,80</w:t>
            </w:r>
          </w:p>
        </w:tc>
        <w:tc>
          <w:tcPr>
            <w:tcW w:w="1820" w:type="dxa"/>
            <w:tcBorders>
              <w:top w:val="nil"/>
              <w:left w:val="nil"/>
              <w:bottom w:val="single" w:sz="4" w:space="0" w:color="auto"/>
              <w:right w:val="single" w:sz="4" w:space="0" w:color="auto"/>
            </w:tcBorders>
            <w:shd w:val="clear" w:color="000000" w:fill="D7EAD3"/>
            <w:vAlign w:val="center"/>
            <w:hideMark/>
          </w:tcPr>
          <w:p w14:paraId="4AD9E66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862,52</w:t>
            </w:r>
          </w:p>
        </w:tc>
        <w:tc>
          <w:tcPr>
            <w:tcW w:w="1840" w:type="dxa"/>
            <w:tcBorders>
              <w:top w:val="nil"/>
              <w:left w:val="nil"/>
              <w:bottom w:val="single" w:sz="4" w:space="0" w:color="auto"/>
              <w:right w:val="single" w:sz="4" w:space="0" w:color="auto"/>
            </w:tcBorders>
            <w:shd w:val="clear" w:color="000000" w:fill="D7EAD3"/>
            <w:vAlign w:val="center"/>
            <w:hideMark/>
          </w:tcPr>
          <w:p w14:paraId="246855A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2 178,32</w:t>
            </w:r>
          </w:p>
        </w:tc>
        <w:tc>
          <w:tcPr>
            <w:tcW w:w="1900" w:type="dxa"/>
            <w:tcBorders>
              <w:top w:val="nil"/>
              <w:left w:val="nil"/>
              <w:bottom w:val="single" w:sz="4" w:space="0" w:color="auto"/>
              <w:right w:val="single" w:sz="4" w:space="0" w:color="auto"/>
            </w:tcBorders>
            <w:shd w:val="clear" w:color="000000" w:fill="D7EAD3"/>
            <w:vAlign w:val="center"/>
            <w:hideMark/>
          </w:tcPr>
          <w:p w14:paraId="51A9F06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-53,45</w:t>
            </w:r>
          </w:p>
        </w:tc>
        <w:tc>
          <w:tcPr>
            <w:tcW w:w="1860" w:type="dxa"/>
            <w:tcBorders>
              <w:top w:val="nil"/>
              <w:left w:val="nil"/>
              <w:bottom w:val="single" w:sz="4" w:space="0" w:color="auto"/>
              <w:right w:val="single" w:sz="4" w:space="0" w:color="auto"/>
            </w:tcBorders>
            <w:shd w:val="clear" w:color="000000" w:fill="D7EAD3"/>
            <w:vAlign w:val="center"/>
            <w:hideMark/>
          </w:tcPr>
          <w:p w14:paraId="7F77B2D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1 262,35</w:t>
            </w:r>
          </w:p>
        </w:tc>
        <w:tc>
          <w:tcPr>
            <w:tcW w:w="1480" w:type="dxa"/>
            <w:tcBorders>
              <w:top w:val="nil"/>
              <w:left w:val="nil"/>
              <w:bottom w:val="single" w:sz="4" w:space="0" w:color="auto"/>
              <w:right w:val="single" w:sz="4" w:space="0" w:color="auto"/>
            </w:tcBorders>
            <w:shd w:val="clear" w:color="000000" w:fill="D7EAD3"/>
            <w:vAlign w:val="center"/>
            <w:hideMark/>
          </w:tcPr>
          <w:p w14:paraId="2E15011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631,17</w:t>
            </w:r>
          </w:p>
        </w:tc>
        <w:tc>
          <w:tcPr>
            <w:tcW w:w="1460" w:type="dxa"/>
            <w:tcBorders>
              <w:top w:val="nil"/>
              <w:left w:val="nil"/>
              <w:bottom w:val="single" w:sz="4" w:space="0" w:color="auto"/>
              <w:right w:val="single" w:sz="4" w:space="0" w:color="auto"/>
            </w:tcBorders>
            <w:shd w:val="clear" w:color="000000" w:fill="D7EAD3"/>
            <w:vAlign w:val="center"/>
            <w:hideMark/>
          </w:tcPr>
          <w:p w14:paraId="76D82D5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631,17</w:t>
            </w:r>
          </w:p>
        </w:tc>
        <w:tc>
          <w:tcPr>
            <w:tcW w:w="2860" w:type="dxa"/>
            <w:tcBorders>
              <w:top w:val="nil"/>
              <w:left w:val="nil"/>
              <w:bottom w:val="single" w:sz="4" w:space="0" w:color="auto"/>
              <w:right w:val="single" w:sz="4" w:space="0" w:color="auto"/>
            </w:tcBorders>
            <w:shd w:val="clear" w:color="000000" w:fill="FFFFCC"/>
            <w:vAlign w:val="center"/>
            <w:hideMark/>
          </w:tcPr>
          <w:p w14:paraId="5E5150B4"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36871B4A" w14:textId="77777777" w:rsidTr="00B40BEB">
        <w:trPr>
          <w:trHeight w:val="70"/>
          <w:jc w:val="center"/>
        </w:trPr>
        <w:tc>
          <w:tcPr>
            <w:tcW w:w="580" w:type="dxa"/>
            <w:tcBorders>
              <w:top w:val="nil"/>
              <w:left w:val="nil"/>
              <w:bottom w:val="nil"/>
              <w:right w:val="nil"/>
            </w:tcBorders>
            <w:shd w:val="clear" w:color="000000" w:fill="FFFF00"/>
            <w:noWrap/>
            <w:vAlign w:val="center"/>
            <w:hideMark/>
          </w:tcPr>
          <w:p w14:paraId="2AA6FF00"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91695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3.1</w:t>
            </w:r>
          </w:p>
        </w:tc>
        <w:tc>
          <w:tcPr>
            <w:tcW w:w="5640" w:type="dxa"/>
            <w:tcBorders>
              <w:top w:val="nil"/>
              <w:left w:val="nil"/>
              <w:bottom w:val="single" w:sz="4" w:space="0" w:color="auto"/>
              <w:right w:val="single" w:sz="4" w:space="0" w:color="auto"/>
            </w:tcBorders>
            <w:shd w:val="clear" w:color="auto" w:fill="auto"/>
            <w:vAlign w:val="center"/>
            <w:hideMark/>
          </w:tcPr>
          <w:p w14:paraId="5C83B767" w14:textId="77777777" w:rsidR="00B40BEB" w:rsidRPr="00B40BEB" w:rsidRDefault="00B40BEB" w:rsidP="00B40BEB">
            <w:pPr>
              <w:ind w:firstLineChars="100" w:firstLine="110"/>
              <w:rPr>
                <w:rFonts w:ascii="Tahoma" w:hAnsi="Tahoma" w:cs="Tahoma"/>
                <w:b/>
                <w:bCs/>
                <w:sz w:val="11"/>
                <w:szCs w:val="11"/>
              </w:rPr>
            </w:pPr>
            <w:r w:rsidRPr="00B40BEB">
              <w:rPr>
                <w:rFonts w:ascii="Tahoma" w:hAnsi="Tahoma" w:cs="Tahoma"/>
                <w:b/>
                <w:bCs/>
                <w:sz w:val="11"/>
                <w:szCs w:val="11"/>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441FC11C"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1402F1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47,60</w:t>
            </w:r>
          </w:p>
        </w:tc>
        <w:tc>
          <w:tcPr>
            <w:tcW w:w="1920" w:type="dxa"/>
            <w:tcBorders>
              <w:top w:val="nil"/>
              <w:left w:val="nil"/>
              <w:bottom w:val="single" w:sz="4" w:space="0" w:color="auto"/>
              <w:right w:val="single" w:sz="4" w:space="0" w:color="auto"/>
            </w:tcBorders>
            <w:shd w:val="clear" w:color="000000" w:fill="D7EAD3"/>
            <w:vAlign w:val="center"/>
            <w:hideMark/>
          </w:tcPr>
          <w:p w14:paraId="665AFF4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48,54</w:t>
            </w:r>
          </w:p>
        </w:tc>
        <w:tc>
          <w:tcPr>
            <w:tcW w:w="1500" w:type="dxa"/>
            <w:tcBorders>
              <w:top w:val="nil"/>
              <w:left w:val="nil"/>
              <w:bottom w:val="single" w:sz="4" w:space="0" w:color="auto"/>
              <w:right w:val="single" w:sz="4" w:space="0" w:color="auto"/>
            </w:tcBorders>
            <w:shd w:val="clear" w:color="000000" w:fill="D7EAD3"/>
            <w:vAlign w:val="center"/>
            <w:hideMark/>
          </w:tcPr>
          <w:p w14:paraId="4C00785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4916C11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49,88</w:t>
            </w:r>
          </w:p>
        </w:tc>
        <w:tc>
          <w:tcPr>
            <w:tcW w:w="1820" w:type="dxa"/>
            <w:tcBorders>
              <w:top w:val="nil"/>
              <w:left w:val="nil"/>
              <w:bottom w:val="single" w:sz="4" w:space="0" w:color="auto"/>
              <w:right w:val="single" w:sz="4" w:space="0" w:color="auto"/>
            </w:tcBorders>
            <w:shd w:val="clear" w:color="000000" w:fill="D7EAD3"/>
            <w:vAlign w:val="center"/>
            <w:hideMark/>
          </w:tcPr>
          <w:p w14:paraId="08FA240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51,65</w:t>
            </w:r>
          </w:p>
        </w:tc>
        <w:tc>
          <w:tcPr>
            <w:tcW w:w="1820" w:type="dxa"/>
            <w:tcBorders>
              <w:top w:val="nil"/>
              <w:left w:val="nil"/>
              <w:bottom w:val="single" w:sz="4" w:space="0" w:color="auto"/>
              <w:right w:val="single" w:sz="4" w:space="0" w:color="auto"/>
            </w:tcBorders>
            <w:shd w:val="clear" w:color="000000" w:fill="D7EAD3"/>
            <w:vAlign w:val="center"/>
            <w:hideMark/>
          </w:tcPr>
          <w:p w14:paraId="7F454C3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-2,93</w:t>
            </w:r>
          </w:p>
        </w:tc>
        <w:tc>
          <w:tcPr>
            <w:tcW w:w="1840" w:type="dxa"/>
            <w:tcBorders>
              <w:top w:val="nil"/>
              <w:left w:val="nil"/>
              <w:bottom w:val="single" w:sz="4" w:space="0" w:color="auto"/>
              <w:right w:val="single" w:sz="4" w:space="0" w:color="auto"/>
            </w:tcBorders>
            <w:shd w:val="clear" w:color="000000" w:fill="D7EAD3"/>
            <w:vAlign w:val="center"/>
            <w:hideMark/>
          </w:tcPr>
          <w:p w14:paraId="2089460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48,73</w:t>
            </w:r>
          </w:p>
        </w:tc>
        <w:tc>
          <w:tcPr>
            <w:tcW w:w="1900" w:type="dxa"/>
            <w:tcBorders>
              <w:top w:val="nil"/>
              <w:left w:val="nil"/>
              <w:bottom w:val="single" w:sz="4" w:space="0" w:color="auto"/>
              <w:right w:val="single" w:sz="4" w:space="0" w:color="auto"/>
            </w:tcBorders>
            <w:shd w:val="clear" w:color="000000" w:fill="D7EAD3"/>
            <w:vAlign w:val="center"/>
            <w:hideMark/>
          </w:tcPr>
          <w:p w14:paraId="4D512E9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-0,35</w:t>
            </w:r>
          </w:p>
        </w:tc>
        <w:tc>
          <w:tcPr>
            <w:tcW w:w="1860" w:type="dxa"/>
            <w:tcBorders>
              <w:top w:val="nil"/>
              <w:left w:val="nil"/>
              <w:bottom w:val="single" w:sz="4" w:space="0" w:color="auto"/>
              <w:right w:val="single" w:sz="4" w:space="0" w:color="auto"/>
            </w:tcBorders>
            <w:shd w:val="clear" w:color="000000" w:fill="D7EAD3"/>
            <w:vAlign w:val="center"/>
            <w:hideMark/>
          </w:tcPr>
          <w:p w14:paraId="3E748CA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51,31</w:t>
            </w:r>
          </w:p>
        </w:tc>
        <w:tc>
          <w:tcPr>
            <w:tcW w:w="1480" w:type="dxa"/>
            <w:tcBorders>
              <w:top w:val="nil"/>
              <w:left w:val="nil"/>
              <w:bottom w:val="single" w:sz="4" w:space="0" w:color="auto"/>
              <w:right w:val="single" w:sz="4" w:space="0" w:color="auto"/>
            </w:tcBorders>
            <w:shd w:val="clear" w:color="000000" w:fill="D7EAD3"/>
            <w:vAlign w:val="center"/>
            <w:hideMark/>
          </w:tcPr>
          <w:p w14:paraId="1845A96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25,65</w:t>
            </w:r>
          </w:p>
        </w:tc>
        <w:tc>
          <w:tcPr>
            <w:tcW w:w="1460" w:type="dxa"/>
            <w:tcBorders>
              <w:top w:val="nil"/>
              <w:left w:val="nil"/>
              <w:bottom w:val="single" w:sz="4" w:space="0" w:color="auto"/>
              <w:right w:val="single" w:sz="4" w:space="0" w:color="auto"/>
            </w:tcBorders>
            <w:shd w:val="clear" w:color="000000" w:fill="D7EAD3"/>
            <w:vAlign w:val="center"/>
            <w:hideMark/>
          </w:tcPr>
          <w:p w14:paraId="4381BFF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25,65</w:t>
            </w:r>
          </w:p>
        </w:tc>
        <w:tc>
          <w:tcPr>
            <w:tcW w:w="2860" w:type="dxa"/>
            <w:tcBorders>
              <w:top w:val="nil"/>
              <w:left w:val="nil"/>
              <w:bottom w:val="single" w:sz="4" w:space="0" w:color="auto"/>
              <w:right w:val="single" w:sz="4" w:space="0" w:color="auto"/>
            </w:tcBorders>
            <w:shd w:val="clear" w:color="000000" w:fill="FFFFCC"/>
            <w:vAlign w:val="center"/>
            <w:hideMark/>
          </w:tcPr>
          <w:p w14:paraId="63AE7338" w14:textId="77777777" w:rsidR="00B40BEB" w:rsidRPr="00B40BEB" w:rsidRDefault="00B40BEB" w:rsidP="00B40BEB">
            <w:pPr>
              <w:rPr>
                <w:rFonts w:ascii="Tahoma" w:hAnsi="Tahoma" w:cs="Tahoma"/>
                <w:sz w:val="11"/>
                <w:szCs w:val="11"/>
              </w:rPr>
            </w:pPr>
            <w:r w:rsidRPr="00B40BEB">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w:t>
            </w:r>
            <w:r w:rsidRPr="00B40BEB">
              <w:rPr>
                <w:rFonts w:ascii="Tahoma" w:hAnsi="Tahoma" w:cs="Tahoma"/>
                <w:sz w:val="11"/>
                <w:szCs w:val="11"/>
              </w:rPr>
              <w:lastRenderedPageBreak/>
              <w:t xml:space="preserve">индекса эффективности операционных расходов 1%) </w:t>
            </w:r>
          </w:p>
        </w:tc>
      </w:tr>
      <w:tr w:rsidR="00B40BEB" w:rsidRPr="00B40BEB" w14:paraId="1976AA37"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782EA798"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E0578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3.1.1</w:t>
            </w:r>
          </w:p>
        </w:tc>
        <w:tc>
          <w:tcPr>
            <w:tcW w:w="5640" w:type="dxa"/>
            <w:tcBorders>
              <w:top w:val="nil"/>
              <w:left w:val="nil"/>
              <w:bottom w:val="single" w:sz="4" w:space="0" w:color="auto"/>
              <w:right w:val="single" w:sz="4" w:space="0" w:color="auto"/>
            </w:tcBorders>
            <w:shd w:val="clear" w:color="000000" w:fill="E3FAFD"/>
            <w:vAlign w:val="center"/>
            <w:hideMark/>
          </w:tcPr>
          <w:p w14:paraId="298A7956" w14:textId="77777777" w:rsidR="00B40BEB" w:rsidRPr="00B40BEB" w:rsidRDefault="00B40BEB" w:rsidP="00B40BEB">
            <w:pPr>
              <w:ind w:firstLineChars="200" w:firstLine="220"/>
              <w:rPr>
                <w:rFonts w:ascii="Tahoma" w:hAnsi="Tahoma" w:cs="Tahoma"/>
                <w:sz w:val="11"/>
                <w:szCs w:val="11"/>
              </w:rPr>
            </w:pPr>
            <w:proofErr w:type="spellStart"/>
            <w:r w:rsidRPr="00B40BEB">
              <w:rPr>
                <w:rFonts w:ascii="Tahoma" w:hAnsi="Tahoma" w:cs="Tahoma"/>
                <w:sz w:val="11"/>
                <w:szCs w:val="11"/>
              </w:rPr>
              <w:t>овицидный</w:t>
            </w:r>
            <w:proofErr w:type="spellEnd"/>
            <w:r w:rsidRPr="00B40BEB">
              <w:rPr>
                <w:rFonts w:ascii="Tahoma" w:hAnsi="Tahoma" w:cs="Tahoma"/>
                <w:sz w:val="11"/>
                <w:szCs w:val="11"/>
              </w:rPr>
              <w:t xml:space="preserve"> препарат "</w:t>
            </w:r>
            <w:proofErr w:type="spellStart"/>
            <w:r w:rsidRPr="00B40BEB">
              <w:rPr>
                <w:rFonts w:ascii="Tahoma" w:hAnsi="Tahoma" w:cs="Tahoma"/>
                <w:sz w:val="11"/>
                <w:szCs w:val="11"/>
              </w:rPr>
              <w:t>Бингсти</w:t>
            </w:r>
            <w:proofErr w:type="spellEnd"/>
            <w:r w:rsidRPr="00B40BEB">
              <w:rPr>
                <w:rFonts w:ascii="Tahoma" w:hAnsi="Tahoma" w:cs="Tahoma"/>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405DA0EC"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2F35EE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47,60</w:t>
            </w:r>
          </w:p>
        </w:tc>
        <w:tc>
          <w:tcPr>
            <w:tcW w:w="1920" w:type="dxa"/>
            <w:tcBorders>
              <w:top w:val="nil"/>
              <w:left w:val="nil"/>
              <w:bottom w:val="single" w:sz="4" w:space="0" w:color="auto"/>
              <w:right w:val="single" w:sz="4" w:space="0" w:color="auto"/>
            </w:tcBorders>
            <w:shd w:val="clear" w:color="000000" w:fill="D7EAD3"/>
            <w:vAlign w:val="center"/>
            <w:hideMark/>
          </w:tcPr>
          <w:p w14:paraId="2D8D276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48,54</w:t>
            </w:r>
          </w:p>
        </w:tc>
        <w:tc>
          <w:tcPr>
            <w:tcW w:w="1500" w:type="dxa"/>
            <w:tcBorders>
              <w:top w:val="nil"/>
              <w:left w:val="nil"/>
              <w:bottom w:val="single" w:sz="4" w:space="0" w:color="auto"/>
              <w:right w:val="single" w:sz="4" w:space="0" w:color="auto"/>
            </w:tcBorders>
            <w:shd w:val="clear" w:color="000000" w:fill="D7EAD3"/>
            <w:vAlign w:val="center"/>
            <w:hideMark/>
          </w:tcPr>
          <w:p w14:paraId="1B2D5F9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36B87D5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49,88</w:t>
            </w:r>
          </w:p>
        </w:tc>
        <w:tc>
          <w:tcPr>
            <w:tcW w:w="1820" w:type="dxa"/>
            <w:tcBorders>
              <w:top w:val="nil"/>
              <w:left w:val="nil"/>
              <w:bottom w:val="single" w:sz="4" w:space="0" w:color="auto"/>
              <w:right w:val="single" w:sz="4" w:space="0" w:color="auto"/>
            </w:tcBorders>
            <w:shd w:val="clear" w:color="000000" w:fill="D7EAD3"/>
            <w:vAlign w:val="center"/>
            <w:hideMark/>
          </w:tcPr>
          <w:p w14:paraId="5EAD64D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51,65</w:t>
            </w:r>
          </w:p>
        </w:tc>
        <w:tc>
          <w:tcPr>
            <w:tcW w:w="1820" w:type="dxa"/>
            <w:tcBorders>
              <w:top w:val="nil"/>
              <w:left w:val="nil"/>
              <w:bottom w:val="single" w:sz="4" w:space="0" w:color="auto"/>
              <w:right w:val="single" w:sz="4" w:space="0" w:color="auto"/>
            </w:tcBorders>
            <w:shd w:val="clear" w:color="000000" w:fill="D7EAD3"/>
            <w:vAlign w:val="center"/>
            <w:hideMark/>
          </w:tcPr>
          <w:p w14:paraId="3D0398E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-51,65</w:t>
            </w:r>
          </w:p>
        </w:tc>
        <w:tc>
          <w:tcPr>
            <w:tcW w:w="1840" w:type="dxa"/>
            <w:tcBorders>
              <w:top w:val="nil"/>
              <w:left w:val="nil"/>
              <w:bottom w:val="single" w:sz="4" w:space="0" w:color="auto"/>
              <w:right w:val="single" w:sz="4" w:space="0" w:color="auto"/>
            </w:tcBorders>
            <w:shd w:val="clear" w:color="000000" w:fill="D7EAD3"/>
            <w:vAlign w:val="center"/>
            <w:hideMark/>
          </w:tcPr>
          <w:p w14:paraId="4E0E94B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206CEBE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-0,35</w:t>
            </w:r>
          </w:p>
        </w:tc>
        <w:tc>
          <w:tcPr>
            <w:tcW w:w="1860" w:type="dxa"/>
            <w:tcBorders>
              <w:top w:val="nil"/>
              <w:left w:val="nil"/>
              <w:bottom w:val="single" w:sz="4" w:space="0" w:color="auto"/>
              <w:right w:val="single" w:sz="4" w:space="0" w:color="auto"/>
            </w:tcBorders>
            <w:shd w:val="clear" w:color="000000" w:fill="D7EAD3"/>
            <w:vAlign w:val="center"/>
            <w:hideMark/>
          </w:tcPr>
          <w:p w14:paraId="0DA3D81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51,31</w:t>
            </w:r>
          </w:p>
        </w:tc>
        <w:tc>
          <w:tcPr>
            <w:tcW w:w="1480" w:type="dxa"/>
            <w:tcBorders>
              <w:top w:val="nil"/>
              <w:left w:val="nil"/>
              <w:bottom w:val="single" w:sz="4" w:space="0" w:color="auto"/>
              <w:right w:val="single" w:sz="4" w:space="0" w:color="auto"/>
            </w:tcBorders>
            <w:shd w:val="clear" w:color="000000" w:fill="D7EAD3"/>
            <w:vAlign w:val="center"/>
            <w:hideMark/>
          </w:tcPr>
          <w:p w14:paraId="61A4A60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25,65</w:t>
            </w:r>
          </w:p>
        </w:tc>
        <w:tc>
          <w:tcPr>
            <w:tcW w:w="1460" w:type="dxa"/>
            <w:tcBorders>
              <w:top w:val="nil"/>
              <w:left w:val="nil"/>
              <w:bottom w:val="single" w:sz="4" w:space="0" w:color="auto"/>
              <w:right w:val="single" w:sz="4" w:space="0" w:color="auto"/>
            </w:tcBorders>
            <w:shd w:val="clear" w:color="000000" w:fill="D7EAD3"/>
            <w:vAlign w:val="center"/>
            <w:hideMark/>
          </w:tcPr>
          <w:p w14:paraId="0482D1B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25,65</w:t>
            </w:r>
          </w:p>
        </w:tc>
        <w:tc>
          <w:tcPr>
            <w:tcW w:w="2860" w:type="dxa"/>
            <w:tcBorders>
              <w:top w:val="nil"/>
              <w:left w:val="nil"/>
              <w:bottom w:val="single" w:sz="4" w:space="0" w:color="auto"/>
              <w:right w:val="single" w:sz="4" w:space="0" w:color="auto"/>
            </w:tcBorders>
            <w:shd w:val="clear" w:color="000000" w:fill="FFFFCC"/>
            <w:vAlign w:val="center"/>
            <w:hideMark/>
          </w:tcPr>
          <w:p w14:paraId="29B4D5B1"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16CC320C"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786CBB52"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5B339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3.1.1.1</w:t>
            </w:r>
          </w:p>
        </w:tc>
        <w:tc>
          <w:tcPr>
            <w:tcW w:w="5640" w:type="dxa"/>
            <w:tcBorders>
              <w:top w:val="nil"/>
              <w:left w:val="nil"/>
              <w:bottom w:val="single" w:sz="4" w:space="0" w:color="auto"/>
              <w:right w:val="single" w:sz="4" w:space="0" w:color="auto"/>
            </w:tcBorders>
            <w:shd w:val="clear" w:color="auto" w:fill="auto"/>
            <w:vAlign w:val="center"/>
            <w:hideMark/>
          </w:tcPr>
          <w:p w14:paraId="0BD74356"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C3EEA1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литр</w:t>
            </w:r>
          </w:p>
        </w:tc>
        <w:tc>
          <w:tcPr>
            <w:tcW w:w="1920" w:type="dxa"/>
            <w:tcBorders>
              <w:top w:val="nil"/>
              <w:left w:val="nil"/>
              <w:bottom w:val="single" w:sz="4" w:space="0" w:color="auto"/>
              <w:right w:val="single" w:sz="4" w:space="0" w:color="auto"/>
            </w:tcBorders>
            <w:shd w:val="clear" w:color="000000" w:fill="FFFFCC"/>
            <w:vAlign w:val="center"/>
            <w:hideMark/>
          </w:tcPr>
          <w:p w14:paraId="74A883B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56,00</w:t>
            </w:r>
          </w:p>
        </w:tc>
        <w:tc>
          <w:tcPr>
            <w:tcW w:w="1920" w:type="dxa"/>
            <w:tcBorders>
              <w:top w:val="nil"/>
              <w:left w:val="nil"/>
              <w:bottom w:val="single" w:sz="4" w:space="0" w:color="auto"/>
              <w:right w:val="single" w:sz="4" w:space="0" w:color="auto"/>
            </w:tcBorders>
            <w:shd w:val="clear" w:color="000000" w:fill="FFFFCC"/>
            <w:vAlign w:val="center"/>
            <w:hideMark/>
          </w:tcPr>
          <w:p w14:paraId="7FD22F9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56,00</w:t>
            </w:r>
          </w:p>
        </w:tc>
        <w:tc>
          <w:tcPr>
            <w:tcW w:w="1500" w:type="dxa"/>
            <w:tcBorders>
              <w:top w:val="nil"/>
              <w:left w:val="nil"/>
              <w:bottom w:val="single" w:sz="4" w:space="0" w:color="auto"/>
              <w:right w:val="single" w:sz="4" w:space="0" w:color="auto"/>
            </w:tcBorders>
            <w:shd w:val="clear" w:color="000000" w:fill="FFFFCC"/>
            <w:vAlign w:val="center"/>
            <w:hideMark/>
          </w:tcPr>
          <w:p w14:paraId="3D78968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5633E82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56,00</w:t>
            </w:r>
          </w:p>
        </w:tc>
        <w:tc>
          <w:tcPr>
            <w:tcW w:w="1820" w:type="dxa"/>
            <w:tcBorders>
              <w:top w:val="nil"/>
              <w:left w:val="nil"/>
              <w:bottom w:val="single" w:sz="4" w:space="0" w:color="auto"/>
              <w:right w:val="single" w:sz="4" w:space="0" w:color="auto"/>
            </w:tcBorders>
            <w:shd w:val="clear" w:color="000000" w:fill="FFFFCC"/>
            <w:vAlign w:val="center"/>
            <w:hideMark/>
          </w:tcPr>
          <w:p w14:paraId="205DE69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56,00</w:t>
            </w:r>
          </w:p>
        </w:tc>
        <w:tc>
          <w:tcPr>
            <w:tcW w:w="1820" w:type="dxa"/>
            <w:tcBorders>
              <w:top w:val="nil"/>
              <w:left w:val="nil"/>
              <w:bottom w:val="single" w:sz="4" w:space="0" w:color="auto"/>
              <w:right w:val="single" w:sz="4" w:space="0" w:color="auto"/>
            </w:tcBorders>
            <w:shd w:val="clear" w:color="000000" w:fill="FFFFCC"/>
            <w:vAlign w:val="center"/>
            <w:hideMark/>
          </w:tcPr>
          <w:p w14:paraId="4D6471E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17230C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FFFFCC"/>
            <w:vAlign w:val="center"/>
            <w:hideMark/>
          </w:tcPr>
          <w:p w14:paraId="34C5892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192A53C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56,00</w:t>
            </w:r>
          </w:p>
        </w:tc>
        <w:tc>
          <w:tcPr>
            <w:tcW w:w="1480" w:type="dxa"/>
            <w:tcBorders>
              <w:top w:val="nil"/>
              <w:left w:val="nil"/>
              <w:bottom w:val="single" w:sz="4" w:space="0" w:color="auto"/>
              <w:right w:val="single" w:sz="4" w:space="0" w:color="auto"/>
            </w:tcBorders>
            <w:shd w:val="clear" w:color="000000" w:fill="D7EAD3"/>
            <w:vAlign w:val="center"/>
            <w:hideMark/>
          </w:tcPr>
          <w:p w14:paraId="07DC301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28,00</w:t>
            </w:r>
          </w:p>
        </w:tc>
        <w:tc>
          <w:tcPr>
            <w:tcW w:w="1460" w:type="dxa"/>
            <w:tcBorders>
              <w:top w:val="nil"/>
              <w:left w:val="nil"/>
              <w:bottom w:val="single" w:sz="4" w:space="0" w:color="auto"/>
              <w:right w:val="single" w:sz="4" w:space="0" w:color="auto"/>
            </w:tcBorders>
            <w:shd w:val="clear" w:color="000000" w:fill="D7EAD3"/>
            <w:vAlign w:val="center"/>
            <w:hideMark/>
          </w:tcPr>
          <w:p w14:paraId="252DAA7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28,00</w:t>
            </w:r>
          </w:p>
        </w:tc>
        <w:tc>
          <w:tcPr>
            <w:tcW w:w="2860" w:type="dxa"/>
            <w:tcBorders>
              <w:top w:val="nil"/>
              <w:left w:val="nil"/>
              <w:bottom w:val="single" w:sz="4" w:space="0" w:color="auto"/>
              <w:right w:val="single" w:sz="4" w:space="0" w:color="auto"/>
            </w:tcBorders>
            <w:shd w:val="clear" w:color="000000" w:fill="FFFFCC"/>
            <w:vAlign w:val="center"/>
            <w:hideMark/>
          </w:tcPr>
          <w:p w14:paraId="63F05A7C"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689B574B"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32A8B886"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BBAF1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3.1.1.2</w:t>
            </w:r>
          </w:p>
        </w:tc>
        <w:tc>
          <w:tcPr>
            <w:tcW w:w="5640" w:type="dxa"/>
            <w:tcBorders>
              <w:top w:val="nil"/>
              <w:left w:val="nil"/>
              <w:bottom w:val="single" w:sz="4" w:space="0" w:color="auto"/>
              <w:right w:val="single" w:sz="4" w:space="0" w:color="auto"/>
            </w:tcBorders>
            <w:shd w:val="clear" w:color="auto" w:fill="auto"/>
            <w:vAlign w:val="center"/>
            <w:hideMark/>
          </w:tcPr>
          <w:p w14:paraId="7437F677"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Цена</w:t>
            </w:r>
          </w:p>
        </w:tc>
        <w:tc>
          <w:tcPr>
            <w:tcW w:w="1140" w:type="dxa"/>
            <w:tcBorders>
              <w:top w:val="nil"/>
              <w:left w:val="nil"/>
              <w:bottom w:val="single" w:sz="4" w:space="0" w:color="auto"/>
              <w:right w:val="single" w:sz="4" w:space="0" w:color="auto"/>
            </w:tcBorders>
            <w:shd w:val="clear" w:color="auto" w:fill="auto"/>
            <w:vAlign w:val="center"/>
            <w:hideMark/>
          </w:tcPr>
          <w:p w14:paraId="21F72486"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r w:rsidRPr="00B40BEB">
              <w:rPr>
                <w:rFonts w:ascii="Tahoma" w:hAnsi="Tahoma" w:cs="Tahoma"/>
                <w:sz w:val="11"/>
                <w:szCs w:val="11"/>
              </w:rPr>
              <w:t>/литр</w:t>
            </w:r>
          </w:p>
        </w:tc>
        <w:tc>
          <w:tcPr>
            <w:tcW w:w="1920" w:type="dxa"/>
            <w:tcBorders>
              <w:top w:val="nil"/>
              <w:left w:val="nil"/>
              <w:bottom w:val="single" w:sz="4" w:space="0" w:color="auto"/>
              <w:right w:val="single" w:sz="4" w:space="0" w:color="auto"/>
            </w:tcBorders>
            <w:shd w:val="clear" w:color="000000" w:fill="FFFFCC"/>
            <w:vAlign w:val="center"/>
            <w:hideMark/>
          </w:tcPr>
          <w:p w14:paraId="2140F4B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850,00</w:t>
            </w:r>
          </w:p>
        </w:tc>
        <w:tc>
          <w:tcPr>
            <w:tcW w:w="1920" w:type="dxa"/>
            <w:tcBorders>
              <w:top w:val="nil"/>
              <w:left w:val="nil"/>
              <w:bottom w:val="single" w:sz="4" w:space="0" w:color="auto"/>
              <w:right w:val="single" w:sz="4" w:space="0" w:color="auto"/>
            </w:tcBorders>
            <w:shd w:val="clear" w:color="000000" w:fill="FFFFCC"/>
            <w:vAlign w:val="center"/>
            <w:hideMark/>
          </w:tcPr>
          <w:p w14:paraId="53F991C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866,75</w:t>
            </w:r>
          </w:p>
        </w:tc>
        <w:tc>
          <w:tcPr>
            <w:tcW w:w="1500" w:type="dxa"/>
            <w:tcBorders>
              <w:top w:val="nil"/>
              <w:left w:val="nil"/>
              <w:bottom w:val="single" w:sz="4" w:space="0" w:color="auto"/>
              <w:right w:val="single" w:sz="4" w:space="0" w:color="auto"/>
            </w:tcBorders>
            <w:shd w:val="clear" w:color="000000" w:fill="FFFFCC"/>
            <w:vAlign w:val="center"/>
            <w:hideMark/>
          </w:tcPr>
          <w:p w14:paraId="285A9C6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372F8AE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890,69</w:t>
            </w:r>
          </w:p>
        </w:tc>
        <w:tc>
          <w:tcPr>
            <w:tcW w:w="1820" w:type="dxa"/>
            <w:tcBorders>
              <w:top w:val="nil"/>
              <w:left w:val="nil"/>
              <w:bottom w:val="single" w:sz="4" w:space="0" w:color="auto"/>
              <w:right w:val="single" w:sz="4" w:space="0" w:color="auto"/>
            </w:tcBorders>
            <w:shd w:val="clear" w:color="000000" w:fill="FFFFCC"/>
            <w:vAlign w:val="center"/>
            <w:hideMark/>
          </w:tcPr>
          <w:p w14:paraId="35F0146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922,38</w:t>
            </w:r>
          </w:p>
        </w:tc>
        <w:tc>
          <w:tcPr>
            <w:tcW w:w="1820" w:type="dxa"/>
            <w:tcBorders>
              <w:top w:val="nil"/>
              <w:left w:val="nil"/>
              <w:bottom w:val="single" w:sz="4" w:space="0" w:color="auto"/>
              <w:right w:val="single" w:sz="4" w:space="0" w:color="auto"/>
            </w:tcBorders>
            <w:shd w:val="clear" w:color="000000" w:fill="FFFFCC"/>
            <w:vAlign w:val="center"/>
            <w:hideMark/>
          </w:tcPr>
          <w:p w14:paraId="564ADF5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1673AD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FFFFCC"/>
            <w:vAlign w:val="center"/>
            <w:hideMark/>
          </w:tcPr>
          <w:p w14:paraId="4048237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2A85674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916,18</w:t>
            </w:r>
          </w:p>
        </w:tc>
        <w:tc>
          <w:tcPr>
            <w:tcW w:w="1480" w:type="dxa"/>
            <w:tcBorders>
              <w:top w:val="nil"/>
              <w:left w:val="nil"/>
              <w:bottom w:val="single" w:sz="4" w:space="0" w:color="auto"/>
              <w:right w:val="single" w:sz="4" w:space="0" w:color="auto"/>
            </w:tcBorders>
            <w:shd w:val="clear" w:color="000000" w:fill="D7EAD3"/>
            <w:vAlign w:val="center"/>
            <w:hideMark/>
          </w:tcPr>
          <w:p w14:paraId="5AD7902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916,18</w:t>
            </w:r>
          </w:p>
        </w:tc>
        <w:tc>
          <w:tcPr>
            <w:tcW w:w="1460" w:type="dxa"/>
            <w:tcBorders>
              <w:top w:val="nil"/>
              <w:left w:val="nil"/>
              <w:bottom w:val="single" w:sz="4" w:space="0" w:color="auto"/>
              <w:right w:val="single" w:sz="4" w:space="0" w:color="auto"/>
            </w:tcBorders>
            <w:shd w:val="clear" w:color="000000" w:fill="D7EAD3"/>
            <w:vAlign w:val="center"/>
            <w:hideMark/>
          </w:tcPr>
          <w:p w14:paraId="1AC1994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916,18</w:t>
            </w:r>
          </w:p>
        </w:tc>
        <w:tc>
          <w:tcPr>
            <w:tcW w:w="2860" w:type="dxa"/>
            <w:tcBorders>
              <w:top w:val="nil"/>
              <w:left w:val="nil"/>
              <w:bottom w:val="single" w:sz="4" w:space="0" w:color="auto"/>
              <w:right w:val="single" w:sz="4" w:space="0" w:color="auto"/>
            </w:tcBorders>
            <w:shd w:val="clear" w:color="000000" w:fill="FFFFCC"/>
            <w:vAlign w:val="center"/>
            <w:hideMark/>
          </w:tcPr>
          <w:p w14:paraId="10214D33"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DE07D95"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2A70DA2C"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6EA27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3.1.2</w:t>
            </w:r>
          </w:p>
        </w:tc>
        <w:tc>
          <w:tcPr>
            <w:tcW w:w="5640" w:type="dxa"/>
            <w:tcBorders>
              <w:top w:val="nil"/>
              <w:left w:val="nil"/>
              <w:bottom w:val="single" w:sz="4" w:space="0" w:color="auto"/>
              <w:right w:val="single" w:sz="4" w:space="0" w:color="auto"/>
            </w:tcBorders>
            <w:shd w:val="clear" w:color="000000" w:fill="E3FAFD"/>
            <w:vAlign w:val="center"/>
            <w:hideMark/>
          </w:tcPr>
          <w:p w14:paraId="1D5BE9A8"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Биорегулятор "</w:t>
            </w:r>
            <w:proofErr w:type="spellStart"/>
            <w:r w:rsidRPr="00B40BEB">
              <w:rPr>
                <w:rFonts w:ascii="Tahoma" w:hAnsi="Tahoma" w:cs="Tahoma"/>
                <w:sz w:val="11"/>
                <w:szCs w:val="11"/>
              </w:rPr>
              <w:t>БиоФОКС</w:t>
            </w:r>
            <w:proofErr w:type="spellEnd"/>
            <w:r w:rsidRPr="00B40BEB">
              <w:rPr>
                <w:rFonts w:ascii="Tahoma" w:hAnsi="Tahoma" w:cs="Tahoma"/>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6A1F8282"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5DEA31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5922CE5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2751DF0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0AE5F51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32F7921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5EACABC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48,73</w:t>
            </w:r>
          </w:p>
        </w:tc>
        <w:tc>
          <w:tcPr>
            <w:tcW w:w="1840" w:type="dxa"/>
            <w:tcBorders>
              <w:top w:val="nil"/>
              <w:left w:val="nil"/>
              <w:bottom w:val="single" w:sz="4" w:space="0" w:color="auto"/>
              <w:right w:val="single" w:sz="4" w:space="0" w:color="auto"/>
            </w:tcBorders>
            <w:shd w:val="clear" w:color="000000" w:fill="D7EAD3"/>
            <w:vAlign w:val="center"/>
            <w:hideMark/>
          </w:tcPr>
          <w:p w14:paraId="21463A2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48,73</w:t>
            </w:r>
          </w:p>
        </w:tc>
        <w:tc>
          <w:tcPr>
            <w:tcW w:w="1900" w:type="dxa"/>
            <w:tcBorders>
              <w:top w:val="nil"/>
              <w:left w:val="nil"/>
              <w:bottom w:val="single" w:sz="4" w:space="0" w:color="auto"/>
              <w:right w:val="single" w:sz="4" w:space="0" w:color="auto"/>
            </w:tcBorders>
            <w:shd w:val="clear" w:color="000000" w:fill="D7EAD3"/>
            <w:vAlign w:val="center"/>
            <w:hideMark/>
          </w:tcPr>
          <w:p w14:paraId="1E31834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6C85C22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62758AE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25EF08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F3E2364"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4EF0BEC4"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183E9732"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43B196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3.1.2.1</w:t>
            </w:r>
          </w:p>
        </w:tc>
        <w:tc>
          <w:tcPr>
            <w:tcW w:w="5640" w:type="dxa"/>
            <w:tcBorders>
              <w:top w:val="nil"/>
              <w:left w:val="nil"/>
              <w:bottom w:val="single" w:sz="4" w:space="0" w:color="auto"/>
              <w:right w:val="single" w:sz="4" w:space="0" w:color="auto"/>
            </w:tcBorders>
            <w:shd w:val="clear" w:color="auto" w:fill="auto"/>
            <w:vAlign w:val="center"/>
            <w:hideMark/>
          </w:tcPr>
          <w:p w14:paraId="5A496B43"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4DA4DF0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л.(кг)</w:t>
            </w:r>
          </w:p>
        </w:tc>
        <w:tc>
          <w:tcPr>
            <w:tcW w:w="1920" w:type="dxa"/>
            <w:tcBorders>
              <w:top w:val="nil"/>
              <w:left w:val="nil"/>
              <w:bottom w:val="single" w:sz="4" w:space="0" w:color="auto"/>
              <w:right w:val="single" w:sz="4" w:space="0" w:color="auto"/>
            </w:tcBorders>
            <w:shd w:val="clear" w:color="000000" w:fill="FFFFCC"/>
            <w:vAlign w:val="center"/>
            <w:hideMark/>
          </w:tcPr>
          <w:p w14:paraId="490DDD4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3EEA15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4AF86E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CD81E8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A17A7C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088CB13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876A99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56,00</w:t>
            </w:r>
          </w:p>
        </w:tc>
        <w:tc>
          <w:tcPr>
            <w:tcW w:w="1900" w:type="dxa"/>
            <w:tcBorders>
              <w:top w:val="nil"/>
              <w:left w:val="nil"/>
              <w:bottom w:val="single" w:sz="4" w:space="0" w:color="auto"/>
              <w:right w:val="single" w:sz="4" w:space="0" w:color="auto"/>
            </w:tcBorders>
            <w:shd w:val="clear" w:color="000000" w:fill="FFFFCC"/>
            <w:vAlign w:val="center"/>
            <w:hideMark/>
          </w:tcPr>
          <w:p w14:paraId="1B54412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0A5412F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66958F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2287BD0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C6B6439"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3E3139F"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04D339CD"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5D23B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3.1.2.2</w:t>
            </w:r>
          </w:p>
        </w:tc>
        <w:tc>
          <w:tcPr>
            <w:tcW w:w="5640" w:type="dxa"/>
            <w:tcBorders>
              <w:top w:val="nil"/>
              <w:left w:val="nil"/>
              <w:bottom w:val="single" w:sz="4" w:space="0" w:color="auto"/>
              <w:right w:val="single" w:sz="4" w:space="0" w:color="auto"/>
            </w:tcBorders>
            <w:shd w:val="clear" w:color="auto" w:fill="auto"/>
            <w:vAlign w:val="center"/>
            <w:hideMark/>
          </w:tcPr>
          <w:p w14:paraId="2E30372A"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Цена</w:t>
            </w:r>
          </w:p>
        </w:tc>
        <w:tc>
          <w:tcPr>
            <w:tcW w:w="1140" w:type="dxa"/>
            <w:tcBorders>
              <w:top w:val="nil"/>
              <w:left w:val="nil"/>
              <w:bottom w:val="single" w:sz="4" w:space="0" w:color="auto"/>
              <w:right w:val="single" w:sz="4" w:space="0" w:color="auto"/>
            </w:tcBorders>
            <w:shd w:val="clear" w:color="auto" w:fill="auto"/>
            <w:vAlign w:val="center"/>
            <w:hideMark/>
          </w:tcPr>
          <w:p w14:paraId="0AC120A0"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r w:rsidRPr="00B40BEB">
              <w:rPr>
                <w:rFonts w:ascii="Tahoma" w:hAnsi="Tahoma" w:cs="Tahoma"/>
                <w:sz w:val="11"/>
                <w:szCs w:val="11"/>
              </w:rPr>
              <w:t>/л.(кг)</w:t>
            </w:r>
          </w:p>
        </w:tc>
        <w:tc>
          <w:tcPr>
            <w:tcW w:w="1920" w:type="dxa"/>
            <w:tcBorders>
              <w:top w:val="nil"/>
              <w:left w:val="nil"/>
              <w:bottom w:val="single" w:sz="4" w:space="0" w:color="auto"/>
              <w:right w:val="single" w:sz="4" w:space="0" w:color="auto"/>
            </w:tcBorders>
            <w:shd w:val="clear" w:color="000000" w:fill="FFFFCC"/>
            <w:vAlign w:val="center"/>
            <w:hideMark/>
          </w:tcPr>
          <w:p w14:paraId="2E0D4FD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4FBD1AB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24B7958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1EF75B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A82DC7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951BBC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6F9D40E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870,11</w:t>
            </w:r>
          </w:p>
        </w:tc>
        <w:tc>
          <w:tcPr>
            <w:tcW w:w="1900" w:type="dxa"/>
            <w:tcBorders>
              <w:top w:val="nil"/>
              <w:left w:val="nil"/>
              <w:bottom w:val="single" w:sz="4" w:space="0" w:color="auto"/>
              <w:right w:val="single" w:sz="4" w:space="0" w:color="auto"/>
            </w:tcBorders>
            <w:shd w:val="clear" w:color="000000" w:fill="FFFFCC"/>
            <w:vAlign w:val="center"/>
            <w:hideMark/>
          </w:tcPr>
          <w:p w14:paraId="7ED054B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194F705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17965EF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EC56ED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7739EA6B"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129507BD" w14:textId="77777777" w:rsidTr="00B40BEB">
        <w:trPr>
          <w:trHeight w:val="450"/>
          <w:jc w:val="center"/>
        </w:trPr>
        <w:tc>
          <w:tcPr>
            <w:tcW w:w="580" w:type="dxa"/>
            <w:tcBorders>
              <w:top w:val="nil"/>
              <w:left w:val="nil"/>
              <w:bottom w:val="nil"/>
              <w:right w:val="nil"/>
            </w:tcBorders>
            <w:shd w:val="clear" w:color="000000" w:fill="FABF8F"/>
            <w:noWrap/>
            <w:vAlign w:val="center"/>
            <w:hideMark/>
          </w:tcPr>
          <w:p w14:paraId="39745AE8"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D04D3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3.3</w:t>
            </w:r>
          </w:p>
        </w:tc>
        <w:tc>
          <w:tcPr>
            <w:tcW w:w="5640" w:type="dxa"/>
            <w:tcBorders>
              <w:top w:val="nil"/>
              <w:left w:val="nil"/>
              <w:bottom w:val="single" w:sz="4" w:space="0" w:color="auto"/>
              <w:right w:val="single" w:sz="4" w:space="0" w:color="auto"/>
            </w:tcBorders>
            <w:shd w:val="clear" w:color="auto" w:fill="auto"/>
            <w:vAlign w:val="center"/>
            <w:hideMark/>
          </w:tcPr>
          <w:p w14:paraId="352E6BFA" w14:textId="77777777" w:rsidR="00B40BEB" w:rsidRPr="00B40BEB" w:rsidRDefault="00B40BEB" w:rsidP="00B40BEB">
            <w:pPr>
              <w:ind w:firstLineChars="100" w:firstLine="110"/>
              <w:rPr>
                <w:rFonts w:ascii="Tahoma" w:hAnsi="Tahoma" w:cs="Tahoma"/>
                <w:b/>
                <w:bCs/>
                <w:sz w:val="11"/>
                <w:szCs w:val="11"/>
              </w:rPr>
            </w:pPr>
            <w:r w:rsidRPr="00B40BEB">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50F1367A"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0C3CC4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284,99</w:t>
            </w:r>
          </w:p>
        </w:tc>
        <w:tc>
          <w:tcPr>
            <w:tcW w:w="1920" w:type="dxa"/>
            <w:tcBorders>
              <w:top w:val="nil"/>
              <w:left w:val="nil"/>
              <w:bottom w:val="single" w:sz="4" w:space="0" w:color="auto"/>
              <w:right w:val="single" w:sz="4" w:space="0" w:color="auto"/>
            </w:tcBorders>
            <w:shd w:val="clear" w:color="000000" w:fill="D7EAD3"/>
            <w:vAlign w:val="center"/>
            <w:hideMark/>
          </w:tcPr>
          <w:p w14:paraId="0281619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231,85</w:t>
            </w:r>
          </w:p>
        </w:tc>
        <w:tc>
          <w:tcPr>
            <w:tcW w:w="1500" w:type="dxa"/>
            <w:tcBorders>
              <w:top w:val="nil"/>
              <w:left w:val="nil"/>
              <w:bottom w:val="single" w:sz="4" w:space="0" w:color="auto"/>
              <w:right w:val="single" w:sz="4" w:space="0" w:color="auto"/>
            </w:tcBorders>
            <w:shd w:val="clear" w:color="000000" w:fill="D7EAD3"/>
            <w:vAlign w:val="center"/>
            <w:hideMark/>
          </w:tcPr>
          <w:p w14:paraId="388AB45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368,23</w:t>
            </w:r>
          </w:p>
        </w:tc>
        <w:tc>
          <w:tcPr>
            <w:tcW w:w="1780" w:type="dxa"/>
            <w:tcBorders>
              <w:top w:val="nil"/>
              <w:left w:val="nil"/>
              <w:bottom w:val="single" w:sz="4" w:space="0" w:color="auto"/>
              <w:right w:val="single" w:sz="4" w:space="0" w:color="auto"/>
            </w:tcBorders>
            <w:shd w:val="clear" w:color="000000" w:fill="D7EAD3"/>
            <w:vAlign w:val="center"/>
            <w:hideMark/>
          </w:tcPr>
          <w:p w14:paraId="3C35C54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225,58</w:t>
            </w:r>
          </w:p>
        </w:tc>
        <w:tc>
          <w:tcPr>
            <w:tcW w:w="1820" w:type="dxa"/>
            <w:tcBorders>
              <w:top w:val="nil"/>
              <w:left w:val="nil"/>
              <w:bottom w:val="single" w:sz="4" w:space="0" w:color="auto"/>
              <w:right w:val="single" w:sz="4" w:space="0" w:color="auto"/>
            </w:tcBorders>
            <w:shd w:val="clear" w:color="000000" w:fill="D7EAD3"/>
            <w:vAlign w:val="center"/>
            <w:hideMark/>
          </w:tcPr>
          <w:p w14:paraId="75DD0FF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321,19</w:t>
            </w:r>
          </w:p>
        </w:tc>
        <w:tc>
          <w:tcPr>
            <w:tcW w:w="1820" w:type="dxa"/>
            <w:tcBorders>
              <w:top w:val="nil"/>
              <w:left w:val="nil"/>
              <w:bottom w:val="single" w:sz="4" w:space="0" w:color="auto"/>
              <w:right w:val="single" w:sz="4" w:space="0" w:color="auto"/>
            </w:tcBorders>
            <w:shd w:val="clear" w:color="000000" w:fill="D7EAD3"/>
            <w:vAlign w:val="center"/>
            <w:hideMark/>
          </w:tcPr>
          <w:p w14:paraId="3CB9C61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148,00</w:t>
            </w:r>
          </w:p>
        </w:tc>
        <w:tc>
          <w:tcPr>
            <w:tcW w:w="1840" w:type="dxa"/>
            <w:tcBorders>
              <w:top w:val="nil"/>
              <w:left w:val="nil"/>
              <w:bottom w:val="single" w:sz="4" w:space="0" w:color="auto"/>
              <w:right w:val="single" w:sz="4" w:space="0" w:color="auto"/>
            </w:tcBorders>
            <w:shd w:val="clear" w:color="000000" w:fill="D7EAD3"/>
            <w:vAlign w:val="center"/>
            <w:hideMark/>
          </w:tcPr>
          <w:p w14:paraId="3DF1B1C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469,19</w:t>
            </w:r>
          </w:p>
        </w:tc>
        <w:tc>
          <w:tcPr>
            <w:tcW w:w="1900" w:type="dxa"/>
            <w:tcBorders>
              <w:top w:val="nil"/>
              <w:left w:val="nil"/>
              <w:bottom w:val="single" w:sz="4" w:space="0" w:color="auto"/>
              <w:right w:val="single" w:sz="4" w:space="0" w:color="auto"/>
            </w:tcBorders>
            <w:shd w:val="clear" w:color="000000" w:fill="D7EAD3"/>
            <w:vAlign w:val="center"/>
            <w:hideMark/>
          </w:tcPr>
          <w:p w14:paraId="7C3E136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-46,76</w:t>
            </w:r>
          </w:p>
        </w:tc>
        <w:tc>
          <w:tcPr>
            <w:tcW w:w="1860" w:type="dxa"/>
            <w:tcBorders>
              <w:top w:val="nil"/>
              <w:left w:val="nil"/>
              <w:bottom w:val="single" w:sz="4" w:space="0" w:color="auto"/>
              <w:right w:val="single" w:sz="4" w:space="0" w:color="auto"/>
            </w:tcBorders>
            <w:shd w:val="clear" w:color="000000" w:fill="D7EAD3"/>
            <w:vAlign w:val="center"/>
            <w:hideMark/>
          </w:tcPr>
          <w:p w14:paraId="747C51A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274,43</w:t>
            </w:r>
          </w:p>
        </w:tc>
        <w:tc>
          <w:tcPr>
            <w:tcW w:w="1480" w:type="dxa"/>
            <w:tcBorders>
              <w:top w:val="nil"/>
              <w:left w:val="nil"/>
              <w:bottom w:val="single" w:sz="4" w:space="0" w:color="auto"/>
              <w:right w:val="single" w:sz="4" w:space="0" w:color="auto"/>
            </w:tcBorders>
            <w:shd w:val="clear" w:color="000000" w:fill="D7EAD3"/>
            <w:vAlign w:val="center"/>
            <w:hideMark/>
          </w:tcPr>
          <w:p w14:paraId="6054724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137,22</w:t>
            </w:r>
          </w:p>
        </w:tc>
        <w:tc>
          <w:tcPr>
            <w:tcW w:w="1460" w:type="dxa"/>
            <w:tcBorders>
              <w:top w:val="nil"/>
              <w:left w:val="nil"/>
              <w:bottom w:val="single" w:sz="4" w:space="0" w:color="auto"/>
              <w:right w:val="single" w:sz="4" w:space="0" w:color="auto"/>
            </w:tcBorders>
            <w:shd w:val="clear" w:color="000000" w:fill="D7EAD3"/>
            <w:vAlign w:val="center"/>
            <w:hideMark/>
          </w:tcPr>
          <w:p w14:paraId="22B0806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137,22</w:t>
            </w:r>
          </w:p>
        </w:tc>
        <w:tc>
          <w:tcPr>
            <w:tcW w:w="2860" w:type="dxa"/>
            <w:tcBorders>
              <w:top w:val="nil"/>
              <w:left w:val="nil"/>
              <w:bottom w:val="single" w:sz="4" w:space="0" w:color="auto"/>
              <w:right w:val="single" w:sz="4" w:space="0" w:color="auto"/>
            </w:tcBorders>
            <w:shd w:val="clear" w:color="000000" w:fill="FFFFCC"/>
            <w:vAlign w:val="center"/>
            <w:hideMark/>
          </w:tcPr>
          <w:p w14:paraId="6839F5BB"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46A60B19" w14:textId="77777777" w:rsidTr="00B40BEB">
        <w:trPr>
          <w:trHeight w:val="300"/>
          <w:jc w:val="center"/>
        </w:trPr>
        <w:tc>
          <w:tcPr>
            <w:tcW w:w="580" w:type="dxa"/>
            <w:tcBorders>
              <w:top w:val="nil"/>
              <w:left w:val="nil"/>
              <w:bottom w:val="nil"/>
              <w:right w:val="nil"/>
            </w:tcBorders>
            <w:shd w:val="clear" w:color="000000" w:fill="FABF8F"/>
            <w:noWrap/>
            <w:vAlign w:val="center"/>
            <w:hideMark/>
          </w:tcPr>
          <w:p w14:paraId="7A569A59"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6C4D7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3.3.0.1</w:t>
            </w:r>
          </w:p>
        </w:tc>
        <w:tc>
          <w:tcPr>
            <w:tcW w:w="5640" w:type="dxa"/>
            <w:tcBorders>
              <w:top w:val="nil"/>
              <w:left w:val="nil"/>
              <w:bottom w:val="single" w:sz="4" w:space="0" w:color="auto"/>
              <w:right w:val="single" w:sz="4" w:space="0" w:color="auto"/>
            </w:tcBorders>
            <w:shd w:val="clear" w:color="auto" w:fill="auto"/>
            <w:vAlign w:val="center"/>
            <w:hideMark/>
          </w:tcPr>
          <w:p w14:paraId="40E538FB"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4C7D218"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r w:rsidRPr="00B40BEB">
              <w:rPr>
                <w:rFonts w:ascii="Tahoma" w:hAnsi="Tahoma" w:cs="Tahoma"/>
                <w:sz w:val="11"/>
                <w:szCs w:val="11"/>
              </w:rPr>
              <w:t>/</w:t>
            </w:r>
            <w:proofErr w:type="spellStart"/>
            <w:r w:rsidRPr="00B40BEB">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0D3C58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2,86</w:t>
            </w:r>
          </w:p>
        </w:tc>
        <w:tc>
          <w:tcPr>
            <w:tcW w:w="1920" w:type="dxa"/>
            <w:tcBorders>
              <w:top w:val="nil"/>
              <w:left w:val="nil"/>
              <w:bottom w:val="single" w:sz="4" w:space="0" w:color="auto"/>
              <w:right w:val="single" w:sz="4" w:space="0" w:color="auto"/>
            </w:tcBorders>
            <w:shd w:val="clear" w:color="000000" w:fill="D7EAD3"/>
            <w:vAlign w:val="center"/>
            <w:hideMark/>
          </w:tcPr>
          <w:p w14:paraId="074E7C1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500" w:type="dxa"/>
            <w:tcBorders>
              <w:top w:val="nil"/>
              <w:left w:val="nil"/>
              <w:bottom w:val="single" w:sz="4" w:space="0" w:color="auto"/>
              <w:right w:val="single" w:sz="4" w:space="0" w:color="auto"/>
            </w:tcBorders>
            <w:shd w:val="clear" w:color="000000" w:fill="D7EAD3"/>
            <w:vAlign w:val="center"/>
            <w:hideMark/>
          </w:tcPr>
          <w:p w14:paraId="68FBCF2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780" w:type="dxa"/>
            <w:tcBorders>
              <w:top w:val="nil"/>
              <w:left w:val="nil"/>
              <w:bottom w:val="single" w:sz="4" w:space="0" w:color="auto"/>
              <w:right w:val="single" w:sz="4" w:space="0" w:color="auto"/>
            </w:tcBorders>
            <w:shd w:val="clear" w:color="000000" w:fill="D7EAD3"/>
            <w:vAlign w:val="center"/>
            <w:hideMark/>
          </w:tcPr>
          <w:p w14:paraId="1F47FA7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2,72</w:t>
            </w:r>
          </w:p>
        </w:tc>
        <w:tc>
          <w:tcPr>
            <w:tcW w:w="1820" w:type="dxa"/>
            <w:tcBorders>
              <w:top w:val="nil"/>
              <w:left w:val="nil"/>
              <w:bottom w:val="single" w:sz="4" w:space="0" w:color="auto"/>
              <w:right w:val="single" w:sz="4" w:space="0" w:color="auto"/>
            </w:tcBorders>
            <w:shd w:val="clear" w:color="000000" w:fill="D7EAD3"/>
            <w:vAlign w:val="center"/>
            <w:hideMark/>
          </w:tcPr>
          <w:p w14:paraId="2760908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3,23</w:t>
            </w:r>
          </w:p>
        </w:tc>
        <w:tc>
          <w:tcPr>
            <w:tcW w:w="1820" w:type="dxa"/>
            <w:tcBorders>
              <w:top w:val="nil"/>
              <w:left w:val="nil"/>
              <w:bottom w:val="single" w:sz="4" w:space="0" w:color="auto"/>
              <w:right w:val="single" w:sz="4" w:space="0" w:color="auto"/>
            </w:tcBorders>
            <w:shd w:val="clear" w:color="000000" w:fill="D7EAD3"/>
            <w:vAlign w:val="center"/>
            <w:hideMark/>
          </w:tcPr>
          <w:p w14:paraId="3E94869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2FB637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900" w:type="dxa"/>
            <w:tcBorders>
              <w:top w:val="nil"/>
              <w:left w:val="nil"/>
              <w:bottom w:val="single" w:sz="4" w:space="0" w:color="auto"/>
              <w:right w:val="single" w:sz="4" w:space="0" w:color="auto"/>
            </w:tcBorders>
            <w:shd w:val="clear" w:color="000000" w:fill="D7EAD3"/>
            <w:vAlign w:val="center"/>
            <w:hideMark/>
          </w:tcPr>
          <w:p w14:paraId="61245AB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AB93A6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480" w:type="dxa"/>
            <w:tcBorders>
              <w:top w:val="nil"/>
              <w:left w:val="nil"/>
              <w:bottom w:val="single" w:sz="4" w:space="0" w:color="auto"/>
              <w:right w:val="single" w:sz="4" w:space="0" w:color="auto"/>
            </w:tcBorders>
            <w:shd w:val="clear" w:color="000000" w:fill="D7EAD3"/>
            <w:vAlign w:val="center"/>
            <w:hideMark/>
          </w:tcPr>
          <w:p w14:paraId="3F02816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460" w:type="dxa"/>
            <w:tcBorders>
              <w:top w:val="nil"/>
              <w:left w:val="nil"/>
              <w:bottom w:val="single" w:sz="4" w:space="0" w:color="auto"/>
              <w:right w:val="single" w:sz="4" w:space="0" w:color="auto"/>
            </w:tcBorders>
            <w:shd w:val="clear" w:color="000000" w:fill="D7EAD3"/>
            <w:vAlign w:val="center"/>
            <w:hideMark/>
          </w:tcPr>
          <w:p w14:paraId="5E2AE2D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2860" w:type="dxa"/>
            <w:tcBorders>
              <w:top w:val="nil"/>
              <w:left w:val="nil"/>
              <w:bottom w:val="single" w:sz="4" w:space="0" w:color="auto"/>
              <w:right w:val="single" w:sz="4" w:space="0" w:color="auto"/>
            </w:tcBorders>
            <w:shd w:val="clear" w:color="000000" w:fill="FFFFCC"/>
            <w:vAlign w:val="center"/>
            <w:hideMark/>
          </w:tcPr>
          <w:p w14:paraId="2E4C780B"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14DFC766" w14:textId="77777777" w:rsidTr="00B40BEB">
        <w:trPr>
          <w:trHeight w:val="300"/>
          <w:jc w:val="center"/>
        </w:trPr>
        <w:tc>
          <w:tcPr>
            <w:tcW w:w="580" w:type="dxa"/>
            <w:tcBorders>
              <w:top w:val="nil"/>
              <w:left w:val="nil"/>
              <w:bottom w:val="nil"/>
              <w:right w:val="nil"/>
            </w:tcBorders>
            <w:shd w:val="clear" w:color="000000" w:fill="FABF8F"/>
            <w:noWrap/>
            <w:vAlign w:val="center"/>
            <w:hideMark/>
          </w:tcPr>
          <w:p w14:paraId="6B049466"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BDF07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3.3.0.2</w:t>
            </w:r>
          </w:p>
        </w:tc>
        <w:tc>
          <w:tcPr>
            <w:tcW w:w="5640" w:type="dxa"/>
            <w:tcBorders>
              <w:top w:val="nil"/>
              <w:left w:val="nil"/>
              <w:bottom w:val="single" w:sz="4" w:space="0" w:color="auto"/>
              <w:right w:val="single" w:sz="4" w:space="0" w:color="auto"/>
            </w:tcBorders>
            <w:shd w:val="clear" w:color="auto" w:fill="auto"/>
            <w:vAlign w:val="center"/>
            <w:hideMark/>
          </w:tcPr>
          <w:p w14:paraId="76BFA062"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3078B98D"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2732A1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95,68</w:t>
            </w:r>
          </w:p>
        </w:tc>
        <w:tc>
          <w:tcPr>
            <w:tcW w:w="1920" w:type="dxa"/>
            <w:tcBorders>
              <w:top w:val="nil"/>
              <w:left w:val="nil"/>
              <w:bottom w:val="single" w:sz="4" w:space="0" w:color="auto"/>
              <w:right w:val="single" w:sz="4" w:space="0" w:color="auto"/>
            </w:tcBorders>
            <w:shd w:val="clear" w:color="000000" w:fill="D7EAD3"/>
            <w:vAlign w:val="center"/>
            <w:hideMark/>
          </w:tcPr>
          <w:p w14:paraId="3721B1D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78,91</w:t>
            </w:r>
          </w:p>
        </w:tc>
        <w:tc>
          <w:tcPr>
            <w:tcW w:w="1500" w:type="dxa"/>
            <w:tcBorders>
              <w:top w:val="nil"/>
              <w:left w:val="nil"/>
              <w:bottom w:val="single" w:sz="4" w:space="0" w:color="auto"/>
              <w:right w:val="single" w:sz="4" w:space="0" w:color="auto"/>
            </w:tcBorders>
            <w:shd w:val="clear" w:color="000000" w:fill="D7EAD3"/>
            <w:vAlign w:val="center"/>
            <w:hideMark/>
          </w:tcPr>
          <w:p w14:paraId="22B0022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127,14</w:t>
            </w:r>
          </w:p>
        </w:tc>
        <w:tc>
          <w:tcPr>
            <w:tcW w:w="1780" w:type="dxa"/>
            <w:tcBorders>
              <w:top w:val="nil"/>
              <w:left w:val="nil"/>
              <w:bottom w:val="single" w:sz="4" w:space="0" w:color="auto"/>
              <w:right w:val="single" w:sz="4" w:space="0" w:color="auto"/>
            </w:tcBorders>
            <w:shd w:val="clear" w:color="000000" w:fill="D7EAD3"/>
            <w:vAlign w:val="center"/>
            <w:hideMark/>
          </w:tcPr>
          <w:p w14:paraId="55509BB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78,91</w:t>
            </w:r>
          </w:p>
        </w:tc>
        <w:tc>
          <w:tcPr>
            <w:tcW w:w="1820" w:type="dxa"/>
            <w:tcBorders>
              <w:top w:val="nil"/>
              <w:left w:val="nil"/>
              <w:bottom w:val="single" w:sz="4" w:space="0" w:color="auto"/>
              <w:right w:val="single" w:sz="4" w:space="0" w:color="auto"/>
            </w:tcBorders>
            <w:shd w:val="clear" w:color="000000" w:fill="D7EAD3"/>
            <w:vAlign w:val="center"/>
            <w:hideMark/>
          </w:tcPr>
          <w:p w14:paraId="1071AE3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95,68</w:t>
            </w:r>
          </w:p>
        </w:tc>
        <w:tc>
          <w:tcPr>
            <w:tcW w:w="1820" w:type="dxa"/>
            <w:tcBorders>
              <w:top w:val="nil"/>
              <w:left w:val="nil"/>
              <w:bottom w:val="single" w:sz="4" w:space="0" w:color="auto"/>
              <w:right w:val="single" w:sz="4" w:space="0" w:color="auto"/>
            </w:tcBorders>
            <w:shd w:val="clear" w:color="000000" w:fill="D7EAD3"/>
            <w:vAlign w:val="center"/>
            <w:hideMark/>
          </w:tcPr>
          <w:p w14:paraId="74364B4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1F3AD7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127,14</w:t>
            </w:r>
          </w:p>
        </w:tc>
        <w:tc>
          <w:tcPr>
            <w:tcW w:w="1900" w:type="dxa"/>
            <w:tcBorders>
              <w:top w:val="nil"/>
              <w:left w:val="nil"/>
              <w:bottom w:val="single" w:sz="4" w:space="0" w:color="auto"/>
              <w:right w:val="single" w:sz="4" w:space="0" w:color="auto"/>
            </w:tcBorders>
            <w:shd w:val="clear" w:color="000000" w:fill="D7EAD3"/>
            <w:vAlign w:val="center"/>
            <w:hideMark/>
          </w:tcPr>
          <w:p w14:paraId="5C5204F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51948E8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93,10</w:t>
            </w:r>
          </w:p>
        </w:tc>
        <w:tc>
          <w:tcPr>
            <w:tcW w:w="1480" w:type="dxa"/>
            <w:tcBorders>
              <w:top w:val="nil"/>
              <w:left w:val="nil"/>
              <w:bottom w:val="single" w:sz="4" w:space="0" w:color="auto"/>
              <w:right w:val="single" w:sz="4" w:space="0" w:color="auto"/>
            </w:tcBorders>
            <w:shd w:val="clear" w:color="000000" w:fill="D7EAD3"/>
            <w:vAlign w:val="center"/>
            <w:hideMark/>
          </w:tcPr>
          <w:p w14:paraId="4B2CD05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46,55</w:t>
            </w:r>
          </w:p>
        </w:tc>
        <w:tc>
          <w:tcPr>
            <w:tcW w:w="1460" w:type="dxa"/>
            <w:tcBorders>
              <w:top w:val="nil"/>
              <w:left w:val="nil"/>
              <w:bottom w:val="single" w:sz="4" w:space="0" w:color="auto"/>
              <w:right w:val="single" w:sz="4" w:space="0" w:color="auto"/>
            </w:tcBorders>
            <w:shd w:val="clear" w:color="000000" w:fill="D7EAD3"/>
            <w:vAlign w:val="center"/>
            <w:hideMark/>
          </w:tcPr>
          <w:p w14:paraId="1141B11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46,55</w:t>
            </w:r>
          </w:p>
        </w:tc>
        <w:tc>
          <w:tcPr>
            <w:tcW w:w="2860" w:type="dxa"/>
            <w:tcBorders>
              <w:top w:val="nil"/>
              <w:left w:val="nil"/>
              <w:bottom w:val="single" w:sz="4" w:space="0" w:color="auto"/>
              <w:right w:val="single" w:sz="4" w:space="0" w:color="auto"/>
            </w:tcBorders>
            <w:shd w:val="clear" w:color="000000" w:fill="FFFFCC"/>
            <w:vAlign w:val="center"/>
            <w:hideMark/>
          </w:tcPr>
          <w:p w14:paraId="203463A7"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68D97F5C" w14:textId="77777777" w:rsidTr="00B40BEB">
        <w:trPr>
          <w:trHeight w:val="300"/>
          <w:jc w:val="center"/>
        </w:trPr>
        <w:tc>
          <w:tcPr>
            <w:tcW w:w="580" w:type="dxa"/>
            <w:tcBorders>
              <w:top w:val="nil"/>
              <w:left w:val="nil"/>
              <w:bottom w:val="nil"/>
              <w:right w:val="nil"/>
            </w:tcBorders>
            <w:shd w:val="clear" w:color="000000" w:fill="FABF8F"/>
            <w:noWrap/>
            <w:vAlign w:val="center"/>
            <w:hideMark/>
          </w:tcPr>
          <w:p w14:paraId="67F163B4"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8ACD7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3.3.0.3</w:t>
            </w:r>
          </w:p>
        </w:tc>
        <w:tc>
          <w:tcPr>
            <w:tcW w:w="5640" w:type="dxa"/>
            <w:tcBorders>
              <w:top w:val="nil"/>
              <w:left w:val="nil"/>
              <w:bottom w:val="single" w:sz="4" w:space="0" w:color="auto"/>
              <w:right w:val="single" w:sz="4" w:space="0" w:color="auto"/>
            </w:tcBorders>
            <w:shd w:val="clear" w:color="auto" w:fill="auto"/>
            <w:vAlign w:val="center"/>
            <w:hideMark/>
          </w:tcPr>
          <w:p w14:paraId="11F8A58C"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0AF3AD80"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кВт.ч</w:t>
            </w:r>
            <w:proofErr w:type="spellEnd"/>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4153BF7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0,58</w:t>
            </w:r>
          </w:p>
        </w:tc>
        <w:tc>
          <w:tcPr>
            <w:tcW w:w="1920" w:type="dxa"/>
            <w:tcBorders>
              <w:top w:val="nil"/>
              <w:left w:val="nil"/>
              <w:bottom w:val="single" w:sz="4" w:space="0" w:color="auto"/>
              <w:right w:val="single" w:sz="4" w:space="0" w:color="auto"/>
            </w:tcBorders>
            <w:shd w:val="clear" w:color="000000" w:fill="D7EAD3"/>
            <w:vAlign w:val="center"/>
            <w:hideMark/>
          </w:tcPr>
          <w:p w14:paraId="44E552B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0,58</w:t>
            </w:r>
          </w:p>
        </w:tc>
        <w:tc>
          <w:tcPr>
            <w:tcW w:w="1500" w:type="dxa"/>
            <w:tcBorders>
              <w:top w:val="nil"/>
              <w:left w:val="nil"/>
              <w:bottom w:val="single" w:sz="4" w:space="0" w:color="auto"/>
              <w:right w:val="single" w:sz="4" w:space="0" w:color="auto"/>
            </w:tcBorders>
            <w:shd w:val="clear" w:color="000000" w:fill="D7EAD3"/>
            <w:vAlign w:val="center"/>
            <w:hideMark/>
          </w:tcPr>
          <w:p w14:paraId="2CA3BE9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1,01</w:t>
            </w:r>
          </w:p>
        </w:tc>
        <w:tc>
          <w:tcPr>
            <w:tcW w:w="1780" w:type="dxa"/>
            <w:tcBorders>
              <w:top w:val="nil"/>
              <w:left w:val="nil"/>
              <w:bottom w:val="single" w:sz="4" w:space="0" w:color="auto"/>
              <w:right w:val="single" w:sz="4" w:space="0" w:color="auto"/>
            </w:tcBorders>
            <w:shd w:val="clear" w:color="000000" w:fill="D7EAD3"/>
            <w:vAlign w:val="center"/>
            <w:hideMark/>
          </w:tcPr>
          <w:p w14:paraId="20D3FEA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0,58</w:t>
            </w:r>
          </w:p>
        </w:tc>
        <w:tc>
          <w:tcPr>
            <w:tcW w:w="1820" w:type="dxa"/>
            <w:tcBorders>
              <w:top w:val="nil"/>
              <w:left w:val="nil"/>
              <w:bottom w:val="single" w:sz="4" w:space="0" w:color="auto"/>
              <w:right w:val="single" w:sz="4" w:space="0" w:color="auto"/>
            </w:tcBorders>
            <w:shd w:val="clear" w:color="000000" w:fill="D7EAD3"/>
            <w:vAlign w:val="center"/>
            <w:hideMark/>
          </w:tcPr>
          <w:p w14:paraId="7FDD04F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0,58</w:t>
            </w:r>
          </w:p>
        </w:tc>
        <w:tc>
          <w:tcPr>
            <w:tcW w:w="1820" w:type="dxa"/>
            <w:tcBorders>
              <w:top w:val="nil"/>
              <w:left w:val="nil"/>
              <w:bottom w:val="single" w:sz="4" w:space="0" w:color="auto"/>
              <w:right w:val="single" w:sz="4" w:space="0" w:color="auto"/>
            </w:tcBorders>
            <w:shd w:val="clear" w:color="000000" w:fill="D7EAD3"/>
            <w:vAlign w:val="center"/>
            <w:hideMark/>
          </w:tcPr>
          <w:p w14:paraId="5D1354D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49AA741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0,73</w:t>
            </w:r>
          </w:p>
        </w:tc>
        <w:tc>
          <w:tcPr>
            <w:tcW w:w="1900" w:type="dxa"/>
            <w:tcBorders>
              <w:top w:val="nil"/>
              <w:left w:val="nil"/>
              <w:bottom w:val="single" w:sz="4" w:space="0" w:color="auto"/>
              <w:right w:val="single" w:sz="4" w:space="0" w:color="auto"/>
            </w:tcBorders>
            <w:shd w:val="clear" w:color="000000" w:fill="D7EAD3"/>
            <w:vAlign w:val="center"/>
            <w:hideMark/>
          </w:tcPr>
          <w:p w14:paraId="2B33F10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02B2FB4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0,58</w:t>
            </w:r>
          </w:p>
        </w:tc>
        <w:tc>
          <w:tcPr>
            <w:tcW w:w="1480" w:type="dxa"/>
            <w:tcBorders>
              <w:top w:val="nil"/>
              <w:left w:val="nil"/>
              <w:bottom w:val="single" w:sz="4" w:space="0" w:color="auto"/>
              <w:right w:val="single" w:sz="4" w:space="0" w:color="auto"/>
            </w:tcBorders>
            <w:shd w:val="clear" w:color="000000" w:fill="D7EAD3"/>
            <w:vAlign w:val="center"/>
            <w:hideMark/>
          </w:tcPr>
          <w:p w14:paraId="275F9DA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0,58</w:t>
            </w:r>
          </w:p>
        </w:tc>
        <w:tc>
          <w:tcPr>
            <w:tcW w:w="1460" w:type="dxa"/>
            <w:tcBorders>
              <w:top w:val="nil"/>
              <w:left w:val="nil"/>
              <w:bottom w:val="single" w:sz="4" w:space="0" w:color="auto"/>
              <w:right w:val="single" w:sz="4" w:space="0" w:color="auto"/>
            </w:tcBorders>
            <w:shd w:val="clear" w:color="000000" w:fill="D7EAD3"/>
            <w:vAlign w:val="center"/>
            <w:hideMark/>
          </w:tcPr>
          <w:p w14:paraId="1A30D47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0,58</w:t>
            </w:r>
          </w:p>
        </w:tc>
        <w:tc>
          <w:tcPr>
            <w:tcW w:w="2860" w:type="dxa"/>
            <w:tcBorders>
              <w:top w:val="nil"/>
              <w:left w:val="nil"/>
              <w:bottom w:val="single" w:sz="4" w:space="0" w:color="auto"/>
              <w:right w:val="single" w:sz="4" w:space="0" w:color="auto"/>
            </w:tcBorders>
            <w:shd w:val="clear" w:color="000000" w:fill="FFFFCC"/>
            <w:vAlign w:val="center"/>
            <w:hideMark/>
          </w:tcPr>
          <w:p w14:paraId="5E547355"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69C447A7" w14:textId="77777777" w:rsidTr="00B40BEB">
        <w:trPr>
          <w:trHeight w:val="300"/>
          <w:jc w:val="center"/>
        </w:trPr>
        <w:tc>
          <w:tcPr>
            <w:tcW w:w="580" w:type="dxa"/>
            <w:tcBorders>
              <w:top w:val="nil"/>
              <w:left w:val="nil"/>
              <w:bottom w:val="nil"/>
              <w:right w:val="nil"/>
            </w:tcBorders>
            <w:shd w:val="clear" w:color="000000" w:fill="FABF8F"/>
            <w:noWrap/>
            <w:vAlign w:val="center"/>
            <w:hideMark/>
          </w:tcPr>
          <w:p w14:paraId="7AF7D372"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77B34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3.3.2.1</w:t>
            </w:r>
          </w:p>
        </w:tc>
        <w:tc>
          <w:tcPr>
            <w:tcW w:w="5640" w:type="dxa"/>
            <w:tcBorders>
              <w:top w:val="nil"/>
              <w:left w:val="nil"/>
              <w:bottom w:val="single" w:sz="4" w:space="0" w:color="auto"/>
              <w:right w:val="single" w:sz="4" w:space="0" w:color="auto"/>
            </w:tcBorders>
            <w:shd w:val="clear" w:color="auto" w:fill="auto"/>
            <w:vAlign w:val="center"/>
            <w:hideMark/>
          </w:tcPr>
          <w:p w14:paraId="5B247B62" w14:textId="77777777" w:rsidR="00B40BEB" w:rsidRPr="00B40BEB" w:rsidRDefault="00B40BEB" w:rsidP="00B40BEB">
            <w:pPr>
              <w:ind w:firstLineChars="300" w:firstLine="331"/>
              <w:rPr>
                <w:rFonts w:ascii="Tahoma" w:hAnsi="Tahoma" w:cs="Tahoma"/>
                <w:b/>
                <w:bCs/>
                <w:sz w:val="11"/>
                <w:szCs w:val="11"/>
              </w:rPr>
            </w:pPr>
            <w:r w:rsidRPr="00B40BEB">
              <w:rPr>
                <w:rFonts w:ascii="Tahoma" w:hAnsi="Tahoma" w:cs="Tahoma"/>
                <w:b/>
                <w:bCs/>
                <w:sz w:val="11"/>
                <w:szCs w:val="11"/>
              </w:rPr>
              <w:t xml:space="preserve">Энергия СН 2 (1-20 </w:t>
            </w:r>
            <w:proofErr w:type="spellStart"/>
            <w:r w:rsidRPr="00B40BEB">
              <w:rPr>
                <w:rFonts w:ascii="Tahoma" w:hAnsi="Tahoma" w:cs="Tahoma"/>
                <w:b/>
                <w:bCs/>
                <w:sz w:val="11"/>
                <w:szCs w:val="11"/>
              </w:rPr>
              <w:t>кВ</w:t>
            </w:r>
            <w:proofErr w:type="spellEnd"/>
            <w:r w:rsidRPr="00B40BEB">
              <w:rPr>
                <w:rFonts w:ascii="Tahoma" w:hAnsi="Tahoma" w:cs="Tahoma"/>
                <w:b/>
                <w:bCs/>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219E5657"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263051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273,90</w:t>
            </w:r>
          </w:p>
        </w:tc>
        <w:tc>
          <w:tcPr>
            <w:tcW w:w="1920" w:type="dxa"/>
            <w:tcBorders>
              <w:top w:val="nil"/>
              <w:left w:val="nil"/>
              <w:bottom w:val="single" w:sz="4" w:space="0" w:color="auto"/>
              <w:right w:val="single" w:sz="4" w:space="0" w:color="auto"/>
            </w:tcBorders>
            <w:shd w:val="clear" w:color="000000" w:fill="D7EAD3"/>
            <w:vAlign w:val="center"/>
            <w:hideMark/>
          </w:tcPr>
          <w:p w14:paraId="3BC854F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220,30</w:t>
            </w:r>
          </w:p>
        </w:tc>
        <w:tc>
          <w:tcPr>
            <w:tcW w:w="1500" w:type="dxa"/>
            <w:tcBorders>
              <w:top w:val="nil"/>
              <w:left w:val="nil"/>
              <w:bottom w:val="single" w:sz="4" w:space="0" w:color="auto"/>
              <w:right w:val="single" w:sz="4" w:space="0" w:color="auto"/>
            </w:tcBorders>
            <w:shd w:val="clear" w:color="000000" w:fill="D7EAD3"/>
            <w:vAlign w:val="center"/>
            <w:hideMark/>
          </w:tcPr>
          <w:p w14:paraId="0F709EB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354,73</w:t>
            </w:r>
          </w:p>
        </w:tc>
        <w:tc>
          <w:tcPr>
            <w:tcW w:w="1780" w:type="dxa"/>
            <w:tcBorders>
              <w:top w:val="nil"/>
              <w:left w:val="nil"/>
              <w:bottom w:val="single" w:sz="4" w:space="0" w:color="auto"/>
              <w:right w:val="single" w:sz="4" w:space="0" w:color="auto"/>
            </w:tcBorders>
            <w:shd w:val="clear" w:color="000000" w:fill="D7EAD3"/>
            <w:vAlign w:val="center"/>
            <w:hideMark/>
          </w:tcPr>
          <w:p w14:paraId="6E85862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215,01</w:t>
            </w:r>
          </w:p>
        </w:tc>
        <w:tc>
          <w:tcPr>
            <w:tcW w:w="1820" w:type="dxa"/>
            <w:tcBorders>
              <w:top w:val="nil"/>
              <w:left w:val="nil"/>
              <w:bottom w:val="single" w:sz="4" w:space="0" w:color="auto"/>
              <w:right w:val="single" w:sz="4" w:space="0" w:color="auto"/>
            </w:tcBorders>
            <w:shd w:val="clear" w:color="000000" w:fill="D7EAD3"/>
            <w:vAlign w:val="center"/>
            <w:hideMark/>
          </w:tcPr>
          <w:p w14:paraId="1379794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308,70</w:t>
            </w:r>
          </w:p>
        </w:tc>
        <w:tc>
          <w:tcPr>
            <w:tcW w:w="1820" w:type="dxa"/>
            <w:tcBorders>
              <w:top w:val="nil"/>
              <w:left w:val="nil"/>
              <w:bottom w:val="single" w:sz="4" w:space="0" w:color="auto"/>
              <w:right w:val="single" w:sz="4" w:space="0" w:color="auto"/>
            </w:tcBorders>
            <w:shd w:val="clear" w:color="000000" w:fill="D7EAD3"/>
            <w:vAlign w:val="center"/>
            <w:hideMark/>
          </w:tcPr>
          <w:p w14:paraId="362ED8F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46,62</w:t>
            </w:r>
          </w:p>
        </w:tc>
        <w:tc>
          <w:tcPr>
            <w:tcW w:w="1840" w:type="dxa"/>
            <w:tcBorders>
              <w:top w:val="nil"/>
              <w:left w:val="nil"/>
              <w:bottom w:val="single" w:sz="4" w:space="0" w:color="auto"/>
              <w:right w:val="single" w:sz="4" w:space="0" w:color="auto"/>
            </w:tcBorders>
            <w:shd w:val="clear" w:color="000000" w:fill="D7EAD3"/>
            <w:vAlign w:val="center"/>
            <w:hideMark/>
          </w:tcPr>
          <w:p w14:paraId="3E4711D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355,32</w:t>
            </w:r>
          </w:p>
        </w:tc>
        <w:tc>
          <w:tcPr>
            <w:tcW w:w="1900" w:type="dxa"/>
            <w:tcBorders>
              <w:top w:val="nil"/>
              <w:left w:val="nil"/>
              <w:bottom w:val="single" w:sz="4" w:space="0" w:color="auto"/>
              <w:right w:val="single" w:sz="4" w:space="0" w:color="auto"/>
            </w:tcBorders>
            <w:shd w:val="clear" w:color="000000" w:fill="D7EAD3"/>
            <w:vAlign w:val="center"/>
            <w:hideMark/>
          </w:tcPr>
          <w:p w14:paraId="47852EB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-48,50</w:t>
            </w:r>
          </w:p>
        </w:tc>
        <w:tc>
          <w:tcPr>
            <w:tcW w:w="1860" w:type="dxa"/>
            <w:tcBorders>
              <w:top w:val="nil"/>
              <w:left w:val="nil"/>
              <w:bottom w:val="single" w:sz="4" w:space="0" w:color="auto"/>
              <w:right w:val="single" w:sz="4" w:space="0" w:color="auto"/>
            </w:tcBorders>
            <w:shd w:val="clear" w:color="000000" w:fill="D7EAD3"/>
            <w:vAlign w:val="center"/>
            <w:hideMark/>
          </w:tcPr>
          <w:p w14:paraId="5B5DFDB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260,20</w:t>
            </w:r>
          </w:p>
        </w:tc>
        <w:tc>
          <w:tcPr>
            <w:tcW w:w="1480" w:type="dxa"/>
            <w:tcBorders>
              <w:top w:val="nil"/>
              <w:left w:val="nil"/>
              <w:bottom w:val="single" w:sz="4" w:space="0" w:color="auto"/>
              <w:right w:val="single" w:sz="4" w:space="0" w:color="auto"/>
            </w:tcBorders>
            <w:shd w:val="clear" w:color="000000" w:fill="D7EAD3"/>
            <w:vAlign w:val="center"/>
            <w:hideMark/>
          </w:tcPr>
          <w:p w14:paraId="3FDC450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130,10</w:t>
            </w:r>
          </w:p>
        </w:tc>
        <w:tc>
          <w:tcPr>
            <w:tcW w:w="1460" w:type="dxa"/>
            <w:tcBorders>
              <w:top w:val="nil"/>
              <w:left w:val="nil"/>
              <w:bottom w:val="single" w:sz="4" w:space="0" w:color="auto"/>
              <w:right w:val="single" w:sz="4" w:space="0" w:color="auto"/>
            </w:tcBorders>
            <w:shd w:val="clear" w:color="000000" w:fill="D7EAD3"/>
            <w:vAlign w:val="center"/>
            <w:hideMark/>
          </w:tcPr>
          <w:p w14:paraId="00500F2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130,10</w:t>
            </w:r>
          </w:p>
        </w:tc>
        <w:tc>
          <w:tcPr>
            <w:tcW w:w="2860" w:type="dxa"/>
            <w:tcBorders>
              <w:top w:val="nil"/>
              <w:left w:val="nil"/>
              <w:bottom w:val="single" w:sz="4" w:space="0" w:color="auto"/>
              <w:right w:val="single" w:sz="4" w:space="0" w:color="auto"/>
            </w:tcBorders>
            <w:shd w:val="clear" w:color="000000" w:fill="FFFFCC"/>
            <w:vAlign w:val="center"/>
            <w:hideMark/>
          </w:tcPr>
          <w:p w14:paraId="1A632D0F"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2ECD594C" w14:textId="77777777" w:rsidTr="00B40BEB">
        <w:trPr>
          <w:trHeight w:val="1125"/>
          <w:jc w:val="center"/>
        </w:trPr>
        <w:tc>
          <w:tcPr>
            <w:tcW w:w="580" w:type="dxa"/>
            <w:tcBorders>
              <w:top w:val="nil"/>
              <w:left w:val="nil"/>
              <w:bottom w:val="nil"/>
              <w:right w:val="nil"/>
            </w:tcBorders>
            <w:shd w:val="clear" w:color="000000" w:fill="FABF8F"/>
            <w:noWrap/>
            <w:vAlign w:val="center"/>
            <w:hideMark/>
          </w:tcPr>
          <w:p w14:paraId="29FDCA83"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4EBE6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3.3.2.1.1</w:t>
            </w:r>
          </w:p>
        </w:tc>
        <w:tc>
          <w:tcPr>
            <w:tcW w:w="5640" w:type="dxa"/>
            <w:tcBorders>
              <w:top w:val="nil"/>
              <w:left w:val="nil"/>
              <w:bottom w:val="single" w:sz="4" w:space="0" w:color="auto"/>
              <w:right w:val="single" w:sz="4" w:space="0" w:color="auto"/>
            </w:tcBorders>
            <w:shd w:val="clear" w:color="auto" w:fill="auto"/>
            <w:vAlign w:val="center"/>
            <w:hideMark/>
          </w:tcPr>
          <w:p w14:paraId="4FEB8C2C" w14:textId="77777777" w:rsidR="00B40BEB" w:rsidRPr="00B40BEB" w:rsidRDefault="00B40BEB" w:rsidP="00B40BEB">
            <w:pPr>
              <w:ind w:firstLineChars="400" w:firstLine="440"/>
              <w:rPr>
                <w:rFonts w:ascii="Tahoma" w:hAnsi="Tahoma" w:cs="Tahoma"/>
                <w:sz w:val="11"/>
                <w:szCs w:val="11"/>
              </w:rPr>
            </w:pPr>
            <w:r w:rsidRPr="00B40BEB">
              <w:rPr>
                <w:rFonts w:ascii="Tahoma" w:hAnsi="Tahoma" w:cs="Tahoma"/>
                <w:sz w:val="11"/>
                <w:szCs w:val="11"/>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1A6D5F82"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r w:rsidRPr="00B40BEB">
              <w:rPr>
                <w:rFonts w:ascii="Tahoma" w:hAnsi="Tahoma" w:cs="Tahoma"/>
                <w:sz w:val="11"/>
                <w:szCs w:val="11"/>
              </w:rPr>
              <w:t>/</w:t>
            </w:r>
            <w:proofErr w:type="spellStart"/>
            <w:r w:rsidRPr="00B40BEB">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0F5CAC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2,86</w:t>
            </w:r>
          </w:p>
        </w:tc>
        <w:tc>
          <w:tcPr>
            <w:tcW w:w="1920" w:type="dxa"/>
            <w:tcBorders>
              <w:top w:val="nil"/>
              <w:left w:val="nil"/>
              <w:bottom w:val="single" w:sz="4" w:space="0" w:color="auto"/>
              <w:right w:val="single" w:sz="4" w:space="0" w:color="auto"/>
            </w:tcBorders>
            <w:shd w:val="clear" w:color="000000" w:fill="FFFFCC"/>
            <w:vAlign w:val="center"/>
            <w:hideMark/>
          </w:tcPr>
          <w:p w14:paraId="20720CB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500" w:type="dxa"/>
            <w:tcBorders>
              <w:top w:val="nil"/>
              <w:left w:val="nil"/>
              <w:bottom w:val="single" w:sz="4" w:space="0" w:color="auto"/>
              <w:right w:val="single" w:sz="4" w:space="0" w:color="auto"/>
            </w:tcBorders>
            <w:shd w:val="clear" w:color="000000" w:fill="FFFFCC"/>
            <w:vAlign w:val="center"/>
            <w:hideMark/>
          </w:tcPr>
          <w:p w14:paraId="525F88A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780" w:type="dxa"/>
            <w:tcBorders>
              <w:top w:val="nil"/>
              <w:left w:val="nil"/>
              <w:bottom w:val="single" w:sz="4" w:space="0" w:color="auto"/>
              <w:right w:val="single" w:sz="4" w:space="0" w:color="auto"/>
            </w:tcBorders>
            <w:shd w:val="clear" w:color="000000" w:fill="FFFFCC"/>
            <w:vAlign w:val="center"/>
            <w:hideMark/>
          </w:tcPr>
          <w:p w14:paraId="360A27E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2,72</w:t>
            </w:r>
          </w:p>
        </w:tc>
        <w:tc>
          <w:tcPr>
            <w:tcW w:w="1820" w:type="dxa"/>
            <w:tcBorders>
              <w:top w:val="nil"/>
              <w:left w:val="nil"/>
              <w:bottom w:val="single" w:sz="4" w:space="0" w:color="auto"/>
              <w:right w:val="single" w:sz="4" w:space="0" w:color="auto"/>
            </w:tcBorders>
            <w:shd w:val="clear" w:color="000000" w:fill="FFFFCC"/>
            <w:vAlign w:val="center"/>
            <w:hideMark/>
          </w:tcPr>
          <w:p w14:paraId="3EAA0D2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3,23</w:t>
            </w:r>
          </w:p>
        </w:tc>
        <w:tc>
          <w:tcPr>
            <w:tcW w:w="1820" w:type="dxa"/>
            <w:tcBorders>
              <w:top w:val="nil"/>
              <w:left w:val="nil"/>
              <w:bottom w:val="single" w:sz="4" w:space="0" w:color="auto"/>
              <w:right w:val="single" w:sz="4" w:space="0" w:color="auto"/>
            </w:tcBorders>
            <w:shd w:val="clear" w:color="000000" w:fill="FFFFCC"/>
            <w:vAlign w:val="center"/>
            <w:hideMark/>
          </w:tcPr>
          <w:p w14:paraId="1CC7868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D7FEDF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900" w:type="dxa"/>
            <w:tcBorders>
              <w:top w:val="nil"/>
              <w:left w:val="nil"/>
              <w:bottom w:val="single" w:sz="4" w:space="0" w:color="auto"/>
              <w:right w:val="single" w:sz="4" w:space="0" w:color="auto"/>
            </w:tcBorders>
            <w:shd w:val="clear" w:color="000000" w:fill="FFFFCC"/>
            <w:vAlign w:val="center"/>
            <w:hideMark/>
          </w:tcPr>
          <w:p w14:paraId="1FD7D95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36B8DD0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480" w:type="dxa"/>
            <w:tcBorders>
              <w:top w:val="nil"/>
              <w:left w:val="nil"/>
              <w:bottom w:val="single" w:sz="4" w:space="0" w:color="auto"/>
              <w:right w:val="single" w:sz="4" w:space="0" w:color="auto"/>
            </w:tcBorders>
            <w:shd w:val="clear" w:color="000000" w:fill="D7EAD3"/>
            <w:vAlign w:val="center"/>
            <w:hideMark/>
          </w:tcPr>
          <w:p w14:paraId="6D0539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1460" w:type="dxa"/>
            <w:tcBorders>
              <w:top w:val="nil"/>
              <w:left w:val="nil"/>
              <w:bottom w:val="single" w:sz="4" w:space="0" w:color="auto"/>
              <w:right w:val="single" w:sz="4" w:space="0" w:color="auto"/>
            </w:tcBorders>
            <w:shd w:val="clear" w:color="000000" w:fill="D7EAD3"/>
            <w:vAlign w:val="center"/>
            <w:hideMark/>
          </w:tcPr>
          <w:p w14:paraId="7C85688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2,79</w:t>
            </w:r>
          </w:p>
        </w:tc>
        <w:tc>
          <w:tcPr>
            <w:tcW w:w="2860" w:type="dxa"/>
            <w:tcBorders>
              <w:top w:val="nil"/>
              <w:left w:val="nil"/>
              <w:bottom w:val="single" w:sz="4" w:space="0" w:color="auto"/>
              <w:right w:val="single" w:sz="4" w:space="0" w:color="auto"/>
            </w:tcBorders>
            <w:shd w:val="clear" w:color="000000" w:fill="FFFFCC"/>
            <w:vAlign w:val="center"/>
            <w:hideMark/>
          </w:tcPr>
          <w:p w14:paraId="25079434" w14:textId="77777777" w:rsidR="00B40BEB" w:rsidRPr="00B40BEB" w:rsidRDefault="00B40BEB" w:rsidP="00B40BEB">
            <w:pPr>
              <w:rPr>
                <w:rFonts w:ascii="Tahoma" w:hAnsi="Tahoma" w:cs="Tahoma"/>
                <w:sz w:val="11"/>
                <w:szCs w:val="11"/>
              </w:rPr>
            </w:pPr>
            <w:r w:rsidRPr="00B40BEB">
              <w:rPr>
                <w:rFonts w:ascii="Tahoma" w:hAnsi="Tahoma" w:cs="Tahoma"/>
                <w:sz w:val="11"/>
                <w:szCs w:val="11"/>
              </w:rPr>
              <w:t>по предложению организации, что не превышает факт 2020 года с учетом индексов Минэкономразвития РФ на 2021-2022 гг. (104,0%)</w:t>
            </w:r>
          </w:p>
        </w:tc>
      </w:tr>
      <w:tr w:rsidR="00B40BEB" w:rsidRPr="00B40BEB" w14:paraId="0AAA7D5C" w14:textId="77777777" w:rsidTr="00B40BEB">
        <w:trPr>
          <w:trHeight w:val="810"/>
          <w:jc w:val="center"/>
        </w:trPr>
        <w:tc>
          <w:tcPr>
            <w:tcW w:w="580" w:type="dxa"/>
            <w:tcBorders>
              <w:top w:val="nil"/>
              <w:left w:val="nil"/>
              <w:bottom w:val="nil"/>
              <w:right w:val="nil"/>
            </w:tcBorders>
            <w:shd w:val="clear" w:color="000000" w:fill="FABF8F"/>
            <w:noWrap/>
            <w:vAlign w:val="center"/>
            <w:hideMark/>
          </w:tcPr>
          <w:p w14:paraId="16E77A40"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49A13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3.3.2.1.2</w:t>
            </w:r>
          </w:p>
        </w:tc>
        <w:tc>
          <w:tcPr>
            <w:tcW w:w="5640" w:type="dxa"/>
            <w:tcBorders>
              <w:top w:val="nil"/>
              <w:left w:val="nil"/>
              <w:bottom w:val="single" w:sz="4" w:space="0" w:color="auto"/>
              <w:right w:val="single" w:sz="4" w:space="0" w:color="auto"/>
            </w:tcBorders>
            <w:shd w:val="clear" w:color="auto" w:fill="auto"/>
            <w:vAlign w:val="center"/>
            <w:hideMark/>
          </w:tcPr>
          <w:p w14:paraId="28BAD57C" w14:textId="77777777" w:rsidR="00B40BEB" w:rsidRPr="00B40BEB" w:rsidRDefault="00B40BEB" w:rsidP="00B40BEB">
            <w:pPr>
              <w:ind w:firstLineChars="400" w:firstLine="440"/>
              <w:rPr>
                <w:rFonts w:ascii="Tahoma" w:hAnsi="Tahoma" w:cs="Tahoma"/>
                <w:sz w:val="11"/>
                <w:szCs w:val="11"/>
              </w:rPr>
            </w:pPr>
            <w:r w:rsidRPr="00B40BEB">
              <w:rPr>
                <w:rFonts w:ascii="Tahoma" w:hAnsi="Tahoma" w:cs="Tahoma"/>
                <w:sz w:val="11"/>
                <w:szCs w:val="11"/>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229CBE5B"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23F676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95,68</w:t>
            </w:r>
          </w:p>
        </w:tc>
        <w:tc>
          <w:tcPr>
            <w:tcW w:w="1920" w:type="dxa"/>
            <w:tcBorders>
              <w:top w:val="nil"/>
              <w:left w:val="nil"/>
              <w:bottom w:val="single" w:sz="4" w:space="0" w:color="auto"/>
              <w:right w:val="single" w:sz="4" w:space="0" w:color="auto"/>
            </w:tcBorders>
            <w:shd w:val="clear" w:color="000000" w:fill="FFFFCC"/>
            <w:vAlign w:val="center"/>
            <w:hideMark/>
          </w:tcPr>
          <w:p w14:paraId="056E92B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78,91</w:t>
            </w:r>
          </w:p>
        </w:tc>
        <w:tc>
          <w:tcPr>
            <w:tcW w:w="1500" w:type="dxa"/>
            <w:tcBorders>
              <w:top w:val="nil"/>
              <w:left w:val="nil"/>
              <w:bottom w:val="single" w:sz="4" w:space="0" w:color="auto"/>
              <w:right w:val="single" w:sz="4" w:space="0" w:color="auto"/>
            </w:tcBorders>
            <w:shd w:val="clear" w:color="000000" w:fill="FFFFCC"/>
            <w:vAlign w:val="center"/>
            <w:hideMark/>
          </w:tcPr>
          <w:p w14:paraId="7DFE53A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127,14</w:t>
            </w:r>
          </w:p>
        </w:tc>
        <w:tc>
          <w:tcPr>
            <w:tcW w:w="1780" w:type="dxa"/>
            <w:tcBorders>
              <w:top w:val="nil"/>
              <w:left w:val="nil"/>
              <w:bottom w:val="single" w:sz="4" w:space="0" w:color="auto"/>
              <w:right w:val="single" w:sz="4" w:space="0" w:color="auto"/>
            </w:tcBorders>
            <w:shd w:val="clear" w:color="000000" w:fill="FFFFCC"/>
            <w:vAlign w:val="center"/>
            <w:hideMark/>
          </w:tcPr>
          <w:p w14:paraId="20DC5F8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78,91</w:t>
            </w:r>
          </w:p>
        </w:tc>
        <w:tc>
          <w:tcPr>
            <w:tcW w:w="1820" w:type="dxa"/>
            <w:tcBorders>
              <w:top w:val="nil"/>
              <w:left w:val="nil"/>
              <w:bottom w:val="single" w:sz="4" w:space="0" w:color="auto"/>
              <w:right w:val="single" w:sz="4" w:space="0" w:color="auto"/>
            </w:tcBorders>
            <w:shd w:val="clear" w:color="000000" w:fill="FFFFCC"/>
            <w:vAlign w:val="center"/>
            <w:hideMark/>
          </w:tcPr>
          <w:p w14:paraId="414A601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95,68</w:t>
            </w:r>
          </w:p>
        </w:tc>
        <w:tc>
          <w:tcPr>
            <w:tcW w:w="1820" w:type="dxa"/>
            <w:tcBorders>
              <w:top w:val="nil"/>
              <w:left w:val="nil"/>
              <w:bottom w:val="single" w:sz="4" w:space="0" w:color="auto"/>
              <w:right w:val="single" w:sz="4" w:space="0" w:color="auto"/>
            </w:tcBorders>
            <w:shd w:val="clear" w:color="000000" w:fill="FFFFCC"/>
            <w:vAlign w:val="center"/>
            <w:hideMark/>
          </w:tcPr>
          <w:p w14:paraId="5D55313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84DE32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127,14</w:t>
            </w:r>
          </w:p>
        </w:tc>
        <w:tc>
          <w:tcPr>
            <w:tcW w:w="1900" w:type="dxa"/>
            <w:tcBorders>
              <w:top w:val="nil"/>
              <w:left w:val="nil"/>
              <w:bottom w:val="single" w:sz="4" w:space="0" w:color="auto"/>
              <w:right w:val="single" w:sz="4" w:space="0" w:color="auto"/>
            </w:tcBorders>
            <w:shd w:val="clear" w:color="000000" w:fill="FFFFCC"/>
            <w:vAlign w:val="center"/>
            <w:hideMark/>
          </w:tcPr>
          <w:p w14:paraId="4F10E0C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58D262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93,10</w:t>
            </w:r>
          </w:p>
        </w:tc>
        <w:tc>
          <w:tcPr>
            <w:tcW w:w="1480" w:type="dxa"/>
            <w:tcBorders>
              <w:top w:val="nil"/>
              <w:left w:val="nil"/>
              <w:bottom w:val="single" w:sz="4" w:space="0" w:color="auto"/>
              <w:right w:val="single" w:sz="4" w:space="0" w:color="auto"/>
            </w:tcBorders>
            <w:shd w:val="clear" w:color="000000" w:fill="D7EAD3"/>
            <w:vAlign w:val="center"/>
            <w:hideMark/>
          </w:tcPr>
          <w:p w14:paraId="22FDDF3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46,55</w:t>
            </w:r>
          </w:p>
        </w:tc>
        <w:tc>
          <w:tcPr>
            <w:tcW w:w="1460" w:type="dxa"/>
            <w:tcBorders>
              <w:top w:val="nil"/>
              <w:left w:val="nil"/>
              <w:bottom w:val="single" w:sz="4" w:space="0" w:color="auto"/>
              <w:right w:val="single" w:sz="4" w:space="0" w:color="auto"/>
            </w:tcBorders>
            <w:shd w:val="clear" w:color="000000" w:fill="D7EAD3"/>
            <w:vAlign w:val="center"/>
            <w:hideMark/>
          </w:tcPr>
          <w:p w14:paraId="006A1A0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46,55</w:t>
            </w:r>
          </w:p>
        </w:tc>
        <w:tc>
          <w:tcPr>
            <w:tcW w:w="2860" w:type="dxa"/>
            <w:tcBorders>
              <w:top w:val="nil"/>
              <w:left w:val="nil"/>
              <w:bottom w:val="single" w:sz="4" w:space="0" w:color="auto"/>
              <w:right w:val="single" w:sz="4" w:space="0" w:color="auto"/>
            </w:tcBorders>
            <w:shd w:val="clear" w:color="000000" w:fill="FFFFCC"/>
            <w:vAlign w:val="center"/>
            <w:hideMark/>
          </w:tcPr>
          <w:p w14:paraId="0175437B" w14:textId="77777777" w:rsidR="00B40BEB" w:rsidRPr="00B40BEB" w:rsidRDefault="00B40BEB" w:rsidP="00B40BEB">
            <w:pPr>
              <w:rPr>
                <w:rFonts w:ascii="Tahoma" w:hAnsi="Tahoma" w:cs="Tahoma"/>
                <w:sz w:val="11"/>
                <w:szCs w:val="11"/>
              </w:rPr>
            </w:pPr>
            <w:r w:rsidRPr="00B40BEB">
              <w:rPr>
                <w:rFonts w:ascii="Tahoma" w:hAnsi="Tahoma" w:cs="Tahoma"/>
                <w:sz w:val="11"/>
                <w:szCs w:val="11"/>
              </w:rPr>
              <w:t>в рамках соблюдения долгосрочных параметров регулирования</w:t>
            </w:r>
          </w:p>
        </w:tc>
      </w:tr>
      <w:tr w:rsidR="00B40BEB" w:rsidRPr="00B40BEB" w14:paraId="001A08A1" w14:textId="77777777" w:rsidTr="00B40BEB">
        <w:trPr>
          <w:trHeight w:val="300"/>
          <w:jc w:val="center"/>
        </w:trPr>
        <w:tc>
          <w:tcPr>
            <w:tcW w:w="580" w:type="dxa"/>
            <w:tcBorders>
              <w:top w:val="nil"/>
              <w:left w:val="nil"/>
              <w:bottom w:val="nil"/>
              <w:right w:val="nil"/>
            </w:tcBorders>
            <w:shd w:val="clear" w:color="000000" w:fill="FABF8F"/>
            <w:noWrap/>
            <w:vAlign w:val="center"/>
            <w:hideMark/>
          </w:tcPr>
          <w:p w14:paraId="4997EFD3"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D8421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3.3.2.2</w:t>
            </w:r>
          </w:p>
        </w:tc>
        <w:tc>
          <w:tcPr>
            <w:tcW w:w="5640" w:type="dxa"/>
            <w:tcBorders>
              <w:top w:val="nil"/>
              <w:left w:val="nil"/>
              <w:bottom w:val="single" w:sz="4" w:space="0" w:color="auto"/>
              <w:right w:val="single" w:sz="4" w:space="0" w:color="auto"/>
            </w:tcBorders>
            <w:shd w:val="clear" w:color="auto" w:fill="auto"/>
            <w:vAlign w:val="center"/>
            <w:hideMark/>
          </w:tcPr>
          <w:p w14:paraId="576C8EA6" w14:textId="77777777" w:rsidR="00B40BEB" w:rsidRPr="00B40BEB" w:rsidRDefault="00B40BEB" w:rsidP="00B40BEB">
            <w:pPr>
              <w:ind w:firstLineChars="300" w:firstLine="331"/>
              <w:rPr>
                <w:rFonts w:ascii="Tahoma" w:hAnsi="Tahoma" w:cs="Tahoma"/>
                <w:b/>
                <w:bCs/>
                <w:sz w:val="11"/>
                <w:szCs w:val="11"/>
              </w:rPr>
            </w:pPr>
            <w:r w:rsidRPr="00B40BEB">
              <w:rPr>
                <w:rFonts w:ascii="Tahoma" w:hAnsi="Tahoma" w:cs="Tahoma"/>
                <w:b/>
                <w:bCs/>
                <w:sz w:val="11"/>
                <w:szCs w:val="11"/>
              </w:rPr>
              <w:t xml:space="preserve">Заявленная мощность по СН 2 (1-20 </w:t>
            </w:r>
            <w:proofErr w:type="spellStart"/>
            <w:r w:rsidRPr="00B40BEB">
              <w:rPr>
                <w:rFonts w:ascii="Tahoma" w:hAnsi="Tahoma" w:cs="Tahoma"/>
                <w:b/>
                <w:bCs/>
                <w:sz w:val="11"/>
                <w:szCs w:val="11"/>
              </w:rPr>
              <w:t>кВ</w:t>
            </w:r>
            <w:proofErr w:type="spellEnd"/>
            <w:r w:rsidRPr="00B40BEB">
              <w:rPr>
                <w:rFonts w:ascii="Tahoma" w:hAnsi="Tahoma" w:cs="Tahoma"/>
                <w:b/>
                <w:bCs/>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7AA960C6"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EF2906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11,09</w:t>
            </w:r>
          </w:p>
        </w:tc>
        <w:tc>
          <w:tcPr>
            <w:tcW w:w="1920" w:type="dxa"/>
            <w:tcBorders>
              <w:top w:val="nil"/>
              <w:left w:val="nil"/>
              <w:bottom w:val="single" w:sz="4" w:space="0" w:color="auto"/>
              <w:right w:val="single" w:sz="4" w:space="0" w:color="auto"/>
            </w:tcBorders>
            <w:shd w:val="clear" w:color="000000" w:fill="D7EAD3"/>
            <w:vAlign w:val="center"/>
            <w:hideMark/>
          </w:tcPr>
          <w:p w14:paraId="4A9A9EA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11,55</w:t>
            </w:r>
          </w:p>
        </w:tc>
        <w:tc>
          <w:tcPr>
            <w:tcW w:w="1500" w:type="dxa"/>
            <w:tcBorders>
              <w:top w:val="nil"/>
              <w:left w:val="nil"/>
              <w:bottom w:val="single" w:sz="4" w:space="0" w:color="auto"/>
              <w:right w:val="single" w:sz="4" w:space="0" w:color="auto"/>
            </w:tcBorders>
            <w:shd w:val="clear" w:color="000000" w:fill="D7EAD3"/>
            <w:vAlign w:val="center"/>
            <w:hideMark/>
          </w:tcPr>
          <w:p w14:paraId="28C5415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13,50</w:t>
            </w:r>
          </w:p>
        </w:tc>
        <w:tc>
          <w:tcPr>
            <w:tcW w:w="1780" w:type="dxa"/>
            <w:tcBorders>
              <w:top w:val="nil"/>
              <w:left w:val="nil"/>
              <w:bottom w:val="single" w:sz="4" w:space="0" w:color="auto"/>
              <w:right w:val="single" w:sz="4" w:space="0" w:color="auto"/>
            </w:tcBorders>
            <w:shd w:val="clear" w:color="000000" w:fill="D7EAD3"/>
            <w:vAlign w:val="center"/>
            <w:hideMark/>
          </w:tcPr>
          <w:p w14:paraId="326863D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10,57</w:t>
            </w:r>
          </w:p>
        </w:tc>
        <w:tc>
          <w:tcPr>
            <w:tcW w:w="1820" w:type="dxa"/>
            <w:tcBorders>
              <w:top w:val="nil"/>
              <w:left w:val="nil"/>
              <w:bottom w:val="single" w:sz="4" w:space="0" w:color="auto"/>
              <w:right w:val="single" w:sz="4" w:space="0" w:color="auto"/>
            </w:tcBorders>
            <w:shd w:val="clear" w:color="000000" w:fill="D7EAD3"/>
            <w:vAlign w:val="center"/>
            <w:hideMark/>
          </w:tcPr>
          <w:p w14:paraId="69CA587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12,50</w:t>
            </w:r>
          </w:p>
        </w:tc>
        <w:tc>
          <w:tcPr>
            <w:tcW w:w="1820" w:type="dxa"/>
            <w:tcBorders>
              <w:top w:val="nil"/>
              <w:left w:val="nil"/>
              <w:bottom w:val="single" w:sz="4" w:space="0" w:color="auto"/>
              <w:right w:val="single" w:sz="4" w:space="0" w:color="auto"/>
            </w:tcBorders>
            <w:shd w:val="clear" w:color="000000" w:fill="D7EAD3"/>
            <w:vAlign w:val="center"/>
            <w:hideMark/>
          </w:tcPr>
          <w:p w14:paraId="12B18E2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101,37</w:t>
            </w:r>
          </w:p>
        </w:tc>
        <w:tc>
          <w:tcPr>
            <w:tcW w:w="1840" w:type="dxa"/>
            <w:tcBorders>
              <w:top w:val="nil"/>
              <w:left w:val="nil"/>
              <w:bottom w:val="single" w:sz="4" w:space="0" w:color="auto"/>
              <w:right w:val="single" w:sz="4" w:space="0" w:color="auto"/>
            </w:tcBorders>
            <w:shd w:val="clear" w:color="000000" w:fill="D7EAD3"/>
            <w:vAlign w:val="center"/>
            <w:hideMark/>
          </w:tcPr>
          <w:p w14:paraId="40A7205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113,87</w:t>
            </w:r>
          </w:p>
        </w:tc>
        <w:tc>
          <w:tcPr>
            <w:tcW w:w="1900" w:type="dxa"/>
            <w:tcBorders>
              <w:top w:val="nil"/>
              <w:left w:val="nil"/>
              <w:bottom w:val="single" w:sz="4" w:space="0" w:color="auto"/>
              <w:right w:val="single" w:sz="4" w:space="0" w:color="auto"/>
            </w:tcBorders>
            <w:shd w:val="clear" w:color="000000" w:fill="D7EAD3"/>
            <w:vAlign w:val="center"/>
            <w:hideMark/>
          </w:tcPr>
          <w:p w14:paraId="6691AAC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1,74</w:t>
            </w:r>
          </w:p>
        </w:tc>
        <w:tc>
          <w:tcPr>
            <w:tcW w:w="1860" w:type="dxa"/>
            <w:tcBorders>
              <w:top w:val="nil"/>
              <w:left w:val="nil"/>
              <w:bottom w:val="single" w:sz="4" w:space="0" w:color="auto"/>
              <w:right w:val="single" w:sz="4" w:space="0" w:color="auto"/>
            </w:tcBorders>
            <w:shd w:val="clear" w:color="000000" w:fill="D7EAD3"/>
            <w:vAlign w:val="center"/>
            <w:hideMark/>
          </w:tcPr>
          <w:p w14:paraId="7D52C04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14,23</w:t>
            </w:r>
          </w:p>
        </w:tc>
        <w:tc>
          <w:tcPr>
            <w:tcW w:w="1480" w:type="dxa"/>
            <w:tcBorders>
              <w:top w:val="nil"/>
              <w:left w:val="nil"/>
              <w:bottom w:val="single" w:sz="4" w:space="0" w:color="auto"/>
              <w:right w:val="single" w:sz="4" w:space="0" w:color="auto"/>
            </w:tcBorders>
            <w:shd w:val="clear" w:color="000000" w:fill="D7EAD3"/>
            <w:vAlign w:val="center"/>
            <w:hideMark/>
          </w:tcPr>
          <w:p w14:paraId="6AA7786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7,12</w:t>
            </w:r>
          </w:p>
        </w:tc>
        <w:tc>
          <w:tcPr>
            <w:tcW w:w="1460" w:type="dxa"/>
            <w:tcBorders>
              <w:top w:val="nil"/>
              <w:left w:val="nil"/>
              <w:bottom w:val="single" w:sz="4" w:space="0" w:color="auto"/>
              <w:right w:val="single" w:sz="4" w:space="0" w:color="auto"/>
            </w:tcBorders>
            <w:shd w:val="clear" w:color="000000" w:fill="D7EAD3"/>
            <w:vAlign w:val="center"/>
            <w:hideMark/>
          </w:tcPr>
          <w:p w14:paraId="35C1DC3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7,12</w:t>
            </w:r>
          </w:p>
        </w:tc>
        <w:tc>
          <w:tcPr>
            <w:tcW w:w="2860" w:type="dxa"/>
            <w:tcBorders>
              <w:top w:val="nil"/>
              <w:left w:val="nil"/>
              <w:bottom w:val="single" w:sz="4" w:space="0" w:color="auto"/>
              <w:right w:val="single" w:sz="4" w:space="0" w:color="auto"/>
            </w:tcBorders>
            <w:shd w:val="clear" w:color="000000" w:fill="FFFFCC"/>
            <w:vAlign w:val="center"/>
            <w:hideMark/>
          </w:tcPr>
          <w:p w14:paraId="6929B538"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497EB574" w14:textId="77777777" w:rsidTr="00B40BEB">
        <w:trPr>
          <w:trHeight w:val="1125"/>
          <w:jc w:val="center"/>
        </w:trPr>
        <w:tc>
          <w:tcPr>
            <w:tcW w:w="580" w:type="dxa"/>
            <w:tcBorders>
              <w:top w:val="nil"/>
              <w:left w:val="nil"/>
              <w:bottom w:val="nil"/>
              <w:right w:val="nil"/>
            </w:tcBorders>
            <w:shd w:val="clear" w:color="000000" w:fill="FABF8F"/>
            <w:noWrap/>
            <w:vAlign w:val="center"/>
            <w:hideMark/>
          </w:tcPr>
          <w:p w14:paraId="01C9AF75"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5CBA0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3.3.2.2.1</w:t>
            </w:r>
          </w:p>
        </w:tc>
        <w:tc>
          <w:tcPr>
            <w:tcW w:w="5640" w:type="dxa"/>
            <w:tcBorders>
              <w:top w:val="nil"/>
              <w:left w:val="nil"/>
              <w:bottom w:val="single" w:sz="4" w:space="0" w:color="auto"/>
              <w:right w:val="single" w:sz="4" w:space="0" w:color="auto"/>
            </w:tcBorders>
            <w:shd w:val="clear" w:color="auto" w:fill="auto"/>
            <w:vAlign w:val="center"/>
            <w:hideMark/>
          </w:tcPr>
          <w:p w14:paraId="4D587771" w14:textId="77777777" w:rsidR="00B40BEB" w:rsidRPr="00B40BEB" w:rsidRDefault="00B40BEB" w:rsidP="00B40BEB">
            <w:pPr>
              <w:ind w:firstLineChars="400" w:firstLine="440"/>
              <w:rPr>
                <w:rFonts w:ascii="Tahoma" w:hAnsi="Tahoma" w:cs="Tahoma"/>
                <w:sz w:val="11"/>
                <w:szCs w:val="11"/>
              </w:rPr>
            </w:pPr>
            <w:r w:rsidRPr="00B40BEB">
              <w:rPr>
                <w:rFonts w:ascii="Tahoma" w:hAnsi="Tahoma" w:cs="Tahoma"/>
                <w:sz w:val="11"/>
                <w:szCs w:val="11"/>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55EB01C1"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r w:rsidRPr="00B40BEB">
              <w:rPr>
                <w:rFonts w:ascii="Tahoma" w:hAnsi="Tahoma" w:cs="Tahoma"/>
                <w:sz w:val="11"/>
                <w:szCs w:val="11"/>
              </w:rPr>
              <w:t>/</w:t>
            </w:r>
            <w:proofErr w:type="spellStart"/>
            <w:r w:rsidRPr="00B40BEB">
              <w:rPr>
                <w:rFonts w:ascii="Tahoma" w:hAnsi="Tahoma" w:cs="Tahoma"/>
                <w:sz w:val="11"/>
                <w:szCs w:val="11"/>
              </w:rPr>
              <w:t>кВт.мес</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3AF273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670,84</w:t>
            </w:r>
          </w:p>
        </w:tc>
        <w:tc>
          <w:tcPr>
            <w:tcW w:w="1920" w:type="dxa"/>
            <w:tcBorders>
              <w:top w:val="nil"/>
              <w:left w:val="nil"/>
              <w:bottom w:val="single" w:sz="4" w:space="0" w:color="auto"/>
              <w:right w:val="single" w:sz="4" w:space="0" w:color="auto"/>
            </w:tcBorders>
            <w:shd w:val="clear" w:color="000000" w:fill="FFFFCC"/>
            <w:vAlign w:val="center"/>
            <w:hideMark/>
          </w:tcPr>
          <w:p w14:paraId="618094F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699,01</w:t>
            </w:r>
          </w:p>
        </w:tc>
        <w:tc>
          <w:tcPr>
            <w:tcW w:w="1500" w:type="dxa"/>
            <w:tcBorders>
              <w:top w:val="nil"/>
              <w:left w:val="nil"/>
              <w:bottom w:val="single" w:sz="4" w:space="0" w:color="auto"/>
              <w:right w:val="single" w:sz="4" w:space="0" w:color="auto"/>
            </w:tcBorders>
            <w:shd w:val="clear" w:color="000000" w:fill="FFFFCC"/>
            <w:vAlign w:val="center"/>
            <w:hideMark/>
          </w:tcPr>
          <w:p w14:paraId="1CDEB63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675,09</w:t>
            </w:r>
          </w:p>
        </w:tc>
        <w:tc>
          <w:tcPr>
            <w:tcW w:w="1780" w:type="dxa"/>
            <w:tcBorders>
              <w:top w:val="nil"/>
              <w:left w:val="nil"/>
              <w:bottom w:val="single" w:sz="4" w:space="0" w:color="auto"/>
              <w:right w:val="single" w:sz="4" w:space="0" w:color="auto"/>
            </w:tcBorders>
            <w:shd w:val="clear" w:color="000000" w:fill="FFFFCC"/>
            <w:vAlign w:val="center"/>
            <w:hideMark/>
          </w:tcPr>
          <w:p w14:paraId="270165E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639,58</w:t>
            </w:r>
          </w:p>
        </w:tc>
        <w:tc>
          <w:tcPr>
            <w:tcW w:w="1820" w:type="dxa"/>
            <w:tcBorders>
              <w:top w:val="nil"/>
              <w:left w:val="nil"/>
              <w:bottom w:val="single" w:sz="4" w:space="0" w:color="auto"/>
              <w:right w:val="single" w:sz="4" w:space="0" w:color="auto"/>
            </w:tcBorders>
            <w:shd w:val="clear" w:color="000000" w:fill="FFFFCC"/>
            <w:vAlign w:val="center"/>
            <w:hideMark/>
          </w:tcPr>
          <w:p w14:paraId="7BAFF7E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756,05</w:t>
            </w:r>
          </w:p>
        </w:tc>
        <w:tc>
          <w:tcPr>
            <w:tcW w:w="1820" w:type="dxa"/>
            <w:tcBorders>
              <w:top w:val="nil"/>
              <w:left w:val="nil"/>
              <w:bottom w:val="single" w:sz="4" w:space="0" w:color="auto"/>
              <w:right w:val="single" w:sz="4" w:space="0" w:color="auto"/>
            </w:tcBorders>
            <w:shd w:val="clear" w:color="000000" w:fill="FFFFCC"/>
            <w:vAlign w:val="center"/>
            <w:hideMark/>
          </w:tcPr>
          <w:p w14:paraId="28C7669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04B67AF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711,69</w:t>
            </w:r>
          </w:p>
        </w:tc>
        <w:tc>
          <w:tcPr>
            <w:tcW w:w="1900" w:type="dxa"/>
            <w:tcBorders>
              <w:top w:val="nil"/>
              <w:left w:val="nil"/>
              <w:bottom w:val="single" w:sz="4" w:space="0" w:color="auto"/>
              <w:right w:val="single" w:sz="4" w:space="0" w:color="auto"/>
            </w:tcBorders>
            <w:shd w:val="clear" w:color="000000" w:fill="FFFFCC"/>
            <w:vAlign w:val="center"/>
            <w:hideMark/>
          </w:tcPr>
          <w:p w14:paraId="6797B7E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4277343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711,69</w:t>
            </w:r>
          </w:p>
        </w:tc>
        <w:tc>
          <w:tcPr>
            <w:tcW w:w="1480" w:type="dxa"/>
            <w:tcBorders>
              <w:top w:val="nil"/>
              <w:left w:val="nil"/>
              <w:bottom w:val="single" w:sz="4" w:space="0" w:color="auto"/>
              <w:right w:val="single" w:sz="4" w:space="0" w:color="auto"/>
            </w:tcBorders>
            <w:shd w:val="clear" w:color="000000" w:fill="D7EAD3"/>
            <w:vAlign w:val="center"/>
            <w:hideMark/>
          </w:tcPr>
          <w:p w14:paraId="721C1D1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711,69</w:t>
            </w:r>
          </w:p>
        </w:tc>
        <w:tc>
          <w:tcPr>
            <w:tcW w:w="1460" w:type="dxa"/>
            <w:tcBorders>
              <w:top w:val="nil"/>
              <w:left w:val="nil"/>
              <w:bottom w:val="single" w:sz="4" w:space="0" w:color="auto"/>
              <w:right w:val="single" w:sz="4" w:space="0" w:color="auto"/>
            </w:tcBorders>
            <w:shd w:val="clear" w:color="000000" w:fill="D7EAD3"/>
            <w:vAlign w:val="center"/>
            <w:hideMark/>
          </w:tcPr>
          <w:p w14:paraId="3B95E5A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711,69</w:t>
            </w:r>
          </w:p>
        </w:tc>
        <w:tc>
          <w:tcPr>
            <w:tcW w:w="2860" w:type="dxa"/>
            <w:tcBorders>
              <w:top w:val="nil"/>
              <w:left w:val="nil"/>
              <w:bottom w:val="single" w:sz="4" w:space="0" w:color="auto"/>
              <w:right w:val="single" w:sz="4" w:space="0" w:color="auto"/>
            </w:tcBorders>
            <w:shd w:val="clear" w:color="000000" w:fill="FFFFCC"/>
            <w:vAlign w:val="center"/>
            <w:hideMark/>
          </w:tcPr>
          <w:p w14:paraId="00975AB0" w14:textId="77777777" w:rsidR="00B40BEB" w:rsidRPr="00B40BEB" w:rsidRDefault="00B40BEB" w:rsidP="00B40BEB">
            <w:pPr>
              <w:rPr>
                <w:rFonts w:ascii="Tahoma" w:hAnsi="Tahoma" w:cs="Tahoma"/>
                <w:sz w:val="11"/>
                <w:szCs w:val="11"/>
              </w:rPr>
            </w:pPr>
            <w:r w:rsidRPr="00B40BEB">
              <w:rPr>
                <w:rFonts w:ascii="Tahoma" w:hAnsi="Tahoma" w:cs="Tahoma"/>
                <w:sz w:val="11"/>
                <w:szCs w:val="11"/>
              </w:rPr>
              <w:t>по предложению организации, что не превышает факт 2020 года с учетом индексов Минэкономразвития РФ на 2021-2022 гг. (104,0%)</w:t>
            </w:r>
          </w:p>
        </w:tc>
      </w:tr>
      <w:tr w:rsidR="00B40BEB" w:rsidRPr="00B40BEB" w14:paraId="6EBE2DC7" w14:textId="77777777" w:rsidTr="00B40BEB">
        <w:trPr>
          <w:trHeight w:val="300"/>
          <w:jc w:val="center"/>
        </w:trPr>
        <w:tc>
          <w:tcPr>
            <w:tcW w:w="580" w:type="dxa"/>
            <w:tcBorders>
              <w:top w:val="nil"/>
              <w:left w:val="nil"/>
              <w:bottom w:val="nil"/>
              <w:right w:val="nil"/>
            </w:tcBorders>
            <w:shd w:val="clear" w:color="000000" w:fill="FABF8F"/>
            <w:noWrap/>
            <w:vAlign w:val="center"/>
            <w:hideMark/>
          </w:tcPr>
          <w:p w14:paraId="1D0400BB"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9CBFD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3.3.2.2.2</w:t>
            </w:r>
          </w:p>
        </w:tc>
        <w:tc>
          <w:tcPr>
            <w:tcW w:w="5640" w:type="dxa"/>
            <w:tcBorders>
              <w:top w:val="nil"/>
              <w:left w:val="nil"/>
              <w:bottom w:val="single" w:sz="4" w:space="0" w:color="auto"/>
              <w:right w:val="single" w:sz="4" w:space="0" w:color="auto"/>
            </w:tcBorders>
            <w:shd w:val="clear" w:color="auto" w:fill="auto"/>
            <w:vAlign w:val="center"/>
            <w:hideMark/>
          </w:tcPr>
          <w:p w14:paraId="4178F7B2" w14:textId="77777777" w:rsidR="00B40BEB" w:rsidRPr="00B40BEB" w:rsidRDefault="00B40BEB" w:rsidP="00B40BEB">
            <w:pPr>
              <w:ind w:firstLineChars="400" w:firstLine="440"/>
              <w:rPr>
                <w:rFonts w:ascii="Tahoma" w:hAnsi="Tahoma" w:cs="Tahoma"/>
                <w:sz w:val="11"/>
                <w:szCs w:val="11"/>
              </w:rPr>
            </w:pPr>
            <w:r w:rsidRPr="00B40BEB">
              <w:rPr>
                <w:rFonts w:ascii="Tahoma" w:hAnsi="Tahoma" w:cs="Tahoma"/>
                <w:sz w:val="11"/>
                <w:szCs w:val="11"/>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58C337E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МВт</w:t>
            </w:r>
          </w:p>
        </w:tc>
        <w:tc>
          <w:tcPr>
            <w:tcW w:w="1920" w:type="dxa"/>
            <w:tcBorders>
              <w:top w:val="nil"/>
              <w:left w:val="nil"/>
              <w:bottom w:val="single" w:sz="4" w:space="0" w:color="auto"/>
              <w:right w:val="single" w:sz="4" w:space="0" w:color="auto"/>
            </w:tcBorders>
            <w:shd w:val="clear" w:color="000000" w:fill="FFFFCC"/>
            <w:vAlign w:val="center"/>
            <w:hideMark/>
          </w:tcPr>
          <w:p w14:paraId="5444D41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0,02</w:t>
            </w:r>
          </w:p>
        </w:tc>
        <w:tc>
          <w:tcPr>
            <w:tcW w:w="1920" w:type="dxa"/>
            <w:tcBorders>
              <w:top w:val="nil"/>
              <w:left w:val="nil"/>
              <w:bottom w:val="single" w:sz="4" w:space="0" w:color="auto"/>
              <w:right w:val="single" w:sz="4" w:space="0" w:color="auto"/>
            </w:tcBorders>
            <w:shd w:val="clear" w:color="000000" w:fill="FFFFCC"/>
            <w:vAlign w:val="center"/>
            <w:hideMark/>
          </w:tcPr>
          <w:p w14:paraId="6F89462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0,02</w:t>
            </w:r>
          </w:p>
        </w:tc>
        <w:tc>
          <w:tcPr>
            <w:tcW w:w="1500" w:type="dxa"/>
            <w:tcBorders>
              <w:top w:val="nil"/>
              <w:left w:val="nil"/>
              <w:bottom w:val="single" w:sz="4" w:space="0" w:color="auto"/>
              <w:right w:val="single" w:sz="4" w:space="0" w:color="auto"/>
            </w:tcBorders>
            <w:shd w:val="clear" w:color="000000" w:fill="FFFFCC"/>
            <w:vAlign w:val="center"/>
            <w:hideMark/>
          </w:tcPr>
          <w:p w14:paraId="0055312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0,02</w:t>
            </w:r>
          </w:p>
        </w:tc>
        <w:tc>
          <w:tcPr>
            <w:tcW w:w="1780" w:type="dxa"/>
            <w:tcBorders>
              <w:top w:val="nil"/>
              <w:left w:val="nil"/>
              <w:bottom w:val="single" w:sz="4" w:space="0" w:color="auto"/>
              <w:right w:val="single" w:sz="4" w:space="0" w:color="auto"/>
            </w:tcBorders>
            <w:shd w:val="clear" w:color="000000" w:fill="FFFFCC"/>
            <w:vAlign w:val="center"/>
            <w:hideMark/>
          </w:tcPr>
          <w:p w14:paraId="5F4C00C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0,02</w:t>
            </w:r>
          </w:p>
        </w:tc>
        <w:tc>
          <w:tcPr>
            <w:tcW w:w="1820" w:type="dxa"/>
            <w:tcBorders>
              <w:top w:val="nil"/>
              <w:left w:val="nil"/>
              <w:bottom w:val="single" w:sz="4" w:space="0" w:color="auto"/>
              <w:right w:val="single" w:sz="4" w:space="0" w:color="auto"/>
            </w:tcBorders>
            <w:shd w:val="clear" w:color="000000" w:fill="FFFFCC"/>
            <w:vAlign w:val="center"/>
            <w:hideMark/>
          </w:tcPr>
          <w:p w14:paraId="01C6E16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0,02</w:t>
            </w:r>
          </w:p>
        </w:tc>
        <w:tc>
          <w:tcPr>
            <w:tcW w:w="1820" w:type="dxa"/>
            <w:tcBorders>
              <w:top w:val="nil"/>
              <w:left w:val="nil"/>
              <w:bottom w:val="single" w:sz="4" w:space="0" w:color="auto"/>
              <w:right w:val="single" w:sz="4" w:space="0" w:color="auto"/>
            </w:tcBorders>
            <w:shd w:val="clear" w:color="000000" w:fill="FFFFCC"/>
            <w:vAlign w:val="center"/>
            <w:hideMark/>
          </w:tcPr>
          <w:p w14:paraId="45C2387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46FCCD0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0,16</w:t>
            </w:r>
          </w:p>
        </w:tc>
        <w:tc>
          <w:tcPr>
            <w:tcW w:w="1900" w:type="dxa"/>
            <w:tcBorders>
              <w:top w:val="nil"/>
              <w:left w:val="nil"/>
              <w:bottom w:val="single" w:sz="4" w:space="0" w:color="auto"/>
              <w:right w:val="single" w:sz="4" w:space="0" w:color="auto"/>
            </w:tcBorders>
            <w:shd w:val="clear" w:color="000000" w:fill="FFFFCC"/>
            <w:vAlign w:val="center"/>
            <w:hideMark/>
          </w:tcPr>
          <w:p w14:paraId="6B516A7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2D6D4B0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0,02</w:t>
            </w:r>
          </w:p>
        </w:tc>
        <w:tc>
          <w:tcPr>
            <w:tcW w:w="1480" w:type="dxa"/>
            <w:tcBorders>
              <w:top w:val="nil"/>
              <w:left w:val="nil"/>
              <w:bottom w:val="single" w:sz="4" w:space="0" w:color="auto"/>
              <w:right w:val="single" w:sz="4" w:space="0" w:color="auto"/>
            </w:tcBorders>
            <w:shd w:val="clear" w:color="000000" w:fill="D7EAD3"/>
            <w:vAlign w:val="center"/>
            <w:hideMark/>
          </w:tcPr>
          <w:p w14:paraId="54E49E5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0,01</w:t>
            </w:r>
          </w:p>
        </w:tc>
        <w:tc>
          <w:tcPr>
            <w:tcW w:w="1460" w:type="dxa"/>
            <w:tcBorders>
              <w:top w:val="nil"/>
              <w:left w:val="nil"/>
              <w:bottom w:val="single" w:sz="4" w:space="0" w:color="auto"/>
              <w:right w:val="single" w:sz="4" w:space="0" w:color="auto"/>
            </w:tcBorders>
            <w:shd w:val="clear" w:color="000000" w:fill="D7EAD3"/>
            <w:vAlign w:val="center"/>
            <w:hideMark/>
          </w:tcPr>
          <w:p w14:paraId="619A618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0,01</w:t>
            </w:r>
          </w:p>
        </w:tc>
        <w:tc>
          <w:tcPr>
            <w:tcW w:w="2860" w:type="dxa"/>
            <w:tcBorders>
              <w:top w:val="nil"/>
              <w:left w:val="nil"/>
              <w:bottom w:val="single" w:sz="4" w:space="0" w:color="auto"/>
              <w:right w:val="single" w:sz="4" w:space="0" w:color="auto"/>
            </w:tcBorders>
            <w:shd w:val="clear" w:color="000000" w:fill="FFFFCC"/>
            <w:vAlign w:val="center"/>
            <w:hideMark/>
          </w:tcPr>
          <w:p w14:paraId="7A9CDC59" w14:textId="77777777" w:rsidR="00B40BEB" w:rsidRPr="00B40BEB" w:rsidRDefault="00B40BEB" w:rsidP="00B40BEB">
            <w:pPr>
              <w:rPr>
                <w:rFonts w:ascii="Tahoma" w:hAnsi="Tahoma" w:cs="Tahoma"/>
                <w:sz w:val="11"/>
                <w:szCs w:val="11"/>
              </w:rPr>
            </w:pPr>
            <w:r w:rsidRPr="00B40BEB">
              <w:rPr>
                <w:rFonts w:ascii="Tahoma" w:hAnsi="Tahoma" w:cs="Tahoma"/>
                <w:sz w:val="11"/>
                <w:szCs w:val="11"/>
              </w:rPr>
              <w:t>по факту 2020 года</w:t>
            </w:r>
          </w:p>
        </w:tc>
      </w:tr>
      <w:tr w:rsidR="00B40BEB" w:rsidRPr="00B40BEB" w14:paraId="43FC4381" w14:textId="77777777" w:rsidTr="00B40BEB">
        <w:trPr>
          <w:trHeight w:val="70"/>
          <w:jc w:val="center"/>
        </w:trPr>
        <w:tc>
          <w:tcPr>
            <w:tcW w:w="580" w:type="dxa"/>
            <w:tcBorders>
              <w:top w:val="nil"/>
              <w:left w:val="nil"/>
              <w:bottom w:val="nil"/>
              <w:right w:val="nil"/>
            </w:tcBorders>
            <w:shd w:val="clear" w:color="000000" w:fill="FFFF00"/>
            <w:noWrap/>
            <w:vAlign w:val="center"/>
            <w:hideMark/>
          </w:tcPr>
          <w:p w14:paraId="10EF176B"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621B8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w:t>
            </w:r>
          </w:p>
        </w:tc>
        <w:tc>
          <w:tcPr>
            <w:tcW w:w="5640" w:type="dxa"/>
            <w:tcBorders>
              <w:top w:val="nil"/>
              <w:left w:val="nil"/>
              <w:bottom w:val="single" w:sz="4" w:space="0" w:color="auto"/>
              <w:right w:val="single" w:sz="4" w:space="0" w:color="auto"/>
            </w:tcBorders>
            <w:shd w:val="clear" w:color="auto" w:fill="auto"/>
            <w:vAlign w:val="center"/>
            <w:hideMark/>
          </w:tcPr>
          <w:p w14:paraId="31C77BC3" w14:textId="77777777" w:rsidR="00B40BEB" w:rsidRPr="00B40BEB" w:rsidRDefault="00B40BEB" w:rsidP="00B40BEB">
            <w:pPr>
              <w:ind w:firstLineChars="100" w:firstLine="110"/>
              <w:rPr>
                <w:rFonts w:ascii="Tahoma" w:hAnsi="Tahoma" w:cs="Tahoma"/>
                <w:b/>
                <w:bCs/>
                <w:sz w:val="11"/>
                <w:szCs w:val="11"/>
              </w:rPr>
            </w:pPr>
            <w:r w:rsidRPr="00B40BEB">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CE3C0A1"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861C3B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420,32</w:t>
            </w:r>
          </w:p>
        </w:tc>
        <w:tc>
          <w:tcPr>
            <w:tcW w:w="1920" w:type="dxa"/>
            <w:tcBorders>
              <w:top w:val="nil"/>
              <w:left w:val="nil"/>
              <w:bottom w:val="single" w:sz="4" w:space="0" w:color="auto"/>
              <w:right w:val="single" w:sz="4" w:space="0" w:color="auto"/>
            </w:tcBorders>
            <w:shd w:val="clear" w:color="000000" w:fill="FFFFCC"/>
            <w:vAlign w:val="center"/>
            <w:hideMark/>
          </w:tcPr>
          <w:p w14:paraId="399D4A0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428,60</w:t>
            </w:r>
          </w:p>
        </w:tc>
        <w:tc>
          <w:tcPr>
            <w:tcW w:w="1500" w:type="dxa"/>
            <w:tcBorders>
              <w:top w:val="nil"/>
              <w:left w:val="nil"/>
              <w:bottom w:val="single" w:sz="4" w:space="0" w:color="auto"/>
              <w:right w:val="single" w:sz="4" w:space="0" w:color="auto"/>
            </w:tcBorders>
            <w:shd w:val="clear" w:color="000000" w:fill="FFFFCC"/>
            <w:vAlign w:val="center"/>
            <w:hideMark/>
          </w:tcPr>
          <w:p w14:paraId="622D912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475,33</w:t>
            </w:r>
          </w:p>
        </w:tc>
        <w:tc>
          <w:tcPr>
            <w:tcW w:w="1780" w:type="dxa"/>
            <w:tcBorders>
              <w:top w:val="nil"/>
              <w:left w:val="nil"/>
              <w:bottom w:val="single" w:sz="4" w:space="0" w:color="auto"/>
              <w:right w:val="single" w:sz="4" w:space="0" w:color="auto"/>
            </w:tcBorders>
            <w:shd w:val="clear" w:color="000000" w:fill="FFFFCC"/>
            <w:vAlign w:val="center"/>
            <w:hideMark/>
          </w:tcPr>
          <w:p w14:paraId="0926A89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440,45</w:t>
            </w:r>
          </w:p>
        </w:tc>
        <w:tc>
          <w:tcPr>
            <w:tcW w:w="1820" w:type="dxa"/>
            <w:tcBorders>
              <w:top w:val="nil"/>
              <w:left w:val="nil"/>
              <w:bottom w:val="single" w:sz="4" w:space="0" w:color="auto"/>
              <w:right w:val="single" w:sz="4" w:space="0" w:color="auto"/>
            </w:tcBorders>
            <w:shd w:val="clear" w:color="000000" w:fill="FFFFCC"/>
            <w:vAlign w:val="center"/>
            <w:hideMark/>
          </w:tcPr>
          <w:p w14:paraId="2B1E626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456,12</w:t>
            </w:r>
          </w:p>
        </w:tc>
        <w:tc>
          <w:tcPr>
            <w:tcW w:w="1820" w:type="dxa"/>
            <w:tcBorders>
              <w:top w:val="nil"/>
              <w:left w:val="nil"/>
              <w:bottom w:val="single" w:sz="4" w:space="0" w:color="auto"/>
              <w:right w:val="single" w:sz="4" w:space="0" w:color="auto"/>
            </w:tcBorders>
            <w:shd w:val="clear" w:color="000000" w:fill="FFFFCC"/>
            <w:vAlign w:val="center"/>
            <w:hideMark/>
          </w:tcPr>
          <w:p w14:paraId="47B1D01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32,81</w:t>
            </w:r>
          </w:p>
        </w:tc>
        <w:tc>
          <w:tcPr>
            <w:tcW w:w="1840" w:type="dxa"/>
            <w:tcBorders>
              <w:top w:val="nil"/>
              <w:left w:val="nil"/>
              <w:bottom w:val="single" w:sz="4" w:space="0" w:color="auto"/>
              <w:right w:val="single" w:sz="4" w:space="0" w:color="auto"/>
            </w:tcBorders>
            <w:shd w:val="clear" w:color="000000" w:fill="FFFFCC"/>
            <w:vAlign w:val="center"/>
            <w:hideMark/>
          </w:tcPr>
          <w:p w14:paraId="0B884DC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488,93</w:t>
            </w:r>
          </w:p>
        </w:tc>
        <w:tc>
          <w:tcPr>
            <w:tcW w:w="1900" w:type="dxa"/>
            <w:tcBorders>
              <w:top w:val="nil"/>
              <w:left w:val="nil"/>
              <w:bottom w:val="single" w:sz="4" w:space="0" w:color="auto"/>
              <w:right w:val="single" w:sz="4" w:space="0" w:color="auto"/>
            </w:tcBorders>
            <w:shd w:val="clear" w:color="000000" w:fill="FFFFCC"/>
            <w:vAlign w:val="center"/>
            <w:hideMark/>
          </w:tcPr>
          <w:p w14:paraId="071BD1B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-3,07</w:t>
            </w:r>
          </w:p>
        </w:tc>
        <w:tc>
          <w:tcPr>
            <w:tcW w:w="1860" w:type="dxa"/>
            <w:tcBorders>
              <w:top w:val="nil"/>
              <w:left w:val="nil"/>
              <w:bottom w:val="single" w:sz="4" w:space="0" w:color="auto"/>
              <w:right w:val="single" w:sz="4" w:space="0" w:color="auto"/>
            </w:tcBorders>
            <w:shd w:val="clear" w:color="000000" w:fill="FFFFCC"/>
            <w:vAlign w:val="center"/>
            <w:hideMark/>
          </w:tcPr>
          <w:p w14:paraId="514807F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453,05</w:t>
            </w:r>
          </w:p>
        </w:tc>
        <w:tc>
          <w:tcPr>
            <w:tcW w:w="1480" w:type="dxa"/>
            <w:tcBorders>
              <w:top w:val="nil"/>
              <w:left w:val="nil"/>
              <w:bottom w:val="single" w:sz="4" w:space="0" w:color="auto"/>
              <w:right w:val="single" w:sz="4" w:space="0" w:color="auto"/>
            </w:tcBorders>
            <w:shd w:val="clear" w:color="000000" w:fill="D7EAD3"/>
            <w:vAlign w:val="center"/>
            <w:hideMark/>
          </w:tcPr>
          <w:p w14:paraId="5367071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226,52</w:t>
            </w:r>
          </w:p>
        </w:tc>
        <w:tc>
          <w:tcPr>
            <w:tcW w:w="1460" w:type="dxa"/>
            <w:tcBorders>
              <w:top w:val="nil"/>
              <w:left w:val="nil"/>
              <w:bottom w:val="single" w:sz="4" w:space="0" w:color="auto"/>
              <w:right w:val="single" w:sz="4" w:space="0" w:color="auto"/>
            </w:tcBorders>
            <w:shd w:val="clear" w:color="000000" w:fill="D7EAD3"/>
            <w:vAlign w:val="center"/>
            <w:hideMark/>
          </w:tcPr>
          <w:p w14:paraId="3288E90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226,52</w:t>
            </w:r>
          </w:p>
        </w:tc>
        <w:tc>
          <w:tcPr>
            <w:tcW w:w="2860" w:type="dxa"/>
            <w:tcBorders>
              <w:top w:val="nil"/>
              <w:left w:val="nil"/>
              <w:bottom w:val="single" w:sz="4" w:space="0" w:color="auto"/>
              <w:right w:val="single" w:sz="4" w:space="0" w:color="auto"/>
            </w:tcBorders>
            <w:shd w:val="clear" w:color="000000" w:fill="FFFFCC"/>
            <w:vAlign w:val="center"/>
            <w:hideMark/>
          </w:tcPr>
          <w:p w14:paraId="4961B226" w14:textId="77777777" w:rsidR="00B40BEB" w:rsidRPr="00B40BEB" w:rsidRDefault="00B40BEB" w:rsidP="00B40BEB">
            <w:pPr>
              <w:rPr>
                <w:rFonts w:ascii="Tahoma" w:hAnsi="Tahoma" w:cs="Tahoma"/>
                <w:sz w:val="11"/>
                <w:szCs w:val="11"/>
              </w:rPr>
            </w:pPr>
            <w:r w:rsidRPr="00B40BEB">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w:t>
            </w:r>
            <w:r w:rsidRPr="00B40BEB">
              <w:rPr>
                <w:rFonts w:ascii="Tahoma" w:hAnsi="Tahoma" w:cs="Tahoma"/>
                <w:sz w:val="11"/>
                <w:szCs w:val="11"/>
              </w:rPr>
              <w:lastRenderedPageBreak/>
              <w:t xml:space="preserve">(103,2%), на 2021 (103,6%), на 2022 гг. (103,9%), а также с учетом индекса эффективности операционных расходов 1%) </w:t>
            </w:r>
          </w:p>
        </w:tc>
      </w:tr>
      <w:tr w:rsidR="00B40BEB" w:rsidRPr="00B40BEB" w14:paraId="0CF5B368"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3FB694B0"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lastRenderedPageBreak/>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73023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3.6.1</w:t>
            </w:r>
          </w:p>
        </w:tc>
        <w:tc>
          <w:tcPr>
            <w:tcW w:w="5640" w:type="dxa"/>
            <w:tcBorders>
              <w:top w:val="nil"/>
              <w:left w:val="nil"/>
              <w:bottom w:val="single" w:sz="4" w:space="0" w:color="auto"/>
              <w:right w:val="single" w:sz="4" w:space="0" w:color="auto"/>
            </w:tcBorders>
            <w:shd w:val="clear" w:color="auto" w:fill="auto"/>
            <w:vAlign w:val="center"/>
            <w:hideMark/>
          </w:tcPr>
          <w:p w14:paraId="09282557"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42D20AB"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24B247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17 513,45</w:t>
            </w:r>
          </w:p>
        </w:tc>
        <w:tc>
          <w:tcPr>
            <w:tcW w:w="1920" w:type="dxa"/>
            <w:tcBorders>
              <w:top w:val="nil"/>
              <w:left w:val="nil"/>
              <w:bottom w:val="single" w:sz="4" w:space="0" w:color="auto"/>
              <w:right w:val="single" w:sz="4" w:space="0" w:color="auto"/>
            </w:tcBorders>
            <w:shd w:val="clear" w:color="000000" w:fill="D7EAD3"/>
            <w:vAlign w:val="center"/>
            <w:hideMark/>
          </w:tcPr>
          <w:p w14:paraId="07C231F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17 858,46</w:t>
            </w:r>
          </w:p>
        </w:tc>
        <w:tc>
          <w:tcPr>
            <w:tcW w:w="1500" w:type="dxa"/>
            <w:tcBorders>
              <w:top w:val="nil"/>
              <w:left w:val="nil"/>
              <w:bottom w:val="single" w:sz="4" w:space="0" w:color="auto"/>
              <w:right w:val="single" w:sz="4" w:space="0" w:color="auto"/>
            </w:tcBorders>
            <w:shd w:val="clear" w:color="000000" w:fill="D7EAD3"/>
            <w:vAlign w:val="center"/>
            <w:hideMark/>
          </w:tcPr>
          <w:p w14:paraId="400275B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19 805,50</w:t>
            </w:r>
          </w:p>
        </w:tc>
        <w:tc>
          <w:tcPr>
            <w:tcW w:w="1780" w:type="dxa"/>
            <w:tcBorders>
              <w:top w:val="nil"/>
              <w:left w:val="nil"/>
              <w:bottom w:val="single" w:sz="4" w:space="0" w:color="auto"/>
              <w:right w:val="single" w:sz="4" w:space="0" w:color="auto"/>
            </w:tcBorders>
            <w:shd w:val="clear" w:color="000000" w:fill="D7EAD3"/>
            <w:vAlign w:val="center"/>
            <w:hideMark/>
          </w:tcPr>
          <w:p w14:paraId="396AC9C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18 351,92</w:t>
            </w:r>
          </w:p>
        </w:tc>
        <w:tc>
          <w:tcPr>
            <w:tcW w:w="1820" w:type="dxa"/>
            <w:tcBorders>
              <w:top w:val="nil"/>
              <w:left w:val="nil"/>
              <w:bottom w:val="single" w:sz="4" w:space="0" w:color="auto"/>
              <w:right w:val="single" w:sz="4" w:space="0" w:color="auto"/>
            </w:tcBorders>
            <w:shd w:val="clear" w:color="000000" w:fill="D7EAD3"/>
            <w:vAlign w:val="center"/>
            <w:hideMark/>
          </w:tcPr>
          <w:p w14:paraId="50CC423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19 004,85</w:t>
            </w:r>
          </w:p>
        </w:tc>
        <w:tc>
          <w:tcPr>
            <w:tcW w:w="1820" w:type="dxa"/>
            <w:tcBorders>
              <w:top w:val="nil"/>
              <w:left w:val="nil"/>
              <w:bottom w:val="single" w:sz="4" w:space="0" w:color="auto"/>
              <w:right w:val="single" w:sz="4" w:space="0" w:color="auto"/>
            </w:tcBorders>
            <w:shd w:val="clear" w:color="000000" w:fill="D7EAD3"/>
            <w:vAlign w:val="center"/>
            <w:hideMark/>
          </w:tcPr>
          <w:p w14:paraId="47143CA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E6786E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20 372,14</w:t>
            </w:r>
          </w:p>
        </w:tc>
        <w:tc>
          <w:tcPr>
            <w:tcW w:w="1900" w:type="dxa"/>
            <w:tcBorders>
              <w:top w:val="nil"/>
              <w:left w:val="nil"/>
              <w:bottom w:val="single" w:sz="4" w:space="0" w:color="auto"/>
              <w:right w:val="single" w:sz="4" w:space="0" w:color="auto"/>
            </w:tcBorders>
            <w:shd w:val="clear" w:color="000000" w:fill="D7EAD3"/>
            <w:vAlign w:val="center"/>
            <w:hideMark/>
          </w:tcPr>
          <w:p w14:paraId="14AEC9D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08153D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18 876,97</w:t>
            </w:r>
          </w:p>
        </w:tc>
        <w:tc>
          <w:tcPr>
            <w:tcW w:w="1480" w:type="dxa"/>
            <w:tcBorders>
              <w:top w:val="nil"/>
              <w:left w:val="nil"/>
              <w:bottom w:val="single" w:sz="4" w:space="0" w:color="auto"/>
              <w:right w:val="single" w:sz="4" w:space="0" w:color="auto"/>
            </w:tcBorders>
            <w:shd w:val="clear" w:color="000000" w:fill="D7EAD3"/>
            <w:vAlign w:val="center"/>
            <w:hideMark/>
          </w:tcPr>
          <w:p w14:paraId="4C79E45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18 876,97</w:t>
            </w:r>
          </w:p>
        </w:tc>
        <w:tc>
          <w:tcPr>
            <w:tcW w:w="1460" w:type="dxa"/>
            <w:tcBorders>
              <w:top w:val="nil"/>
              <w:left w:val="nil"/>
              <w:bottom w:val="single" w:sz="4" w:space="0" w:color="auto"/>
              <w:right w:val="single" w:sz="4" w:space="0" w:color="auto"/>
            </w:tcBorders>
            <w:shd w:val="clear" w:color="000000" w:fill="D7EAD3"/>
            <w:vAlign w:val="center"/>
            <w:hideMark/>
          </w:tcPr>
          <w:p w14:paraId="7B3A1F9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18 876,97</w:t>
            </w:r>
          </w:p>
        </w:tc>
        <w:tc>
          <w:tcPr>
            <w:tcW w:w="2860" w:type="dxa"/>
            <w:tcBorders>
              <w:top w:val="nil"/>
              <w:left w:val="nil"/>
              <w:bottom w:val="single" w:sz="4" w:space="0" w:color="auto"/>
              <w:right w:val="single" w:sz="4" w:space="0" w:color="auto"/>
            </w:tcBorders>
            <w:shd w:val="clear" w:color="000000" w:fill="FFFFCC"/>
            <w:vAlign w:val="center"/>
            <w:hideMark/>
          </w:tcPr>
          <w:p w14:paraId="7FDAEE52"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5BCD3147"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48F05ABF"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D6338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3.6.2</w:t>
            </w:r>
          </w:p>
        </w:tc>
        <w:tc>
          <w:tcPr>
            <w:tcW w:w="5640" w:type="dxa"/>
            <w:tcBorders>
              <w:top w:val="nil"/>
              <w:left w:val="nil"/>
              <w:bottom w:val="single" w:sz="4" w:space="0" w:color="auto"/>
              <w:right w:val="single" w:sz="4" w:space="0" w:color="auto"/>
            </w:tcBorders>
            <w:shd w:val="clear" w:color="auto" w:fill="auto"/>
            <w:vAlign w:val="center"/>
            <w:hideMark/>
          </w:tcPr>
          <w:p w14:paraId="7F843362"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DB4394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56062A3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920" w:type="dxa"/>
            <w:tcBorders>
              <w:top w:val="nil"/>
              <w:left w:val="nil"/>
              <w:bottom w:val="single" w:sz="4" w:space="0" w:color="auto"/>
              <w:right w:val="single" w:sz="4" w:space="0" w:color="auto"/>
            </w:tcBorders>
            <w:shd w:val="clear" w:color="000000" w:fill="FFFFCC"/>
            <w:vAlign w:val="center"/>
            <w:hideMark/>
          </w:tcPr>
          <w:p w14:paraId="458F510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500" w:type="dxa"/>
            <w:tcBorders>
              <w:top w:val="nil"/>
              <w:left w:val="nil"/>
              <w:bottom w:val="single" w:sz="4" w:space="0" w:color="auto"/>
              <w:right w:val="single" w:sz="4" w:space="0" w:color="auto"/>
            </w:tcBorders>
            <w:shd w:val="clear" w:color="000000" w:fill="FFFFCC"/>
            <w:vAlign w:val="center"/>
            <w:hideMark/>
          </w:tcPr>
          <w:p w14:paraId="2623945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780" w:type="dxa"/>
            <w:tcBorders>
              <w:top w:val="nil"/>
              <w:left w:val="nil"/>
              <w:bottom w:val="single" w:sz="4" w:space="0" w:color="auto"/>
              <w:right w:val="single" w:sz="4" w:space="0" w:color="auto"/>
            </w:tcBorders>
            <w:shd w:val="clear" w:color="000000" w:fill="FFFFCC"/>
            <w:vAlign w:val="center"/>
            <w:hideMark/>
          </w:tcPr>
          <w:p w14:paraId="3DFDB20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820" w:type="dxa"/>
            <w:tcBorders>
              <w:top w:val="nil"/>
              <w:left w:val="nil"/>
              <w:bottom w:val="single" w:sz="4" w:space="0" w:color="auto"/>
              <w:right w:val="single" w:sz="4" w:space="0" w:color="auto"/>
            </w:tcBorders>
            <w:shd w:val="clear" w:color="000000" w:fill="FFFFCC"/>
            <w:vAlign w:val="center"/>
            <w:hideMark/>
          </w:tcPr>
          <w:p w14:paraId="48A499A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820" w:type="dxa"/>
            <w:tcBorders>
              <w:top w:val="nil"/>
              <w:left w:val="nil"/>
              <w:bottom w:val="single" w:sz="4" w:space="0" w:color="auto"/>
              <w:right w:val="single" w:sz="4" w:space="0" w:color="auto"/>
            </w:tcBorders>
            <w:shd w:val="clear" w:color="000000" w:fill="FFFFCC"/>
            <w:vAlign w:val="center"/>
            <w:hideMark/>
          </w:tcPr>
          <w:p w14:paraId="6DA6877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8A788C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900" w:type="dxa"/>
            <w:tcBorders>
              <w:top w:val="nil"/>
              <w:left w:val="nil"/>
              <w:bottom w:val="single" w:sz="4" w:space="0" w:color="auto"/>
              <w:right w:val="single" w:sz="4" w:space="0" w:color="auto"/>
            </w:tcBorders>
            <w:shd w:val="clear" w:color="000000" w:fill="FFFFCC"/>
            <w:vAlign w:val="center"/>
            <w:hideMark/>
          </w:tcPr>
          <w:p w14:paraId="3E36AB6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259A2D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480" w:type="dxa"/>
            <w:tcBorders>
              <w:top w:val="nil"/>
              <w:left w:val="nil"/>
              <w:bottom w:val="single" w:sz="4" w:space="0" w:color="auto"/>
              <w:right w:val="single" w:sz="4" w:space="0" w:color="auto"/>
            </w:tcBorders>
            <w:shd w:val="clear" w:color="000000" w:fill="D7EAD3"/>
            <w:vAlign w:val="center"/>
            <w:hideMark/>
          </w:tcPr>
          <w:p w14:paraId="53C8326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1460" w:type="dxa"/>
            <w:tcBorders>
              <w:top w:val="nil"/>
              <w:left w:val="nil"/>
              <w:bottom w:val="single" w:sz="4" w:space="0" w:color="auto"/>
              <w:right w:val="single" w:sz="4" w:space="0" w:color="auto"/>
            </w:tcBorders>
            <w:shd w:val="clear" w:color="000000" w:fill="D7EAD3"/>
            <w:vAlign w:val="center"/>
            <w:hideMark/>
          </w:tcPr>
          <w:p w14:paraId="424334C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2,00</w:t>
            </w:r>
          </w:p>
        </w:tc>
        <w:tc>
          <w:tcPr>
            <w:tcW w:w="2860" w:type="dxa"/>
            <w:tcBorders>
              <w:top w:val="nil"/>
              <w:left w:val="nil"/>
              <w:bottom w:val="single" w:sz="4" w:space="0" w:color="auto"/>
              <w:right w:val="single" w:sz="4" w:space="0" w:color="auto"/>
            </w:tcBorders>
            <w:shd w:val="clear" w:color="000000" w:fill="FFFFCC"/>
            <w:vAlign w:val="center"/>
            <w:hideMark/>
          </w:tcPr>
          <w:p w14:paraId="274D4E9A"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50D4D6C8" w14:textId="77777777" w:rsidTr="00B40BEB">
        <w:trPr>
          <w:trHeight w:val="3150"/>
          <w:jc w:val="center"/>
        </w:trPr>
        <w:tc>
          <w:tcPr>
            <w:tcW w:w="580" w:type="dxa"/>
            <w:tcBorders>
              <w:top w:val="nil"/>
              <w:left w:val="nil"/>
              <w:bottom w:val="nil"/>
              <w:right w:val="nil"/>
            </w:tcBorders>
            <w:shd w:val="clear" w:color="000000" w:fill="FFFF00"/>
            <w:noWrap/>
            <w:vAlign w:val="center"/>
            <w:hideMark/>
          </w:tcPr>
          <w:p w14:paraId="69E847A2"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10FFB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3.7</w:t>
            </w:r>
          </w:p>
        </w:tc>
        <w:tc>
          <w:tcPr>
            <w:tcW w:w="5640" w:type="dxa"/>
            <w:tcBorders>
              <w:top w:val="nil"/>
              <w:left w:val="nil"/>
              <w:bottom w:val="single" w:sz="4" w:space="0" w:color="auto"/>
              <w:right w:val="single" w:sz="4" w:space="0" w:color="auto"/>
            </w:tcBorders>
            <w:shd w:val="clear" w:color="auto" w:fill="auto"/>
            <w:vAlign w:val="center"/>
            <w:hideMark/>
          </w:tcPr>
          <w:p w14:paraId="1A2E3472" w14:textId="77777777" w:rsidR="00B40BEB" w:rsidRPr="00B40BEB" w:rsidRDefault="00B40BEB" w:rsidP="00B40BEB">
            <w:pPr>
              <w:ind w:firstLineChars="100" w:firstLine="110"/>
              <w:rPr>
                <w:rFonts w:ascii="Tahoma" w:hAnsi="Tahoma" w:cs="Tahoma"/>
                <w:b/>
                <w:bCs/>
                <w:sz w:val="11"/>
                <w:szCs w:val="11"/>
              </w:rPr>
            </w:pPr>
            <w:r w:rsidRPr="00B40BEB">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99EB8A6"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91EC43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126,94</w:t>
            </w:r>
          </w:p>
        </w:tc>
        <w:tc>
          <w:tcPr>
            <w:tcW w:w="1920" w:type="dxa"/>
            <w:tcBorders>
              <w:top w:val="nil"/>
              <w:left w:val="nil"/>
              <w:bottom w:val="single" w:sz="4" w:space="0" w:color="auto"/>
              <w:right w:val="single" w:sz="4" w:space="0" w:color="auto"/>
            </w:tcBorders>
            <w:shd w:val="clear" w:color="000000" w:fill="FFFFCC"/>
            <w:vAlign w:val="center"/>
            <w:hideMark/>
          </w:tcPr>
          <w:p w14:paraId="0C5990C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129,44</w:t>
            </w:r>
          </w:p>
        </w:tc>
        <w:tc>
          <w:tcPr>
            <w:tcW w:w="1500" w:type="dxa"/>
            <w:tcBorders>
              <w:top w:val="nil"/>
              <w:left w:val="nil"/>
              <w:bottom w:val="single" w:sz="4" w:space="0" w:color="auto"/>
              <w:right w:val="single" w:sz="4" w:space="0" w:color="auto"/>
            </w:tcBorders>
            <w:shd w:val="clear" w:color="000000" w:fill="FFFFCC"/>
            <w:vAlign w:val="center"/>
            <w:hideMark/>
          </w:tcPr>
          <w:p w14:paraId="6314CBC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179,37</w:t>
            </w:r>
          </w:p>
        </w:tc>
        <w:tc>
          <w:tcPr>
            <w:tcW w:w="1780" w:type="dxa"/>
            <w:tcBorders>
              <w:top w:val="nil"/>
              <w:left w:val="nil"/>
              <w:bottom w:val="single" w:sz="4" w:space="0" w:color="auto"/>
              <w:right w:val="single" w:sz="4" w:space="0" w:color="auto"/>
            </w:tcBorders>
            <w:shd w:val="clear" w:color="000000" w:fill="FFFFCC"/>
            <w:vAlign w:val="center"/>
            <w:hideMark/>
          </w:tcPr>
          <w:p w14:paraId="2FD9AFA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133,01</w:t>
            </w:r>
          </w:p>
        </w:tc>
        <w:tc>
          <w:tcPr>
            <w:tcW w:w="1820" w:type="dxa"/>
            <w:tcBorders>
              <w:top w:val="nil"/>
              <w:left w:val="nil"/>
              <w:bottom w:val="single" w:sz="4" w:space="0" w:color="auto"/>
              <w:right w:val="single" w:sz="4" w:space="0" w:color="auto"/>
            </w:tcBorders>
            <w:shd w:val="clear" w:color="000000" w:fill="FFFFCC"/>
            <w:vAlign w:val="center"/>
            <w:hideMark/>
          </w:tcPr>
          <w:p w14:paraId="4D34CC9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137,75</w:t>
            </w:r>
          </w:p>
        </w:tc>
        <w:tc>
          <w:tcPr>
            <w:tcW w:w="1820" w:type="dxa"/>
            <w:tcBorders>
              <w:top w:val="nil"/>
              <w:left w:val="nil"/>
              <w:bottom w:val="single" w:sz="4" w:space="0" w:color="auto"/>
              <w:right w:val="single" w:sz="4" w:space="0" w:color="auto"/>
            </w:tcBorders>
            <w:shd w:val="clear" w:color="000000" w:fill="FFFFCC"/>
            <w:vAlign w:val="center"/>
            <w:hideMark/>
          </w:tcPr>
          <w:p w14:paraId="7D99DA2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46,75</w:t>
            </w:r>
          </w:p>
        </w:tc>
        <w:tc>
          <w:tcPr>
            <w:tcW w:w="1840" w:type="dxa"/>
            <w:tcBorders>
              <w:top w:val="nil"/>
              <w:left w:val="nil"/>
              <w:bottom w:val="single" w:sz="4" w:space="0" w:color="auto"/>
              <w:right w:val="single" w:sz="4" w:space="0" w:color="auto"/>
            </w:tcBorders>
            <w:shd w:val="clear" w:color="000000" w:fill="FFFFCC"/>
            <w:vAlign w:val="center"/>
            <w:hideMark/>
          </w:tcPr>
          <w:p w14:paraId="125207F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184,50</w:t>
            </w:r>
          </w:p>
        </w:tc>
        <w:tc>
          <w:tcPr>
            <w:tcW w:w="1900" w:type="dxa"/>
            <w:tcBorders>
              <w:top w:val="nil"/>
              <w:left w:val="nil"/>
              <w:bottom w:val="single" w:sz="4" w:space="0" w:color="auto"/>
              <w:right w:val="single" w:sz="4" w:space="0" w:color="auto"/>
            </w:tcBorders>
            <w:shd w:val="clear" w:color="000000" w:fill="FFFFCC"/>
            <w:vAlign w:val="center"/>
            <w:hideMark/>
          </w:tcPr>
          <w:p w14:paraId="70078E6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-0,93</w:t>
            </w:r>
          </w:p>
        </w:tc>
        <w:tc>
          <w:tcPr>
            <w:tcW w:w="1860" w:type="dxa"/>
            <w:tcBorders>
              <w:top w:val="nil"/>
              <w:left w:val="nil"/>
              <w:bottom w:val="single" w:sz="4" w:space="0" w:color="auto"/>
              <w:right w:val="single" w:sz="4" w:space="0" w:color="auto"/>
            </w:tcBorders>
            <w:shd w:val="clear" w:color="000000" w:fill="FFFFCC"/>
            <w:vAlign w:val="center"/>
            <w:hideMark/>
          </w:tcPr>
          <w:p w14:paraId="6CEDF34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136,82</w:t>
            </w:r>
          </w:p>
        </w:tc>
        <w:tc>
          <w:tcPr>
            <w:tcW w:w="1480" w:type="dxa"/>
            <w:tcBorders>
              <w:top w:val="nil"/>
              <w:left w:val="nil"/>
              <w:bottom w:val="single" w:sz="4" w:space="0" w:color="auto"/>
              <w:right w:val="single" w:sz="4" w:space="0" w:color="auto"/>
            </w:tcBorders>
            <w:shd w:val="clear" w:color="000000" w:fill="D7EAD3"/>
            <w:vAlign w:val="center"/>
            <w:hideMark/>
          </w:tcPr>
          <w:p w14:paraId="7F9BF00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68,41</w:t>
            </w:r>
          </w:p>
        </w:tc>
        <w:tc>
          <w:tcPr>
            <w:tcW w:w="1460" w:type="dxa"/>
            <w:tcBorders>
              <w:top w:val="nil"/>
              <w:left w:val="nil"/>
              <w:bottom w:val="single" w:sz="4" w:space="0" w:color="auto"/>
              <w:right w:val="single" w:sz="4" w:space="0" w:color="auto"/>
            </w:tcBorders>
            <w:shd w:val="clear" w:color="000000" w:fill="D7EAD3"/>
            <w:vAlign w:val="center"/>
            <w:hideMark/>
          </w:tcPr>
          <w:p w14:paraId="1C54C7D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68,41</w:t>
            </w:r>
          </w:p>
        </w:tc>
        <w:tc>
          <w:tcPr>
            <w:tcW w:w="2860" w:type="dxa"/>
            <w:tcBorders>
              <w:top w:val="nil"/>
              <w:left w:val="nil"/>
              <w:bottom w:val="single" w:sz="4" w:space="0" w:color="auto"/>
              <w:right w:val="single" w:sz="4" w:space="0" w:color="auto"/>
            </w:tcBorders>
            <w:shd w:val="clear" w:color="000000" w:fill="FFFFCC"/>
            <w:vAlign w:val="center"/>
            <w:hideMark/>
          </w:tcPr>
          <w:p w14:paraId="7B824D1A" w14:textId="77777777" w:rsidR="00B40BEB" w:rsidRPr="00B40BEB" w:rsidRDefault="00B40BEB" w:rsidP="00B40BEB">
            <w:pPr>
              <w:rPr>
                <w:rFonts w:ascii="Tahoma" w:hAnsi="Tahoma" w:cs="Tahoma"/>
                <w:sz w:val="11"/>
                <w:szCs w:val="11"/>
              </w:rPr>
            </w:pPr>
            <w:r w:rsidRPr="00B40BEB">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B40BEB" w:rsidRPr="00B40BEB" w14:paraId="6ACEF94D" w14:textId="77777777" w:rsidTr="00B40BEB">
        <w:trPr>
          <w:trHeight w:val="3150"/>
          <w:jc w:val="center"/>
        </w:trPr>
        <w:tc>
          <w:tcPr>
            <w:tcW w:w="580" w:type="dxa"/>
            <w:tcBorders>
              <w:top w:val="nil"/>
              <w:left w:val="nil"/>
              <w:bottom w:val="nil"/>
              <w:right w:val="nil"/>
            </w:tcBorders>
            <w:shd w:val="clear" w:color="000000" w:fill="FFFF00"/>
            <w:noWrap/>
            <w:vAlign w:val="center"/>
            <w:hideMark/>
          </w:tcPr>
          <w:p w14:paraId="104085B5"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563C6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3.9</w:t>
            </w:r>
          </w:p>
        </w:tc>
        <w:tc>
          <w:tcPr>
            <w:tcW w:w="5640" w:type="dxa"/>
            <w:tcBorders>
              <w:top w:val="nil"/>
              <w:left w:val="nil"/>
              <w:bottom w:val="single" w:sz="4" w:space="0" w:color="auto"/>
              <w:right w:val="single" w:sz="4" w:space="0" w:color="auto"/>
            </w:tcBorders>
            <w:shd w:val="clear" w:color="auto" w:fill="auto"/>
            <w:vAlign w:val="center"/>
            <w:hideMark/>
          </w:tcPr>
          <w:p w14:paraId="05593356" w14:textId="77777777" w:rsidR="00B40BEB" w:rsidRPr="00B40BEB" w:rsidRDefault="00B40BEB" w:rsidP="00B40BEB">
            <w:pPr>
              <w:ind w:firstLineChars="100" w:firstLine="110"/>
              <w:rPr>
                <w:rFonts w:ascii="Tahoma" w:hAnsi="Tahoma" w:cs="Tahoma"/>
                <w:b/>
                <w:bCs/>
                <w:sz w:val="11"/>
                <w:szCs w:val="11"/>
              </w:rPr>
            </w:pPr>
            <w:r w:rsidRPr="00B40BEB">
              <w:rPr>
                <w:rFonts w:ascii="Tahoma" w:hAnsi="Tahoma" w:cs="Tahoma"/>
                <w:b/>
                <w:bCs/>
                <w:sz w:val="11"/>
                <w:szCs w:val="11"/>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4A1328E2"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C143A3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6,93</w:t>
            </w:r>
          </w:p>
        </w:tc>
        <w:tc>
          <w:tcPr>
            <w:tcW w:w="1920" w:type="dxa"/>
            <w:tcBorders>
              <w:top w:val="nil"/>
              <w:left w:val="nil"/>
              <w:bottom w:val="single" w:sz="4" w:space="0" w:color="auto"/>
              <w:right w:val="single" w:sz="4" w:space="0" w:color="auto"/>
            </w:tcBorders>
            <w:shd w:val="clear" w:color="000000" w:fill="D7EAD3"/>
            <w:vAlign w:val="center"/>
            <w:hideMark/>
          </w:tcPr>
          <w:p w14:paraId="0F0B5C0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7,07</w:t>
            </w:r>
          </w:p>
        </w:tc>
        <w:tc>
          <w:tcPr>
            <w:tcW w:w="1500" w:type="dxa"/>
            <w:tcBorders>
              <w:top w:val="nil"/>
              <w:left w:val="nil"/>
              <w:bottom w:val="single" w:sz="4" w:space="0" w:color="auto"/>
              <w:right w:val="single" w:sz="4" w:space="0" w:color="auto"/>
            </w:tcBorders>
            <w:shd w:val="clear" w:color="000000" w:fill="D7EAD3"/>
            <w:vAlign w:val="center"/>
            <w:hideMark/>
          </w:tcPr>
          <w:p w14:paraId="41D73E6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239,09</w:t>
            </w:r>
          </w:p>
        </w:tc>
        <w:tc>
          <w:tcPr>
            <w:tcW w:w="1780" w:type="dxa"/>
            <w:tcBorders>
              <w:top w:val="nil"/>
              <w:left w:val="nil"/>
              <w:bottom w:val="single" w:sz="4" w:space="0" w:color="auto"/>
              <w:right w:val="single" w:sz="4" w:space="0" w:color="auto"/>
            </w:tcBorders>
            <w:shd w:val="clear" w:color="000000" w:fill="D7EAD3"/>
            <w:vAlign w:val="center"/>
            <w:hideMark/>
          </w:tcPr>
          <w:p w14:paraId="7981F3E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7,27</w:t>
            </w:r>
          </w:p>
        </w:tc>
        <w:tc>
          <w:tcPr>
            <w:tcW w:w="1820" w:type="dxa"/>
            <w:tcBorders>
              <w:top w:val="nil"/>
              <w:left w:val="nil"/>
              <w:bottom w:val="single" w:sz="4" w:space="0" w:color="auto"/>
              <w:right w:val="single" w:sz="4" w:space="0" w:color="auto"/>
            </w:tcBorders>
            <w:shd w:val="clear" w:color="000000" w:fill="D7EAD3"/>
            <w:vAlign w:val="center"/>
            <w:hideMark/>
          </w:tcPr>
          <w:p w14:paraId="0976896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7,53</w:t>
            </w:r>
          </w:p>
        </w:tc>
        <w:tc>
          <w:tcPr>
            <w:tcW w:w="1820" w:type="dxa"/>
            <w:tcBorders>
              <w:top w:val="nil"/>
              <w:left w:val="nil"/>
              <w:bottom w:val="single" w:sz="4" w:space="0" w:color="auto"/>
              <w:right w:val="single" w:sz="4" w:space="0" w:color="auto"/>
            </w:tcBorders>
            <w:shd w:val="clear" w:color="000000" w:fill="D7EAD3"/>
            <w:vAlign w:val="center"/>
            <w:hideMark/>
          </w:tcPr>
          <w:p w14:paraId="2382464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8,84</w:t>
            </w:r>
          </w:p>
        </w:tc>
        <w:tc>
          <w:tcPr>
            <w:tcW w:w="1840" w:type="dxa"/>
            <w:tcBorders>
              <w:top w:val="nil"/>
              <w:left w:val="nil"/>
              <w:bottom w:val="single" w:sz="4" w:space="0" w:color="auto"/>
              <w:right w:val="single" w:sz="4" w:space="0" w:color="auto"/>
            </w:tcBorders>
            <w:shd w:val="clear" w:color="000000" w:fill="D7EAD3"/>
            <w:vAlign w:val="center"/>
            <w:hideMark/>
          </w:tcPr>
          <w:p w14:paraId="57CFEAE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16,37</w:t>
            </w:r>
          </w:p>
        </w:tc>
        <w:tc>
          <w:tcPr>
            <w:tcW w:w="1900" w:type="dxa"/>
            <w:tcBorders>
              <w:top w:val="nil"/>
              <w:left w:val="nil"/>
              <w:bottom w:val="single" w:sz="4" w:space="0" w:color="auto"/>
              <w:right w:val="single" w:sz="4" w:space="0" w:color="auto"/>
            </w:tcBorders>
            <w:shd w:val="clear" w:color="000000" w:fill="D7EAD3"/>
            <w:vAlign w:val="center"/>
            <w:hideMark/>
          </w:tcPr>
          <w:p w14:paraId="5E73DEE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-0,05</w:t>
            </w:r>
          </w:p>
        </w:tc>
        <w:tc>
          <w:tcPr>
            <w:tcW w:w="1860" w:type="dxa"/>
            <w:tcBorders>
              <w:top w:val="nil"/>
              <w:left w:val="nil"/>
              <w:bottom w:val="single" w:sz="4" w:space="0" w:color="auto"/>
              <w:right w:val="single" w:sz="4" w:space="0" w:color="auto"/>
            </w:tcBorders>
            <w:shd w:val="clear" w:color="000000" w:fill="D7EAD3"/>
            <w:vAlign w:val="center"/>
            <w:hideMark/>
          </w:tcPr>
          <w:p w14:paraId="1E3B6A9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7,47</w:t>
            </w:r>
          </w:p>
        </w:tc>
        <w:tc>
          <w:tcPr>
            <w:tcW w:w="1480" w:type="dxa"/>
            <w:tcBorders>
              <w:top w:val="nil"/>
              <w:left w:val="nil"/>
              <w:bottom w:val="single" w:sz="4" w:space="0" w:color="auto"/>
              <w:right w:val="single" w:sz="4" w:space="0" w:color="auto"/>
            </w:tcBorders>
            <w:shd w:val="clear" w:color="000000" w:fill="D7EAD3"/>
            <w:vAlign w:val="center"/>
            <w:hideMark/>
          </w:tcPr>
          <w:p w14:paraId="6873C89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3,74</w:t>
            </w:r>
          </w:p>
        </w:tc>
        <w:tc>
          <w:tcPr>
            <w:tcW w:w="1460" w:type="dxa"/>
            <w:tcBorders>
              <w:top w:val="nil"/>
              <w:left w:val="nil"/>
              <w:bottom w:val="single" w:sz="4" w:space="0" w:color="auto"/>
              <w:right w:val="single" w:sz="4" w:space="0" w:color="auto"/>
            </w:tcBorders>
            <w:shd w:val="clear" w:color="000000" w:fill="D7EAD3"/>
            <w:vAlign w:val="center"/>
            <w:hideMark/>
          </w:tcPr>
          <w:p w14:paraId="3CE31E2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3,74</w:t>
            </w:r>
          </w:p>
        </w:tc>
        <w:tc>
          <w:tcPr>
            <w:tcW w:w="2860" w:type="dxa"/>
            <w:tcBorders>
              <w:top w:val="nil"/>
              <w:left w:val="nil"/>
              <w:bottom w:val="single" w:sz="4" w:space="0" w:color="auto"/>
              <w:right w:val="single" w:sz="4" w:space="0" w:color="auto"/>
            </w:tcBorders>
            <w:shd w:val="clear" w:color="000000" w:fill="FFFFCC"/>
            <w:vAlign w:val="center"/>
            <w:hideMark/>
          </w:tcPr>
          <w:p w14:paraId="70078039" w14:textId="77777777" w:rsidR="00B40BEB" w:rsidRPr="00B40BEB" w:rsidRDefault="00B40BEB" w:rsidP="00B40BEB">
            <w:pPr>
              <w:rPr>
                <w:rFonts w:ascii="Tahoma" w:hAnsi="Tahoma" w:cs="Tahoma"/>
                <w:sz w:val="11"/>
                <w:szCs w:val="11"/>
              </w:rPr>
            </w:pPr>
            <w:r w:rsidRPr="00B40BEB">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B40BEB" w:rsidRPr="00B40BEB" w14:paraId="14ADCB36"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213EDCB6"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A5EE9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3.9.3</w:t>
            </w:r>
          </w:p>
        </w:tc>
        <w:tc>
          <w:tcPr>
            <w:tcW w:w="5640" w:type="dxa"/>
            <w:tcBorders>
              <w:top w:val="nil"/>
              <w:left w:val="nil"/>
              <w:bottom w:val="single" w:sz="4" w:space="0" w:color="auto"/>
              <w:right w:val="single" w:sz="4" w:space="0" w:color="auto"/>
            </w:tcBorders>
            <w:shd w:val="clear" w:color="auto" w:fill="auto"/>
            <w:vAlign w:val="center"/>
            <w:hideMark/>
          </w:tcPr>
          <w:p w14:paraId="0FBEBA60"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2300AC19"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BD70FE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6,93</w:t>
            </w:r>
          </w:p>
        </w:tc>
        <w:tc>
          <w:tcPr>
            <w:tcW w:w="1920" w:type="dxa"/>
            <w:tcBorders>
              <w:top w:val="nil"/>
              <w:left w:val="nil"/>
              <w:bottom w:val="single" w:sz="4" w:space="0" w:color="auto"/>
              <w:right w:val="single" w:sz="4" w:space="0" w:color="auto"/>
            </w:tcBorders>
            <w:shd w:val="clear" w:color="000000" w:fill="D7EAD3"/>
            <w:vAlign w:val="center"/>
            <w:hideMark/>
          </w:tcPr>
          <w:p w14:paraId="3489DC1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7,07</w:t>
            </w:r>
          </w:p>
        </w:tc>
        <w:tc>
          <w:tcPr>
            <w:tcW w:w="1500" w:type="dxa"/>
            <w:tcBorders>
              <w:top w:val="nil"/>
              <w:left w:val="nil"/>
              <w:bottom w:val="single" w:sz="4" w:space="0" w:color="auto"/>
              <w:right w:val="single" w:sz="4" w:space="0" w:color="auto"/>
            </w:tcBorders>
            <w:shd w:val="clear" w:color="000000" w:fill="D7EAD3"/>
            <w:vAlign w:val="center"/>
            <w:hideMark/>
          </w:tcPr>
          <w:p w14:paraId="27CC7F9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239,09</w:t>
            </w:r>
          </w:p>
        </w:tc>
        <w:tc>
          <w:tcPr>
            <w:tcW w:w="1780" w:type="dxa"/>
            <w:tcBorders>
              <w:top w:val="nil"/>
              <w:left w:val="nil"/>
              <w:bottom w:val="single" w:sz="4" w:space="0" w:color="auto"/>
              <w:right w:val="single" w:sz="4" w:space="0" w:color="auto"/>
            </w:tcBorders>
            <w:shd w:val="clear" w:color="000000" w:fill="D7EAD3"/>
            <w:vAlign w:val="center"/>
            <w:hideMark/>
          </w:tcPr>
          <w:p w14:paraId="6B46E67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7,27</w:t>
            </w:r>
          </w:p>
        </w:tc>
        <w:tc>
          <w:tcPr>
            <w:tcW w:w="1820" w:type="dxa"/>
            <w:tcBorders>
              <w:top w:val="nil"/>
              <w:left w:val="nil"/>
              <w:bottom w:val="single" w:sz="4" w:space="0" w:color="auto"/>
              <w:right w:val="single" w:sz="4" w:space="0" w:color="auto"/>
            </w:tcBorders>
            <w:shd w:val="clear" w:color="000000" w:fill="D7EAD3"/>
            <w:vAlign w:val="center"/>
            <w:hideMark/>
          </w:tcPr>
          <w:p w14:paraId="1A05638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7,53</w:t>
            </w:r>
          </w:p>
        </w:tc>
        <w:tc>
          <w:tcPr>
            <w:tcW w:w="1820" w:type="dxa"/>
            <w:tcBorders>
              <w:top w:val="nil"/>
              <w:left w:val="nil"/>
              <w:bottom w:val="single" w:sz="4" w:space="0" w:color="auto"/>
              <w:right w:val="single" w:sz="4" w:space="0" w:color="auto"/>
            </w:tcBorders>
            <w:shd w:val="clear" w:color="000000" w:fill="D7EAD3"/>
            <w:vAlign w:val="center"/>
            <w:hideMark/>
          </w:tcPr>
          <w:p w14:paraId="5BC8710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8,84</w:t>
            </w:r>
          </w:p>
        </w:tc>
        <w:tc>
          <w:tcPr>
            <w:tcW w:w="1840" w:type="dxa"/>
            <w:tcBorders>
              <w:top w:val="nil"/>
              <w:left w:val="nil"/>
              <w:bottom w:val="single" w:sz="4" w:space="0" w:color="auto"/>
              <w:right w:val="single" w:sz="4" w:space="0" w:color="auto"/>
            </w:tcBorders>
            <w:shd w:val="clear" w:color="000000" w:fill="D7EAD3"/>
            <w:vAlign w:val="center"/>
            <w:hideMark/>
          </w:tcPr>
          <w:p w14:paraId="33A5402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16,37</w:t>
            </w:r>
          </w:p>
        </w:tc>
        <w:tc>
          <w:tcPr>
            <w:tcW w:w="1900" w:type="dxa"/>
            <w:tcBorders>
              <w:top w:val="nil"/>
              <w:left w:val="nil"/>
              <w:bottom w:val="single" w:sz="4" w:space="0" w:color="auto"/>
              <w:right w:val="single" w:sz="4" w:space="0" w:color="auto"/>
            </w:tcBorders>
            <w:shd w:val="clear" w:color="000000" w:fill="D7EAD3"/>
            <w:vAlign w:val="center"/>
            <w:hideMark/>
          </w:tcPr>
          <w:p w14:paraId="659C23B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-0,05</w:t>
            </w:r>
          </w:p>
        </w:tc>
        <w:tc>
          <w:tcPr>
            <w:tcW w:w="1860" w:type="dxa"/>
            <w:tcBorders>
              <w:top w:val="nil"/>
              <w:left w:val="nil"/>
              <w:bottom w:val="single" w:sz="4" w:space="0" w:color="auto"/>
              <w:right w:val="single" w:sz="4" w:space="0" w:color="auto"/>
            </w:tcBorders>
            <w:shd w:val="clear" w:color="000000" w:fill="D7EAD3"/>
            <w:vAlign w:val="center"/>
            <w:hideMark/>
          </w:tcPr>
          <w:p w14:paraId="3212F8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7,47</w:t>
            </w:r>
          </w:p>
        </w:tc>
        <w:tc>
          <w:tcPr>
            <w:tcW w:w="1480" w:type="dxa"/>
            <w:tcBorders>
              <w:top w:val="nil"/>
              <w:left w:val="nil"/>
              <w:bottom w:val="single" w:sz="4" w:space="0" w:color="auto"/>
              <w:right w:val="single" w:sz="4" w:space="0" w:color="auto"/>
            </w:tcBorders>
            <w:shd w:val="clear" w:color="000000" w:fill="D7EAD3"/>
            <w:vAlign w:val="center"/>
            <w:hideMark/>
          </w:tcPr>
          <w:p w14:paraId="1CDDAC5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3,74</w:t>
            </w:r>
          </w:p>
        </w:tc>
        <w:tc>
          <w:tcPr>
            <w:tcW w:w="1460" w:type="dxa"/>
            <w:tcBorders>
              <w:top w:val="nil"/>
              <w:left w:val="nil"/>
              <w:bottom w:val="single" w:sz="4" w:space="0" w:color="auto"/>
              <w:right w:val="single" w:sz="4" w:space="0" w:color="auto"/>
            </w:tcBorders>
            <w:shd w:val="clear" w:color="000000" w:fill="D7EAD3"/>
            <w:vAlign w:val="center"/>
            <w:hideMark/>
          </w:tcPr>
          <w:p w14:paraId="7F29C0E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3,74</w:t>
            </w:r>
          </w:p>
        </w:tc>
        <w:tc>
          <w:tcPr>
            <w:tcW w:w="2860" w:type="dxa"/>
            <w:tcBorders>
              <w:top w:val="nil"/>
              <w:left w:val="nil"/>
              <w:bottom w:val="single" w:sz="4" w:space="0" w:color="auto"/>
              <w:right w:val="single" w:sz="4" w:space="0" w:color="auto"/>
            </w:tcBorders>
            <w:shd w:val="clear" w:color="000000" w:fill="FFFFCC"/>
            <w:vAlign w:val="center"/>
            <w:hideMark/>
          </w:tcPr>
          <w:p w14:paraId="7FDB21D4"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76961945"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6A59A092"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71E59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3.9.3.1</w:t>
            </w:r>
          </w:p>
        </w:tc>
        <w:tc>
          <w:tcPr>
            <w:tcW w:w="5640" w:type="dxa"/>
            <w:tcBorders>
              <w:top w:val="nil"/>
              <w:left w:val="nil"/>
              <w:bottom w:val="single" w:sz="4" w:space="0" w:color="auto"/>
              <w:right w:val="single" w:sz="4" w:space="0" w:color="auto"/>
            </w:tcBorders>
            <w:shd w:val="clear" w:color="000000" w:fill="E3FAFD"/>
            <w:vAlign w:val="center"/>
            <w:hideMark/>
          </w:tcPr>
          <w:p w14:paraId="2B81C8EB"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2D05AAE6"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D7A16F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6,93</w:t>
            </w:r>
          </w:p>
        </w:tc>
        <w:tc>
          <w:tcPr>
            <w:tcW w:w="1920" w:type="dxa"/>
            <w:tcBorders>
              <w:top w:val="nil"/>
              <w:left w:val="nil"/>
              <w:bottom w:val="single" w:sz="4" w:space="0" w:color="auto"/>
              <w:right w:val="single" w:sz="4" w:space="0" w:color="auto"/>
            </w:tcBorders>
            <w:shd w:val="clear" w:color="000000" w:fill="FFFFCC"/>
            <w:vAlign w:val="center"/>
            <w:hideMark/>
          </w:tcPr>
          <w:p w14:paraId="5FD0D52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7,07</w:t>
            </w:r>
          </w:p>
        </w:tc>
        <w:tc>
          <w:tcPr>
            <w:tcW w:w="1500" w:type="dxa"/>
            <w:tcBorders>
              <w:top w:val="nil"/>
              <w:left w:val="nil"/>
              <w:bottom w:val="single" w:sz="4" w:space="0" w:color="auto"/>
              <w:right w:val="single" w:sz="4" w:space="0" w:color="auto"/>
            </w:tcBorders>
            <w:shd w:val="clear" w:color="000000" w:fill="FFFFCC"/>
            <w:vAlign w:val="center"/>
            <w:hideMark/>
          </w:tcPr>
          <w:p w14:paraId="698E32E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0F448E4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7,27</w:t>
            </w:r>
          </w:p>
        </w:tc>
        <w:tc>
          <w:tcPr>
            <w:tcW w:w="1820" w:type="dxa"/>
            <w:tcBorders>
              <w:top w:val="nil"/>
              <w:left w:val="nil"/>
              <w:bottom w:val="single" w:sz="4" w:space="0" w:color="auto"/>
              <w:right w:val="single" w:sz="4" w:space="0" w:color="auto"/>
            </w:tcBorders>
            <w:shd w:val="clear" w:color="000000" w:fill="FFFFCC"/>
            <w:vAlign w:val="center"/>
            <w:hideMark/>
          </w:tcPr>
          <w:p w14:paraId="541428D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7,53</w:t>
            </w:r>
          </w:p>
        </w:tc>
        <w:tc>
          <w:tcPr>
            <w:tcW w:w="1820" w:type="dxa"/>
            <w:tcBorders>
              <w:top w:val="nil"/>
              <w:left w:val="nil"/>
              <w:bottom w:val="single" w:sz="4" w:space="0" w:color="auto"/>
              <w:right w:val="single" w:sz="4" w:space="0" w:color="auto"/>
            </w:tcBorders>
            <w:shd w:val="clear" w:color="000000" w:fill="FFFFCC"/>
            <w:vAlign w:val="center"/>
            <w:hideMark/>
          </w:tcPr>
          <w:p w14:paraId="2470A10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-7,53</w:t>
            </w:r>
          </w:p>
        </w:tc>
        <w:tc>
          <w:tcPr>
            <w:tcW w:w="1840" w:type="dxa"/>
            <w:tcBorders>
              <w:top w:val="nil"/>
              <w:left w:val="nil"/>
              <w:bottom w:val="single" w:sz="4" w:space="0" w:color="auto"/>
              <w:right w:val="single" w:sz="4" w:space="0" w:color="auto"/>
            </w:tcBorders>
            <w:shd w:val="clear" w:color="000000" w:fill="FFFFCC"/>
            <w:vAlign w:val="center"/>
            <w:hideMark/>
          </w:tcPr>
          <w:p w14:paraId="0FDE048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53605C0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-0,05</w:t>
            </w:r>
          </w:p>
        </w:tc>
        <w:tc>
          <w:tcPr>
            <w:tcW w:w="1860" w:type="dxa"/>
            <w:tcBorders>
              <w:top w:val="nil"/>
              <w:left w:val="nil"/>
              <w:bottom w:val="single" w:sz="4" w:space="0" w:color="auto"/>
              <w:right w:val="single" w:sz="4" w:space="0" w:color="auto"/>
            </w:tcBorders>
            <w:shd w:val="clear" w:color="000000" w:fill="FFFFCC"/>
            <w:vAlign w:val="center"/>
            <w:hideMark/>
          </w:tcPr>
          <w:p w14:paraId="32B6453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7,47</w:t>
            </w:r>
          </w:p>
        </w:tc>
        <w:tc>
          <w:tcPr>
            <w:tcW w:w="1480" w:type="dxa"/>
            <w:tcBorders>
              <w:top w:val="nil"/>
              <w:left w:val="nil"/>
              <w:bottom w:val="single" w:sz="4" w:space="0" w:color="auto"/>
              <w:right w:val="single" w:sz="4" w:space="0" w:color="auto"/>
            </w:tcBorders>
            <w:shd w:val="clear" w:color="000000" w:fill="D7EAD3"/>
            <w:vAlign w:val="center"/>
            <w:hideMark/>
          </w:tcPr>
          <w:p w14:paraId="158B1BD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3,74</w:t>
            </w:r>
          </w:p>
        </w:tc>
        <w:tc>
          <w:tcPr>
            <w:tcW w:w="1460" w:type="dxa"/>
            <w:tcBorders>
              <w:top w:val="nil"/>
              <w:left w:val="nil"/>
              <w:bottom w:val="single" w:sz="4" w:space="0" w:color="auto"/>
              <w:right w:val="single" w:sz="4" w:space="0" w:color="auto"/>
            </w:tcBorders>
            <w:shd w:val="clear" w:color="000000" w:fill="D7EAD3"/>
            <w:vAlign w:val="center"/>
            <w:hideMark/>
          </w:tcPr>
          <w:p w14:paraId="14B6CE8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3,74</w:t>
            </w:r>
          </w:p>
        </w:tc>
        <w:tc>
          <w:tcPr>
            <w:tcW w:w="2860" w:type="dxa"/>
            <w:tcBorders>
              <w:top w:val="nil"/>
              <w:left w:val="nil"/>
              <w:bottom w:val="single" w:sz="4" w:space="0" w:color="auto"/>
              <w:right w:val="single" w:sz="4" w:space="0" w:color="auto"/>
            </w:tcBorders>
            <w:shd w:val="clear" w:color="000000" w:fill="FFFFCC"/>
            <w:vAlign w:val="center"/>
            <w:hideMark/>
          </w:tcPr>
          <w:p w14:paraId="441F0F2D"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7D26C890"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775469CB"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6B892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3.9.3.2</w:t>
            </w:r>
          </w:p>
        </w:tc>
        <w:tc>
          <w:tcPr>
            <w:tcW w:w="5640" w:type="dxa"/>
            <w:tcBorders>
              <w:top w:val="nil"/>
              <w:left w:val="nil"/>
              <w:bottom w:val="single" w:sz="4" w:space="0" w:color="auto"/>
              <w:right w:val="single" w:sz="4" w:space="0" w:color="auto"/>
            </w:tcBorders>
            <w:shd w:val="clear" w:color="000000" w:fill="E3FAFD"/>
            <w:vAlign w:val="center"/>
            <w:hideMark/>
          </w:tcPr>
          <w:p w14:paraId="44799979"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утилизация осадка</w:t>
            </w:r>
          </w:p>
        </w:tc>
        <w:tc>
          <w:tcPr>
            <w:tcW w:w="1140" w:type="dxa"/>
            <w:tcBorders>
              <w:top w:val="nil"/>
              <w:left w:val="nil"/>
              <w:bottom w:val="single" w:sz="4" w:space="0" w:color="auto"/>
              <w:right w:val="single" w:sz="4" w:space="0" w:color="auto"/>
            </w:tcBorders>
            <w:shd w:val="clear" w:color="auto" w:fill="auto"/>
            <w:vAlign w:val="center"/>
            <w:hideMark/>
          </w:tcPr>
          <w:p w14:paraId="08019DFD"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1169D0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1B92A5C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3EF934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15,92</w:t>
            </w:r>
          </w:p>
        </w:tc>
        <w:tc>
          <w:tcPr>
            <w:tcW w:w="1780" w:type="dxa"/>
            <w:tcBorders>
              <w:top w:val="nil"/>
              <w:left w:val="nil"/>
              <w:bottom w:val="single" w:sz="4" w:space="0" w:color="auto"/>
              <w:right w:val="single" w:sz="4" w:space="0" w:color="auto"/>
            </w:tcBorders>
            <w:shd w:val="clear" w:color="000000" w:fill="FFFFCC"/>
            <w:vAlign w:val="center"/>
            <w:hideMark/>
          </w:tcPr>
          <w:p w14:paraId="78F1AA2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A1AD16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1E0078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16,37</w:t>
            </w:r>
          </w:p>
        </w:tc>
        <w:tc>
          <w:tcPr>
            <w:tcW w:w="1840" w:type="dxa"/>
            <w:tcBorders>
              <w:top w:val="nil"/>
              <w:left w:val="nil"/>
              <w:bottom w:val="single" w:sz="4" w:space="0" w:color="auto"/>
              <w:right w:val="single" w:sz="4" w:space="0" w:color="auto"/>
            </w:tcBorders>
            <w:shd w:val="clear" w:color="000000" w:fill="FFFFCC"/>
            <w:vAlign w:val="center"/>
            <w:hideMark/>
          </w:tcPr>
          <w:p w14:paraId="2A8CA45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16,37</w:t>
            </w:r>
          </w:p>
        </w:tc>
        <w:tc>
          <w:tcPr>
            <w:tcW w:w="1900" w:type="dxa"/>
            <w:tcBorders>
              <w:top w:val="nil"/>
              <w:left w:val="nil"/>
              <w:bottom w:val="single" w:sz="4" w:space="0" w:color="auto"/>
              <w:right w:val="single" w:sz="4" w:space="0" w:color="auto"/>
            </w:tcBorders>
            <w:shd w:val="clear" w:color="000000" w:fill="FFFFCC"/>
            <w:vAlign w:val="center"/>
            <w:hideMark/>
          </w:tcPr>
          <w:p w14:paraId="7089C4E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70545C5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6F68325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B5F92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C867441"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B92B123"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53E92C54"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5681A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3.9.3.3</w:t>
            </w:r>
          </w:p>
        </w:tc>
        <w:tc>
          <w:tcPr>
            <w:tcW w:w="5640" w:type="dxa"/>
            <w:tcBorders>
              <w:top w:val="nil"/>
              <w:left w:val="nil"/>
              <w:bottom w:val="single" w:sz="4" w:space="0" w:color="auto"/>
              <w:right w:val="single" w:sz="4" w:space="0" w:color="auto"/>
            </w:tcBorders>
            <w:shd w:val="clear" w:color="000000" w:fill="E3FAFD"/>
            <w:vAlign w:val="center"/>
            <w:hideMark/>
          </w:tcPr>
          <w:p w14:paraId="18B80C01"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Покупка оборудования (промывка КНС)</w:t>
            </w:r>
          </w:p>
        </w:tc>
        <w:tc>
          <w:tcPr>
            <w:tcW w:w="1140" w:type="dxa"/>
            <w:tcBorders>
              <w:top w:val="nil"/>
              <w:left w:val="nil"/>
              <w:bottom w:val="single" w:sz="4" w:space="0" w:color="auto"/>
              <w:right w:val="single" w:sz="4" w:space="0" w:color="auto"/>
            </w:tcBorders>
            <w:shd w:val="clear" w:color="auto" w:fill="auto"/>
            <w:vAlign w:val="center"/>
            <w:hideMark/>
          </w:tcPr>
          <w:p w14:paraId="67B14845"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72E6AF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6ACA4EC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E3D52A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223,17</w:t>
            </w:r>
          </w:p>
        </w:tc>
        <w:tc>
          <w:tcPr>
            <w:tcW w:w="1780" w:type="dxa"/>
            <w:tcBorders>
              <w:top w:val="nil"/>
              <w:left w:val="nil"/>
              <w:bottom w:val="single" w:sz="4" w:space="0" w:color="auto"/>
              <w:right w:val="single" w:sz="4" w:space="0" w:color="auto"/>
            </w:tcBorders>
            <w:shd w:val="clear" w:color="000000" w:fill="FFFFCC"/>
            <w:vAlign w:val="center"/>
            <w:hideMark/>
          </w:tcPr>
          <w:p w14:paraId="4199B92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160BBD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71353E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7B86266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647CD9D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24BE20C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2CFCBFB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754DE7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DE7AADE"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74E2E6A6" w14:textId="77777777" w:rsidTr="00B40BEB">
        <w:trPr>
          <w:trHeight w:val="3150"/>
          <w:jc w:val="center"/>
        </w:trPr>
        <w:tc>
          <w:tcPr>
            <w:tcW w:w="580" w:type="dxa"/>
            <w:tcBorders>
              <w:top w:val="nil"/>
              <w:left w:val="nil"/>
              <w:bottom w:val="nil"/>
              <w:right w:val="nil"/>
            </w:tcBorders>
            <w:shd w:val="clear" w:color="000000" w:fill="FFFF00"/>
            <w:noWrap/>
            <w:vAlign w:val="center"/>
            <w:hideMark/>
          </w:tcPr>
          <w:p w14:paraId="15A23ED2"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50AD1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3.10</w:t>
            </w:r>
          </w:p>
        </w:tc>
        <w:tc>
          <w:tcPr>
            <w:tcW w:w="5640" w:type="dxa"/>
            <w:tcBorders>
              <w:top w:val="nil"/>
              <w:left w:val="nil"/>
              <w:bottom w:val="single" w:sz="4" w:space="0" w:color="auto"/>
              <w:right w:val="single" w:sz="4" w:space="0" w:color="auto"/>
            </w:tcBorders>
            <w:shd w:val="clear" w:color="auto" w:fill="auto"/>
            <w:vAlign w:val="center"/>
            <w:hideMark/>
          </w:tcPr>
          <w:p w14:paraId="0E0E45E6" w14:textId="77777777" w:rsidR="00B40BEB" w:rsidRPr="00B40BEB" w:rsidRDefault="00B40BEB" w:rsidP="00B40BEB">
            <w:pPr>
              <w:ind w:firstLineChars="100" w:firstLine="110"/>
              <w:rPr>
                <w:rFonts w:ascii="Tahoma" w:hAnsi="Tahoma" w:cs="Tahoma"/>
                <w:b/>
                <w:bCs/>
                <w:sz w:val="11"/>
                <w:szCs w:val="11"/>
              </w:rPr>
            </w:pPr>
            <w:r w:rsidRPr="00B40BEB">
              <w:rPr>
                <w:rFonts w:ascii="Tahoma" w:hAnsi="Tahoma" w:cs="Tahoma"/>
                <w:b/>
                <w:bCs/>
                <w:sz w:val="11"/>
                <w:szCs w:val="11"/>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49C2E8B"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6B267D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314,76</w:t>
            </w:r>
          </w:p>
        </w:tc>
        <w:tc>
          <w:tcPr>
            <w:tcW w:w="1920" w:type="dxa"/>
            <w:tcBorders>
              <w:top w:val="nil"/>
              <w:left w:val="nil"/>
              <w:bottom w:val="single" w:sz="4" w:space="0" w:color="auto"/>
              <w:right w:val="single" w:sz="4" w:space="0" w:color="auto"/>
            </w:tcBorders>
            <w:shd w:val="clear" w:color="000000" w:fill="D7EAD3"/>
            <w:vAlign w:val="center"/>
            <w:hideMark/>
          </w:tcPr>
          <w:p w14:paraId="054722D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320,96</w:t>
            </w:r>
          </w:p>
        </w:tc>
        <w:tc>
          <w:tcPr>
            <w:tcW w:w="1500" w:type="dxa"/>
            <w:tcBorders>
              <w:top w:val="nil"/>
              <w:left w:val="nil"/>
              <w:bottom w:val="single" w:sz="4" w:space="0" w:color="auto"/>
              <w:right w:val="single" w:sz="4" w:space="0" w:color="auto"/>
            </w:tcBorders>
            <w:shd w:val="clear" w:color="000000" w:fill="D7EAD3"/>
            <w:vAlign w:val="center"/>
            <w:hideMark/>
          </w:tcPr>
          <w:p w14:paraId="1510434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367,56</w:t>
            </w:r>
          </w:p>
        </w:tc>
        <w:tc>
          <w:tcPr>
            <w:tcW w:w="1780" w:type="dxa"/>
            <w:tcBorders>
              <w:top w:val="nil"/>
              <w:left w:val="nil"/>
              <w:bottom w:val="single" w:sz="4" w:space="0" w:color="auto"/>
              <w:right w:val="single" w:sz="4" w:space="0" w:color="auto"/>
            </w:tcBorders>
            <w:shd w:val="clear" w:color="000000" w:fill="D7EAD3"/>
            <w:vAlign w:val="center"/>
            <w:hideMark/>
          </w:tcPr>
          <w:p w14:paraId="2BF11AD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329,83</w:t>
            </w:r>
          </w:p>
        </w:tc>
        <w:tc>
          <w:tcPr>
            <w:tcW w:w="1820" w:type="dxa"/>
            <w:tcBorders>
              <w:top w:val="nil"/>
              <w:left w:val="nil"/>
              <w:bottom w:val="single" w:sz="4" w:space="0" w:color="auto"/>
              <w:right w:val="single" w:sz="4" w:space="0" w:color="auto"/>
            </w:tcBorders>
            <w:shd w:val="clear" w:color="000000" w:fill="D7EAD3"/>
            <w:vAlign w:val="center"/>
            <w:hideMark/>
          </w:tcPr>
          <w:p w14:paraId="5B9E5D4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341,56</w:t>
            </w:r>
          </w:p>
        </w:tc>
        <w:tc>
          <w:tcPr>
            <w:tcW w:w="1820" w:type="dxa"/>
            <w:tcBorders>
              <w:top w:val="nil"/>
              <w:left w:val="nil"/>
              <w:bottom w:val="single" w:sz="4" w:space="0" w:color="auto"/>
              <w:right w:val="single" w:sz="4" w:space="0" w:color="auto"/>
            </w:tcBorders>
            <w:shd w:val="clear" w:color="000000" w:fill="D7EAD3"/>
            <w:vAlign w:val="center"/>
            <w:hideMark/>
          </w:tcPr>
          <w:p w14:paraId="656C493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629,04</w:t>
            </w:r>
          </w:p>
        </w:tc>
        <w:tc>
          <w:tcPr>
            <w:tcW w:w="1840" w:type="dxa"/>
            <w:tcBorders>
              <w:top w:val="nil"/>
              <w:left w:val="nil"/>
              <w:bottom w:val="single" w:sz="4" w:space="0" w:color="auto"/>
              <w:right w:val="single" w:sz="4" w:space="0" w:color="auto"/>
            </w:tcBorders>
            <w:shd w:val="clear" w:color="000000" w:fill="D7EAD3"/>
            <w:vAlign w:val="center"/>
            <w:hideMark/>
          </w:tcPr>
          <w:p w14:paraId="0641FBE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970,60</w:t>
            </w:r>
          </w:p>
        </w:tc>
        <w:tc>
          <w:tcPr>
            <w:tcW w:w="1900" w:type="dxa"/>
            <w:tcBorders>
              <w:top w:val="nil"/>
              <w:left w:val="nil"/>
              <w:bottom w:val="single" w:sz="4" w:space="0" w:color="auto"/>
              <w:right w:val="single" w:sz="4" w:space="0" w:color="auto"/>
            </w:tcBorders>
            <w:shd w:val="clear" w:color="000000" w:fill="D7EAD3"/>
            <w:vAlign w:val="center"/>
            <w:hideMark/>
          </w:tcPr>
          <w:p w14:paraId="2C69B1D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-2,30</w:t>
            </w:r>
          </w:p>
        </w:tc>
        <w:tc>
          <w:tcPr>
            <w:tcW w:w="1860" w:type="dxa"/>
            <w:tcBorders>
              <w:top w:val="nil"/>
              <w:left w:val="nil"/>
              <w:bottom w:val="single" w:sz="4" w:space="0" w:color="auto"/>
              <w:right w:val="single" w:sz="4" w:space="0" w:color="auto"/>
            </w:tcBorders>
            <w:shd w:val="clear" w:color="000000" w:fill="D7EAD3"/>
            <w:vAlign w:val="center"/>
            <w:hideMark/>
          </w:tcPr>
          <w:p w14:paraId="6DD89F0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339,26</w:t>
            </w:r>
          </w:p>
        </w:tc>
        <w:tc>
          <w:tcPr>
            <w:tcW w:w="1480" w:type="dxa"/>
            <w:tcBorders>
              <w:top w:val="nil"/>
              <w:left w:val="nil"/>
              <w:bottom w:val="single" w:sz="4" w:space="0" w:color="auto"/>
              <w:right w:val="single" w:sz="4" w:space="0" w:color="auto"/>
            </w:tcBorders>
            <w:shd w:val="clear" w:color="000000" w:fill="D7EAD3"/>
            <w:vAlign w:val="center"/>
            <w:hideMark/>
          </w:tcPr>
          <w:p w14:paraId="2A58ED0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169,63</w:t>
            </w:r>
          </w:p>
        </w:tc>
        <w:tc>
          <w:tcPr>
            <w:tcW w:w="1460" w:type="dxa"/>
            <w:tcBorders>
              <w:top w:val="nil"/>
              <w:left w:val="nil"/>
              <w:bottom w:val="single" w:sz="4" w:space="0" w:color="auto"/>
              <w:right w:val="single" w:sz="4" w:space="0" w:color="auto"/>
            </w:tcBorders>
            <w:shd w:val="clear" w:color="000000" w:fill="D7EAD3"/>
            <w:vAlign w:val="center"/>
            <w:hideMark/>
          </w:tcPr>
          <w:p w14:paraId="30896B7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169,63</w:t>
            </w:r>
          </w:p>
        </w:tc>
        <w:tc>
          <w:tcPr>
            <w:tcW w:w="2860" w:type="dxa"/>
            <w:tcBorders>
              <w:top w:val="nil"/>
              <w:left w:val="nil"/>
              <w:bottom w:val="single" w:sz="4" w:space="0" w:color="auto"/>
              <w:right w:val="single" w:sz="4" w:space="0" w:color="auto"/>
            </w:tcBorders>
            <w:shd w:val="clear" w:color="000000" w:fill="FFFFCC"/>
            <w:vAlign w:val="center"/>
            <w:hideMark/>
          </w:tcPr>
          <w:p w14:paraId="22ECE391" w14:textId="77777777" w:rsidR="00B40BEB" w:rsidRPr="00B40BEB" w:rsidRDefault="00B40BEB" w:rsidP="00B40BEB">
            <w:pPr>
              <w:rPr>
                <w:rFonts w:ascii="Tahoma" w:hAnsi="Tahoma" w:cs="Tahoma"/>
                <w:sz w:val="11"/>
                <w:szCs w:val="11"/>
              </w:rPr>
            </w:pPr>
            <w:r w:rsidRPr="00B40BEB">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B40BEB" w:rsidRPr="00B40BEB" w14:paraId="29D63D6B"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3FB75841"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C1897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3.10.1</w:t>
            </w:r>
          </w:p>
        </w:tc>
        <w:tc>
          <w:tcPr>
            <w:tcW w:w="5640" w:type="dxa"/>
            <w:tcBorders>
              <w:top w:val="nil"/>
              <w:left w:val="nil"/>
              <w:bottom w:val="single" w:sz="4" w:space="0" w:color="auto"/>
              <w:right w:val="single" w:sz="4" w:space="0" w:color="auto"/>
            </w:tcBorders>
            <w:shd w:val="clear" w:color="auto" w:fill="auto"/>
            <w:vAlign w:val="center"/>
            <w:hideMark/>
          </w:tcPr>
          <w:p w14:paraId="56C33128"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1941BBDA"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9D0586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288,39</w:t>
            </w:r>
          </w:p>
        </w:tc>
        <w:tc>
          <w:tcPr>
            <w:tcW w:w="1920" w:type="dxa"/>
            <w:tcBorders>
              <w:top w:val="nil"/>
              <w:left w:val="nil"/>
              <w:bottom w:val="single" w:sz="4" w:space="0" w:color="auto"/>
              <w:right w:val="single" w:sz="4" w:space="0" w:color="auto"/>
            </w:tcBorders>
            <w:shd w:val="clear" w:color="000000" w:fill="FFFFCC"/>
            <w:vAlign w:val="center"/>
            <w:hideMark/>
          </w:tcPr>
          <w:p w14:paraId="18DB9EA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294,07</w:t>
            </w:r>
          </w:p>
        </w:tc>
        <w:tc>
          <w:tcPr>
            <w:tcW w:w="1500" w:type="dxa"/>
            <w:tcBorders>
              <w:top w:val="nil"/>
              <w:left w:val="nil"/>
              <w:bottom w:val="single" w:sz="4" w:space="0" w:color="auto"/>
              <w:right w:val="single" w:sz="4" w:space="0" w:color="auto"/>
            </w:tcBorders>
            <w:shd w:val="clear" w:color="000000" w:fill="FFFFCC"/>
            <w:vAlign w:val="center"/>
            <w:hideMark/>
          </w:tcPr>
          <w:p w14:paraId="3C62AB4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331,13</w:t>
            </w:r>
          </w:p>
        </w:tc>
        <w:tc>
          <w:tcPr>
            <w:tcW w:w="1780" w:type="dxa"/>
            <w:tcBorders>
              <w:top w:val="nil"/>
              <w:left w:val="nil"/>
              <w:bottom w:val="single" w:sz="4" w:space="0" w:color="auto"/>
              <w:right w:val="single" w:sz="4" w:space="0" w:color="auto"/>
            </w:tcBorders>
            <w:shd w:val="clear" w:color="000000" w:fill="FFFFCC"/>
            <w:vAlign w:val="center"/>
            <w:hideMark/>
          </w:tcPr>
          <w:p w14:paraId="3051ECF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302,20</w:t>
            </w:r>
          </w:p>
        </w:tc>
        <w:tc>
          <w:tcPr>
            <w:tcW w:w="1820" w:type="dxa"/>
            <w:tcBorders>
              <w:top w:val="nil"/>
              <w:left w:val="nil"/>
              <w:bottom w:val="single" w:sz="4" w:space="0" w:color="auto"/>
              <w:right w:val="single" w:sz="4" w:space="0" w:color="auto"/>
            </w:tcBorders>
            <w:shd w:val="clear" w:color="000000" w:fill="FFFFCC"/>
            <w:vAlign w:val="center"/>
            <w:hideMark/>
          </w:tcPr>
          <w:p w14:paraId="51FC39E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312,95</w:t>
            </w:r>
          </w:p>
        </w:tc>
        <w:tc>
          <w:tcPr>
            <w:tcW w:w="1820" w:type="dxa"/>
            <w:tcBorders>
              <w:top w:val="nil"/>
              <w:left w:val="nil"/>
              <w:bottom w:val="single" w:sz="4" w:space="0" w:color="auto"/>
              <w:right w:val="single" w:sz="4" w:space="0" w:color="auto"/>
            </w:tcBorders>
            <w:shd w:val="clear" w:color="000000" w:fill="FFFFCC"/>
            <w:vAlign w:val="center"/>
            <w:hideMark/>
          </w:tcPr>
          <w:p w14:paraId="54458CD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27,65</w:t>
            </w:r>
          </w:p>
        </w:tc>
        <w:tc>
          <w:tcPr>
            <w:tcW w:w="1840" w:type="dxa"/>
            <w:tcBorders>
              <w:top w:val="nil"/>
              <w:left w:val="nil"/>
              <w:bottom w:val="single" w:sz="4" w:space="0" w:color="auto"/>
              <w:right w:val="single" w:sz="4" w:space="0" w:color="auto"/>
            </w:tcBorders>
            <w:shd w:val="clear" w:color="000000" w:fill="FFFFCC"/>
            <w:vAlign w:val="center"/>
            <w:hideMark/>
          </w:tcPr>
          <w:p w14:paraId="0B39B42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340,60</w:t>
            </w:r>
          </w:p>
        </w:tc>
        <w:tc>
          <w:tcPr>
            <w:tcW w:w="1900" w:type="dxa"/>
            <w:tcBorders>
              <w:top w:val="nil"/>
              <w:left w:val="nil"/>
              <w:bottom w:val="single" w:sz="4" w:space="0" w:color="auto"/>
              <w:right w:val="single" w:sz="4" w:space="0" w:color="auto"/>
            </w:tcBorders>
            <w:shd w:val="clear" w:color="000000" w:fill="FFFFCC"/>
            <w:vAlign w:val="center"/>
            <w:hideMark/>
          </w:tcPr>
          <w:p w14:paraId="3FC0388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-2,11</w:t>
            </w:r>
          </w:p>
        </w:tc>
        <w:tc>
          <w:tcPr>
            <w:tcW w:w="1860" w:type="dxa"/>
            <w:tcBorders>
              <w:top w:val="nil"/>
              <w:left w:val="nil"/>
              <w:bottom w:val="single" w:sz="4" w:space="0" w:color="auto"/>
              <w:right w:val="single" w:sz="4" w:space="0" w:color="auto"/>
            </w:tcBorders>
            <w:shd w:val="clear" w:color="000000" w:fill="FFFFCC"/>
            <w:vAlign w:val="center"/>
            <w:hideMark/>
          </w:tcPr>
          <w:p w14:paraId="4C451AA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310,84</w:t>
            </w:r>
          </w:p>
        </w:tc>
        <w:tc>
          <w:tcPr>
            <w:tcW w:w="1480" w:type="dxa"/>
            <w:tcBorders>
              <w:top w:val="nil"/>
              <w:left w:val="nil"/>
              <w:bottom w:val="single" w:sz="4" w:space="0" w:color="auto"/>
              <w:right w:val="single" w:sz="4" w:space="0" w:color="auto"/>
            </w:tcBorders>
            <w:shd w:val="clear" w:color="000000" w:fill="D7EAD3"/>
            <w:vAlign w:val="center"/>
            <w:hideMark/>
          </w:tcPr>
          <w:p w14:paraId="121D99A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155,42</w:t>
            </w:r>
          </w:p>
        </w:tc>
        <w:tc>
          <w:tcPr>
            <w:tcW w:w="1460" w:type="dxa"/>
            <w:tcBorders>
              <w:top w:val="nil"/>
              <w:left w:val="nil"/>
              <w:bottom w:val="single" w:sz="4" w:space="0" w:color="auto"/>
              <w:right w:val="single" w:sz="4" w:space="0" w:color="auto"/>
            </w:tcBorders>
            <w:shd w:val="clear" w:color="000000" w:fill="D7EAD3"/>
            <w:vAlign w:val="center"/>
            <w:hideMark/>
          </w:tcPr>
          <w:p w14:paraId="149C224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155,42</w:t>
            </w:r>
          </w:p>
        </w:tc>
        <w:tc>
          <w:tcPr>
            <w:tcW w:w="2860" w:type="dxa"/>
            <w:tcBorders>
              <w:top w:val="nil"/>
              <w:left w:val="nil"/>
              <w:bottom w:val="single" w:sz="4" w:space="0" w:color="auto"/>
              <w:right w:val="single" w:sz="4" w:space="0" w:color="auto"/>
            </w:tcBorders>
            <w:shd w:val="clear" w:color="000000" w:fill="FFFFCC"/>
            <w:vAlign w:val="center"/>
            <w:hideMark/>
          </w:tcPr>
          <w:p w14:paraId="44DB3D94"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0336D8B"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1AFF05DE"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90E0E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3.10.2</w:t>
            </w:r>
          </w:p>
        </w:tc>
        <w:tc>
          <w:tcPr>
            <w:tcW w:w="5640" w:type="dxa"/>
            <w:tcBorders>
              <w:top w:val="nil"/>
              <w:left w:val="nil"/>
              <w:bottom w:val="single" w:sz="4" w:space="0" w:color="auto"/>
              <w:right w:val="single" w:sz="4" w:space="0" w:color="auto"/>
            </w:tcBorders>
            <w:shd w:val="clear" w:color="auto" w:fill="auto"/>
            <w:vAlign w:val="center"/>
            <w:hideMark/>
          </w:tcPr>
          <w:p w14:paraId="050FD94E"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 xml:space="preserve">Расходы на ГСМ (и/ или расходы на аренду </w:t>
            </w:r>
            <w:proofErr w:type="spellStart"/>
            <w:proofErr w:type="gramStart"/>
            <w:r w:rsidRPr="00B40BEB">
              <w:rPr>
                <w:rFonts w:ascii="Tahoma" w:hAnsi="Tahoma" w:cs="Tahoma"/>
                <w:sz w:val="11"/>
                <w:szCs w:val="11"/>
              </w:rPr>
              <w:t>спец.техники</w:t>
            </w:r>
            <w:proofErr w:type="spellEnd"/>
            <w:proofErr w:type="gramEnd"/>
            <w:r w:rsidRPr="00B40BEB">
              <w:rPr>
                <w:rFonts w:ascii="Tahoma" w:hAnsi="Tahoma" w:cs="Tahoma"/>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4C103657"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501798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19,08</w:t>
            </w:r>
          </w:p>
        </w:tc>
        <w:tc>
          <w:tcPr>
            <w:tcW w:w="1920" w:type="dxa"/>
            <w:tcBorders>
              <w:top w:val="nil"/>
              <w:left w:val="nil"/>
              <w:bottom w:val="single" w:sz="4" w:space="0" w:color="auto"/>
              <w:right w:val="single" w:sz="4" w:space="0" w:color="auto"/>
            </w:tcBorders>
            <w:shd w:val="clear" w:color="000000" w:fill="FFFFCC"/>
            <w:vAlign w:val="center"/>
            <w:hideMark/>
          </w:tcPr>
          <w:p w14:paraId="449F11C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19,45</w:t>
            </w:r>
          </w:p>
        </w:tc>
        <w:tc>
          <w:tcPr>
            <w:tcW w:w="1500" w:type="dxa"/>
            <w:tcBorders>
              <w:top w:val="nil"/>
              <w:left w:val="nil"/>
              <w:bottom w:val="single" w:sz="4" w:space="0" w:color="auto"/>
              <w:right w:val="single" w:sz="4" w:space="0" w:color="auto"/>
            </w:tcBorders>
            <w:shd w:val="clear" w:color="000000" w:fill="FFFFCC"/>
            <w:vAlign w:val="center"/>
            <w:hideMark/>
          </w:tcPr>
          <w:p w14:paraId="257A80F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67B29D5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19,99</w:t>
            </w:r>
          </w:p>
        </w:tc>
        <w:tc>
          <w:tcPr>
            <w:tcW w:w="1820" w:type="dxa"/>
            <w:tcBorders>
              <w:top w:val="nil"/>
              <w:left w:val="nil"/>
              <w:bottom w:val="single" w:sz="4" w:space="0" w:color="auto"/>
              <w:right w:val="single" w:sz="4" w:space="0" w:color="auto"/>
            </w:tcBorders>
            <w:shd w:val="clear" w:color="000000" w:fill="FFFFCC"/>
            <w:vAlign w:val="center"/>
            <w:hideMark/>
          </w:tcPr>
          <w:p w14:paraId="4A4AADA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20,70</w:t>
            </w:r>
          </w:p>
        </w:tc>
        <w:tc>
          <w:tcPr>
            <w:tcW w:w="1820" w:type="dxa"/>
            <w:tcBorders>
              <w:top w:val="nil"/>
              <w:left w:val="nil"/>
              <w:bottom w:val="single" w:sz="4" w:space="0" w:color="auto"/>
              <w:right w:val="single" w:sz="4" w:space="0" w:color="auto"/>
            </w:tcBorders>
            <w:shd w:val="clear" w:color="000000" w:fill="FFFFCC"/>
            <w:vAlign w:val="center"/>
            <w:hideMark/>
          </w:tcPr>
          <w:p w14:paraId="2DF4CF7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-1,90</w:t>
            </w:r>
          </w:p>
        </w:tc>
        <w:tc>
          <w:tcPr>
            <w:tcW w:w="1840" w:type="dxa"/>
            <w:tcBorders>
              <w:top w:val="nil"/>
              <w:left w:val="nil"/>
              <w:bottom w:val="single" w:sz="4" w:space="0" w:color="auto"/>
              <w:right w:val="single" w:sz="4" w:space="0" w:color="auto"/>
            </w:tcBorders>
            <w:shd w:val="clear" w:color="000000" w:fill="FFFFCC"/>
            <w:vAlign w:val="center"/>
            <w:hideMark/>
          </w:tcPr>
          <w:p w14:paraId="23C7BC0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18,80</w:t>
            </w:r>
          </w:p>
        </w:tc>
        <w:tc>
          <w:tcPr>
            <w:tcW w:w="1900" w:type="dxa"/>
            <w:tcBorders>
              <w:top w:val="nil"/>
              <w:left w:val="nil"/>
              <w:bottom w:val="single" w:sz="4" w:space="0" w:color="auto"/>
              <w:right w:val="single" w:sz="4" w:space="0" w:color="auto"/>
            </w:tcBorders>
            <w:shd w:val="clear" w:color="000000" w:fill="FFFFCC"/>
            <w:vAlign w:val="center"/>
            <w:hideMark/>
          </w:tcPr>
          <w:p w14:paraId="40845FE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-0,14</w:t>
            </w:r>
          </w:p>
        </w:tc>
        <w:tc>
          <w:tcPr>
            <w:tcW w:w="1860" w:type="dxa"/>
            <w:tcBorders>
              <w:top w:val="nil"/>
              <w:left w:val="nil"/>
              <w:bottom w:val="single" w:sz="4" w:space="0" w:color="auto"/>
              <w:right w:val="single" w:sz="4" w:space="0" w:color="auto"/>
            </w:tcBorders>
            <w:shd w:val="clear" w:color="000000" w:fill="FFFFCC"/>
            <w:vAlign w:val="center"/>
            <w:hideMark/>
          </w:tcPr>
          <w:p w14:paraId="3160368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20,56</w:t>
            </w:r>
          </w:p>
        </w:tc>
        <w:tc>
          <w:tcPr>
            <w:tcW w:w="1480" w:type="dxa"/>
            <w:tcBorders>
              <w:top w:val="nil"/>
              <w:left w:val="nil"/>
              <w:bottom w:val="single" w:sz="4" w:space="0" w:color="auto"/>
              <w:right w:val="single" w:sz="4" w:space="0" w:color="auto"/>
            </w:tcBorders>
            <w:shd w:val="clear" w:color="000000" w:fill="D7EAD3"/>
            <w:vAlign w:val="center"/>
            <w:hideMark/>
          </w:tcPr>
          <w:p w14:paraId="53198EF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10,28</w:t>
            </w:r>
          </w:p>
        </w:tc>
        <w:tc>
          <w:tcPr>
            <w:tcW w:w="1460" w:type="dxa"/>
            <w:tcBorders>
              <w:top w:val="nil"/>
              <w:left w:val="nil"/>
              <w:bottom w:val="single" w:sz="4" w:space="0" w:color="auto"/>
              <w:right w:val="single" w:sz="4" w:space="0" w:color="auto"/>
            </w:tcBorders>
            <w:shd w:val="clear" w:color="000000" w:fill="D7EAD3"/>
            <w:vAlign w:val="center"/>
            <w:hideMark/>
          </w:tcPr>
          <w:p w14:paraId="168DBDF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10,28</w:t>
            </w:r>
          </w:p>
        </w:tc>
        <w:tc>
          <w:tcPr>
            <w:tcW w:w="2860" w:type="dxa"/>
            <w:tcBorders>
              <w:top w:val="nil"/>
              <w:left w:val="nil"/>
              <w:bottom w:val="single" w:sz="4" w:space="0" w:color="auto"/>
              <w:right w:val="single" w:sz="4" w:space="0" w:color="auto"/>
            </w:tcBorders>
            <w:shd w:val="clear" w:color="000000" w:fill="FFFFCC"/>
            <w:vAlign w:val="center"/>
            <w:hideMark/>
          </w:tcPr>
          <w:p w14:paraId="56BCB332"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3ED0F70F"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6FFE21F1"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69207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3.10.3</w:t>
            </w:r>
          </w:p>
        </w:tc>
        <w:tc>
          <w:tcPr>
            <w:tcW w:w="5640" w:type="dxa"/>
            <w:tcBorders>
              <w:top w:val="nil"/>
              <w:left w:val="nil"/>
              <w:bottom w:val="single" w:sz="4" w:space="0" w:color="auto"/>
              <w:right w:val="single" w:sz="4" w:space="0" w:color="auto"/>
            </w:tcBorders>
            <w:shd w:val="clear" w:color="auto" w:fill="auto"/>
            <w:vAlign w:val="center"/>
            <w:hideMark/>
          </w:tcPr>
          <w:p w14:paraId="730EA607"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4045AF9"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622C2D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7,29</w:t>
            </w:r>
          </w:p>
        </w:tc>
        <w:tc>
          <w:tcPr>
            <w:tcW w:w="1920" w:type="dxa"/>
            <w:tcBorders>
              <w:top w:val="nil"/>
              <w:left w:val="nil"/>
              <w:bottom w:val="single" w:sz="4" w:space="0" w:color="auto"/>
              <w:right w:val="single" w:sz="4" w:space="0" w:color="auto"/>
            </w:tcBorders>
            <w:shd w:val="clear" w:color="000000" w:fill="D7EAD3"/>
            <w:vAlign w:val="center"/>
            <w:hideMark/>
          </w:tcPr>
          <w:p w14:paraId="7E98CD4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7,43</w:t>
            </w:r>
          </w:p>
        </w:tc>
        <w:tc>
          <w:tcPr>
            <w:tcW w:w="1500" w:type="dxa"/>
            <w:tcBorders>
              <w:top w:val="nil"/>
              <w:left w:val="nil"/>
              <w:bottom w:val="single" w:sz="4" w:space="0" w:color="auto"/>
              <w:right w:val="single" w:sz="4" w:space="0" w:color="auto"/>
            </w:tcBorders>
            <w:shd w:val="clear" w:color="000000" w:fill="D7EAD3"/>
            <w:vAlign w:val="center"/>
            <w:hideMark/>
          </w:tcPr>
          <w:p w14:paraId="4706FDB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36,43</w:t>
            </w:r>
          </w:p>
        </w:tc>
        <w:tc>
          <w:tcPr>
            <w:tcW w:w="1780" w:type="dxa"/>
            <w:tcBorders>
              <w:top w:val="nil"/>
              <w:left w:val="nil"/>
              <w:bottom w:val="single" w:sz="4" w:space="0" w:color="auto"/>
              <w:right w:val="single" w:sz="4" w:space="0" w:color="auto"/>
            </w:tcBorders>
            <w:shd w:val="clear" w:color="000000" w:fill="D7EAD3"/>
            <w:vAlign w:val="center"/>
            <w:hideMark/>
          </w:tcPr>
          <w:p w14:paraId="7240643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7,64</w:t>
            </w:r>
          </w:p>
        </w:tc>
        <w:tc>
          <w:tcPr>
            <w:tcW w:w="1820" w:type="dxa"/>
            <w:tcBorders>
              <w:top w:val="nil"/>
              <w:left w:val="nil"/>
              <w:bottom w:val="single" w:sz="4" w:space="0" w:color="auto"/>
              <w:right w:val="single" w:sz="4" w:space="0" w:color="auto"/>
            </w:tcBorders>
            <w:shd w:val="clear" w:color="000000" w:fill="D7EAD3"/>
            <w:vAlign w:val="center"/>
            <w:hideMark/>
          </w:tcPr>
          <w:p w14:paraId="2B51932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7,91</w:t>
            </w:r>
          </w:p>
        </w:tc>
        <w:tc>
          <w:tcPr>
            <w:tcW w:w="1820" w:type="dxa"/>
            <w:tcBorders>
              <w:top w:val="nil"/>
              <w:left w:val="nil"/>
              <w:bottom w:val="single" w:sz="4" w:space="0" w:color="auto"/>
              <w:right w:val="single" w:sz="4" w:space="0" w:color="auto"/>
            </w:tcBorders>
            <w:shd w:val="clear" w:color="000000" w:fill="D7EAD3"/>
            <w:vAlign w:val="center"/>
            <w:hideMark/>
          </w:tcPr>
          <w:p w14:paraId="7387451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603,29</w:t>
            </w:r>
          </w:p>
        </w:tc>
        <w:tc>
          <w:tcPr>
            <w:tcW w:w="1840" w:type="dxa"/>
            <w:tcBorders>
              <w:top w:val="nil"/>
              <w:left w:val="nil"/>
              <w:bottom w:val="single" w:sz="4" w:space="0" w:color="auto"/>
              <w:right w:val="single" w:sz="4" w:space="0" w:color="auto"/>
            </w:tcBorders>
            <w:shd w:val="clear" w:color="000000" w:fill="D7EAD3"/>
            <w:vAlign w:val="center"/>
            <w:hideMark/>
          </w:tcPr>
          <w:p w14:paraId="2771675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611,20</w:t>
            </w:r>
          </w:p>
        </w:tc>
        <w:tc>
          <w:tcPr>
            <w:tcW w:w="1900" w:type="dxa"/>
            <w:tcBorders>
              <w:top w:val="nil"/>
              <w:left w:val="nil"/>
              <w:bottom w:val="single" w:sz="4" w:space="0" w:color="auto"/>
              <w:right w:val="single" w:sz="4" w:space="0" w:color="auto"/>
            </w:tcBorders>
            <w:shd w:val="clear" w:color="000000" w:fill="D7EAD3"/>
            <w:vAlign w:val="center"/>
            <w:hideMark/>
          </w:tcPr>
          <w:p w14:paraId="4496E14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-0,05</w:t>
            </w:r>
          </w:p>
        </w:tc>
        <w:tc>
          <w:tcPr>
            <w:tcW w:w="1860" w:type="dxa"/>
            <w:tcBorders>
              <w:top w:val="nil"/>
              <w:left w:val="nil"/>
              <w:bottom w:val="single" w:sz="4" w:space="0" w:color="auto"/>
              <w:right w:val="single" w:sz="4" w:space="0" w:color="auto"/>
            </w:tcBorders>
            <w:shd w:val="clear" w:color="000000" w:fill="D7EAD3"/>
            <w:vAlign w:val="center"/>
            <w:hideMark/>
          </w:tcPr>
          <w:p w14:paraId="6B4E3F9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7,86</w:t>
            </w:r>
          </w:p>
        </w:tc>
        <w:tc>
          <w:tcPr>
            <w:tcW w:w="1480" w:type="dxa"/>
            <w:tcBorders>
              <w:top w:val="nil"/>
              <w:left w:val="nil"/>
              <w:bottom w:val="single" w:sz="4" w:space="0" w:color="auto"/>
              <w:right w:val="single" w:sz="4" w:space="0" w:color="auto"/>
            </w:tcBorders>
            <w:shd w:val="clear" w:color="000000" w:fill="D7EAD3"/>
            <w:vAlign w:val="center"/>
            <w:hideMark/>
          </w:tcPr>
          <w:p w14:paraId="33EB081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3,93</w:t>
            </w:r>
          </w:p>
        </w:tc>
        <w:tc>
          <w:tcPr>
            <w:tcW w:w="1460" w:type="dxa"/>
            <w:tcBorders>
              <w:top w:val="nil"/>
              <w:left w:val="nil"/>
              <w:bottom w:val="single" w:sz="4" w:space="0" w:color="auto"/>
              <w:right w:val="single" w:sz="4" w:space="0" w:color="auto"/>
            </w:tcBorders>
            <w:shd w:val="clear" w:color="000000" w:fill="D7EAD3"/>
            <w:vAlign w:val="center"/>
            <w:hideMark/>
          </w:tcPr>
          <w:p w14:paraId="5AA1E15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3,93</w:t>
            </w:r>
          </w:p>
        </w:tc>
        <w:tc>
          <w:tcPr>
            <w:tcW w:w="2860" w:type="dxa"/>
            <w:tcBorders>
              <w:top w:val="nil"/>
              <w:left w:val="nil"/>
              <w:bottom w:val="single" w:sz="4" w:space="0" w:color="auto"/>
              <w:right w:val="single" w:sz="4" w:space="0" w:color="auto"/>
            </w:tcBorders>
            <w:shd w:val="clear" w:color="000000" w:fill="FFFFCC"/>
            <w:vAlign w:val="center"/>
            <w:hideMark/>
          </w:tcPr>
          <w:p w14:paraId="0F4E02E0"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A56634B"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71A2D050"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1E936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3.10.3.1</w:t>
            </w:r>
          </w:p>
        </w:tc>
        <w:tc>
          <w:tcPr>
            <w:tcW w:w="5640" w:type="dxa"/>
            <w:tcBorders>
              <w:top w:val="nil"/>
              <w:left w:val="nil"/>
              <w:bottom w:val="single" w:sz="4" w:space="0" w:color="auto"/>
              <w:right w:val="single" w:sz="4" w:space="0" w:color="auto"/>
            </w:tcBorders>
            <w:shd w:val="clear" w:color="000000" w:fill="E3FAFD"/>
            <w:vAlign w:val="center"/>
            <w:hideMark/>
          </w:tcPr>
          <w:p w14:paraId="4609F0D8"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Тракторные услуги</w:t>
            </w:r>
          </w:p>
        </w:tc>
        <w:tc>
          <w:tcPr>
            <w:tcW w:w="1140" w:type="dxa"/>
            <w:tcBorders>
              <w:top w:val="nil"/>
              <w:left w:val="nil"/>
              <w:bottom w:val="single" w:sz="4" w:space="0" w:color="auto"/>
              <w:right w:val="single" w:sz="4" w:space="0" w:color="auto"/>
            </w:tcBorders>
            <w:shd w:val="clear" w:color="auto" w:fill="auto"/>
            <w:vAlign w:val="center"/>
            <w:hideMark/>
          </w:tcPr>
          <w:p w14:paraId="0669762C"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6E7387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7,21</w:t>
            </w:r>
          </w:p>
        </w:tc>
        <w:tc>
          <w:tcPr>
            <w:tcW w:w="1920" w:type="dxa"/>
            <w:tcBorders>
              <w:top w:val="nil"/>
              <w:left w:val="nil"/>
              <w:bottom w:val="single" w:sz="4" w:space="0" w:color="auto"/>
              <w:right w:val="single" w:sz="4" w:space="0" w:color="auto"/>
            </w:tcBorders>
            <w:shd w:val="clear" w:color="000000" w:fill="FFFFCC"/>
            <w:vAlign w:val="center"/>
            <w:hideMark/>
          </w:tcPr>
          <w:p w14:paraId="3F6D4BA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7,35</w:t>
            </w:r>
          </w:p>
        </w:tc>
        <w:tc>
          <w:tcPr>
            <w:tcW w:w="1500" w:type="dxa"/>
            <w:tcBorders>
              <w:top w:val="nil"/>
              <w:left w:val="nil"/>
              <w:bottom w:val="single" w:sz="4" w:space="0" w:color="auto"/>
              <w:right w:val="single" w:sz="4" w:space="0" w:color="auto"/>
            </w:tcBorders>
            <w:shd w:val="clear" w:color="000000" w:fill="FFFFCC"/>
            <w:vAlign w:val="center"/>
            <w:hideMark/>
          </w:tcPr>
          <w:p w14:paraId="5EFCF2A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27,76</w:t>
            </w:r>
          </w:p>
        </w:tc>
        <w:tc>
          <w:tcPr>
            <w:tcW w:w="1780" w:type="dxa"/>
            <w:tcBorders>
              <w:top w:val="nil"/>
              <w:left w:val="nil"/>
              <w:bottom w:val="single" w:sz="4" w:space="0" w:color="auto"/>
              <w:right w:val="single" w:sz="4" w:space="0" w:color="auto"/>
            </w:tcBorders>
            <w:shd w:val="clear" w:color="000000" w:fill="FFFFCC"/>
            <w:vAlign w:val="center"/>
            <w:hideMark/>
          </w:tcPr>
          <w:p w14:paraId="28F5E37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7,55</w:t>
            </w:r>
          </w:p>
        </w:tc>
        <w:tc>
          <w:tcPr>
            <w:tcW w:w="1820" w:type="dxa"/>
            <w:tcBorders>
              <w:top w:val="nil"/>
              <w:left w:val="nil"/>
              <w:bottom w:val="single" w:sz="4" w:space="0" w:color="auto"/>
              <w:right w:val="single" w:sz="4" w:space="0" w:color="auto"/>
            </w:tcBorders>
            <w:shd w:val="clear" w:color="000000" w:fill="FFFFCC"/>
            <w:vAlign w:val="center"/>
            <w:hideMark/>
          </w:tcPr>
          <w:p w14:paraId="7C23E3D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7,82</w:t>
            </w:r>
          </w:p>
        </w:tc>
        <w:tc>
          <w:tcPr>
            <w:tcW w:w="1820" w:type="dxa"/>
            <w:tcBorders>
              <w:top w:val="nil"/>
              <w:left w:val="nil"/>
              <w:bottom w:val="single" w:sz="4" w:space="0" w:color="auto"/>
              <w:right w:val="single" w:sz="4" w:space="0" w:color="auto"/>
            </w:tcBorders>
            <w:shd w:val="clear" w:color="000000" w:fill="FFFFCC"/>
            <w:vAlign w:val="center"/>
            <w:hideMark/>
          </w:tcPr>
          <w:p w14:paraId="07E8448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20,73</w:t>
            </w:r>
          </w:p>
        </w:tc>
        <w:tc>
          <w:tcPr>
            <w:tcW w:w="1840" w:type="dxa"/>
            <w:tcBorders>
              <w:top w:val="nil"/>
              <w:left w:val="nil"/>
              <w:bottom w:val="single" w:sz="4" w:space="0" w:color="auto"/>
              <w:right w:val="single" w:sz="4" w:space="0" w:color="auto"/>
            </w:tcBorders>
            <w:shd w:val="clear" w:color="000000" w:fill="FFFFCC"/>
            <w:vAlign w:val="center"/>
            <w:hideMark/>
          </w:tcPr>
          <w:p w14:paraId="749A13C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28,55</w:t>
            </w:r>
          </w:p>
        </w:tc>
        <w:tc>
          <w:tcPr>
            <w:tcW w:w="1900" w:type="dxa"/>
            <w:tcBorders>
              <w:top w:val="nil"/>
              <w:left w:val="nil"/>
              <w:bottom w:val="single" w:sz="4" w:space="0" w:color="auto"/>
              <w:right w:val="single" w:sz="4" w:space="0" w:color="auto"/>
            </w:tcBorders>
            <w:shd w:val="clear" w:color="000000" w:fill="FFFFCC"/>
            <w:vAlign w:val="center"/>
            <w:hideMark/>
          </w:tcPr>
          <w:p w14:paraId="55F6D67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-0,05</w:t>
            </w:r>
          </w:p>
        </w:tc>
        <w:tc>
          <w:tcPr>
            <w:tcW w:w="1860" w:type="dxa"/>
            <w:tcBorders>
              <w:top w:val="nil"/>
              <w:left w:val="nil"/>
              <w:bottom w:val="single" w:sz="4" w:space="0" w:color="auto"/>
              <w:right w:val="single" w:sz="4" w:space="0" w:color="auto"/>
            </w:tcBorders>
            <w:shd w:val="clear" w:color="000000" w:fill="FFFFCC"/>
            <w:vAlign w:val="center"/>
            <w:hideMark/>
          </w:tcPr>
          <w:p w14:paraId="798DC32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7,77</w:t>
            </w:r>
          </w:p>
        </w:tc>
        <w:tc>
          <w:tcPr>
            <w:tcW w:w="1480" w:type="dxa"/>
            <w:tcBorders>
              <w:top w:val="nil"/>
              <w:left w:val="nil"/>
              <w:bottom w:val="single" w:sz="4" w:space="0" w:color="auto"/>
              <w:right w:val="single" w:sz="4" w:space="0" w:color="auto"/>
            </w:tcBorders>
            <w:shd w:val="clear" w:color="000000" w:fill="D7EAD3"/>
            <w:vAlign w:val="center"/>
            <w:hideMark/>
          </w:tcPr>
          <w:p w14:paraId="4E83C28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3,89</w:t>
            </w:r>
          </w:p>
        </w:tc>
        <w:tc>
          <w:tcPr>
            <w:tcW w:w="1460" w:type="dxa"/>
            <w:tcBorders>
              <w:top w:val="nil"/>
              <w:left w:val="nil"/>
              <w:bottom w:val="single" w:sz="4" w:space="0" w:color="auto"/>
              <w:right w:val="single" w:sz="4" w:space="0" w:color="auto"/>
            </w:tcBorders>
            <w:shd w:val="clear" w:color="000000" w:fill="D7EAD3"/>
            <w:vAlign w:val="center"/>
            <w:hideMark/>
          </w:tcPr>
          <w:p w14:paraId="2FCA5A2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3,89</w:t>
            </w:r>
          </w:p>
        </w:tc>
        <w:tc>
          <w:tcPr>
            <w:tcW w:w="2860" w:type="dxa"/>
            <w:tcBorders>
              <w:top w:val="nil"/>
              <w:left w:val="nil"/>
              <w:bottom w:val="single" w:sz="4" w:space="0" w:color="auto"/>
              <w:right w:val="single" w:sz="4" w:space="0" w:color="auto"/>
            </w:tcBorders>
            <w:shd w:val="clear" w:color="000000" w:fill="FFFFCC"/>
            <w:vAlign w:val="center"/>
            <w:hideMark/>
          </w:tcPr>
          <w:p w14:paraId="00F0A0D3"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54CC4E5D"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4F2C0744"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1FAAE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3.10.3.2</w:t>
            </w:r>
          </w:p>
        </w:tc>
        <w:tc>
          <w:tcPr>
            <w:tcW w:w="5640" w:type="dxa"/>
            <w:tcBorders>
              <w:top w:val="nil"/>
              <w:left w:val="nil"/>
              <w:bottom w:val="single" w:sz="4" w:space="0" w:color="auto"/>
              <w:right w:val="single" w:sz="4" w:space="0" w:color="auto"/>
            </w:tcBorders>
            <w:shd w:val="clear" w:color="000000" w:fill="E3FAFD"/>
            <w:vAlign w:val="center"/>
            <w:hideMark/>
          </w:tcPr>
          <w:p w14:paraId="44ED7248"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Спецодежда</w:t>
            </w:r>
          </w:p>
        </w:tc>
        <w:tc>
          <w:tcPr>
            <w:tcW w:w="1140" w:type="dxa"/>
            <w:tcBorders>
              <w:top w:val="nil"/>
              <w:left w:val="nil"/>
              <w:bottom w:val="single" w:sz="4" w:space="0" w:color="auto"/>
              <w:right w:val="single" w:sz="4" w:space="0" w:color="auto"/>
            </w:tcBorders>
            <w:shd w:val="clear" w:color="auto" w:fill="auto"/>
            <w:vAlign w:val="center"/>
            <w:hideMark/>
          </w:tcPr>
          <w:p w14:paraId="64461DBA"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0EF662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0,08</w:t>
            </w:r>
          </w:p>
        </w:tc>
        <w:tc>
          <w:tcPr>
            <w:tcW w:w="1920" w:type="dxa"/>
            <w:tcBorders>
              <w:top w:val="nil"/>
              <w:left w:val="nil"/>
              <w:bottom w:val="single" w:sz="4" w:space="0" w:color="auto"/>
              <w:right w:val="single" w:sz="4" w:space="0" w:color="auto"/>
            </w:tcBorders>
            <w:shd w:val="clear" w:color="000000" w:fill="FFFFCC"/>
            <w:vAlign w:val="center"/>
            <w:hideMark/>
          </w:tcPr>
          <w:p w14:paraId="2B2EAA2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0,08</w:t>
            </w:r>
          </w:p>
        </w:tc>
        <w:tc>
          <w:tcPr>
            <w:tcW w:w="1500" w:type="dxa"/>
            <w:tcBorders>
              <w:top w:val="nil"/>
              <w:left w:val="nil"/>
              <w:bottom w:val="single" w:sz="4" w:space="0" w:color="auto"/>
              <w:right w:val="single" w:sz="4" w:space="0" w:color="auto"/>
            </w:tcBorders>
            <w:shd w:val="clear" w:color="000000" w:fill="FFFFCC"/>
            <w:vAlign w:val="center"/>
            <w:hideMark/>
          </w:tcPr>
          <w:p w14:paraId="3841843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8,68</w:t>
            </w:r>
          </w:p>
        </w:tc>
        <w:tc>
          <w:tcPr>
            <w:tcW w:w="1780" w:type="dxa"/>
            <w:tcBorders>
              <w:top w:val="nil"/>
              <w:left w:val="nil"/>
              <w:bottom w:val="single" w:sz="4" w:space="0" w:color="auto"/>
              <w:right w:val="single" w:sz="4" w:space="0" w:color="auto"/>
            </w:tcBorders>
            <w:shd w:val="clear" w:color="000000" w:fill="FFFFCC"/>
            <w:vAlign w:val="center"/>
            <w:hideMark/>
          </w:tcPr>
          <w:p w14:paraId="447AE03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0,08</w:t>
            </w:r>
          </w:p>
        </w:tc>
        <w:tc>
          <w:tcPr>
            <w:tcW w:w="1820" w:type="dxa"/>
            <w:tcBorders>
              <w:top w:val="nil"/>
              <w:left w:val="nil"/>
              <w:bottom w:val="single" w:sz="4" w:space="0" w:color="auto"/>
              <w:right w:val="single" w:sz="4" w:space="0" w:color="auto"/>
            </w:tcBorders>
            <w:shd w:val="clear" w:color="000000" w:fill="FFFFCC"/>
            <w:vAlign w:val="center"/>
            <w:hideMark/>
          </w:tcPr>
          <w:p w14:paraId="38F97A5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0,09</w:t>
            </w:r>
          </w:p>
        </w:tc>
        <w:tc>
          <w:tcPr>
            <w:tcW w:w="1820" w:type="dxa"/>
            <w:tcBorders>
              <w:top w:val="nil"/>
              <w:left w:val="nil"/>
              <w:bottom w:val="single" w:sz="4" w:space="0" w:color="auto"/>
              <w:right w:val="single" w:sz="4" w:space="0" w:color="auto"/>
            </w:tcBorders>
            <w:shd w:val="clear" w:color="000000" w:fill="FFFFCC"/>
            <w:vAlign w:val="center"/>
            <w:hideMark/>
          </w:tcPr>
          <w:p w14:paraId="55D686C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8,83</w:t>
            </w:r>
          </w:p>
        </w:tc>
        <w:tc>
          <w:tcPr>
            <w:tcW w:w="1840" w:type="dxa"/>
            <w:tcBorders>
              <w:top w:val="nil"/>
              <w:left w:val="nil"/>
              <w:bottom w:val="single" w:sz="4" w:space="0" w:color="auto"/>
              <w:right w:val="single" w:sz="4" w:space="0" w:color="auto"/>
            </w:tcBorders>
            <w:shd w:val="clear" w:color="000000" w:fill="FFFFCC"/>
            <w:vAlign w:val="center"/>
            <w:hideMark/>
          </w:tcPr>
          <w:p w14:paraId="21FDB58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8,92</w:t>
            </w:r>
          </w:p>
        </w:tc>
        <w:tc>
          <w:tcPr>
            <w:tcW w:w="1900" w:type="dxa"/>
            <w:tcBorders>
              <w:top w:val="nil"/>
              <w:left w:val="nil"/>
              <w:bottom w:val="single" w:sz="4" w:space="0" w:color="auto"/>
              <w:right w:val="single" w:sz="4" w:space="0" w:color="auto"/>
            </w:tcBorders>
            <w:shd w:val="clear" w:color="000000" w:fill="FFFFCC"/>
            <w:vAlign w:val="center"/>
            <w:hideMark/>
          </w:tcPr>
          <w:p w14:paraId="1D2A7E4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023A0E2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0,09</w:t>
            </w:r>
          </w:p>
        </w:tc>
        <w:tc>
          <w:tcPr>
            <w:tcW w:w="1480" w:type="dxa"/>
            <w:tcBorders>
              <w:top w:val="nil"/>
              <w:left w:val="nil"/>
              <w:bottom w:val="single" w:sz="4" w:space="0" w:color="auto"/>
              <w:right w:val="single" w:sz="4" w:space="0" w:color="auto"/>
            </w:tcBorders>
            <w:shd w:val="clear" w:color="000000" w:fill="D7EAD3"/>
            <w:vAlign w:val="center"/>
            <w:hideMark/>
          </w:tcPr>
          <w:p w14:paraId="083EC5A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0,04</w:t>
            </w:r>
          </w:p>
        </w:tc>
        <w:tc>
          <w:tcPr>
            <w:tcW w:w="1460" w:type="dxa"/>
            <w:tcBorders>
              <w:top w:val="nil"/>
              <w:left w:val="nil"/>
              <w:bottom w:val="single" w:sz="4" w:space="0" w:color="auto"/>
              <w:right w:val="single" w:sz="4" w:space="0" w:color="auto"/>
            </w:tcBorders>
            <w:shd w:val="clear" w:color="000000" w:fill="D7EAD3"/>
            <w:vAlign w:val="center"/>
            <w:hideMark/>
          </w:tcPr>
          <w:p w14:paraId="6B30F0A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0,04</w:t>
            </w:r>
          </w:p>
        </w:tc>
        <w:tc>
          <w:tcPr>
            <w:tcW w:w="2860" w:type="dxa"/>
            <w:tcBorders>
              <w:top w:val="nil"/>
              <w:left w:val="nil"/>
              <w:bottom w:val="single" w:sz="4" w:space="0" w:color="auto"/>
              <w:right w:val="single" w:sz="4" w:space="0" w:color="auto"/>
            </w:tcBorders>
            <w:shd w:val="clear" w:color="000000" w:fill="FFFFCC"/>
            <w:vAlign w:val="center"/>
            <w:hideMark/>
          </w:tcPr>
          <w:p w14:paraId="4F8C4F55"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4EEFC0A4"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3CE7217F"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FCEB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3.10.3.3</w:t>
            </w:r>
          </w:p>
        </w:tc>
        <w:tc>
          <w:tcPr>
            <w:tcW w:w="5640" w:type="dxa"/>
            <w:tcBorders>
              <w:top w:val="nil"/>
              <w:left w:val="nil"/>
              <w:bottom w:val="single" w:sz="4" w:space="0" w:color="auto"/>
              <w:right w:val="single" w:sz="4" w:space="0" w:color="auto"/>
            </w:tcBorders>
            <w:shd w:val="clear" w:color="000000" w:fill="E3FAFD"/>
            <w:vAlign w:val="center"/>
            <w:hideMark/>
          </w:tcPr>
          <w:p w14:paraId="46E5D8C4" w14:textId="77777777" w:rsidR="00B40BEB" w:rsidRPr="00B40BEB" w:rsidRDefault="00B40BEB" w:rsidP="00B40BEB">
            <w:pPr>
              <w:ind w:firstLineChars="300" w:firstLine="330"/>
              <w:rPr>
                <w:rFonts w:ascii="Tahoma" w:hAnsi="Tahoma" w:cs="Tahoma"/>
                <w:sz w:val="11"/>
                <w:szCs w:val="11"/>
              </w:rPr>
            </w:pPr>
            <w:r w:rsidRPr="00B40BEB">
              <w:rPr>
                <w:rFonts w:ascii="Tahoma" w:hAnsi="Tahoma" w:cs="Tahoma"/>
                <w:sz w:val="11"/>
                <w:szCs w:val="11"/>
              </w:rPr>
              <w:t>Прочие (промывка КНС + услуги цеха электроснабжения)</w:t>
            </w:r>
          </w:p>
        </w:tc>
        <w:tc>
          <w:tcPr>
            <w:tcW w:w="1140" w:type="dxa"/>
            <w:tcBorders>
              <w:top w:val="nil"/>
              <w:left w:val="nil"/>
              <w:bottom w:val="single" w:sz="4" w:space="0" w:color="auto"/>
              <w:right w:val="single" w:sz="4" w:space="0" w:color="auto"/>
            </w:tcBorders>
            <w:shd w:val="clear" w:color="auto" w:fill="auto"/>
            <w:vAlign w:val="center"/>
            <w:hideMark/>
          </w:tcPr>
          <w:p w14:paraId="7AB9AECB"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073888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2B4A44C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B3DE2B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030089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DC718F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A16BDA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573,73</w:t>
            </w:r>
          </w:p>
        </w:tc>
        <w:tc>
          <w:tcPr>
            <w:tcW w:w="1840" w:type="dxa"/>
            <w:tcBorders>
              <w:top w:val="nil"/>
              <w:left w:val="nil"/>
              <w:bottom w:val="single" w:sz="4" w:space="0" w:color="auto"/>
              <w:right w:val="single" w:sz="4" w:space="0" w:color="auto"/>
            </w:tcBorders>
            <w:shd w:val="clear" w:color="000000" w:fill="FFFFCC"/>
            <w:vAlign w:val="center"/>
            <w:hideMark/>
          </w:tcPr>
          <w:p w14:paraId="3577D4B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573,73</w:t>
            </w:r>
          </w:p>
        </w:tc>
        <w:tc>
          <w:tcPr>
            <w:tcW w:w="1900" w:type="dxa"/>
            <w:tcBorders>
              <w:top w:val="nil"/>
              <w:left w:val="nil"/>
              <w:bottom w:val="single" w:sz="4" w:space="0" w:color="auto"/>
              <w:right w:val="single" w:sz="4" w:space="0" w:color="auto"/>
            </w:tcBorders>
            <w:shd w:val="clear" w:color="000000" w:fill="FFFFCC"/>
            <w:vAlign w:val="center"/>
            <w:hideMark/>
          </w:tcPr>
          <w:p w14:paraId="5127564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6D25C2A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CAA3B5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9B45AC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70BE8D2"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72AEB8D1"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5EBE332F"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BE899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w:t>
            </w:r>
          </w:p>
        </w:tc>
        <w:tc>
          <w:tcPr>
            <w:tcW w:w="5640" w:type="dxa"/>
            <w:tcBorders>
              <w:top w:val="nil"/>
              <w:left w:val="nil"/>
              <w:bottom w:val="single" w:sz="4" w:space="0" w:color="auto"/>
              <w:right w:val="single" w:sz="4" w:space="0" w:color="auto"/>
            </w:tcBorders>
            <w:shd w:val="clear" w:color="auto" w:fill="auto"/>
            <w:vAlign w:val="center"/>
            <w:hideMark/>
          </w:tcPr>
          <w:p w14:paraId="45B10E77"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484D64E"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71E377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0D42B4D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5321339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3BC4EF4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D1BBB2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BE78A8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3 119,38</w:t>
            </w:r>
          </w:p>
        </w:tc>
        <w:tc>
          <w:tcPr>
            <w:tcW w:w="1840" w:type="dxa"/>
            <w:tcBorders>
              <w:top w:val="nil"/>
              <w:left w:val="nil"/>
              <w:bottom w:val="single" w:sz="4" w:space="0" w:color="auto"/>
              <w:right w:val="single" w:sz="4" w:space="0" w:color="auto"/>
            </w:tcBorders>
            <w:shd w:val="clear" w:color="000000" w:fill="D7EAD3"/>
            <w:vAlign w:val="center"/>
            <w:hideMark/>
          </w:tcPr>
          <w:p w14:paraId="7CBA423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3 119,38</w:t>
            </w:r>
          </w:p>
        </w:tc>
        <w:tc>
          <w:tcPr>
            <w:tcW w:w="1900" w:type="dxa"/>
            <w:tcBorders>
              <w:top w:val="nil"/>
              <w:left w:val="nil"/>
              <w:bottom w:val="single" w:sz="4" w:space="0" w:color="auto"/>
              <w:right w:val="single" w:sz="4" w:space="0" w:color="auto"/>
            </w:tcBorders>
            <w:shd w:val="clear" w:color="000000" w:fill="D7EAD3"/>
            <w:vAlign w:val="center"/>
            <w:hideMark/>
          </w:tcPr>
          <w:p w14:paraId="108A5A6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26BAB3A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6389E04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3B6E1E3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A8A320C"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2D2A419C"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33F52E8D"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079E2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4.1</w:t>
            </w:r>
          </w:p>
        </w:tc>
        <w:tc>
          <w:tcPr>
            <w:tcW w:w="5640" w:type="dxa"/>
            <w:tcBorders>
              <w:top w:val="nil"/>
              <w:left w:val="nil"/>
              <w:bottom w:val="single" w:sz="4" w:space="0" w:color="auto"/>
              <w:right w:val="single" w:sz="4" w:space="0" w:color="auto"/>
            </w:tcBorders>
            <w:shd w:val="clear" w:color="auto" w:fill="auto"/>
            <w:vAlign w:val="center"/>
            <w:hideMark/>
          </w:tcPr>
          <w:p w14:paraId="1F4C2514"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Расходы на проведение АВР</w:t>
            </w:r>
          </w:p>
        </w:tc>
        <w:tc>
          <w:tcPr>
            <w:tcW w:w="1140" w:type="dxa"/>
            <w:tcBorders>
              <w:top w:val="nil"/>
              <w:left w:val="nil"/>
              <w:bottom w:val="single" w:sz="4" w:space="0" w:color="auto"/>
              <w:right w:val="single" w:sz="4" w:space="0" w:color="auto"/>
            </w:tcBorders>
            <w:shd w:val="clear" w:color="auto" w:fill="auto"/>
            <w:vAlign w:val="center"/>
            <w:hideMark/>
          </w:tcPr>
          <w:p w14:paraId="473725FD"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9B93DD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42854BC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0EB8C46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61532BE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EC76B1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53646A6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91,82</w:t>
            </w:r>
          </w:p>
        </w:tc>
        <w:tc>
          <w:tcPr>
            <w:tcW w:w="1840" w:type="dxa"/>
            <w:tcBorders>
              <w:top w:val="nil"/>
              <w:left w:val="nil"/>
              <w:bottom w:val="single" w:sz="4" w:space="0" w:color="auto"/>
              <w:right w:val="single" w:sz="4" w:space="0" w:color="auto"/>
            </w:tcBorders>
            <w:shd w:val="clear" w:color="000000" w:fill="D7EAD3"/>
            <w:vAlign w:val="center"/>
            <w:hideMark/>
          </w:tcPr>
          <w:p w14:paraId="4E5401A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91,82</w:t>
            </w:r>
          </w:p>
        </w:tc>
        <w:tc>
          <w:tcPr>
            <w:tcW w:w="1900" w:type="dxa"/>
            <w:tcBorders>
              <w:top w:val="nil"/>
              <w:left w:val="nil"/>
              <w:bottom w:val="single" w:sz="4" w:space="0" w:color="auto"/>
              <w:right w:val="single" w:sz="4" w:space="0" w:color="auto"/>
            </w:tcBorders>
            <w:shd w:val="clear" w:color="000000" w:fill="D7EAD3"/>
            <w:vAlign w:val="center"/>
            <w:hideMark/>
          </w:tcPr>
          <w:p w14:paraId="07D17CD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0AAF8EB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0C02BBF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FF13F5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517627D"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0B8AE27D"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4923BC3D"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F93D5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4.1.1</w:t>
            </w:r>
          </w:p>
        </w:tc>
        <w:tc>
          <w:tcPr>
            <w:tcW w:w="5640" w:type="dxa"/>
            <w:tcBorders>
              <w:top w:val="nil"/>
              <w:left w:val="nil"/>
              <w:bottom w:val="single" w:sz="4" w:space="0" w:color="auto"/>
              <w:right w:val="single" w:sz="4" w:space="0" w:color="auto"/>
            </w:tcBorders>
            <w:shd w:val="clear" w:color="auto" w:fill="auto"/>
            <w:vAlign w:val="center"/>
            <w:hideMark/>
          </w:tcPr>
          <w:p w14:paraId="46B2E987"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58B5BF6D"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F7D9B3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20B7F53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4C479C0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2393F8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9465A4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B035AB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68,42</w:t>
            </w:r>
          </w:p>
        </w:tc>
        <w:tc>
          <w:tcPr>
            <w:tcW w:w="1840" w:type="dxa"/>
            <w:tcBorders>
              <w:top w:val="nil"/>
              <w:left w:val="nil"/>
              <w:bottom w:val="single" w:sz="4" w:space="0" w:color="auto"/>
              <w:right w:val="single" w:sz="4" w:space="0" w:color="auto"/>
            </w:tcBorders>
            <w:shd w:val="clear" w:color="000000" w:fill="FFFFCC"/>
            <w:vAlign w:val="center"/>
            <w:hideMark/>
          </w:tcPr>
          <w:p w14:paraId="0ABD274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68,42</w:t>
            </w:r>
          </w:p>
        </w:tc>
        <w:tc>
          <w:tcPr>
            <w:tcW w:w="1900" w:type="dxa"/>
            <w:tcBorders>
              <w:top w:val="nil"/>
              <w:left w:val="nil"/>
              <w:bottom w:val="single" w:sz="4" w:space="0" w:color="auto"/>
              <w:right w:val="single" w:sz="4" w:space="0" w:color="auto"/>
            </w:tcBorders>
            <w:shd w:val="clear" w:color="000000" w:fill="FFFFCC"/>
            <w:vAlign w:val="center"/>
            <w:hideMark/>
          </w:tcPr>
          <w:p w14:paraId="1597C89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7AF7633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7FA5C8F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161C589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87E979A"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45D563A8"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6A1F8C55"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57783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4.1.2</w:t>
            </w:r>
          </w:p>
        </w:tc>
        <w:tc>
          <w:tcPr>
            <w:tcW w:w="5640" w:type="dxa"/>
            <w:tcBorders>
              <w:top w:val="nil"/>
              <w:left w:val="nil"/>
              <w:bottom w:val="single" w:sz="4" w:space="0" w:color="auto"/>
              <w:right w:val="single" w:sz="4" w:space="0" w:color="auto"/>
            </w:tcBorders>
            <w:shd w:val="clear" w:color="auto" w:fill="auto"/>
            <w:vAlign w:val="center"/>
            <w:hideMark/>
          </w:tcPr>
          <w:p w14:paraId="51AAA513"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A8BA95D"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AED17F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74BE68D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47C95D8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131587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3BFE8DC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2F911B4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CD0376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27 151,81</w:t>
            </w:r>
          </w:p>
        </w:tc>
        <w:tc>
          <w:tcPr>
            <w:tcW w:w="1900" w:type="dxa"/>
            <w:tcBorders>
              <w:top w:val="nil"/>
              <w:left w:val="nil"/>
              <w:bottom w:val="single" w:sz="4" w:space="0" w:color="auto"/>
              <w:right w:val="single" w:sz="4" w:space="0" w:color="auto"/>
            </w:tcBorders>
            <w:shd w:val="clear" w:color="000000" w:fill="D7EAD3"/>
            <w:vAlign w:val="center"/>
            <w:hideMark/>
          </w:tcPr>
          <w:p w14:paraId="0AEB392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7CFB431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4E49814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4F061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4DBF867"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48236360"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265CEE83"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36E03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4.1.3</w:t>
            </w:r>
          </w:p>
        </w:tc>
        <w:tc>
          <w:tcPr>
            <w:tcW w:w="5640" w:type="dxa"/>
            <w:tcBorders>
              <w:top w:val="nil"/>
              <w:left w:val="nil"/>
              <w:bottom w:val="single" w:sz="4" w:space="0" w:color="auto"/>
              <w:right w:val="single" w:sz="4" w:space="0" w:color="auto"/>
            </w:tcBorders>
            <w:shd w:val="clear" w:color="auto" w:fill="auto"/>
            <w:vAlign w:val="center"/>
            <w:hideMark/>
          </w:tcPr>
          <w:p w14:paraId="1243B861"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B052F6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20F7D41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5E912CA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026A235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CDB587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5DD911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0150C1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27E4A5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0,21</w:t>
            </w:r>
          </w:p>
        </w:tc>
        <w:tc>
          <w:tcPr>
            <w:tcW w:w="1900" w:type="dxa"/>
            <w:tcBorders>
              <w:top w:val="nil"/>
              <w:left w:val="nil"/>
              <w:bottom w:val="single" w:sz="4" w:space="0" w:color="auto"/>
              <w:right w:val="single" w:sz="4" w:space="0" w:color="auto"/>
            </w:tcBorders>
            <w:shd w:val="clear" w:color="000000" w:fill="FFFFCC"/>
            <w:vAlign w:val="center"/>
            <w:hideMark/>
          </w:tcPr>
          <w:p w14:paraId="61F6BFF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22FA18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08548B5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2E73480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79EF4D6"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41E4331B"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10A8251B"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A43E6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4.1.4</w:t>
            </w:r>
          </w:p>
        </w:tc>
        <w:tc>
          <w:tcPr>
            <w:tcW w:w="5640" w:type="dxa"/>
            <w:tcBorders>
              <w:top w:val="nil"/>
              <w:left w:val="nil"/>
              <w:bottom w:val="single" w:sz="4" w:space="0" w:color="auto"/>
              <w:right w:val="single" w:sz="4" w:space="0" w:color="auto"/>
            </w:tcBorders>
            <w:shd w:val="clear" w:color="auto" w:fill="auto"/>
            <w:vAlign w:val="center"/>
            <w:hideMark/>
          </w:tcPr>
          <w:p w14:paraId="40F999E1"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 xml:space="preserve">Отчисления на </w:t>
            </w:r>
            <w:proofErr w:type="spellStart"/>
            <w:proofErr w:type="gramStart"/>
            <w:r w:rsidRPr="00B40BEB">
              <w:rPr>
                <w:rFonts w:ascii="Tahoma" w:hAnsi="Tahoma" w:cs="Tahoma"/>
                <w:sz w:val="11"/>
                <w:szCs w:val="11"/>
              </w:rPr>
              <w:t>соц.нужды</w:t>
            </w:r>
            <w:proofErr w:type="spellEnd"/>
            <w:proofErr w:type="gramEnd"/>
            <w:r w:rsidRPr="00B40BEB">
              <w:rPr>
                <w:rFonts w:ascii="Tahoma" w:hAnsi="Tahoma" w:cs="Tahoma"/>
                <w:sz w:val="11"/>
                <w:szCs w:val="11"/>
              </w:rPr>
              <w:t xml:space="preserve"> от заработной платы</w:t>
            </w:r>
          </w:p>
        </w:tc>
        <w:tc>
          <w:tcPr>
            <w:tcW w:w="1140" w:type="dxa"/>
            <w:tcBorders>
              <w:top w:val="nil"/>
              <w:left w:val="nil"/>
              <w:bottom w:val="single" w:sz="4" w:space="0" w:color="auto"/>
              <w:right w:val="single" w:sz="4" w:space="0" w:color="auto"/>
            </w:tcBorders>
            <w:shd w:val="clear" w:color="auto" w:fill="auto"/>
            <w:vAlign w:val="center"/>
            <w:hideMark/>
          </w:tcPr>
          <w:p w14:paraId="42911EA3"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4511B2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468B42A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78966F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D412C6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851A7E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FA47C5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23,40</w:t>
            </w:r>
          </w:p>
        </w:tc>
        <w:tc>
          <w:tcPr>
            <w:tcW w:w="1840" w:type="dxa"/>
            <w:tcBorders>
              <w:top w:val="nil"/>
              <w:left w:val="nil"/>
              <w:bottom w:val="single" w:sz="4" w:space="0" w:color="auto"/>
              <w:right w:val="single" w:sz="4" w:space="0" w:color="auto"/>
            </w:tcBorders>
            <w:shd w:val="clear" w:color="000000" w:fill="FFFFCC"/>
            <w:vAlign w:val="center"/>
            <w:hideMark/>
          </w:tcPr>
          <w:p w14:paraId="044269B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23,40</w:t>
            </w:r>
          </w:p>
        </w:tc>
        <w:tc>
          <w:tcPr>
            <w:tcW w:w="1900" w:type="dxa"/>
            <w:tcBorders>
              <w:top w:val="nil"/>
              <w:left w:val="nil"/>
              <w:bottom w:val="single" w:sz="4" w:space="0" w:color="auto"/>
              <w:right w:val="single" w:sz="4" w:space="0" w:color="auto"/>
            </w:tcBorders>
            <w:shd w:val="clear" w:color="000000" w:fill="FFFFCC"/>
            <w:vAlign w:val="center"/>
            <w:hideMark/>
          </w:tcPr>
          <w:p w14:paraId="02DDC0F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103F608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6A67BEE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29130E1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B114DD8"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47A1741"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6A897244"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F1844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4.3</w:t>
            </w:r>
          </w:p>
        </w:tc>
        <w:tc>
          <w:tcPr>
            <w:tcW w:w="5640" w:type="dxa"/>
            <w:tcBorders>
              <w:top w:val="nil"/>
              <w:left w:val="nil"/>
              <w:bottom w:val="single" w:sz="4" w:space="0" w:color="auto"/>
              <w:right w:val="single" w:sz="4" w:space="0" w:color="auto"/>
            </w:tcBorders>
            <w:shd w:val="clear" w:color="auto" w:fill="auto"/>
            <w:vAlign w:val="center"/>
            <w:hideMark/>
          </w:tcPr>
          <w:p w14:paraId="0D6C6F03"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3EB8A0E"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E1BE4E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1F290CA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04D7D00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6654FA4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65117BA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6AC1D96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2 920,41</w:t>
            </w:r>
          </w:p>
        </w:tc>
        <w:tc>
          <w:tcPr>
            <w:tcW w:w="1840" w:type="dxa"/>
            <w:tcBorders>
              <w:top w:val="nil"/>
              <w:left w:val="nil"/>
              <w:bottom w:val="single" w:sz="4" w:space="0" w:color="auto"/>
              <w:right w:val="single" w:sz="4" w:space="0" w:color="auto"/>
            </w:tcBorders>
            <w:shd w:val="clear" w:color="000000" w:fill="D7EAD3"/>
            <w:vAlign w:val="center"/>
            <w:hideMark/>
          </w:tcPr>
          <w:p w14:paraId="29BD806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2 920,41</w:t>
            </w:r>
          </w:p>
        </w:tc>
        <w:tc>
          <w:tcPr>
            <w:tcW w:w="1900" w:type="dxa"/>
            <w:tcBorders>
              <w:top w:val="nil"/>
              <w:left w:val="nil"/>
              <w:bottom w:val="single" w:sz="4" w:space="0" w:color="auto"/>
              <w:right w:val="single" w:sz="4" w:space="0" w:color="auto"/>
            </w:tcBorders>
            <w:shd w:val="clear" w:color="000000" w:fill="D7EAD3"/>
            <w:vAlign w:val="center"/>
            <w:hideMark/>
          </w:tcPr>
          <w:p w14:paraId="65F30C2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3825811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11D547A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3E2AFA1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1C9C43D"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1CC5556C"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5ADAC9D7"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7E23E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4.3.1</w:t>
            </w:r>
          </w:p>
        </w:tc>
        <w:tc>
          <w:tcPr>
            <w:tcW w:w="5640" w:type="dxa"/>
            <w:tcBorders>
              <w:top w:val="nil"/>
              <w:left w:val="nil"/>
              <w:bottom w:val="single" w:sz="4" w:space="0" w:color="auto"/>
              <w:right w:val="single" w:sz="4" w:space="0" w:color="auto"/>
            </w:tcBorders>
            <w:shd w:val="clear" w:color="auto" w:fill="auto"/>
            <w:vAlign w:val="center"/>
            <w:hideMark/>
          </w:tcPr>
          <w:p w14:paraId="00345D37"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73E8C9F7"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498F16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A7201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42B2E8E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49D957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0C7D101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4DF0BD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2 215,03</w:t>
            </w:r>
          </w:p>
        </w:tc>
        <w:tc>
          <w:tcPr>
            <w:tcW w:w="1840" w:type="dxa"/>
            <w:tcBorders>
              <w:top w:val="nil"/>
              <w:left w:val="nil"/>
              <w:bottom w:val="single" w:sz="4" w:space="0" w:color="auto"/>
              <w:right w:val="single" w:sz="4" w:space="0" w:color="auto"/>
            </w:tcBorders>
            <w:shd w:val="clear" w:color="000000" w:fill="FFFFCC"/>
            <w:vAlign w:val="center"/>
            <w:hideMark/>
          </w:tcPr>
          <w:p w14:paraId="6BD6D80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2 215,03</w:t>
            </w:r>
          </w:p>
        </w:tc>
        <w:tc>
          <w:tcPr>
            <w:tcW w:w="1900" w:type="dxa"/>
            <w:tcBorders>
              <w:top w:val="nil"/>
              <w:left w:val="nil"/>
              <w:bottom w:val="single" w:sz="4" w:space="0" w:color="auto"/>
              <w:right w:val="single" w:sz="4" w:space="0" w:color="auto"/>
            </w:tcBorders>
            <w:shd w:val="clear" w:color="000000" w:fill="FFFFCC"/>
            <w:vAlign w:val="center"/>
            <w:hideMark/>
          </w:tcPr>
          <w:p w14:paraId="2C2A6DF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72C98C7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391DEAF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4BCB37B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E25D766"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D35A560"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596AE341"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9D185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4.3.2</w:t>
            </w:r>
          </w:p>
        </w:tc>
        <w:tc>
          <w:tcPr>
            <w:tcW w:w="5640" w:type="dxa"/>
            <w:tcBorders>
              <w:top w:val="nil"/>
              <w:left w:val="nil"/>
              <w:bottom w:val="single" w:sz="4" w:space="0" w:color="auto"/>
              <w:right w:val="single" w:sz="4" w:space="0" w:color="auto"/>
            </w:tcBorders>
            <w:shd w:val="clear" w:color="auto" w:fill="auto"/>
            <w:vAlign w:val="center"/>
            <w:hideMark/>
          </w:tcPr>
          <w:p w14:paraId="49BBB8BE"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41AB23AB"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D843E5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559A7E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4B8AA67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212074B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529D89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166B8F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705,38</w:t>
            </w:r>
          </w:p>
        </w:tc>
        <w:tc>
          <w:tcPr>
            <w:tcW w:w="1840" w:type="dxa"/>
            <w:tcBorders>
              <w:top w:val="nil"/>
              <w:left w:val="nil"/>
              <w:bottom w:val="single" w:sz="4" w:space="0" w:color="auto"/>
              <w:right w:val="single" w:sz="4" w:space="0" w:color="auto"/>
            </w:tcBorders>
            <w:shd w:val="clear" w:color="000000" w:fill="FFFFCC"/>
            <w:vAlign w:val="center"/>
            <w:hideMark/>
          </w:tcPr>
          <w:p w14:paraId="3CD40BF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705,38</w:t>
            </w:r>
          </w:p>
        </w:tc>
        <w:tc>
          <w:tcPr>
            <w:tcW w:w="1900" w:type="dxa"/>
            <w:tcBorders>
              <w:top w:val="nil"/>
              <w:left w:val="nil"/>
              <w:bottom w:val="single" w:sz="4" w:space="0" w:color="auto"/>
              <w:right w:val="single" w:sz="4" w:space="0" w:color="auto"/>
            </w:tcBorders>
            <w:shd w:val="clear" w:color="000000" w:fill="FFFFCC"/>
            <w:vAlign w:val="center"/>
            <w:hideMark/>
          </w:tcPr>
          <w:p w14:paraId="2DDCE4B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0E3E36D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03CA961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DECF53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687A79A"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3B9D6FA"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7E1612F6"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E2655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4.4</w:t>
            </w:r>
          </w:p>
        </w:tc>
        <w:tc>
          <w:tcPr>
            <w:tcW w:w="5640" w:type="dxa"/>
            <w:tcBorders>
              <w:top w:val="nil"/>
              <w:left w:val="nil"/>
              <w:bottom w:val="single" w:sz="4" w:space="0" w:color="auto"/>
              <w:right w:val="single" w:sz="4" w:space="0" w:color="auto"/>
            </w:tcBorders>
            <w:shd w:val="clear" w:color="auto" w:fill="auto"/>
            <w:vAlign w:val="center"/>
            <w:hideMark/>
          </w:tcPr>
          <w:p w14:paraId="1B55E1AB"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Заработная плата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8BF1FA8"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72E554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7789AE0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77E60F5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4FE783D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FBA16C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1091FF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7,60</w:t>
            </w:r>
          </w:p>
        </w:tc>
        <w:tc>
          <w:tcPr>
            <w:tcW w:w="1840" w:type="dxa"/>
            <w:tcBorders>
              <w:top w:val="nil"/>
              <w:left w:val="nil"/>
              <w:bottom w:val="single" w:sz="4" w:space="0" w:color="auto"/>
              <w:right w:val="single" w:sz="4" w:space="0" w:color="auto"/>
            </w:tcBorders>
            <w:shd w:val="clear" w:color="000000" w:fill="FFFFCC"/>
            <w:vAlign w:val="center"/>
            <w:hideMark/>
          </w:tcPr>
          <w:p w14:paraId="761D409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7,60</w:t>
            </w:r>
          </w:p>
        </w:tc>
        <w:tc>
          <w:tcPr>
            <w:tcW w:w="1900" w:type="dxa"/>
            <w:tcBorders>
              <w:top w:val="nil"/>
              <w:left w:val="nil"/>
              <w:bottom w:val="single" w:sz="4" w:space="0" w:color="auto"/>
              <w:right w:val="single" w:sz="4" w:space="0" w:color="auto"/>
            </w:tcBorders>
            <w:shd w:val="clear" w:color="000000" w:fill="FFFFCC"/>
            <w:vAlign w:val="center"/>
            <w:hideMark/>
          </w:tcPr>
          <w:p w14:paraId="5B43E19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631ED5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46BF9A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4D545E1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8AA98EF"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346E9AB2"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0B78F99C"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0C7F6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4.4.1</w:t>
            </w:r>
          </w:p>
        </w:tc>
        <w:tc>
          <w:tcPr>
            <w:tcW w:w="5640" w:type="dxa"/>
            <w:tcBorders>
              <w:top w:val="nil"/>
              <w:left w:val="nil"/>
              <w:bottom w:val="single" w:sz="4" w:space="0" w:color="auto"/>
              <w:right w:val="single" w:sz="4" w:space="0" w:color="auto"/>
            </w:tcBorders>
            <w:shd w:val="clear" w:color="auto" w:fill="auto"/>
            <w:vAlign w:val="center"/>
            <w:hideMark/>
          </w:tcPr>
          <w:p w14:paraId="69809949"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058583ED"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E22DEF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4AD132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5694DB6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27B298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99AC16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10FAB3D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7CD0DDC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23 630,91</w:t>
            </w:r>
          </w:p>
        </w:tc>
        <w:tc>
          <w:tcPr>
            <w:tcW w:w="1900" w:type="dxa"/>
            <w:tcBorders>
              <w:top w:val="nil"/>
              <w:left w:val="nil"/>
              <w:bottom w:val="single" w:sz="4" w:space="0" w:color="auto"/>
              <w:right w:val="single" w:sz="4" w:space="0" w:color="auto"/>
            </w:tcBorders>
            <w:shd w:val="clear" w:color="000000" w:fill="D7EAD3"/>
            <w:vAlign w:val="center"/>
            <w:hideMark/>
          </w:tcPr>
          <w:p w14:paraId="73D9AD8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00E30CC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216D13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094782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AD1F9F3"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6E8B050"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12317A14"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251BD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4.4.2</w:t>
            </w:r>
          </w:p>
        </w:tc>
        <w:tc>
          <w:tcPr>
            <w:tcW w:w="5640" w:type="dxa"/>
            <w:tcBorders>
              <w:top w:val="nil"/>
              <w:left w:val="nil"/>
              <w:bottom w:val="single" w:sz="4" w:space="0" w:color="auto"/>
              <w:right w:val="single" w:sz="4" w:space="0" w:color="auto"/>
            </w:tcBorders>
            <w:shd w:val="clear" w:color="auto" w:fill="auto"/>
            <w:vAlign w:val="center"/>
            <w:hideMark/>
          </w:tcPr>
          <w:p w14:paraId="1DA916DE"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Численность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ADEF26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560541C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22B8BD7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2449601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2DF80E6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04C3F4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82589A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431E77E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0,03</w:t>
            </w:r>
          </w:p>
        </w:tc>
        <w:tc>
          <w:tcPr>
            <w:tcW w:w="1900" w:type="dxa"/>
            <w:tcBorders>
              <w:top w:val="nil"/>
              <w:left w:val="nil"/>
              <w:bottom w:val="single" w:sz="4" w:space="0" w:color="auto"/>
              <w:right w:val="single" w:sz="4" w:space="0" w:color="auto"/>
            </w:tcBorders>
            <w:shd w:val="clear" w:color="000000" w:fill="FFFFCC"/>
            <w:vAlign w:val="center"/>
            <w:hideMark/>
          </w:tcPr>
          <w:p w14:paraId="02E9ACA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991928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40AF3BA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1D907B1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ACFF4A1"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305ED1E3" w14:textId="77777777" w:rsidTr="00B40BEB">
        <w:trPr>
          <w:trHeight w:val="450"/>
          <w:jc w:val="center"/>
        </w:trPr>
        <w:tc>
          <w:tcPr>
            <w:tcW w:w="580" w:type="dxa"/>
            <w:tcBorders>
              <w:top w:val="nil"/>
              <w:left w:val="nil"/>
              <w:bottom w:val="nil"/>
              <w:right w:val="nil"/>
            </w:tcBorders>
            <w:shd w:val="clear" w:color="000000" w:fill="FFFF00"/>
            <w:noWrap/>
            <w:vAlign w:val="center"/>
            <w:hideMark/>
          </w:tcPr>
          <w:p w14:paraId="47C0AF26"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0C269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4.5</w:t>
            </w:r>
          </w:p>
        </w:tc>
        <w:tc>
          <w:tcPr>
            <w:tcW w:w="5640" w:type="dxa"/>
            <w:tcBorders>
              <w:top w:val="nil"/>
              <w:left w:val="nil"/>
              <w:bottom w:val="single" w:sz="4" w:space="0" w:color="auto"/>
              <w:right w:val="single" w:sz="4" w:space="0" w:color="auto"/>
            </w:tcBorders>
            <w:shd w:val="clear" w:color="auto" w:fill="auto"/>
            <w:vAlign w:val="center"/>
            <w:hideMark/>
          </w:tcPr>
          <w:p w14:paraId="5B3123E7"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 xml:space="preserve">Отчисления на </w:t>
            </w:r>
            <w:proofErr w:type="spellStart"/>
            <w:proofErr w:type="gramStart"/>
            <w:r w:rsidRPr="00B40BEB">
              <w:rPr>
                <w:rFonts w:ascii="Tahoma" w:hAnsi="Tahoma" w:cs="Tahoma"/>
                <w:b/>
                <w:bCs/>
                <w:color w:val="000000"/>
                <w:sz w:val="11"/>
                <w:szCs w:val="11"/>
              </w:rPr>
              <w:t>соц.нужды</w:t>
            </w:r>
            <w:proofErr w:type="spellEnd"/>
            <w:proofErr w:type="gramEnd"/>
            <w:r w:rsidRPr="00B40BEB">
              <w:rPr>
                <w:rFonts w:ascii="Tahoma" w:hAnsi="Tahoma" w:cs="Tahoma"/>
                <w:b/>
                <w:bCs/>
                <w:color w:val="000000"/>
                <w:sz w:val="11"/>
                <w:szCs w:val="11"/>
              </w:rPr>
              <w:t xml:space="preserve"> от заработной платы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73B45D7"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7F2F25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0E46E38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09333D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A38A6B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A6135C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E5968C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2,30</w:t>
            </w:r>
          </w:p>
        </w:tc>
        <w:tc>
          <w:tcPr>
            <w:tcW w:w="1840" w:type="dxa"/>
            <w:tcBorders>
              <w:top w:val="nil"/>
              <w:left w:val="nil"/>
              <w:bottom w:val="single" w:sz="4" w:space="0" w:color="auto"/>
              <w:right w:val="single" w:sz="4" w:space="0" w:color="auto"/>
            </w:tcBorders>
            <w:shd w:val="clear" w:color="000000" w:fill="FFFFCC"/>
            <w:vAlign w:val="center"/>
            <w:hideMark/>
          </w:tcPr>
          <w:p w14:paraId="7714EDA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2,30</w:t>
            </w:r>
          </w:p>
        </w:tc>
        <w:tc>
          <w:tcPr>
            <w:tcW w:w="1900" w:type="dxa"/>
            <w:tcBorders>
              <w:top w:val="nil"/>
              <w:left w:val="nil"/>
              <w:bottom w:val="single" w:sz="4" w:space="0" w:color="auto"/>
              <w:right w:val="single" w:sz="4" w:space="0" w:color="auto"/>
            </w:tcBorders>
            <w:shd w:val="clear" w:color="000000" w:fill="FFFFCC"/>
            <w:vAlign w:val="center"/>
            <w:hideMark/>
          </w:tcPr>
          <w:p w14:paraId="78ED562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440F5BE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1C45943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3454FAD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B290984"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73155EE4"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40A6CF80"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7339C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4.6</w:t>
            </w:r>
          </w:p>
        </w:tc>
        <w:tc>
          <w:tcPr>
            <w:tcW w:w="5640" w:type="dxa"/>
            <w:tcBorders>
              <w:top w:val="nil"/>
              <w:left w:val="nil"/>
              <w:bottom w:val="single" w:sz="4" w:space="0" w:color="auto"/>
              <w:right w:val="single" w:sz="4" w:space="0" w:color="auto"/>
            </w:tcBorders>
            <w:shd w:val="clear" w:color="auto" w:fill="auto"/>
            <w:vAlign w:val="center"/>
            <w:hideMark/>
          </w:tcPr>
          <w:p w14:paraId="117BECFF"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A3FAF7A"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83BC80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087616F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355C4B8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30C9C08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6EAB52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3534A46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97,25</w:t>
            </w:r>
          </w:p>
        </w:tc>
        <w:tc>
          <w:tcPr>
            <w:tcW w:w="1840" w:type="dxa"/>
            <w:tcBorders>
              <w:top w:val="nil"/>
              <w:left w:val="nil"/>
              <w:bottom w:val="single" w:sz="4" w:space="0" w:color="auto"/>
              <w:right w:val="single" w:sz="4" w:space="0" w:color="auto"/>
            </w:tcBorders>
            <w:shd w:val="clear" w:color="000000" w:fill="D7EAD3"/>
            <w:vAlign w:val="center"/>
            <w:hideMark/>
          </w:tcPr>
          <w:p w14:paraId="3F93302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97,25</w:t>
            </w:r>
          </w:p>
        </w:tc>
        <w:tc>
          <w:tcPr>
            <w:tcW w:w="1900" w:type="dxa"/>
            <w:tcBorders>
              <w:top w:val="nil"/>
              <w:left w:val="nil"/>
              <w:bottom w:val="single" w:sz="4" w:space="0" w:color="auto"/>
              <w:right w:val="single" w:sz="4" w:space="0" w:color="auto"/>
            </w:tcBorders>
            <w:shd w:val="clear" w:color="000000" w:fill="D7EAD3"/>
            <w:vAlign w:val="center"/>
            <w:hideMark/>
          </w:tcPr>
          <w:p w14:paraId="0CABE96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3A25804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4BB6698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2FFA213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29D8893B"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0E241543"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15E65574"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690A1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4.6.1</w:t>
            </w:r>
          </w:p>
        </w:tc>
        <w:tc>
          <w:tcPr>
            <w:tcW w:w="5640" w:type="dxa"/>
            <w:tcBorders>
              <w:top w:val="nil"/>
              <w:left w:val="nil"/>
              <w:bottom w:val="single" w:sz="4" w:space="0" w:color="auto"/>
              <w:right w:val="single" w:sz="4" w:space="0" w:color="auto"/>
            </w:tcBorders>
            <w:shd w:val="clear" w:color="000000" w:fill="E3FAFD"/>
            <w:vAlign w:val="center"/>
            <w:hideMark/>
          </w:tcPr>
          <w:p w14:paraId="18B53B73"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проектные работы</w:t>
            </w:r>
          </w:p>
        </w:tc>
        <w:tc>
          <w:tcPr>
            <w:tcW w:w="1140" w:type="dxa"/>
            <w:tcBorders>
              <w:top w:val="nil"/>
              <w:left w:val="nil"/>
              <w:bottom w:val="single" w:sz="4" w:space="0" w:color="auto"/>
              <w:right w:val="single" w:sz="4" w:space="0" w:color="auto"/>
            </w:tcBorders>
            <w:shd w:val="clear" w:color="auto" w:fill="auto"/>
            <w:vAlign w:val="center"/>
            <w:hideMark/>
          </w:tcPr>
          <w:p w14:paraId="7BB6607F"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EA0F16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1F59F3A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8E440F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479CA5D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F92CA5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D6A913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97,25</w:t>
            </w:r>
          </w:p>
        </w:tc>
        <w:tc>
          <w:tcPr>
            <w:tcW w:w="1840" w:type="dxa"/>
            <w:tcBorders>
              <w:top w:val="nil"/>
              <w:left w:val="nil"/>
              <w:bottom w:val="single" w:sz="4" w:space="0" w:color="auto"/>
              <w:right w:val="single" w:sz="4" w:space="0" w:color="auto"/>
            </w:tcBorders>
            <w:shd w:val="clear" w:color="000000" w:fill="FFFFCC"/>
            <w:vAlign w:val="center"/>
            <w:hideMark/>
          </w:tcPr>
          <w:p w14:paraId="1C523B6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97,25</w:t>
            </w:r>
          </w:p>
        </w:tc>
        <w:tc>
          <w:tcPr>
            <w:tcW w:w="1900" w:type="dxa"/>
            <w:tcBorders>
              <w:top w:val="nil"/>
              <w:left w:val="nil"/>
              <w:bottom w:val="single" w:sz="4" w:space="0" w:color="auto"/>
              <w:right w:val="single" w:sz="4" w:space="0" w:color="auto"/>
            </w:tcBorders>
            <w:shd w:val="clear" w:color="000000" w:fill="FFFFCC"/>
            <w:vAlign w:val="center"/>
            <w:hideMark/>
          </w:tcPr>
          <w:p w14:paraId="19BED13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486DE8A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3B8414A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51A3D4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AAD1C50"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CD8927A" w14:textId="77777777" w:rsidTr="00B40BEB">
        <w:trPr>
          <w:trHeight w:val="3150"/>
          <w:jc w:val="center"/>
        </w:trPr>
        <w:tc>
          <w:tcPr>
            <w:tcW w:w="580" w:type="dxa"/>
            <w:tcBorders>
              <w:top w:val="nil"/>
              <w:left w:val="nil"/>
              <w:bottom w:val="nil"/>
              <w:right w:val="nil"/>
            </w:tcBorders>
            <w:shd w:val="clear" w:color="000000" w:fill="FFFF00"/>
            <w:noWrap/>
            <w:vAlign w:val="center"/>
            <w:hideMark/>
          </w:tcPr>
          <w:p w14:paraId="195069E8"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FBB67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w:t>
            </w:r>
          </w:p>
        </w:tc>
        <w:tc>
          <w:tcPr>
            <w:tcW w:w="5640" w:type="dxa"/>
            <w:tcBorders>
              <w:top w:val="nil"/>
              <w:left w:val="nil"/>
              <w:bottom w:val="single" w:sz="4" w:space="0" w:color="auto"/>
              <w:right w:val="single" w:sz="4" w:space="0" w:color="auto"/>
            </w:tcBorders>
            <w:shd w:val="clear" w:color="auto" w:fill="auto"/>
            <w:vAlign w:val="center"/>
            <w:hideMark/>
          </w:tcPr>
          <w:p w14:paraId="1F9383CB"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933BBB0"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0B450F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89,08</w:t>
            </w:r>
          </w:p>
        </w:tc>
        <w:tc>
          <w:tcPr>
            <w:tcW w:w="1920" w:type="dxa"/>
            <w:tcBorders>
              <w:top w:val="nil"/>
              <w:left w:val="nil"/>
              <w:bottom w:val="single" w:sz="4" w:space="0" w:color="auto"/>
              <w:right w:val="single" w:sz="4" w:space="0" w:color="auto"/>
            </w:tcBorders>
            <w:shd w:val="clear" w:color="000000" w:fill="D7EAD3"/>
            <w:vAlign w:val="center"/>
            <w:hideMark/>
          </w:tcPr>
          <w:p w14:paraId="3091E6B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90,83</w:t>
            </w:r>
          </w:p>
        </w:tc>
        <w:tc>
          <w:tcPr>
            <w:tcW w:w="1500" w:type="dxa"/>
            <w:tcBorders>
              <w:top w:val="nil"/>
              <w:left w:val="nil"/>
              <w:bottom w:val="single" w:sz="4" w:space="0" w:color="auto"/>
              <w:right w:val="single" w:sz="4" w:space="0" w:color="auto"/>
            </w:tcBorders>
            <w:shd w:val="clear" w:color="000000" w:fill="D7EAD3"/>
            <w:vAlign w:val="center"/>
            <w:hideMark/>
          </w:tcPr>
          <w:p w14:paraId="684D116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184,37</w:t>
            </w:r>
          </w:p>
        </w:tc>
        <w:tc>
          <w:tcPr>
            <w:tcW w:w="1780" w:type="dxa"/>
            <w:tcBorders>
              <w:top w:val="nil"/>
              <w:left w:val="nil"/>
              <w:bottom w:val="single" w:sz="4" w:space="0" w:color="auto"/>
              <w:right w:val="single" w:sz="4" w:space="0" w:color="auto"/>
            </w:tcBorders>
            <w:shd w:val="clear" w:color="000000" w:fill="D7EAD3"/>
            <w:vAlign w:val="center"/>
            <w:hideMark/>
          </w:tcPr>
          <w:p w14:paraId="6FA0D60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93,34</w:t>
            </w:r>
          </w:p>
        </w:tc>
        <w:tc>
          <w:tcPr>
            <w:tcW w:w="1820" w:type="dxa"/>
            <w:tcBorders>
              <w:top w:val="nil"/>
              <w:left w:val="nil"/>
              <w:bottom w:val="single" w:sz="4" w:space="0" w:color="auto"/>
              <w:right w:val="single" w:sz="4" w:space="0" w:color="auto"/>
            </w:tcBorders>
            <w:shd w:val="clear" w:color="000000" w:fill="D7EAD3"/>
            <w:vAlign w:val="center"/>
            <w:hideMark/>
          </w:tcPr>
          <w:p w14:paraId="0840E82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96,66</w:t>
            </w:r>
          </w:p>
        </w:tc>
        <w:tc>
          <w:tcPr>
            <w:tcW w:w="1820" w:type="dxa"/>
            <w:tcBorders>
              <w:top w:val="nil"/>
              <w:left w:val="nil"/>
              <w:bottom w:val="single" w:sz="4" w:space="0" w:color="auto"/>
              <w:right w:val="single" w:sz="4" w:space="0" w:color="auto"/>
            </w:tcBorders>
            <w:shd w:val="clear" w:color="000000" w:fill="D7EAD3"/>
            <w:vAlign w:val="center"/>
            <w:hideMark/>
          </w:tcPr>
          <w:p w14:paraId="3D16C67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92,98</w:t>
            </w:r>
          </w:p>
        </w:tc>
        <w:tc>
          <w:tcPr>
            <w:tcW w:w="1840" w:type="dxa"/>
            <w:tcBorders>
              <w:top w:val="nil"/>
              <w:left w:val="nil"/>
              <w:bottom w:val="single" w:sz="4" w:space="0" w:color="auto"/>
              <w:right w:val="single" w:sz="4" w:space="0" w:color="auto"/>
            </w:tcBorders>
            <w:shd w:val="clear" w:color="000000" w:fill="D7EAD3"/>
            <w:vAlign w:val="center"/>
            <w:hideMark/>
          </w:tcPr>
          <w:p w14:paraId="2DC8496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189,64</w:t>
            </w:r>
          </w:p>
        </w:tc>
        <w:tc>
          <w:tcPr>
            <w:tcW w:w="1900" w:type="dxa"/>
            <w:tcBorders>
              <w:top w:val="nil"/>
              <w:left w:val="nil"/>
              <w:bottom w:val="single" w:sz="4" w:space="0" w:color="auto"/>
              <w:right w:val="single" w:sz="4" w:space="0" w:color="auto"/>
            </w:tcBorders>
            <w:shd w:val="clear" w:color="000000" w:fill="D7EAD3"/>
            <w:vAlign w:val="center"/>
            <w:hideMark/>
          </w:tcPr>
          <w:p w14:paraId="77B3BDA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-0,65</w:t>
            </w:r>
          </w:p>
        </w:tc>
        <w:tc>
          <w:tcPr>
            <w:tcW w:w="1860" w:type="dxa"/>
            <w:tcBorders>
              <w:top w:val="nil"/>
              <w:left w:val="nil"/>
              <w:bottom w:val="single" w:sz="4" w:space="0" w:color="auto"/>
              <w:right w:val="single" w:sz="4" w:space="0" w:color="auto"/>
            </w:tcBorders>
            <w:shd w:val="clear" w:color="000000" w:fill="D7EAD3"/>
            <w:vAlign w:val="center"/>
            <w:hideMark/>
          </w:tcPr>
          <w:p w14:paraId="4580222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96,01</w:t>
            </w:r>
          </w:p>
        </w:tc>
        <w:tc>
          <w:tcPr>
            <w:tcW w:w="1480" w:type="dxa"/>
            <w:tcBorders>
              <w:top w:val="nil"/>
              <w:left w:val="nil"/>
              <w:bottom w:val="single" w:sz="4" w:space="0" w:color="auto"/>
              <w:right w:val="single" w:sz="4" w:space="0" w:color="auto"/>
            </w:tcBorders>
            <w:shd w:val="clear" w:color="000000" w:fill="D7EAD3"/>
            <w:vAlign w:val="center"/>
            <w:hideMark/>
          </w:tcPr>
          <w:p w14:paraId="5FAA6A7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48,01</w:t>
            </w:r>
          </w:p>
        </w:tc>
        <w:tc>
          <w:tcPr>
            <w:tcW w:w="1460" w:type="dxa"/>
            <w:tcBorders>
              <w:top w:val="nil"/>
              <w:left w:val="nil"/>
              <w:bottom w:val="single" w:sz="4" w:space="0" w:color="auto"/>
              <w:right w:val="single" w:sz="4" w:space="0" w:color="auto"/>
            </w:tcBorders>
            <w:shd w:val="clear" w:color="000000" w:fill="D7EAD3"/>
            <w:vAlign w:val="center"/>
            <w:hideMark/>
          </w:tcPr>
          <w:p w14:paraId="27C3113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48,01</w:t>
            </w:r>
          </w:p>
        </w:tc>
        <w:tc>
          <w:tcPr>
            <w:tcW w:w="2860" w:type="dxa"/>
            <w:tcBorders>
              <w:top w:val="nil"/>
              <w:left w:val="nil"/>
              <w:bottom w:val="single" w:sz="4" w:space="0" w:color="auto"/>
              <w:right w:val="single" w:sz="4" w:space="0" w:color="auto"/>
            </w:tcBorders>
            <w:shd w:val="clear" w:color="000000" w:fill="FFFFCC"/>
            <w:vAlign w:val="center"/>
            <w:hideMark/>
          </w:tcPr>
          <w:p w14:paraId="0178A82E" w14:textId="77777777" w:rsidR="00B40BEB" w:rsidRPr="00B40BEB" w:rsidRDefault="00B40BEB" w:rsidP="00B40BEB">
            <w:pPr>
              <w:rPr>
                <w:rFonts w:ascii="Tahoma" w:hAnsi="Tahoma" w:cs="Tahoma"/>
                <w:sz w:val="11"/>
                <w:szCs w:val="11"/>
              </w:rPr>
            </w:pPr>
            <w:r w:rsidRPr="00B40BEB">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B40BEB" w:rsidRPr="00B40BEB" w14:paraId="5B411D67"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6B781AC6"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A81C1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5.1</w:t>
            </w:r>
          </w:p>
        </w:tc>
        <w:tc>
          <w:tcPr>
            <w:tcW w:w="5640" w:type="dxa"/>
            <w:tcBorders>
              <w:top w:val="nil"/>
              <w:left w:val="nil"/>
              <w:bottom w:val="single" w:sz="4" w:space="0" w:color="auto"/>
              <w:right w:val="single" w:sz="4" w:space="0" w:color="auto"/>
            </w:tcBorders>
            <w:shd w:val="clear" w:color="auto" w:fill="auto"/>
            <w:vAlign w:val="center"/>
            <w:hideMark/>
          </w:tcPr>
          <w:p w14:paraId="4149C39E"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45E25F96"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879D98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68,42</w:t>
            </w:r>
          </w:p>
        </w:tc>
        <w:tc>
          <w:tcPr>
            <w:tcW w:w="1920" w:type="dxa"/>
            <w:tcBorders>
              <w:top w:val="nil"/>
              <w:left w:val="nil"/>
              <w:bottom w:val="single" w:sz="4" w:space="0" w:color="auto"/>
              <w:right w:val="single" w:sz="4" w:space="0" w:color="auto"/>
            </w:tcBorders>
            <w:shd w:val="clear" w:color="000000" w:fill="FFFFCC"/>
            <w:vAlign w:val="center"/>
            <w:hideMark/>
          </w:tcPr>
          <w:p w14:paraId="159A05C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69,76</w:t>
            </w:r>
          </w:p>
        </w:tc>
        <w:tc>
          <w:tcPr>
            <w:tcW w:w="1500" w:type="dxa"/>
            <w:tcBorders>
              <w:top w:val="nil"/>
              <w:left w:val="nil"/>
              <w:bottom w:val="single" w:sz="4" w:space="0" w:color="auto"/>
              <w:right w:val="single" w:sz="4" w:space="0" w:color="auto"/>
            </w:tcBorders>
            <w:shd w:val="clear" w:color="000000" w:fill="FFFFCC"/>
            <w:vAlign w:val="center"/>
            <w:hideMark/>
          </w:tcPr>
          <w:p w14:paraId="50DD5E7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141,49</w:t>
            </w:r>
          </w:p>
        </w:tc>
        <w:tc>
          <w:tcPr>
            <w:tcW w:w="1780" w:type="dxa"/>
            <w:tcBorders>
              <w:top w:val="nil"/>
              <w:left w:val="nil"/>
              <w:bottom w:val="single" w:sz="4" w:space="0" w:color="auto"/>
              <w:right w:val="single" w:sz="4" w:space="0" w:color="auto"/>
            </w:tcBorders>
            <w:shd w:val="clear" w:color="000000" w:fill="FFFFCC"/>
            <w:vAlign w:val="center"/>
            <w:hideMark/>
          </w:tcPr>
          <w:p w14:paraId="577CEE2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71,69</w:t>
            </w:r>
          </w:p>
        </w:tc>
        <w:tc>
          <w:tcPr>
            <w:tcW w:w="1820" w:type="dxa"/>
            <w:tcBorders>
              <w:top w:val="nil"/>
              <w:left w:val="nil"/>
              <w:bottom w:val="single" w:sz="4" w:space="0" w:color="auto"/>
              <w:right w:val="single" w:sz="4" w:space="0" w:color="auto"/>
            </w:tcBorders>
            <w:shd w:val="clear" w:color="000000" w:fill="FFFFCC"/>
            <w:vAlign w:val="center"/>
            <w:hideMark/>
          </w:tcPr>
          <w:p w14:paraId="6EC8B3C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74,24</w:t>
            </w:r>
          </w:p>
        </w:tc>
        <w:tc>
          <w:tcPr>
            <w:tcW w:w="1820" w:type="dxa"/>
            <w:tcBorders>
              <w:top w:val="nil"/>
              <w:left w:val="nil"/>
              <w:bottom w:val="single" w:sz="4" w:space="0" w:color="auto"/>
              <w:right w:val="single" w:sz="4" w:space="0" w:color="auto"/>
            </w:tcBorders>
            <w:shd w:val="clear" w:color="000000" w:fill="FFFFCC"/>
            <w:vAlign w:val="center"/>
            <w:hideMark/>
          </w:tcPr>
          <w:p w14:paraId="24A64EF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71,29</w:t>
            </w:r>
          </w:p>
        </w:tc>
        <w:tc>
          <w:tcPr>
            <w:tcW w:w="1840" w:type="dxa"/>
            <w:tcBorders>
              <w:top w:val="nil"/>
              <w:left w:val="nil"/>
              <w:bottom w:val="single" w:sz="4" w:space="0" w:color="auto"/>
              <w:right w:val="single" w:sz="4" w:space="0" w:color="auto"/>
            </w:tcBorders>
            <w:shd w:val="clear" w:color="000000" w:fill="FFFFCC"/>
            <w:vAlign w:val="center"/>
            <w:hideMark/>
          </w:tcPr>
          <w:p w14:paraId="1B30E41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145,54</w:t>
            </w:r>
          </w:p>
        </w:tc>
        <w:tc>
          <w:tcPr>
            <w:tcW w:w="1900" w:type="dxa"/>
            <w:tcBorders>
              <w:top w:val="nil"/>
              <w:left w:val="nil"/>
              <w:bottom w:val="single" w:sz="4" w:space="0" w:color="auto"/>
              <w:right w:val="single" w:sz="4" w:space="0" w:color="auto"/>
            </w:tcBorders>
            <w:shd w:val="clear" w:color="000000" w:fill="FFFFCC"/>
            <w:vAlign w:val="center"/>
            <w:hideMark/>
          </w:tcPr>
          <w:p w14:paraId="3DAB890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-0,50</w:t>
            </w:r>
          </w:p>
        </w:tc>
        <w:tc>
          <w:tcPr>
            <w:tcW w:w="1860" w:type="dxa"/>
            <w:tcBorders>
              <w:top w:val="nil"/>
              <w:left w:val="nil"/>
              <w:bottom w:val="single" w:sz="4" w:space="0" w:color="auto"/>
              <w:right w:val="single" w:sz="4" w:space="0" w:color="auto"/>
            </w:tcBorders>
            <w:shd w:val="clear" w:color="000000" w:fill="FFFFCC"/>
            <w:vAlign w:val="center"/>
            <w:hideMark/>
          </w:tcPr>
          <w:p w14:paraId="78B45AE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73,74</w:t>
            </w:r>
          </w:p>
        </w:tc>
        <w:tc>
          <w:tcPr>
            <w:tcW w:w="1480" w:type="dxa"/>
            <w:tcBorders>
              <w:top w:val="nil"/>
              <w:left w:val="nil"/>
              <w:bottom w:val="single" w:sz="4" w:space="0" w:color="auto"/>
              <w:right w:val="single" w:sz="4" w:space="0" w:color="auto"/>
            </w:tcBorders>
            <w:shd w:val="clear" w:color="000000" w:fill="D7EAD3"/>
            <w:vAlign w:val="center"/>
            <w:hideMark/>
          </w:tcPr>
          <w:p w14:paraId="3A106B2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36,87</w:t>
            </w:r>
          </w:p>
        </w:tc>
        <w:tc>
          <w:tcPr>
            <w:tcW w:w="1460" w:type="dxa"/>
            <w:tcBorders>
              <w:top w:val="nil"/>
              <w:left w:val="nil"/>
              <w:bottom w:val="single" w:sz="4" w:space="0" w:color="auto"/>
              <w:right w:val="single" w:sz="4" w:space="0" w:color="auto"/>
            </w:tcBorders>
            <w:shd w:val="clear" w:color="000000" w:fill="D7EAD3"/>
            <w:vAlign w:val="center"/>
            <w:hideMark/>
          </w:tcPr>
          <w:p w14:paraId="22EC384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36,87</w:t>
            </w:r>
          </w:p>
        </w:tc>
        <w:tc>
          <w:tcPr>
            <w:tcW w:w="2860" w:type="dxa"/>
            <w:tcBorders>
              <w:top w:val="nil"/>
              <w:left w:val="nil"/>
              <w:bottom w:val="single" w:sz="4" w:space="0" w:color="auto"/>
              <w:right w:val="single" w:sz="4" w:space="0" w:color="auto"/>
            </w:tcBorders>
            <w:shd w:val="clear" w:color="000000" w:fill="FFFFCC"/>
            <w:vAlign w:val="center"/>
            <w:hideMark/>
          </w:tcPr>
          <w:p w14:paraId="5B36AABE"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62157FA2"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6C11E536"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933EE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5.1.1</w:t>
            </w:r>
          </w:p>
        </w:tc>
        <w:tc>
          <w:tcPr>
            <w:tcW w:w="5640" w:type="dxa"/>
            <w:tcBorders>
              <w:top w:val="nil"/>
              <w:left w:val="nil"/>
              <w:bottom w:val="single" w:sz="4" w:space="0" w:color="auto"/>
              <w:right w:val="single" w:sz="4" w:space="0" w:color="auto"/>
            </w:tcBorders>
            <w:shd w:val="clear" w:color="auto" w:fill="auto"/>
            <w:vAlign w:val="center"/>
            <w:hideMark/>
          </w:tcPr>
          <w:p w14:paraId="7CE2031A"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059E0A10"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AF4C6F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17 277,00</w:t>
            </w:r>
          </w:p>
        </w:tc>
        <w:tc>
          <w:tcPr>
            <w:tcW w:w="1920" w:type="dxa"/>
            <w:tcBorders>
              <w:top w:val="nil"/>
              <w:left w:val="nil"/>
              <w:bottom w:val="single" w:sz="4" w:space="0" w:color="auto"/>
              <w:right w:val="single" w:sz="4" w:space="0" w:color="auto"/>
            </w:tcBorders>
            <w:shd w:val="clear" w:color="000000" w:fill="D7EAD3"/>
            <w:vAlign w:val="center"/>
            <w:hideMark/>
          </w:tcPr>
          <w:p w14:paraId="3B82436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17 617,36</w:t>
            </w:r>
          </w:p>
        </w:tc>
        <w:tc>
          <w:tcPr>
            <w:tcW w:w="1500" w:type="dxa"/>
            <w:tcBorders>
              <w:top w:val="nil"/>
              <w:left w:val="nil"/>
              <w:bottom w:val="single" w:sz="4" w:space="0" w:color="auto"/>
              <w:right w:val="single" w:sz="4" w:space="0" w:color="auto"/>
            </w:tcBorders>
            <w:shd w:val="clear" w:color="000000" w:fill="D7EAD3"/>
            <w:vAlign w:val="center"/>
            <w:hideMark/>
          </w:tcPr>
          <w:p w14:paraId="0F5FC2E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35 729,29</w:t>
            </w:r>
          </w:p>
        </w:tc>
        <w:tc>
          <w:tcPr>
            <w:tcW w:w="1780" w:type="dxa"/>
            <w:tcBorders>
              <w:top w:val="nil"/>
              <w:left w:val="nil"/>
              <w:bottom w:val="single" w:sz="4" w:space="0" w:color="auto"/>
              <w:right w:val="single" w:sz="4" w:space="0" w:color="auto"/>
            </w:tcBorders>
            <w:shd w:val="clear" w:color="000000" w:fill="D7EAD3"/>
            <w:vAlign w:val="center"/>
            <w:hideMark/>
          </w:tcPr>
          <w:p w14:paraId="67C593A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18 104,15</w:t>
            </w:r>
          </w:p>
        </w:tc>
        <w:tc>
          <w:tcPr>
            <w:tcW w:w="1820" w:type="dxa"/>
            <w:tcBorders>
              <w:top w:val="nil"/>
              <w:left w:val="nil"/>
              <w:bottom w:val="single" w:sz="4" w:space="0" w:color="auto"/>
              <w:right w:val="single" w:sz="4" w:space="0" w:color="auto"/>
            </w:tcBorders>
            <w:shd w:val="clear" w:color="000000" w:fill="D7EAD3"/>
            <w:vAlign w:val="center"/>
            <w:hideMark/>
          </w:tcPr>
          <w:p w14:paraId="21BF39A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18 748,27</w:t>
            </w:r>
          </w:p>
        </w:tc>
        <w:tc>
          <w:tcPr>
            <w:tcW w:w="1820" w:type="dxa"/>
            <w:tcBorders>
              <w:top w:val="nil"/>
              <w:left w:val="nil"/>
              <w:bottom w:val="single" w:sz="4" w:space="0" w:color="auto"/>
              <w:right w:val="single" w:sz="4" w:space="0" w:color="auto"/>
            </w:tcBorders>
            <w:shd w:val="clear" w:color="000000" w:fill="D7EAD3"/>
            <w:vAlign w:val="center"/>
            <w:hideMark/>
          </w:tcPr>
          <w:p w14:paraId="401475E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BFC8A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36 387,02</w:t>
            </w:r>
          </w:p>
        </w:tc>
        <w:tc>
          <w:tcPr>
            <w:tcW w:w="1900" w:type="dxa"/>
            <w:tcBorders>
              <w:top w:val="nil"/>
              <w:left w:val="nil"/>
              <w:bottom w:val="single" w:sz="4" w:space="0" w:color="auto"/>
              <w:right w:val="single" w:sz="4" w:space="0" w:color="auto"/>
            </w:tcBorders>
            <w:shd w:val="clear" w:color="000000" w:fill="D7EAD3"/>
            <w:vAlign w:val="center"/>
            <w:hideMark/>
          </w:tcPr>
          <w:p w14:paraId="525CC07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B51066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18 622,11</w:t>
            </w:r>
          </w:p>
        </w:tc>
        <w:tc>
          <w:tcPr>
            <w:tcW w:w="1480" w:type="dxa"/>
            <w:tcBorders>
              <w:top w:val="nil"/>
              <w:left w:val="nil"/>
              <w:bottom w:val="single" w:sz="4" w:space="0" w:color="auto"/>
              <w:right w:val="single" w:sz="4" w:space="0" w:color="auto"/>
            </w:tcBorders>
            <w:shd w:val="clear" w:color="000000" w:fill="D7EAD3"/>
            <w:vAlign w:val="center"/>
            <w:hideMark/>
          </w:tcPr>
          <w:p w14:paraId="7E7051F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18 622,11</w:t>
            </w:r>
          </w:p>
        </w:tc>
        <w:tc>
          <w:tcPr>
            <w:tcW w:w="1460" w:type="dxa"/>
            <w:tcBorders>
              <w:top w:val="nil"/>
              <w:left w:val="nil"/>
              <w:bottom w:val="single" w:sz="4" w:space="0" w:color="auto"/>
              <w:right w:val="single" w:sz="4" w:space="0" w:color="auto"/>
            </w:tcBorders>
            <w:shd w:val="clear" w:color="000000" w:fill="D7EAD3"/>
            <w:vAlign w:val="center"/>
            <w:hideMark/>
          </w:tcPr>
          <w:p w14:paraId="3605972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18 622,11</w:t>
            </w:r>
          </w:p>
        </w:tc>
        <w:tc>
          <w:tcPr>
            <w:tcW w:w="2860" w:type="dxa"/>
            <w:tcBorders>
              <w:top w:val="nil"/>
              <w:left w:val="nil"/>
              <w:bottom w:val="single" w:sz="4" w:space="0" w:color="auto"/>
              <w:right w:val="single" w:sz="4" w:space="0" w:color="auto"/>
            </w:tcBorders>
            <w:shd w:val="clear" w:color="000000" w:fill="FFFFCC"/>
            <w:vAlign w:val="center"/>
            <w:hideMark/>
          </w:tcPr>
          <w:p w14:paraId="0F84509E"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28076A6A"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6DCE5991"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4F093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5.1.2</w:t>
            </w:r>
          </w:p>
        </w:tc>
        <w:tc>
          <w:tcPr>
            <w:tcW w:w="5640" w:type="dxa"/>
            <w:tcBorders>
              <w:top w:val="nil"/>
              <w:left w:val="nil"/>
              <w:bottom w:val="single" w:sz="4" w:space="0" w:color="auto"/>
              <w:right w:val="single" w:sz="4" w:space="0" w:color="auto"/>
            </w:tcBorders>
            <w:shd w:val="clear" w:color="auto" w:fill="auto"/>
            <w:vAlign w:val="center"/>
            <w:hideMark/>
          </w:tcPr>
          <w:p w14:paraId="13212813" w14:textId="77777777" w:rsidR="00B40BEB" w:rsidRPr="00B40BEB" w:rsidRDefault="00B40BEB" w:rsidP="00B40BEB">
            <w:pPr>
              <w:ind w:firstLineChars="200" w:firstLine="220"/>
              <w:rPr>
                <w:rFonts w:ascii="Tahoma" w:hAnsi="Tahoma" w:cs="Tahoma"/>
                <w:sz w:val="11"/>
                <w:szCs w:val="11"/>
              </w:rPr>
            </w:pPr>
            <w:r w:rsidRPr="00B40BEB">
              <w:rPr>
                <w:rFonts w:ascii="Tahoma" w:hAnsi="Tahoma" w:cs="Tahoma"/>
                <w:sz w:val="11"/>
                <w:szCs w:val="11"/>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A0B110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159844B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920" w:type="dxa"/>
            <w:tcBorders>
              <w:top w:val="nil"/>
              <w:left w:val="nil"/>
              <w:bottom w:val="single" w:sz="4" w:space="0" w:color="auto"/>
              <w:right w:val="single" w:sz="4" w:space="0" w:color="auto"/>
            </w:tcBorders>
            <w:shd w:val="clear" w:color="000000" w:fill="FFFFCC"/>
            <w:vAlign w:val="center"/>
            <w:hideMark/>
          </w:tcPr>
          <w:p w14:paraId="0D918D0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500" w:type="dxa"/>
            <w:tcBorders>
              <w:top w:val="nil"/>
              <w:left w:val="nil"/>
              <w:bottom w:val="single" w:sz="4" w:space="0" w:color="auto"/>
              <w:right w:val="single" w:sz="4" w:space="0" w:color="auto"/>
            </w:tcBorders>
            <w:shd w:val="clear" w:color="000000" w:fill="FFFFCC"/>
            <w:vAlign w:val="center"/>
            <w:hideMark/>
          </w:tcPr>
          <w:p w14:paraId="23DC303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780" w:type="dxa"/>
            <w:tcBorders>
              <w:top w:val="nil"/>
              <w:left w:val="nil"/>
              <w:bottom w:val="single" w:sz="4" w:space="0" w:color="auto"/>
              <w:right w:val="single" w:sz="4" w:space="0" w:color="auto"/>
            </w:tcBorders>
            <w:shd w:val="clear" w:color="000000" w:fill="FFFFCC"/>
            <w:vAlign w:val="center"/>
            <w:hideMark/>
          </w:tcPr>
          <w:p w14:paraId="5133872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820" w:type="dxa"/>
            <w:tcBorders>
              <w:top w:val="nil"/>
              <w:left w:val="nil"/>
              <w:bottom w:val="single" w:sz="4" w:space="0" w:color="auto"/>
              <w:right w:val="single" w:sz="4" w:space="0" w:color="auto"/>
            </w:tcBorders>
            <w:shd w:val="clear" w:color="000000" w:fill="FFFFCC"/>
            <w:vAlign w:val="center"/>
            <w:hideMark/>
          </w:tcPr>
          <w:p w14:paraId="40D59C3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820" w:type="dxa"/>
            <w:tcBorders>
              <w:top w:val="nil"/>
              <w:left w:val="nil"/>
              <w:bottom w:val="single" w:sz="4" w:space="0" w:color="auto"/>
              <w:right w:val="single" w:sz="4" w:space="0" w:color="auto"/>
            </w:tcBorders>
            <w:shd w:val="clear" w:color="000000" w:fill="FFFFCC"/>
            <w:vAlign w:val="center"/>
            <w:hideMark/>
          </w:tcPr>
          <w:p w14:paraId="5DD6E62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847A5B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900" w:type="dxa"/>
            <w:tcBorders>
              <w:top w:val="nil"/>
              <w:left w:val="nil"/>
              <w:bottom w:val="single" w:sz="4" w:space="0" w:color="auto"/>
              <w:right w:val="single" w:sz="4" w:space="0" w:color="auto"/>
            </w:tcBorders>
            <w:shd w:val="clear" w:color="000000" w:fill="FFFFCC"/>
            <w:vAlign w:val="center"/>
            <w:hideMark/>
          </w:tcPr>
          <w:p w14:paraId="0FADC8A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18F89B9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480" w:type="dxa"/>
            <w:tcBorders>
              <w:top w:val="nil"/>
              <w:left w:val="nil"/>
              <w:bottom w:val="single" w:sz="4" w:space="0" w:color="auto"/>
              <w:right w:val="single" w:sz="4" w:space="0" w:color="auto"/>
            </w:tcBorders>
            <w:shd w:val="clear" w:color="000000" w:fill="D7EAD3"/>
            <w:vAlign w:val="center"/>
            <w:hideMark/>
          </w:tcPr>
          <w:p w14:paraId="1474FA2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1460" w:type="dxa"/>
            <w:tcBorders>
              <w:top w:val="nil"/>
              <w:left w:val="nil"/>
              <w:bottom w:val="single" w:sz="4" w:space="0" w:color="auto"/>
              <w:right w:val="single" w:sz="4" w:space="0" w:color="auto"/>
            </w:tcBorders>
            <w:shd w:val="clear" w:color="000000" w:fill="D7EAD3"/>
            <w:vAlign w:val="center"/>
            <w:hideMark/>
          </w:tcPr>
          <w:p w14:paraId="66AD299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0,33</w:t>
            </w:r>
          </w:p>
        </w:tc>
        <w:tc>
          <w:tcPr>
            <w:tcW w:w="2860" w:type="dxa"/>
            <w:tcBorders>
              <w:top w:val="nil"/>
              <w:left w:val="nil"/>
              <w:bottom w:val="single" w:sz="4" w:space="0" w:color="auto"/>
              <w:right w:val="single" w:sz="4" w:space="0" w:color="auto"/>
            </w:tcBorders>
            <w:shd w:val="clear" w:color="000000" w:fill="FFFFCC"/>
            <w:vAlign w:val="center"/>
            <w:hideMark/>
          </w:tcPr>
          <w:p w14:paraId="1C208E7F"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5F878E0A" w14:textId="77777777" w:rsidTr="00B40BEB">
        <w:trPr>
          <w:trHeight w:val="300"/>
          <w:jc w:val="center"/>
        </w:trPr>
        <w:tc>
          <w:tcPr>
            <w:tcW w:w="580" w:type="dxa"/>
            <w:tcBorders>
              <w:top w:val="nil"/>
              <w:left w:val="nil"/>
              <w:bottom w:val="nil"/>
              <w:right w:val="nil"/>
            </w:tcBorders>
            <w:shd w:val="clear" w:color="000000" w:fill="FFFF00"/>
            <w:noWrap/>
            <w:vAlign w:val="center"/>
            <w:hideMark/>
          </w:tcPr>
          <w:p w14:paraId="3F8A3AE7"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0273F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5.2</w:t>
            </w:r>
          </w:p>
        </w:tc>
        <w:tc>
          <w:tcPr>
            <w:tcW w:w="5640" w:type="dxa"/>
            <w:tcBorders>
              <w:top w:val="nil"/>
              <w:left w:val="nil"/>
              <w:bottom w:val="single" w:sz="4" w:space="0" w:color="auto"/>
              <w:right w:val="single" w:sz="4" w:space="0" w:color="auto"/>
            </w:tcBorders>
            <w:shd w:val="clear" w:color="auto" w:fill="auto"/>
            <w:vAlign w:val="center"/>
            <w:hideMark/>
          </w:tcPr>
          <w:p w14:paraId="3A272EC8"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 xml:space="preserve">Отчисления на </w:t>
            </w:r>
            <w:proofErr w:type="spellStart"/>
            <w:proofErr w:type="gramStart"/>
            <w:r w:rsidRPr="00B40BEB">
              <w:rPr>
                <w:rFonts w:ascii="Tahoma" w:hAnsi="Tahoma" w:cs="Tahoma"/>
                <w:b/>
                <w:bCs/>
                <w:color w:val="000000"/>
                <w:sz w:val="11"/>
                <w:szCs w:val="11"/>
              </w:rPr>
              <w:t>соц.нужды</w:t>
            </w:r>
            <w:proofErr w:type="spellEnd"/>
            <w:proofErr w:type="gramEnd"/>
            <w:r w:rsidRPr="00B40BEB">
              <w:rPr>
                <w:rFonts w:ascii="Tahoma" w:hAnsi="Tahoma" w:cs="Tahoma"/>
                <w:b/>
                <w:bCs/>
                <w:color w:val="000000"/>
                <w:sz w:val="11"/>
                <w:szCs w:val="11"/>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0C3A9204"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E00516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20,66</w:t>
            </w:r>
          </w:p>
        </w:tc>
        <w:tc>
          <w:tcPr>
            <w:tcW w:w="1920" w:type="dxa"/>
            <w:tcBorders>
              <w:top w:val="nil"/>
              <w:left w:val="nil"/>
              <w:bottom w:val="single" w:sz="4" w:space="0" w:color="auto"/>
              <w:right w:val="single" w:sz="4" w:space="0" w:color="auto"/>
            </w:tcBorders>
            <w:shd w:val="clear" w:color="000000" w:fill="FFFFCC"/>
            <w:vAlign w:val="center"/>
            <w:hideMark/>
          </w:tcPr>
          <w:p w14:paraId="2D3F03B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21,07</w:t>
            </w:r>
          </w:p>
        </w:tc>
        <w:tc>
          <w:tcPr>
            <w:tcW w:w="1500" w:type="dxa"/>
            <w:tcBorders>
              <w:top w:val="nil"/>
              <w:left w:val="nil"/>
              <w:bottom w:val="single" w:sz="4" w:space="0" w:color="auto"/>
              <w:right w:val="single" w:sz="4" w:space="0" w:color="auto"/>
            </w:tcBorders>
            <w:shd w:val="clear" w:color="000000" w:fill="FFFFCC"/>
            <w:vAlign w:val="center"/>
            <w:hideMark/>
          </w:tcPr>
          <w:p w14:paraId="657DE7D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42,88</w:t>
            </w:r>
          </w:p>
        </w:tc>
        <w:tc>
          <w:tcPr>
            <w:tcW w:w="1780" w:type="dxa"/>
            <w:tcBorders>
              <w:top w:val="nil"/>
              <w:left w:val="nil"/>
              <w:bottom w:val="single" w:sz="4" w:space="0" w:color="auto"/>
              <w:right w:val="single" w:sz="4" w:space="0" w:color="auto"/>
            </w:tcBorders>
            <w:shd w:val="clear" w:color="000000" w:fill="FFFFCC"/>
            <w:vAlign w:val="center"/>
            <w:hideMark/>
          </w:tcPr>
          <w:p w14:paraId="2A33AF3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21,65</w:t>
            </w:r>
          </w:p>
        </w:tc>
        <w:tc>
          <w:tcPr>
            <w:tcW w:w="1820" w:type="dxa"/>
            <w:tcBorders>
              <w:top w:val="nil"/>
              <w:left w:val="nil"/>
              <w:bottom w:val="single" w:sz="4" w:space="0" w:color="auto"/>
              <w:right w:val="single" w:sz="4" w:space="0" w:color="auto"/>
            </w:tcBorders>
            <w:shd w:val="clear" w:color="000000" w:fill="FFFFCC"/>
            <w:vAlign w:val="center"/>
            <w:hideMark/>
          </w:tcPr>
          <w:p w14:paraId="1BD6C7B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22,42</w:t>
            </w:r>
          </w:p>
        </w:tc>
        <w:tc>
          <w:tcPr>
            <w:tcW w:w="1820" w:type="dxa"/>
            <w:tcBorders>
              <w:top w:val="nil"/>
              <w:left w:val="nil"/>
              <w:bottom w:val="single" w:sz="4" w:space="0" w:color="auto"/>
              <w:right w:val="single" w:sz="4" w:space="0" w:color="auto"/>
            </w:tcBorders>
            <w:shd w:val="clear" w:color="000000" w:fill="FFFFCC"/>
            <w:vAlign w:val="center"/>
            <w:hideMark/>
          </w:tcPr>
          <w:p w14:paraId="19B7E04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21,69</w:t>
            </w:r>
          </w:p>
        </w:tc>
        <w:tc>
          <w:tcPr>
            <w:tcW w:w="1840" w:type="dxa"/>
            <w:tcBorders>
              <w:top w:val="nil"/>
              <w:left w:val="nil"/>
              <w:bottom w:val="single" w:sz="4" w:space="0" w:color="auto"/>
              <w:right w:val="single" w:sz="4" w:space="0" w:color="auto"/>
            </w:tcBorders>
            <w:shd w:val="clear" w:color="000000" w:fill="FFFFCC"/>
            <w:vAlign w:val="center"/>
            <w:hideMark/>
          </w:tcPr>
          <w:p w14:paraId="3E235A0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44,11</w:t>
            </w:r>
          </w:p>
        </w:tc>
        <w:tc>
          <w:tcPr>
            <w:tcW w:w="1900" w:type="dxa"/>
            <w:tcBorders>
              <w:top w:val="nil"/>
              <w:left w:val="nil"/>
              <w:bottom w:val="single" w:sz="4" w:space="0" w:color="auto"/>
              <w:right w:val="single" w:sz="4" w:space="0" w:color="auto"/>
            </w:tcBorders>
            <w:shd w:val="clear" w:color="000000" w:fill="FFFFCC"/>
            <w:vAlign w:val="center"/>
            <w:hideMark/>
          </w:tcPr>
          <w:p w14:paraId="6D42C49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-0,15</w:t>
            </w:r>
          </w:p>
        </w:tc>
        <w:tc>
          <w:tcPr>
            <w:tcW w:w="1860" w:type="dxa"/>
            <w:tcBorders>
              <w:top w:val="nil"/>
              <w:left w:val="nil"/>
              <w:bottom w:val="single" w:sz="4" w:space="0" w:color="auto"/>
              <w:right w:val="single" w:sz="4" w:space="0" w:color="auto"/>
            </w:tcBorders>
            <w:shd w:val="clear" w:color="000000" w:fill="FFFFCC"/>
            <w:vAlign w:val="center"/>
            <w:hideMark/>
          </w:tcPr>
          <w:p w14:paraId="357DD31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22,27</w:t>
            </w:r>
          </w:p>
        </w:tc>
        <w:tc>
          <w:tcPr>
            <w:tcW w:w="1480" w:type="dxa"/>
            <w:tcBorders>
              <w:top w:val="nil"/>
              <w:left w:val="nil"/>
              <w:bottom w:val="single" w:sz="4" w:space="0" w:color="auto"/>
              <w:right w:val="single" w:sz="4" w:space="0" w:color="auto"/>
            </w:tcBorders>
            <w:shd w:val="clear" w:color="000000" w:fill="D7EAD3"/>
            <w:vAlign w:val="center"/>
            <w:hideMark/>
          </w:tcPr>
          <w:p w14:paraId="3716FBC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11,14</w:t>
            </w:r>
          </w:p>
        </w:tc>
        <w:tc>
          <w:tcPr>
            <w:tcW w:w="1460" w:type="dxa"/>
            <w:tcBorders>
              <w:top w:val="nil"/>
              <w:left w:val="nil"/>
              <w:bottom w:val="single" w:sz="4" w:space="0" w:color="auto"/>
              <w:right w:val="single" w:sz="4" w:space="0" w:color="auto"/>
            </w:tcBorders>
            <w:shd w:val="clear" w:color="000000" w:fill="D7EAD3"/>
            <w:vAlign w:val="center"/>
            <w:hideMark/>
          </w:tcPr>
          <w:p w14:paraId="07C601E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11,14</w:t>
            </w:r>
          </w:p>
        </w:tc>
        <w:tc>
          <w:tcPr>
            <w:tcW w:w="2860" w:type="dxa"/>
            <w:tcBorders>
              <w:top w:val="nil"/>
              <w:left w:val="nil"/>
              <w:bottom w:val="single" w:sz="4" w:space="0" w:color="auto"/>
              <w:right w:val="single" w:sz="4" w:space="0" w:color="auto"/>
            </w:tcBorders>
            <w:shd w:val="clear" w:color="000000" w:fill="FFFFCC"/>
            <w:vAlign w:val="center"/>
            <w:hideMark/>
          </w:tcPr>
          <w:p w14:paraId="52429629"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07E818FB" w14:textId="77777777" w:rsidTr="00B40BEB">
        <w:trPr>
          <w:trHeight w:val="450"/>
          <w:jc w:val="center"/>
        </w:trPr>
        <w:tc>
          <w:tcPr>
            <w:tcW w:w="580" w:type="dxa"/>
            <w:tcBorders>
              <w:top w:val="nil"/>
              <w:left w:val="nil"/>
              <w:bottom w:val="nil"/>
              <w:right w:val="nil"/>
            </w:tcBorders>
            <w:shd w:val="clear" w:color="000000" w:fill="B1A0C7"/>
            <w:noWrap/>
            <w:vAlign w:val="center"/>
            <w:hideMark/>
          </w:tcPr>
          <w:p w14:paraId="6E610C18"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19D53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w:t>
            </w:r>
          </w:p>
        </w:tc>
        <w:tc>
          <w:tcPr>
            <w:tcW w:w="5640" w:type="dxa"/>
            <w:tcBorders>
              <w:top w:val="nil"/>
              <w:left w:val="nil"/>
              <w:bottom w:val="single" w:sz="4" w:space="0" w:color="auto"/>
              <w:right w:val="single" w:sz="4" w:space="0" w:color="auto"/>
            </w:tcBorders>
            <w:shd w:val="clear" w:color="auto" w:fill="auto"/>
            <w:vAlign w:val="center"/>
            <w:hideMark/>
          </w:tcPr>
          <w:p w14:paraId="2615EA1D"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31C31E6C"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572DE7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920" w:type="dxa"/>
            <w:tcBorders>
              <w:top w:val="nil"/>
              <w:left w:val="nil"/>
              <w:bottom w:val="single" w:sz="4" w:space="0" w:color="auto"/>
              <w:right w:val="single" w:sz="4" w:space="0" w:color="auto"/>
            </w:tcBorders>
            <w:shd w:val="clear" w:color="000000" w:fill="D7EAD3"/>
            <w:vAlign w:val="center"/>
            <w:hideMark/>
          </w:tcPr>
          <w:p w14:paraId="42CC5A4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500" w:type="dxa"/>
            <w:tcBorders>
              <w:top w:val="nil"/>
              <w:left w:val="nil"/>
              <w:bottom w:val="single" w:sz="4" w:space="0" w:color="auto"/>
              <w:right w:val="single" w:sz="4" w:space="0" w:color="auto"/>
            </w:tcBorders>
            <w:shd w:val="clear" w:color="000000" w:fill="D7EAD3"/>
            <w:vAlign w:val="center"/>
            <w:hideMark/>
          </w:tcPr>
          <w:p w14:paraId="34B0761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780" w:type="dxa"/>
            <w:tcBorders>
              <w:top w:val="nil"/>
              <w:left w:val="nil"/>
              <w:bottom w:val="single" w:sz="4" w:space="0" w:color="auto"/>
              <w:right w:val="single" w:sz="4" w:space="0" w:color="auto"/>
            </w:tcBorders>
            <w:shd w:val="clear" w:color="000000" w:fill="D7EAD3"/>
            <w:vAlign w:val="center"/>
            <w:hideMark/>
          </w:tcPr>
          <w:p w14:paraId="70AE31F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820" w:type="dxa"/>
            <w:tcBorders>
              <w:top w:val="nil"/>
              <w:left w:val="nil"/>
              <w:bottom w:val="single" w:sz="4" w:space="0" w:color="auto"/>
              <w:right w:val="single" w:sz="4" w:space="0" w:color="auto"/>
            </w:tcBorders>
            <w:shd w:val="clear" w:color="000000" w:fill="D7EAD3"/>
            <w:vAlign w:val="center"/>
            <w:hideMark/>
          </w:tcPr>
          <w:p w14:paraId="65BF5E4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820" w:type="dxa"/>
            <w:tcBorders>
              <w:top w:val="nil"/>
              <w:left w:val="nil"/>
              <w:bottom w:val="single" w:sz="4" w:space="0" w:color="auto"/>
              <w:right w:val="single" w:sz="4" w:space="0" w:color="auto"/>
            </w:tcBorders>
            <w:shd w:val="clear" w:color="000000" w:fill="D7EAD3"/>
            <w:vAlign w:val="center"/>
            <w:hideMark/>
          </w:tcPr>
          <w:p w14:paraId="7991387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532F0EA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900" w:type="dxa"/>
            <w:tcBorders>
              <w:top w:val="nil"/>
              <w:left w:val="nil"/>
              <w:bottom w:val="single" w:sz="4" w:space="0" w:color="auto"/>
              <w:right w:val="single" w:sz="4" w:space="0" w:color="auto"/>
            </w:tcBorders>
            <w:shd w:val="clear" w:color="000000" w:fill="D7EAD3"/>
            <w:vAlign w:val="center"/>
            <w:hideMark/>
          </w:tcPr>
          <w:p w14:paraId="4F531BE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263307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480" w:type="dxa"/>
            <w:tcBorders>
              <w:top w:val="nil"/>
              <w:left w:val="nil"/>
              <w:bottom w:val="single" w:sz="4" w:space="0" w:color="auto"/>
              <w:right w:val="single" w:sz="4" w:space="0" w:color="auto"/>
            </w:tcBorders>
            <w:shd w:val="clear" w:color="000000" w:fill="D7EAD3"/>
            <w:vAlign w:val="center"/>
            <w:hideMark/>
          </w:tcPr>
          <w:p w14:paraId="7246DEC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40,85</w:t>
            </w:r>
          </w:p>
        </w:tc>
        <w:tc>
          <w:tcPr>
            <w:tcW w:w="1460" w:type="dxa"/>
            <w:tcBorders>
              <w:top w:val="nil"/>
              <w:left w:val="nil"/>
              <w:bottom w:val="single" w:sz="4" w:space="0" w:color="auto"/>
              <w:right w:val="single" w:sz="4" w:space="0" w:color="auto"/>
            </w:tcBorders>
            <w:shd w:val="clear" w:color="000000" w:fill="D7EAD3"/>
            <w:vAlign w:val="center"/>
            <w:hideMark/>
          </w:tcPr>
          <w:p w14:paraId="23DD762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66,03</w:t>
            </w:r>
          </w:p>
        </w:tc>
        <w:tc>
          <w:tcPr>
            <w:tcW w:w="2860" w:type="dxa"/>
            <w:tcBorders>
              <w:top w:val="nil"/>
              <w:left w:val="nil"/>
              <w:bottom w:val="single" w:sz="4" w:space="0" w:color="auto"/>
              <w:right w:val="single" w:sz="4" w:space="0" w:color="auto"/>
            </w:tcBorders>
            <w:shd w:val="clear" w:color="000000" w:fill="FFFFCC"/>
            <w:vAlign w:val="center"/>
            <w:hideMark/>
          </w:tcPr>
          <w:p w14:paraId="020B55D2"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42FD393F" w14:textId="77777777" w:rsidTr="00B40BEB">
        <w:trPr>
          <w:trHeight w:val="300"/>
          <w:jc w:val="center"/>
        </w:trPr>
        <w:tc>
          <w:tcPr>
            <w:tcW w:w="580" w:type="dxa"/>
            <w:tcBorders>
              <w:top w:val="nil"/>
              <w:left w:val="nil"/>
              <w:bottom w:val="nil"/>
              <w:right w:val="nil"/>
            </w:tcBorders>
            <w:shd w:val="clear" w:color="000000" w:fill="B1A0C7"/>
            <w:noWrap/>
            <w:vAlign w:val="center"/>
            <w:hideMark/>
          </w:tcPr>
          <w:p w14:paraId="6E1317CB"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84C9E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7.1</w:t>
            </w:r>
          </w:p>
        </w:tc>
        <w:tc>
          <w:tcPr>
            <w:tcW w:w="5640" w:type="dxa"/>
            <w:tcBorders>
              <w:top w:val="nil"/>
              <w:left w:val="nil"/>
              <w:bottom w:val="single" w:sz="4" w:space="0" w:color="auto"/>
              <w:right w:val="single" w:sz="4" w:space="0" w:color="auto"/>
            </w:tcBorders>
            <w:shd w:val="clear" w:color="auto" w:fill="auto"/>
            <w:vAlign w:val="center"/>
            <w:hideMark/>
          </w:tcPr>
          <w:p w14:paraId="1A43C8D7" w14:textId="77777777" w:rsidR="00B40BEB" w:rsidRPr="00B40BEB" w:rsidRDefault="00B40BEB" w:rsidP="00B40BEB">
            <w:pPr>
              <w:ind w:firstLineChars="100" w:firstLine="110"/>
              <w:rPr>
                <w:rFonts w:ascii="Tahoma" w:hAnsi="Tahoma" w:cs="Tahoma"/>
                <w:b/>
                <w:bCs/>
                <w:color w:val="000000"/>
                <w:sz w:val="11"/>
                <w:szCs w:val="11"/>
              </w:rPr>
            </w:pPr>
            <w:r w:rsidRPr="00B40BEB">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57CB30D"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BEDD67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920" w:type="dxa"/>
            <w:tcBorders>
              <w:top w:val="nil"/>
              <w:left w:val="nil"/>
              <w:bottom w:val="single" w:sz="4" w:space="0" w:color="auto"/>
              <w:right w:val="single" w:sz="4" w:space="0" w:color="auto"/>
            </w:tcBorders>
            <w:shd w:val="clear" w:color="000000" w:fill="FFFFCC"/>
            <w:vAlign w:val="center"/>
            <w:hideMark/>
          </w:tcPr>
          <w:p w14:paraId="3E4A27F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500" w:type="dxa"/>
            <w:tcBorders>
              <w:top w:val="nil"/>
              <w:left w:val="nil"/>
              <w:bottom w:val="single" w:sz="4" w:space="0" w:color="auto"/>
              <w:right w:val="single" w:sz="4" w:space="0" w:color="auto"/>
            </w:tcBorders>
            <w:shd w:val="clear" w:color="000000" w:fill="FFFFCC"/>
            <w:vAlign w:val="center"/>
            <w:hideMark/>
          </w:tcPr>
          <w:p w14:paraId="3DEB1AA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780" w:type="dxa"/>
            <w:tcBorders>
              <w:top w:val="nil"/>
              <w:left w:val="nil"/>
              <w:bottom w:val="single" w:sz="4" w:space="0" w:color="auto"/>
              <w:right w:val="single" w:sz="4" w:space="0" w:color="auto"/>
            </w:tcBorders>
            <w:shd w:val="clear" w:color="000000" w:fill="FFFFCC"/>
            <w:vAlign w:val="center"/>
            <w:hideMark/>
          </w:tcPr>
          <w:p w14:paraId="7F6B155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820" w:type="dxa"/>
            <w:tcBorders>
              <w:top w:val="nil"/>
              <w:left w:val="nil"/>
              <w:bottom w:val="single" w:sz="4" w:space="0" w:color="auto"/>
              <w:right w:val="single" w:sz="4" w:space="0" w:color="auto"/>
            </w:tcBorders>
            <w:shd w:val="clear" w:color="000000" w:fill="FFFFCC"/>
            <w:vAlign w:val="center"/>
            <w:hideMark/>
          </w:tcPr>
          <w:p w14:paraId="4A1DC6A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820" w:type="dxa"/>
            <w:tcBorders>
              <w:top w:val="nil"/>
              <w:left w:val="nil"/>
              <w:bottom w:val="single" w:sz="4" w:space="0" w:color="auto"/>
              <w:right w:val="single" w:sz="4" w:space="0" w:color="auto"/>
            </w:tcBorders>
            <w:shd w:val="clear" w:color="000000" w:fill="FFFFCC"/>
            <w:vAlign w:val="center"/>
            <w:hideMark/>
          </w:tcPr>
          <w:p w14:paraId="735AC2D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7BF0B71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900" w:type="dxa"/>
            <w:tcBorders>
              <w:top w:val="nil"/>
              <w:left w:val="nil"/>
              <w:bottom w:val="single" w:sz="4" w:space="0" w:color="auto"/>
              <w:right w:val="single" w:sz="4" w:space="0" w:color="auto"/>
            </w:tcBorders>
            <w:shd w:val="clear" w:color="000000" w:fill="FFFFCC"/>
            <w:vAlign w:val="center"/>
            <w:hideMark/>
          </w:tcPr>
          <w:p w14:paraId="5CAC242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52F3B45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480" w:type="dxa"/>
            <w:tcBorders>
              <w:top w:val="nil"/>
              <w:left w:val="nil"/>
              <w:bottom w:val="single" w:sz="4" w:space="0" w:color="auto"/>
              <w:right w:val="single" w:sz="4" w:space="0" w:color="auto"/>
            </w:tcBorders>
            <w:shd w:val="clear" w:color="000000" w:fill="D7EAD3"/>
            <w:vAlign w:val="center"/>
            <w:hideMark/>
          </w:tcPr>
          <w:p w14:paraId="6A59AAE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40,85</w:t>
            </w:r>
          </w:p>
        </w:tc>
        <w:tc>
          <w:tcPr>
            <w:tcW w:w="1460" w:type="dxa"/>
            <w:tcBorders>
              <w:top w:val="nil"/>
              <w:left w:val="nil"/>
              <w:bottom w:val="single" w:sz="4" w:space="0" w:color="auto"/>
              <w:right w:val="single" w:sz="4" w:space="0" w:color="auto"/>
            </w:tcBorders>
            <w:shd w:val="clear" w:color="000000" w:fill="D7EAD3"/>
            <w:vAlign w:val="center"/>
            <w:hideMark/>
          </w:tcPr>
          <w:p w14:paraId="0CFEE04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66,03</w:t>
            </w:r>
          </w:p>
        </w:tc>
        <w:tc>
          <w:tcPr>
            <w:tcW w:w="2860" w:type="dxa"/>
            <w:tcBorders>
              <w:top w:val="nil"/>
              <w:left w:val="nil"/>
              <w:bottom w:val="single" w:sz="4" w:space="0" w:color="auto"/>
              <w:right w:val="single" w:sz="4" w:space="0" w:color="auto"/>
            </w:tcBorders>
            <w:shd w:val="clear" w:color="000000" w:fill="FFFFCC"/>
            <w:vAlign w:val="center"/>
            <w:hideMark/>
          </w:tcPr>
          <w:p w14:paraId="28EDB9CA"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17A75C4F" w14:textId="77777777" w:rsidTr="00B40BEB">
        <w:trPr>
          <w:trHeight w:val="300"/>
          <w:jc w:val="center"/>
        </w:trPr>
        <w:tc>
          <w:tcPr>
            <w:tcW w:w="580" w:type="dxa"/>
            <w:tcBorders>
              <w:top w:val="nil"/>
              <w:left w:val="nil"/>
              <w:bottom w:val="nil"/>
              <w:right w:val="nil"/>
            </w:tcBorders>
            <w:shd w:val="clear" w:color="000000" w:fill="00B050"/>
            <w:noWrap/>
            <w:vAlign w:val="center"/>
            <w:hideMark/>
          </w:tcPr>
          <w:p w14:paraId="078A0EF1"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6BD9F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w:t>
            </w:r>
          </w:p>
        </w:tc>
        <w:tc>
          <w:tcPr>
            <w:tcW w:w="5640" w:type="dxa"/>
            <w:tcBorders>
              <w:top w:val="nil"/>
              <w:left w:val="nil"/>
              <w:bottom w:val="single" w:sz="4" w:space="0" w:color="auto"/>
              <w:right w:val="single" w:sz="4" w:space="0" w:color="auto"/>
            </w:tcBorders>
            <w:shd w:val="clear" w:color="auto" w:fill="auto"/>
            <w:vAlign w:val="center"/>
            <w:hideMark/>
          </w:tcPr>
          <w:p w14:paraId="02969FB9"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677A2364"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3ACB37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2,23</w:t>
            </w:r>
          </w:p>
        </w:tc>
        <w:tc>
          <w:tcPr>
            <w:tcW w:w="1920" w:type="dxa"/>
            <w:tcBorders>
              <w:top w:val="nil"/>
              <w:left w:val="nil"/>
              <w:bottom w:val="single" w:sz="4" w:space="0" w:color="auto"/>
              <w:right w:val="single" w:sz="4" w:space="0" w:color="auto"/>
            </w:tcBorders>
            <w:shd w:val="clear" w:color="000000" w:fill="D7EAD3"/>
            <w:vAlign w:val="center"/>
            <w:hideMark/>
          </w:tcPr>
          <w:p w14:paraId="236D713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0,77</w:t>
            </w:r>
          </w:p>
        </w:tc>
        <w:tc>
          <w:tcPr>
            <w:tcW w:w="1500" w:type="dxa"/>
            <w:tcBorders>
              <w:top w:val="nil"/>
              <w:left w:val="nil"/>
              <w:bottom w:val="single" w:sz="4" w:space="0" w:color="auto"/>
              <w:right w:val="single" w:sz="4" w:space="0" w:color="auto"/>
            </w:tcBorders>
            <w:shd w:val="clear" w:color="000000" w:fill="D7EAD3"/>
            <w:vAlign w:val="center"/>
            <w:hideMark/>
          </w:tcPr>
          <w:p w14:paraId="389CF91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786,20</w:t>
            </w:r>
          </w:p>
        </w:tc>
        <w:tc>
          <w:tcPr>
            <w:tcW w:w="1780" w:type="dxa"/>
            <w:tcBorders>
              <w:top w:val="nil"/>
              <w:left w:val="nil"/>
              <w:bottom w:val="single" w:sz="4" w:space="0" w:color="auto"/>
              <w:right w:val="single" w:sz="4" w:space="0" w:color="auto"/>
            </w:tcBorders>
            <w:shd w:val="clear" w:color="000000" w:fill="D7EAD3"/>
            <w:vAlign w:val="center"/>
            <w:hideMark/>
          </w:tcPr>
          <w:p w14:paraId="790BA97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1,21</w:t>
            </w:r>
          </w:p>
        </w:tc>
        <w:tc>
          <w:tcPr>
            <w:tcW w:w="1820" w:type="dxa"/>
            <w:tcBorders>
              <w:top w:val="nil"/>
              <w:left w:val="nil"/>
              <w:bottom w:val="single" w:sz="4" w:space="0" w:color="auto"/>
              <w:right w:val="single" w:sz="4" w:space="0" w:color="auto"/>
            </w:tcBorders>
            <w:shd w:val="clear" w:color="000000" w:fill="D7EAD3"/>
            <w:vAlign w:val="center"/>
            <w:hideMark/>
          </w:tcPr>
          <w:p w14:paraId="4F71EF9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2,24</w:t>
            </w:r>
          </w:p>
        </w:tc>
        <w:tc>
          <w:tcPr>
            <w:tcW w:w="1820" w:type="dxa"/>
            <w:tcBorders>
              <w:top w:val="nil"/>
              <w:left w:val="nil"/>
              <w:bottom w:val="single" w:sz="4" w:space="0" w:color="auto"/>
              <w:right w:val="single" w:sz="4" w:space="0" w:color="auto"/>
            </w:tcBorders>
            <w:shd w:val="clear" w:color="000000" w:fill="D7EAD3"/>
            <w:vAlign w:val="center"/>
            <w:hideMark/>
          </w:tcPr>
          <w:p w14:paraId="61020D5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783,96</w:t>
            </w:r>
          </w:p>
        </w:tc>
        <w:tc>
          <w:tcPr>
            <w:tcW w:w="1840" w:type="dxa"/>
            <w:tcBorders>
              <w:top w:val="nil"/>
              <w:left w:val="nil"/>
              <w:bottom w:val="single" w:sz="4" w:space="0" w:color="auto"/>
              <w:right w:val="single" w:sz="4" w:space="0" w:color="auto"/>
            </w:tcBorders>
            <w:shd w:val="clear" w:color="000000" w:fill="D7EAD3"/>
            <w:vAlign w:val="center"/>
            <w:hideMark/>
          </w:tcPr>
          <w:p w14:paraId="26C76C8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786,20</w:t>
            </w:r>
          </w:p>
        </w:tc>
        <w:tc>
          <w:tcPr>
            <w:tcW w:w="1900" w:type="dxa"/>
            <w:tcBorders>
              <w:top w:val="nil"/>
              <w:left w:val="nil"/>
              <w:bottom w:val="single" w:sz="4" w:space="0" w:color="auto"/>
              <w:right w:val="single" w:sz="4" w:space="0" w:color="auto"/>
            </w:tcBorders>
            <w:shd w:val="clear" w:color="000000" w:fill="D7EAD3"/>
            <w:vAlign w:val="center"/>
            <w:hideMark/>
          </w:tcPr>
          <w:p w14:paraId="4B9B0BF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-1,82</w:t>
            </w:r>
          </w:p>
        </w:tc>
        <w:tc>
          <w:tcPr>
            <w:tcW w:w="1860" w:type="dxa"/>
            <w:tcBorders>
              <w:top w:val="nil"/>
              <w:left w:val="nil"/>
              <w:bottom w:val="single" w:sz="4" w:space="0" w:color="auto"/>
              <w:right w:val="single" w:sz="4" w:space="0" w:color="auto"/>
            </w:tcBorders>
            <w:shd w:val="clear" w:color="000000" w:fill="D7EAD3"/>
            <w:vAlign w:val="center"/>
            <w:hideMark/>
          </w:tcPr>
          <w:p w14:paraId="162636C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0,42</w:t>
            </w:r>
          </w:p>
        </w:tc>
        <w:tc>
          <w:tcPr>
            <w:tcW w:w="1480" w:type="dxa"/>
            <w:tcBorders>
              <w:top w:val="nil"/>
              <w:left w:val="nil"/>
              <w:bottom w:val="single" w:sz="4" w:space="0" w:color="auto"/>
              <w:right w:val="single" w:sz="4" w:space="0" w:color="auto"/>
            </w:tcBorders>
            <w:shd w:val="clear" w:color="000000" w:fill="D7EAD3"/>
            <w:vAlign w:val="center"/>
            <w:hideMark/>
          </w:tcPr>
          <w:p w14:paraId="530F5CE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0,21</w:t>
            </w:r>
          </w:p>
        </w:tc>
        <w:tc>
          <w:tcPr>
            <w:tcW w:w="1460" w:type="dxa"/>
            <w:tcBorders>
              <w:top w:val="nil"/>
              <w:left w:val="nil"/>
              <w:bottom w:val="single" w:sz="4" w:space="0" w:color="auto"/>
              <w:right w:val="single" w:sz="4" w:space="0" w:color="auto"/>
            </w:tcBorders>
            <w:shd w:val="clear" w:color="000000" w:fill="D7EAD3"/>
            <w:vAlign w:val="center"/>
            <w:hideMark/>
          </w:tcPr>
          <w:p w14:paraId="0F6C257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0,21</w:t>
            </w:r>
          </w:p>
        </w:tc>
        <w:tc>
          <w:tcPr>
            <w:tcW w:w="2860" w:type="dxa"/>
            <w:tcBorders>
              <w:top w:val="nil"/>
              <w:left w:val="nil"/>
              <w:bottom w:val="single" w:sz="4" w:space="0" w:color="auto"/>
              <w:right w:val="single" w:sz="4" w:space="0" w:color="auto"/>
            </w:tcBorders>
            <w:shd w:val="clear" w:color="000000" w:fill="FFFFCC"/>
            <w:vAlign w:val="center"/>
            <w:hideMark/>
          </w:tcPr>
          <w:p w14:paraId="42E649BB"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77E8E6AB" w14:textId="77777777" w:rsidTr="00B40BEB">
        <w:trPr>
          <w:trHeight w:val="300"/>
          <w:jc w:val="center"/>
        </w:trPr>
        <w:tc>
          <w:tcPr>
            <w:tcW w:w="580" w:type="dxa"/>
            <w:tcBorders>
              <w:top w:val="nil"/>
              <w:left w:val="nil"/>
              <w:bottom w:val="nil"/>
              <w:right w:val="nil"/>
            </w:tcBorders>
            <w:shd w:val="clear" w:color="000000" w:fill="00B050"/>
            <w:noWrap/>
            <w:vAlign w:val="center"/>
            <w:hideMark/>
          </w:tcPr>
          <w:p w14:paraId="0A8D0038"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4E1CB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9.1</w:t>
            </w:r>
          </w:p>
        </w:tc>
        <w:tc>
          <w:tcPr>
            <w:tcW w:w="5640" w:type="dxa"/>
            <w:tcBorders>
              <w:top w:val="nil"/>
              <w:left w:val="nil"/>
              <w:bottom w:val="single" w:sz="4" w:space="0" w:color="auto"/>
              <w:right w:val="single" w:sz="4" w:space="0" w:color="auto"/>
            </w:tcBorders>
            <w:shd w:val="clear" w:color="auto" w:fill="auto"/>
            <w:vAlign w:val="center"/>
            <w:hideMark/>
          </w:tcPr>
          <w:p w14:paraId="75AF7C8D"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684A2DA6"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0C6200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2,23</w:t>
            </w:r>
          </w:p>
        </w:tc>
        <w:tc>
          <w:tcPr>
            <w:tcW w:w="1920" w:type="dxa"/>
            <w:tcBorders>
              <w:top w:val="nil"/>
              <w:left w:val="nil"/>
              <w:bottom w:val="single" w:sz="4" w:space="0" w:color="auto"/>
              <w:right w:val="single" w:sz="4" w:space="0" w:color="auto"/>
            </w:tcBorders>
            <w:shd w:val="clear" w:color="000000" w:fill="FFFFCC"/>
            <w:vAlign w:val="center"/>
            <w:hideMark/>
          </w:tcPr>
          <w:p w14:paraId="4BC7ADD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0,77</w:t>
            </w:r>
          </w:p>
        </w:tc>
        <w:tc>
          <w:tcPr>
            <w:tcW w:w="1500" w:type="dxa"/>
            <w:tcBorders>
              <w:top w:val="nil"/>
              <w:left w:val="nil"/>
              <w:bottom w:val="single" w:sz="4" w:space="0" w:color="auto"/>
              <w:right w:val="single" w:sz="4" w:space="0" w:color="auto"/>
            </w:tcBorders>
            <w:shd w:val="clear" w:color="000000" w:fill="FFFFCC"/>
            <w:vAlign w:val="center"/>
            <w:hideMark/>
          </w:tcPr>
          <w:p w14:paraId="46660B1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786,20</w:t>
            </w:r>
          </w:p>
        </w:tc>
        <w:tc>
          <w:tcPr>
            <w:tcW w:w="1780" w:type="dxa"/>
            <w:tcBorders>
              <w:top w:val="nil"/>
              <w:left w:val="nil"/>
              <w:bottom w:val="single" w:sz="4" w:space="0" w:color="auto"/>
              <w:right w:val="single" w:sz="4" w:space="0" w:color="auto"/>
            </w:tcBorders>
            <w:shd w:val="clear" w:color="000000" w:fill="FFFFCC"/>
            <w:vAlign w:val="center"/>
            <w:hideMark/>
          </w:tcPr>
          <w:p w14:paraId="53C571A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1,21</w:t>
            </w:r>
          </w:p>
        </w:tc>
        <w:tc>
          <w:tcPr>
            <w:tcW w:w="1820" w:type="dxa"/>
            <w:tcBorders>
              <w:top w:val="nil"/>
              <w:left w:val="nil"/>
              <w:bottom w:val="single" w:sz="4" w:space="0" w:color="auto"/>
              <w:right w:val="single" w:sz="4" w:space="0" w:color="auto"/>
            </w:tcBorders>
            <w:shd w:val="clear" w:color="000000" w:fill="FFFFCC"/>
            <w:vAlign w:val="center"/>
            <w:hideMark/>
          </w:tcPr>
          <w:p w14:paraId="58A6529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2,24</w:t>
            </w:r>
          </w:p>
        </w:tc>
        <w:tc>
          <w:tcPr>
            <w:tcW w:w="1820" w:type="dxa"/>
            <w:tcBorders>
              <w:top w:val="nil"/>
              <w:left w:val="nil"/>
              <w:bottom w:val="single" w:sz="4" w:space="0" w:color="auto"/>
              <w:right w:val="single" w:sz="4" w:space="0" w:color="auto"/>
            </w:tcBorders>
            <w:shd w:val="clear" w:color="000000" w:fill="FFFFCC"/>
            <w:vAlign w:val="center"/>
            <w:hideMark/>
          </w:tcPr>
          <w:p w14:paraId="7FBB176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783,96</w:t>
            </w:r>
          </w:p>
        </w:tc>
        <w:tc>
          <w:tcPr>
            <w:tcW w:w="1840" w:type="dxa"/>
            <w:tcBorders>
              <w:top w:val="nil"/>
              <w:left w:val="nil"/>
              <w:bottom w:val="single" w:sz="4" w:space="0" w:color="auto"/>
              <w:right w:val="single" w:sz="4" w:space="0" w:color="auto"/>
            </w:tcBorders>
            <w:shd w:val="clear" w:color="000000" w:fill="FFFFCC"/>
            <w:vAlign w:val="center"/>
            <w:hideMark/>
          </w:tcPr>
          <w:p w14:paraId="477F007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786,20</w:t>
            </w:r>
          </w:p>
        </w:tc>
        <w:tc>
          <w:tcPr>
            <w:tcW w:w="1900" w:type="dxa"/>
            <w:tcBorders>
              <w:top w:val="nil"/>
              <w:left w:val="nil"/>
              <w:bottom w:val="single" w:sz="4" w:space="0" w:color="auto"/>
              <w:right w:val="single" w:sz="4" w:space="0" w:color="auto"/>
            </w:tcBorders>
            <w:shd w:val="clear" w:color="000000" w:fill="FFFFCC"/>
            <w:vAlign w:val="center"/>
            <w:hideMark/>
          </w:tcPr>
          <w:p w14:paraId="6E4110D2"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-1,82</w:t>
            </w:r>
          </w:p>
        </w:tc>
        <w:tc>
          <w:tcPr>
            <w:tcW w:w="1860" w:type="dxa"/>
            <w:tcBorders>
              <w:top w:val="nil"/>
              <w:left w:val="nil"/>
              <w:bottom w:val="single" w:sz="4" w:space="0" w:color="auto"/>
              <w:right w:val="single" w:sz="4" w:space="0" w:color="auto"/>
            </w:tcBorders>
            <w:shd w:val="clear" w:color="000000" w:fill="FFFFCC"/>
            <w:vAlign w:val="center"/>
            <w:hideMark/>
          </w:tcPr>
          <w:p w14:paraId="512F285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0,42</w:t>
            </w:r>
          </w:p>
        </w:tc>
        <w:tc>
          <w:tcPr>
            <w:tcW w:w="1480" w:type="dxa"/>
            <w:tcBorders>
              <w:top w:val="nil"/>
              <w:left w:val="nil"/>
              <w:bottom w:val="single" w:sz="4" w:space="0" w:color="auto"/>
              <w:right w:val="single" w:sz="4" w:space="0" w:color="auto"/>
            </w:tcBorders>
            <w:shd w:val="clear" w:color="000000" w:fill="D7EAD3"/>
            <w:vAlign w:val="center"/>
            <w:hideMark/>
          </w:tcPr>
          <w:p w14:paraId="192BB31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0,21</w:t>
            </w:r>
          </w:p>
        </w:tc>
        <w:tc>
          <w:tcPr>
            <w:tcW w:w="1460" w:type="dxa"/>
            <w:tcBorders>
              <w:top w:val="nil"/>
              <w:left w:val="nil"/>
              <w:bottom w:val="single" w:sz="4" w:space="0" w:color="auto"/>
              <w:right w:val="single" w:sz="4" w:space="0" w:color="auto"/>
            </w:tcBorders>
            <w:shd w:val="clear" w:color="000000" w:fill="D7EAD3"/>
            <w:vAlign w:val="center"/>
            <w:hideMark/>
          </w:tcPr>
          <w:p w14:paraId="3C81CA73"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0,21</w:t>
            </w:r>
          </w:p>
        </w:tc>
        <w:tc>
          <w:tcPr>
            <w:tcW w:w="2860" w:type="dxa"/>
            <w:tcBorders>
              <w:top w:val="nil"/>
              <w:left w:val="nil"/>
              <w:bottom w:val="single" w:sz="4" w:space="0" w:color="auto"/>
              <w:right w:val="single" w:sz="4" w:space="0" w:color="auto"/>
            </w:tcBorders>
            <w:shd w:val="clear" w:color="000000" w:fill="FFFFCC"/>
            <w:vAlign w:val="center"/>
            <w:hideMark/>
          </w:tcPr>
          <w:p w14:paraId="5A4082DB" w14:textId="77777777" w:rsidR="00B40BEB" w:rsidRPr="00B40BEB" w:rsidRDefault="00B40BEB" w:rsidP="00B40BEB">
            <w:pPr>
              <w:rPr>
                <w:rFonts w:ascii="Tahoma" w:hAnsi="Tahoma" w:cs="Tahoma"/>
                <w:sz w:val="11"/>
                <w:szCs w:val="11"/>
              </w:rPr>
            </w:pPr>
            <w:r w:rsidRPr="00B40BEB">
              <w:rPr>
                <w:rFonts w:ascii="Tahoma" w:hAnsi="Tahoma" w:cs="Tahoma"/>
                <w:sz w:val="11"/>
                <w:szCs w:val="11"/>
              </w:rPr>
              <w:t>по декларации за 2020 год</w:t>
            </w:r>
          </w:p>
        </w:tc>
      </w:tr>
      <w:tr w:rsidR="00B40BEB" w:rsidRPr="00B40BEB" w14:paraId="62AB6EF6" w14:textId="77777777" w:rsidTr="00B40BEB">
        <w:trPr>
          <w:trHeight w:val="300"/>
          <w:jc w:val="center"/>
        </w:trPr>
        <w:tc>
          <w:tcPr>
            <w:tcW w:w="580" w:type="dxa"/>
            <w:tcBorders>
              <w:top w:val="nil"/>
              <w:left w:val="nil"/>
              <w:bottom w:val="nil"/>
              <w:right w:val="nil"/>
            </w:tcBorders>
            <w:shd w:val="clear" w:color="000000" w:fill="00B050"/>
            <w:noWrap/>
            <w:vAlign w:val="center"/>
            <w:hideMark/>
          </w:tcPr>
          <w:p w14:paraId="3CE62987"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D4002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11</w:t>
            </w:r>
          </w:p>
        </w:tc>
        <w:tc>
          <w:tcPr>
            <w:tcW w:w="5640" w:type="dxa"/>
            <w:tcBorders>
              <w:top w:val="nil"/>
              <w:left w:val="nil"/>
              <w:bottom w:val="single" w:sz="4" w:space="0" w:color="auto"/>
              <w:right w:val="single" w:sz="4" w:space="0" w:color="auto"/>
            </w:tcBorders>
            <w:shd w:val="clear" w:color="auto" w:fill="auto"/>
            <w:vAlign w:val="center"/>
            <w:hideMark/>
          </w:tcPr>
          <w:p w14:paraId="341799E9"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Недополученные доходы/выпадающие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08785823"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BD9FE0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FFFFCC"/>
            <w:vAlign w:val="center"/>
            <w:hideMark/>
          </w:tcPr>
          <w:p w14:paraId="44F3E93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-161,43</w:t>
            </w:r>
          </w:p>
        </w:tc>
        <w:tc>
          <w:tcPr>
            <w:tcW w:w="1500" w:type="dxa"/>
            <w:tcBorders>
              <w:top w:val="nil"/>
              <w:left w:val="nil"/>
              <w:bottom w:val="single" w:sz="4" w:space="0" w:color="auto"/>
              <w:right w:val="single" w:sz="4" w:space="0" w:color="auto"/>
            </w:tcBorders>
            <w:shd w:val="clear" w:color="000000" w:fill="FFFFCC"/>
            <w:vAlign w:val="center"/>
            <w:hideMark/>
          </w:tcPr>
          <w:p w14:paraId="5C46375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0CC71C4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4D95287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6E3F029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2529FF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FFFFCC"/>
            <w:vAlign w:val="center"/>
            <w:hideMark/>
          </w:tcPr>
          <w:p w14:paraId="36CF833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51E9056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73815B5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449B174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CD857C2"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417B3126" w14:textId="77777777" w:rsidTr="00B40BEB">
        <w:trPr>
          <w:trHeight w:val="585"/>
          <w:jc w:val="center"/>
        </w:trPr>
        <w:tc>
          <w:tcPr>
            <w:tcW w:w="580" w:type="dxa"/>
            <w:tcBorders>
              <w:top w:val="nil"/>
              <w:left w:val="nil"/>
              <w:bottom w:val="nil"/>
              <w:right w:val="nil"/>
            </w:tcBorders>
            <w:shd w:val="clear" w:color="000000" w:fill="00B050"/>
            <w:noWrap/>
            <w:vAlign w:val="center"/>
            <w:hideMark/>
          </w:tcPr>
          <w:p w14:paraId="65CCCA20"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732A0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11.2</w:t>
            </w:r>
          </w:p>
        </w:tc>
        <w:tc>
          <w:tcPr>
            <w:tcW w:w="5640" w:type="dxa"/>
            <w:tcBorders>
              <w:top w:val="nil"/>
              <w:left w:val="nil"/>
              <w:bottom w:val="single" w:sz="4" w:space="0" w:color="auto"/>
              <w:right w:val="single" w:sz="4" w:space="0" w:color="auto"/>
            </w:tcBorders>
            <w:shd w:val="clear" w:color="auto" w:fill="auto"/>
            <w:vAlign w:val="center"/>
            <w:hideMark/>
          </w:tcPr>
          <w:p w14:paraId="691F5648"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Отклонение фактически достигнутого уровня неподконтрольных расходов</w:t>
            </w:r>
          </w:p>
        </w:tc>
        <w:tc>
          <w:tcPr>
            <w:tcW w:w="1140" w:type="dxa"/>
            <w:tcBorders>
              <w:top w:val="nil"/>
              <w:left w:val="nil"/>
              <w:bottom w:val="single" w:sz="4" w:space="0" w:color="auto"/>
              <w:right w:val="single" w:sz="4" w:space="0" w:color="auto"/>
            </w:tcBorders>
            <w:shd w:val="clear" w:color="auto" w:fill="auto"/>
            <w:vAlign w:val="center"/>
            <w:hideMark/>
          </w:tcPr>
          <w:p w14:paraId="723DF3FA"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DC5A64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288870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-161,43</w:t>
            </w:r>
          </w:p>
        </w:tc>
        <w:tc>
          <w:tcPr>
            <w:tcW w:w="1500" w:type="dxa"/>
            <w:tcBorders>
              <w:top w:val="nil"/>
              <w:left w:val="nil"/>
              <w:bottom w:val="single" w:sz="4" w:space="0" w:color="auto"/>
              <w:right w:val="single" w:sz="4" w:space="0" w:color="auto"/>
            </w:tcBorders>
            <w:shd w:val="clear" w:color="000000" w:fill="FFFFCC"/>
            <w:vAlign w:val="center"/>
            <w:hideMark/>
          </w:tcPr>
          <w:p w14:paraId="3AAFCDF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057E253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366CC0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9AE1DF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17C00BA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3D8CFD9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64E9222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ECF467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0D04F4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27F1CA8"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121CB5AE"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2E1949A9" w14:textId="77777777" w:rsidR="00B40BEB" w:rsidRPr="00B40BEB" w:rsidRDefault="00B40BEB" w:rsidP="00B40BEB">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2B9D7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17</w:t>
            </w:r>
          </w:p>
        </w:tc>
        <w:tc>
          <w:tcPr>
            <w:tcW w:w="5640" w:type="dxa"/>
            <w:tcBorders>
              <w:top w:val="nil"/>
              <w:left w:val="nil"/>
              <w:bottom w:val="single" w:sz="4" w:space="0" w:color="auto"/>
              <w:right w:val="single" w:sz="4" w:space="0" w:color="auto"/>
            </w:tcBorders>
            <w:shd w:val="clear" w:color="auto" w:fill="auto"/>
            <w:vAlign w:val="center"/>
            <w:hideMark/>
          </w:tcPr>
          <w:p w14:paraId="73453D4A"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424D3645"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727CE9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1 399,72</w:t>
            </w:r>
          </w:p>
        </w:tc>
        <w:tc>
          <w:tcPr>
            <w:tcW w:w="1920" w:type="dxa"/>
            <w:tcBorders>
              <w:top w:val="nil"/>
              <w:left w:val="nil"/>
              <w:bottom w:val="single" w:sz="4" w:space="0" w:color="auto"/>
              <w:right w:val="single" w:sz="4" w:space="0" w:color="auto"/>
            </w:tcBorders>
            <w:shd w:val="clear" w:color="000000" w:fill="D7EAD3"/>
            <w:vAlign w:val="center"/>
            <w:hideMark/>
          </w:tcPr>
          <w:p w14:paraId="3D2DEC7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1 203,49</w:t>
            </w:r>
          </w:p>
        </w:tc>
        <w:tc>
          <w:tcPr>
            <w:tcW w:w="1500" w:type="dxa"/>
            <w:tcBorders>
              <w:top w:val="nil"/>
              <w:left w:val="nil"/>
              <w:bottom w:val="single" w:sz="4" w:space="0" w:color="auto"/>
              <w:right w:val="single" w:sz="4" w:space="0" w:color="auto"/>
            </w:tcBorders>
            <w:shd w:val="clear" w:color="000000" w:fill="D7EAD3"/>
            <w:vAlign w:val="center"/>
            <w:hideMark/>
          </w:tcPr>
          <w:p w14:paraId="25D5A17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2 707,01</w:t>
            </w:r>
          </w:p>
        </w:tc>
        <w:tc>
          <w:tcPr>
            <w:tcW w:w="1780" w:type="dxa"/>
            <w:tcBorders>
              <w:top w:val="nil"/>
              <w:left w:val="nil"/>
              <w:bottom w:val="single" w:sz="4" w:space="0" w:color="auto"/>
              <w:right w:val="single" w:sz="4" w:space="0" w:color="auto"/>
            </w:tcBorders>
            <w:shd w:val="clear" w:color="000000" w:fill="D7EAD3"/>
            <w:vAlign w:val="center"/>
            <w:hideMark/>
          </w:tcPr>
          <w:p w14:paraId="0FA0455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1 387,44</w:t>
            </w:r>
          </w:p>
        </w:tc>
        <w:tc>
          <w:tcPr>
            <w:tcW w:w="1820" w:type="dxa"/>
            <w:tcBorders>
              <w:top w:val="nil"/>
              <w:left w:val="nil"/>
              <w:bottom w:val="single" w:sz="4" w:space="0" w:color="auto"/>
              <w:right w:val="single" w:sz="4" w:space="0" w:color="auto"/>
            </w:tcBorders>
            <w:shd w:val="clear" w:color="000000" w:fill="D7EAD3"/>
            <w:vAlign w:val="center"/>
            <w:hideMark/>
          </w:tcPr>
          <w:p w14:paraId="129034A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1 521,57</w:t>
            </w:r>
          </w:p>
        </w:tc>
        <w:tc>
          <w:tcPr>
            <w:tcW w:w="1820" w:type="dxa"/>
            <w:tcBorders>
              <w:top w:val="nil"/>
              <w:left w:val="nil"/>
              <w:bottom w:val="single" w:sz="4" w:space="0" w:color="auto"/>
              <w:right w:val="single" w:sz="4" w:space="0" w:color="auto"/>
            </w:tcBorders>
            <w:shd w:val="clear" w:color="000000" w:fill="D7EAD3"/>
            <w:vAlign w:val="center"/>
            <w:hideMark/>
          </w:tcPr>
          <w:p w14:paraId="413FD62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4 858,84</w:t>
            </w:r>
          </w:p>
        </w:tc>
        <w:tc>
          <w:tcPr>
            <w:tcW w:w="1840" w:type="dxa"/>
            <w:tcBorders>
              <w:top w:val="nil"/>
              <w:left w:val="nil"/>
              <w:bottom w:val="single" w:sz="4" w:space="0" w:color="auto"/>
              <w:right w:val="single" w:sz="4" w:space="0" w:color="auto"/>
            </w:tcBorders>
            <w:shd w:val="clear" w:color="000000" w:fill="D7EAD3"/>
            <w:vAlign w:val="center"/>
            <w:hideMark/>
          </w:tcPr>
          <w:p w14:paraId="4907BC4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6 380,41</w:t>
            </w:r>
          </w:p>
        </w:tc>
        <w:tc>
          <w:tcPr>
            <w:tcW w:w="1900" w:type="dxa"/>
            <w:tcBorders>
              <w:top w:val="nil"/>
              <w:left w:val="nil"/>
              <w:bottom w:val="single" w:sz="4" w:space="0" w:color="auto"/>
              <w:right w:val="single" w:sz="4" w:space="0" w:color="auto"/>
            </w:tcBorders>
            <w:shd w:val="clear" w:color="000000" w:fill="D7EAD3"/>
            <w:vAlign w:val="center"/>
            <w:hideMark/>
          </w:tcPr>
          <w:p w14:paraId="48CF0AB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-55,92</w:t>
            </w:r>
          </w:p>
        </w:tc>
        <w:tc>
          <w:tcPr>
            <w:tcW w:w="1860" w:type="dxa"/>
            <w:tcBorders>
              <w:top w:val="nil"/>
              <w:left w:val="nil"/>
              <w:bottom w:val="single" w:sz="4" w:space="0" w:color="auto"/>
              <w:right w:val="single" w:sz="4" w:space="0" w:color="auto"/>
            </w:tcBorders>
            <w:shd w:val="clear" w:color="000000" w:fill="D7EAD3"/>
            <w:vAlign w:val="center"/>
            <w:hideMark/>
          </w:tcPr>
          <w:p w14:paraId="49DC0D2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1 465,65</w:t>
            </w:r>
          </w:p>
        </w:tc>
        <w:tc>
          <w:tcPr>
            <w:tcW w:w="1480" w:type="dxa"/>
            <w:tcBorders>
              <w:top w:val="nil"/>
              <w:left w:val="nil"/>
              <w:bottom w:val="single" w:sz="4" w:space="0" w:color="auto"/>
              <w:right w:val="single" w:sz="4" w:space="0" w:color="auto"/>
            </w:tcBorders>
            <w:shd w:val="clear" w:color="000000" w:fill="D7EAD3"/>
            <w:vAlign w:val="center"/>
            <w:hideMark/>
          </w:tcPr>
          <w:p w14:paraId="19F0EA0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720,24</w:t>
            </w:r>
          </w:p>
        </w:tc>
        <w:tc>
          <w:tcPr>
            <w:tcW w:w="1460" w:type="dxa"/>
            <w:tcBorders>
              <w:top w:val="nil"/>
              <w:left w:val="nil"/>
              <w:bottom w:val="single" w:sz="4" w:space="0" w:color="auto"/>
              <w:right w:val="single" w:sz="4" w:space="0" w:color="auto"/>
            </w:tcBorders>
            <w:shd w:val="clear" w:color="000000" w:fill="D7EAD3"/>
            <w:vAlign w:val="center"/>
            <w:hideMark/>
          </w:tcPr>
          <w:p w14:paraId="4A4FFBF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745,42</w:t>
            </w:r>
          </w:p>
        </w:tc>
        <w:tc>
          <w:tcPr>
            <w:tcW w:w="2860" w:type="dxa"/>
            <w:tcBorders>
              <w:top w:val="nil"/>
              <w:left w:val="nil"/>
              <w:bottom w:val="single" w:sz="4" w:space="0" w:color="auto"/>
              <w:right w:val="single" w:sz="4" w:space="0" w:color="auto"/>
            </w:tcBorders>
            <w:shd w:val="clear" w:color="000000" w:fill="FFFFCC"/>
            <w:vAlign w:val="center"/>
            <w:hideMark/>
          </w:tcPr>
          <w:p w14:paraId="79822D9C"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77D4A703"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72729F5C" w14:textId="77777777" w:rsidR="00B40BEB" w:rsidRPr="00B40BEB" w:rsidRDefault="00B40BEB" w:rsidP="00B40BEB">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5893B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17.1</w:t>
            </w:r>
          </w:p>
        </w:tc>
        <w:tc>
          <w:tcPr>
            <w:tcW w:w="5640" w:type="dxa"/>
            <w:tcBorders>
              <w:top w:val="nil"/>
              <w:left w:val="nil"/>
              <w:bottom w:val="single" w:sz="4" w:space="0" w:color="auto"/>
              <w:right w:val="single" w:sz="4" w:space="0" w:color="auto"/>
            </w:tcBorders>
            <w:shd w:val="clear" w:color="auto" w:fill="auto"/>
            <w:vAlign w:val="center"/>
            <w:hideMark/>
          </w:tcPr>
          <w:p w14:paraId="0B28BBAA"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34B421DB"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D8391C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632,46</w:t>
            </w:r>
          </w:p>
        </w:tc>
        <w:tc>
          <w:tcPr>
            <w:tcW w:w="1920" w:type="dxa"/>
            <w:tcBorders>
              <w:top w:val="nil"/>
              <w:left w:val="nil"/>
              <w:bottom w:val="single" w:sz="4" w:space="0" w:color="auto"/>
              <w:right w:val="single" w:sz="4" w:space="0" w:color="auto"/>
            </w:tcBorders>
            <w:shd w:val="clear" w:color="000000" w:fill="D7EAD3"/>
            <w:vAlign w:val="center"/>
            <w:hideMark/>
          </w:tcPr>
          <w:p w14:paraId="3B7C09C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681,79</w:t>
            </w:r>
          </w:p>
        </w:tc>
        <w:tc>
          <w:tcPr>
            <w:tcW w:w="1500" w:type="dxa"/>
            <w:tcBorders>
              <w:top w:val="nil"/>
              <w:left w:val="nil"/>
              <w:bottom w:val="single" w:sz="4" w:space="0" w:color="auto"/>
              <w:right w:val="single" w:sz="4" w:space="0" w:color="auto"/>
            </w:tcBorders>
            <w:shd w:val="clear" w:color="000000" w:fill="D7EAD3"/>
            <w:vAlign w:val="center"/>
            <w:hideMark/>
          </w:tcPr>
          <w:p w14:paraId="209027F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1 740,55</w:t>
            </w:r>
          </w:p>
        </w:tc>
        <w:tc>
          <w:tcPr>
            <w:tcW w:w="1780" w:type="dxa"/>
            <w:tcBorders>
              <w:top w:val="nil"/>
              <w:left w:val="nil"/>
              <w:bottom w:val="single" w:sz="4" w:space="0" w:color="auto"/>
              <w:right w:val="single" w:sz="4" w:space="0" w:color="auto"/>
            </w:tcBorders>
            <w:shd w:val="clear" w:color="000000" w:fill="D7EAD3"/>
            <w:vAlign w:val="center"/>
            <w:hideMark/>
          </w:tcPr>
          <w:p w14:paraId="555A985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786,00</w:t>
            </w:r>
          </w:p>
        </w:tc>
        <w:tc>
          <w:tcPr>
            <w:tcW w:w="1820" w:type="dxa"/>
            <w:tcBorders>
              <w:top w:val="nil"/>
              <w:left w:val="nil"/>
              <w:bottom w:val="single" w:sz="4" w:space="0" w:color="auto"/>
              <w:right w:val="single" w:sz="4" w:space="0" w:color="auto"/>
            </w:tcBorders>
            <w:shd w:val="clear" w:color="000000" w:fill="D7EAD3"/>
            <w:vAlign w:val="center"/>
            <w:hideMark/>
          </w:tcPr>
          <w:p w14:paraId="0F93C28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687,51</w:t>
            </w:r>
          </w:p>
        </w:tc>
        <w:tc>
          <w:tcPr>
            <w:tcW w:w="1820" w:type="dxa"/>
            <w:tcBorders>
              <w:top w:val="nil"/>
              <w:left w:val="nil"/>
              <w:bottom w:val="single" w:sz="4" w:space="0" w:color="auto"/>
              <w:right w:val="single" w:sz="4" w:space="0" w:color="auto"/>
            </w:tcBorders>
            <w:shd w:val="clear" w:color="000000" w:fill="D7EAD3"/>
            <w:vAlign w:val="center"/>
            <w:hideMark/>
          </w:tcPr>
          <w:p w14:paraId="329AD5B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-5 194,61</w:t>
            </w:r>
          </w:p>
        </w:tc>
        <w:tc>
          <w:tcPr>
            <w:tcW w:w="1840" w:type="dxa"/>
            <w:tcBorders>
              <w:top w:val="nil"/>
              <w:left w:val="nil"/>
              <w:bottom w:val="single" w:sz="4" w:space="0" w:color="auto"/>
              <w:right w:val="single" w:sz="4" w:space="0" w:color="auto"/>
            </w:tcBorders>
            <w:shd w:val="clear" w:color="000000" w:fill="D7EAD3"/>
            <w:vAlign w:val="center"/>
            <w:hideMark/>
          </w:tcPr>
          <w:p w14:paraId="7904AB8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4 102,46</w:t>
            </w:r>
          </w:p>
        </w:tc>
        <w:tc>
          <w:tcPr>
            <w:tcW w:w="1900" w:type="dxa"/>
            <w:tcBorders>
              <w:top w:val="nil"/>
              <w:left w:val="nil"/>
              <w:bottom w:val="single" w:sz="4" w:space="0" w:color="auto"/>
              <w:right w:val="single" w:sz="4" w:space="0" w:color="auto"/>
            </w:tcBorders>
            <w:shd w:val="clear" w:color="000000" w:fill="D7EAD3"/>
            <w:vAlign w:val="center"/>
            <w:hideMark/>
          </w:tcPr>
          <w:p w14:paraId="433678F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59,78</w:t>
            </w:r>
          </w:p>
        </w:tc>
        <w:tc>
          <w:tcPr>
            <w:tcW w:w="1860" w:type="dxa"/>
            <w:tcBorders>
              <w:top w:val="nil"/>
              <w:left w:val="nil"/>
              <w:bottom w:val="single" w:sz="4" w:space="0" w:color="auto"/>
              <w:right w:val="single" w:sz="4" w:space="0" w:color="auto"/>
            </w:tcBorders>
            <w:shd w:val="clear" w:color="000000" w:fill="D7EAD3"/>
            <w:vAlign w:val="center"/>
            <w:hideMark/>
          </w:tcPr>
          <w:p w14:paraId="1BCCA5C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942,38</w:t>
            </w:r>
          </w:p>
        </w:tc>
        <w:tc>
          <w:tcPr>
            <w:tcW w:w="1480" w:type="dxa"/>
            <w:tcBorders>
              <w:top w:val="nil"/>
              <w:left w:val="nil"/>
              <w:bottom w:val="single" w:sz="4" w:space="0" w:color="auto"/>
              <w:right w:val="single" w:sz="4" w:space="0" w:color="auto"/>
            </w:tcBorders>
            <w:shd w:val="clear" w:color="000000" w:fill="D7EAD3"/>
            <w:vAlign w:val="center"/>
            <w:hideMark/>
          </w:tcPr>
          <w:p w14:paraId="1500A6A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463,10</w:t>
            </w:r>
          </w:p>
        </w:tc>
        <w:tc>
          <w:tcPr>
            <w:tcW w:w="1460" w:type="dxa"/>
            <w:tcBorders>
              <w:top w:val="nil"/>
              <w:left w:val="nil"/>
              <w:bottom w:val="single" w:sz="4" w:space="0" w:color="auto"/>
              <w:right w:val="single" w:sz="4" w:space="0" w:color="auto"/>
            </w:tcBorders>
            <w:shd w:val="clear" w:color="000000" w:fill="D7EAD3"/>
            <w:vAlign w:val="center"/>
            <w:hideMark/>
          </w:tcPr>
          <w:p w14:paraId="5506029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479,29</w:t>
            </w:r>
          </w:p>
        </w:tc>
        <w:tc>
          <w:tcPr>
            <w:tcW w:w="2860" w:type="dxa"/>
            <w:tcBorders>
              <w:top w:val="nil"/>
              <w:left w:val="nil"/>
              <w:bottom w:val="single" w:sz="4" w:space="0" w:color="auto"/>
              <w:right w:val="single" w:sz="4" w:space="0" w:color="auto"/>
            </w:tcBorders>
            <w:shd w:val="clear" w:color="000000" w:fill="FFFFCC"/>
            <w:vAlign w:val="center"/>
            <w:hideMark/>
          </w:tcPr>
          <w:p w14:paraId="629E8EAE"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4B9D88FD"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34181D52"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2996C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17.2</w:t>
            </w:r>
          </w:p>
        </w:tc>
        <w:tc>
          <w:tcPr>
            <w:tcW w:w="5640" w:type="dxa"/>
            <w:tcBorders>
              <w:top w:val="nil"/>
              <w:left w:val="nil"/>
              <w:bottom w:val="single" w:sz="4" w:space="0" w:color="auto"/>
              <w:right w:val="single" w:sz="4" w:space="0" w:color="auto"/>
            </w:tcBorders>
            <w:shd w:val="clear" w:color="auto" w:fill="auto"/>
            <w:vAlign w:val="center"/>
            <w:hideMark/>
          </w:tcPr>
          <w:p w14:paraId="028913ED"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FCE2C35"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382E78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767,27</w:t>
            </w:r>
          </w:p>
        </w:tc>
        <w:tc>
          <w:tcPr>
            <w:tcW w:w="1920" w:type="dxa"/>
            <w:tcBorders>
              <w:top w:val="nil"/>
              <w:left w:val="nil"/>
              <w:bottom w:val="single" w:sz="4" w:space="0" w:color="auto"/>
              <w:right w:val="single" w:sz="4" w:space="0" w:color="auto"/>
            </w:tcBorders>
            <w:shd w:val="clear" w:color="000000" w:fill="D7EAD3"/>
            <w:vAlign w:val="center"/>
            <w:hideMark/>
          </w:tcPr>
          <w:p w14:paraId="4FF9746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521,70</w:t>
            </w:r>
          </w:p>
        </w:tc>
        <w:tc>
          <w:tcPr>
            <w:tcW w:w="1500" w:type="dxa"/>
            <w:tcBorders>
              <w:top w:val="nil"/>
              <w:left w:val="nil"/>
              <w:bottom w:val="single" w:sz="4" w:space="0" w:color="auto"/>
              <w:right w:val="single" w:sz="4" w:space="0" w:color="auto"/>
            </w:tcBorders>
            <w:shd w:val="clear" w:color="000000" w:fill="D7EAD3"/>
            <w:vAlign w:val="center"/>
            <w:hideMark/>
          </w:tcPr>
          <w:p w14:paraId="2FF329A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966,47</w:t>
            </w:r>
          </w:p>
        </w:tc>
        <w:tc>
          <w:tcPr>
            <w:tcW w:w="1780" w:type="dxa"/>
            <w:tcBorders>
              <w:top w:val="nil"/>
              <w:left w:val="nil"/>
              <w:bottom w:val="single" w:sz="4" w:space="0" w:color="auto"/>
              <w:right w:val="single" w:sz="4" w:space="0" w:color="auto"/>
            </w:tcBorders>
            <w:shd w:val="clear" w:color="000000" w:fill="D7EAD3"/>
            <w:vAlign w:val="center"/>
            <w:hideMark/>
          </w:tcPr>
          <w:p w14:paraId="1E92834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601,44</w:t>
            </w:r>
          </w:p>
        </w:tc>
        <w:tc>
          <w:tcPr>
            <w:tcW w:w="1820" w:type="dxa"/>
            <w:tcBorders>
              <w:top w:val="nil"/>
              <w:left w:val="nil"/>
              <w:bottom w:val="single" w:sz="4" w:space="0" w:color="auto"/>
              <w:right w:val="single" w:sz="4" w:space="0" w:color="auto"/>
            </w:tcBorders>
            <w:shd w:val="clear" w:color="000000" w:fill="D7EAD3"/>
            <w:vAlign w:val="center"/>
            <w:hideMark/>
          </w:tcPr>
          <w:p w14:paraId="75C3F65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834,06</w:t>
            </w:r>
          </w:p>
        </w:tc>
        <w:tc>
          <w:tcPr>
            <w:tcW w:w="1820" w:type="dxa"/>
            <w:tcBorders>
              <w:top w:val="nil"/>
              <w:left w:val="nil"/>
              <w:bottom w:val="single" w:sz="4" w:space="0" w:color="auto"/>
              <w:right w:val="single" w:sz="4" w:space="0" w:color="auto"/>
            </w:tcBorders>
            <w:shd w:val="clear" w:color="000000" w:fill="D7EAD3"/>
            <w:vAlign w:val="center"/>
            <w:hideMark/>
          </w:tcPr>
          <w:p w14:paraId="79CD56F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10 053,45</w:t>
            </w:r>
          </w:p>
        </w:tc>
        <w:tc>
          <w:tcPr>
            <w:tcW w:w="1840" w:type="dxa"/>
            <w:tcBorders>
              <w:top w:val="nil"/>
              <w:left w:val="nil"/>
              <w:bottom w:val="single" w:sz="4" w:space="0" w:color="auto"/>
              <w:right w:val="single" w:sz="4" w:space="0" w:color="auto"/>
            </w:tcBorders>
            <w:shd w:val="clear" w:color="000000" w:fill="D7EAD3"/>
            <w:vAlign w:val="center"/>
            <w:hideMark/>
          </w:tcPr>
          <w:p w14:paraId="558F38E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2 277,96</w:t>
            </w:r>
          </w:p>
        </w:tc>
        <w:tc>
          <w:tcPr>
            <w:tcW w:w="1900" w:type="dxa"/>
            <w:tcBorders>
              <w:top w:val="nil"/>
              <w:left w:val="nil"/>
              <w:bottom w:val="single" w:sz="4" w:space="0" w:color="auto"/>
              <w:right w:val="single" w:sz="4" w:space="0" w:color="auto"/>
            </w:tcBorders>
            <w:shd w:val="clear" w:color="000000" w:fill="D7EAD3"/>
            <w:vAlign w:val="center"/>
            <w:hideMark/>
          </w:tcPr>
          <w:p w14:paraId="7286954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-115,70</w:t>
            </w:r>
          </w:p>
        </w:tc>
        <w:tc>
          <w:tcPr>
            <w:tcW w:w="1860" w:type="dxa"/>
            <w:tcBorders>
              <w:top w:val="nil"/>
              <w:left w:val="nil"/>
              <w:bottom w:val="single" w:sz="4" w:space="0" w:color="auto"/>
              <w:right w:val="single" w:sz="4" w:space="0" w:color="auto"/>
            </w:tcBorders>
            <w:shd w:val="clear" w:color="000000" w:fill="D7EAD3"/>
            <w:vAlign w:val="center"/>
            <w:hideMark/>
          </w:tcPr>
          <w:p w14:paraId="301AFC0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523,27</w:t>
            </w:r>
          </w:p>
        </w:tc>
        <w:tc>
          <w:tcPr>
            <w:tcW w:w="1480" w:type="dxa"/>
            <w:tcBorders>
              <w:top w:val="nil"/>
              <w:left w:val="nil"/>
              <w:bottom w:val="single" w:sz="4" w:space="0" w:color="auto"/>
              <w:right w:val="single" w:sz="4" w:space="0" w:color="auto"/>
            </w:tcBorders>
            <w:shd w:val="clear" w:color="000000" w:fill="D7EAD3"/>
            <w:vAlign w:val="center"/>
            <w:hideMark/>
          </w:tcPr>
          <w:p w14:paraId="164343A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257,14</w:t>
            </w:r>
          </w:p>
        </w:tc>
        <w:tc>
          <w:tcPr>
            <w:tcW w:w="1460" w:type="dxa"/>
            <w:tcBorders>
              <w:top w:val="nil"/>
              <w:left w:val="nil"/>
              <w:bottom w:val="single" w:sz="4" w:space="0" w:color="auto"/>
              <w:right w:val="single" w:sz="4" w:space="0" w:color="auto"/>
            </w:tcBorders>
            <w:shd w:val="clear" w:color="000000" w:fill="D7EAD3"/>
            <w:vAlign w:val="center"/>
            <w:hideMark/>
          </w:tcPr>
          <w:p w14:paraId="2D863BF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266,13</w:t>
            </w:r>
          </w:p>
        </w:tc>
        <w:tc>
          <w:tcPr>
            <w:tcW w:w="2860" w:type="dxa"/>
            <w:tcBorders>
              <w:top w:val="nil"/>
              <w:left w:val="nil"/>
              <w:bottom w:val="single" w:sz="4" w:space="0" w:color="auto"/>
              <w:right w:val="single" w:sz="4" w:space="0" w:color="auto"/>
            </w:tcBorders>
            <w:shd w:val="clear" w:color="000000" w:fill="FFFFCC"/>
            <w:vAlign w:val="center"/>
            <w:hideMark/>
          </w:tcPr>
          <w:p w14:paraId="11B79A0C"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50857957" w14:textId="77777777" w:rsidTr="00B40BEB">
        <w:trPr>
          <w:trHeight w:val="300"/>
          <w:jc w:val="center"/>
        </w:trPr>
        <w:tc>
          <w:tcPr>
            <w:tcW w:w="580" w:type="dxa"/>
            <w:tcBorders>
              <w:top w:val="nil"/>
              <w:left w:val="nil"/>
              <w:bottom w:val="nil"/>
              <w:right w:val="nil"/>
            </w:tcBorders>
            <w:shd w:val="clear" w:color="000000" w:fill="C4BD97"/>
            <w:noWrap/>
            <w:vAlign w:val="center"/>
            <w:hideMark/>
          </w:tcPr>
          <w:p w14:paraId="759D2873"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25BC1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16</w:t>
            </w:r>
          </w:p>
        </w:tc>
        <w:tc>
          <w:tcPr>
            <w:tcW w:w="5640" w:type="dxa"/>
            <w:tcBorders>
              <w:top w:val="nil"/>
              <w:left w:val="nil"/>
              <w:bottom w:val="single" w:sz="4" w:space="0" w:color="auto"/>
              <w:right w:val="single" w:sz="4" w:space="0" w:color="auto"/>
            </w:tcBorders>
            <w:shd w:val="clear" w:color="auto" w:fill="auto"/>
            <w:vAlign w:val="center"/>
            <w:hideMark/>
          </w:tcPr>
          <w:p w14:paraId="27AE7396"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6A950D2B"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32715F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3D83964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7C28F5E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4A6FD15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-104,10</w:t>
            </w:r>
          </w:p>
        </w:tc>
        <w:tc>
          <w:tcPr>
            <w:tcW w:w="1820" w:type="dxa"/>
            <w:tcBorders>
              <w:top w:val="nil"/>
              <w:left w:val="nil"/>
              <w:bottom w:val="single" w:sz="4" w:space="0" w:color="auto"/>
              <w:right w:val="single" w:sz="4" w:space="0" w:color="auto"/>
            </w:tcBorders>
            <w:shd w:val="clear" w:color="000000" w:fill="D7EAD3"/>
            <w:vAlign w:val="center"/>
            <w:hideMark/>
          </w:tcPr>
          <w:p w14:paraId="3EBF498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B74A61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5514CFB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1A70A58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2,97</w:t>
            </w:r>
          </w:p>
        </w:tc>
        <w:tc>
          <w:tcPr>
            <w:tcW w:w="1860" w:type="dxa"/>
            <w:tcBorders>
              <w:top w:val="nil"/>
              <w:left w:val="nil"/>
              <w:bottom w:val="single" w:sz="4" w:space="0" w:color="auto"/>
              <w:right w:val="single" w:sz="4" w:space="0" w:color="auto"/>
            </w:tcBorders>
            <w:shd w:val="clear" w:color="000000" w:fill="D7EAD3"/>
            <w:vAlign w:val="center"/>
            <w:hideMark/>
          </w:tcPr>
          <w:p w14:paraId="6E89DE1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2,97</w:t>
            </w:r>
          </w:p>
        </w:tc>
        <w:tc>
          <w:tcPr>
            <w:tcW w:w="1480" w:type="dxa"/>
            <w:tcBorders>
              <w:top w:val="nil"/>
              <w:left w:val="nil"/>
              <w:bottom w:val="single" w:sz="4" w:space="0" w:color="auto"/>
              <w:right w:val="single" w:sz="4" w:space="0" w:color="auto"/>
            </w:tcBorders>
            <w:shd w:val="clear" w:color="000000" w:fill="D7EAD3"/>
            <w:vAlign w:val="center"/>
            <w:hideMark/>
          </w:tcPr>
          <w:p w14:paraId="3A18FF5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C08FD2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2,97</w:t>
            </w:r>
          </w:p>
        </w:tc>
        <w:tc>
          <w:tcPr>
            <w:tcW w:w="2860" w:type="dxa"/>
            <w:tcBorders>
              <w:top w:val="nil"/>
              <w:left w:val="nil"/>
              <w:bottom w:val="single" w:sz="4" w:space="0" w:color="auto"/>
              <w:right w:val="single" w:sz="4" w:space="0" w:color="auto"/>
            </w:tcBorders>
            <w:shd w:val="clear" w:color="000000" w:fill="FFFFCC"/>
            <w:vAlign w:val="center"/>
            <w:hideMark/>
          </w:tcPr>
          <w:p w14:paraId="2FE3C83C"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485B324B" w14:textId="77777777" w:rsidTr="00B40BEB">
        <w:trPr>
          <w:trHeight w:val="300"/>
          <w:jc w:val="center"/>
        </w:trPr>
        <w:tc>
          <w:tcPr>
            <w:tcW w:w="580" w:type="dxa"/>
            <w:tcBorders>
              <w:top w:val="nil"/>
              <w:left w:val="nil"/>
              <w:bottom w:val="nil"/>
              <w:right w:val="nil"/>
            </w:tcBorders>
            <w:shd w:val="clear" w:color="000000" w:fill="C4BD97"/>
            <w:noWrap/>
            <w:vAlign w:val="center"/>
            <w:hideMark/>
          </w:tcPr>
          <w:p w14:paraId="2B8CECC0"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8635C0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16.1</w:t>
            </w:r>
          </w:p>
        </w:tc>
        <w:tc>
          <w:tcPr>
            <w:tcW w:w="5640" w:type="dxa"/>
            <w:tcBorders>
              <w:top w:val="nil"/>
              <w:left w:val="nil"/>
              <w:bottom w:val="single" w:sz="4" w:space="0" w:color="auto"/>
              <w:right w:val="single" w:sz="4" w:space="0" w:color="auto"/>
            </w:tcBorders>
            <w:shd w:val="clear" w:color="auto" w:fill="auto"/>
            <w:vAlign w:val="center"/>
            <w:hideMark/>
          </w:tcPr>
          <w:p w14:paraId="76CEC0C0" w14:textId="77777777" w:rsidR="00B40BEB" w:rsidRPr="00B40BEB" w:rsidRDefault="00B40BEB" w:rsidP="00B40BEB">
            <w:pPr>
              <w:rPr>
                <w:rFonts w:ascii="Tahoma" w:hAnsi="Tahoma" w:cs="Tahoma"/>
                <w:sz w:val="11"/>
                <w:szCs w:val="11"/>
              </w:rPr>
            </w:pPr>
            <w:r w:rsidRPr="00B40BEB">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74C56CC6"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4EADED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5173C22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0EB7EF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4573E50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-47,95</w:t>
            </w:r>
          </w:p>
        </w:tc>
        <w:tc>
          <w:tcPr>
            <w:tcW w:w="1820" w:type="dxa"/>
            <w:tcBorders>
              <w:top w:val="nil"/>
              <w:left w:val="nil"/>
              <w:bottom w:val="single" w:sz="4" w:space="0" w:color="auto"/>
              <w:right w:val="single" w:sz="4" w:space="0" w:color="auto"/>
            </w:tcBorders>
            <w:shd w:val="clear" w:color="000000" w:fill="FFFFCC"/>
            <w:vAlign w:val="center"/>
            <w:hideMark/>
          </w:tcPr>
          <w:p w14:paraId="0A257EE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B82437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2F62835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7154B3E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-33,84</w:t>
            </w:r>
          </w:p>
        </w:tc>
        <w:tc>
          <w:tcPr>
            <w:tcW w:w="1860" w:type="dxa"/>
            <w:tcBorders>
              <w:top w:val="nil"/>
              <w:left w:val="nil"/>
              <w:bottom w:val="single" w:sz="4" w:space="0" w:color="auto"/>
              <w:right w:val="single" w:sz="4" w:space="0" w:color="auto"/>
            </w:tcBorders>
            <w:shd w:val="clear" w:color="000000" w:fill="FFFFCC"/>
            <w:vAlign w:val="center"/>
            <w:hideMark/>
          </w:tcPr>
          <w:p w14:paraId="5985CFC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-33,84</w:t>
            </w:r>
          </w:p>
        </w:tc>
        <w:tc>
          <w:tcPr>
            <w:tcW w:w="1480" w:type="dxa"/>
            <w:tcBorders>
              <w:top w:val="nil"/>
              <w:left w:val="nil"/>
              <w:bottom w:val="single" w:sz="4" w:space="0" w:color="auto"/>
              <w:right w:val="single" w:sz="4" w:space="0" w:color="auto"/>
            </w:tcBorders>
            <w:shd w:val="clear" w:color="000000" w:fill="D7EAD3"/>
            <w:vAlign w:val="center"/>
            <w:hideMark/>
          </w:tcPr>
          <w:p w14:paraId="7D81B81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481767E"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-33,84</w:t>
            </w:r>
          </w:p>
        </w:tc>
        <w:tc>
          <w:tcPr>
            <w:tcW w:w="2860" w:type="dxa"/>
            <w:tcBorders>
              <w:top w:val="nil"/>
              <w:left w:val="nil"/>
              <w:bottom w:val="single" w:sz="4" w:space="0" w:color="auto"/>
              <w:right w:val="single" w:sz="4" w:space="0" w:color="auto"/>
            </w:tcBorders>
            <w:shd w:val="clear" w:color="000000" w:fill="FFFFCC"/>
            <w:vAlign w:val="center"/>
            <w:hideMark/>
          </w:tcPr>
          <w:p w14:paraId="25ABBC15"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0CB6B034" w14:textId="77777777" w:rsidTr="00B40BEB">
        <w:trPr>
          <w:trHeight w:val="1080"/>
          <w:jc w:val="center"/>
        </w:trPr>
        <w:tc>
          <w:tcPr>
            <w:tcW w:w="580" w:type="dxa"/>
            <w:tcBorders>
              <w:top w:val="nil"/>
              <w:left w:val="nil"/>
              <w:bottom w:val="nil"/>
              <w:right w:val="nil"/>
            </w:tcBorders>
            <w:shd w:val="clear" w:color="000000" w:fill="C4BD97"/>
            <w:noWrap/>
            <w:vAlign w:val="center"/>
            <w:hideMark/>
          </w:tcPr>
          <w:p w14:paraId="6DA537B7" w14:textId="77777777" w:rsidR="00B40BEB" w:rsidRPr="00B40BEB" w:rsidRDefault="00B40BEB" w:rsidP="00B40BEB">
            <w:pPr>
              <w:rPr>
                <w:rFonts w:ascii="Tahoma" w:hAnsi="Tahoma" w:cs="Tahoma"/>
                <w:b/>
                <w:bCs/>
                <w:color w:val="000000"/>
                <w:sz w:val="11"/>
                <w:szCs w:val="11"/>
              </w:rPr>
            </w:pPr>
            <w:r w:rsidRPr="00B40BEB">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576AD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16.3</w:t>
            </w:r>
          </w:p>
        </w:tc>
        <w:tc>
          <w:tcPr>
            <w:tcW w:w="5640" w:type="dxa"/>
            <w:tcBorders>
              <w:top w:val="nil"/>
              <w:left w:val="nil"/>
              <w:bottom w:val="single" w:sz="4" w:space="0" w:color="auto"/>
              <w:right w:val="single" w:sz="4" w:space="0" w:color="auto"/>
            </w:tcBorders>
            <w:shd w:val="clear" w:color="auto" w:fill="auto"/>
            <w:vAlign w:val="center"/>
            <w:hideMark/>
          </w:tcPr>
          <w:p w14:paraId="12AA30E4" w14:textId="77777777" w:rsidR="00B40BEB" w:rsidRPr="00B40BEB" w:rsidRDefault="00B40BEB" w:rsidP="00B40BEB">
            <w:pPr>
              <w:rPr>
                <w:rFonts w:ascii="Tahoma" w:hAnsi="Tahoma" w:cs="Tahoma"/>
                <w:sz w:val="11"/>
                <w:szCs w:val="11"/>
              </w:rPr>
            </w:pPr>
            <w:r w:rsidRPr="00B40BEB">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262267A2"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0EE6C4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25BD6D2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F1197A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0F3F91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-56,15</w:t>
            </w:r>
          </w:p>
        </w:tc>
        <w:tc>
          <w:tcPr>
            <w:tcW w:w="1820" w:type="dxa"/>
            <w:tcBorders>
              <w:top w:val="nil"/>
              <w:left w:val="nil"/>
              <w:bottom w:val="single" w:sz="4" w:space="0" w:color="auto"/>
              <w:right w:val="single" w:sz="4" w:space="0" w:color="auto"/>
            </w:tcBorders>
            <w:shd w:val="clear" w:color="000000" w:fill="FFFFCC"/>
            <w:vAlign w:val="center"/>
            <w:hideMark/>
          </w:tcPr>
          <w:p w14:paraId="7AA811A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CBAA1F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3EE365B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34C18B5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36,81</w:t>
            </w:r>
          </w:p>
        </w:tc>
        <w:tc>
          <w:tcPr>
            <w:tcW w:w="1860" w:type="dxa"/>
            <w:tcBorders>
              <w:top w:val="nil"/>
              <w:left w:val="nil"/>
              <w:bottom w:val="single" w:sz="4" w:space="0" w:color="auto"/>
              <w:right w:val="single" w:sz="4" w:space="0" w:color="auto"/>
            </w:tcBorders>
            <w:shd w:val="clear" w:color="000000" w:fill="FFFFCC"/>
            <w:vAlign w:val="center"/>
            <w:hideMark/>
          </w:tcPr>
          <w:p w14:paraId="000BB0D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36,81</w:t>
            </w:r>
          </w:p>
        </w:tc>
        <w:tc>
          <w:tcPr>
            <w:tcW w:w="1480" w:type="dxa"/>
            <w:tcBorders>
              <w:top w:val="nil"/>
              <w:left w:val="nil"/>
              <w:bottom w:val="single" w:sz="4" w:space="0" w:color="auto"/>
              <w:right w:val="single" w:sz="4" w:space="0" w:color="auto"/>
            </w:tcBorders>
            <w:shd w:val="clear" w:color="000000" w:fill="D7EAD3"/>
            <w:vAlign w:val="center"/>
            <w:hideMark/>
          </w:tcPr>
          <w:p w14:paraId="5B8B39C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735AC0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36,81</w:t>
            </w:r>
          </w:p>
        </w:tc>
        <w:tc>
          <w:tcPr>
            <w:tcW w:w="2860" w:type="dxa"/>
            <w:tcBorders>
              <w:top w:val="nil"/>
              <w:left w:val="nil"/>
              <w:bottom w:val="single" w:sz="4" w:space="0" w:color="auto"/>
              <w:right w:val="single" w:sz="4" w:space="0" w:color="auto"/>
            </w:tcBorders>
            <w:shd w:val="clear" w:color="000000" w:fill="FFFFCC"/>
            <w:vAlign w:val="center"/>
            <w:hideMark/>
          </w:tcPr>
          <w:p w14:paraId="3114F98F"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50BC83FB"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579278C8"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306BD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17</w:t>
            </w:r>
          </w:p>
        </w:tc>
        <w:tc>
          <w:tcPr>
            <w:tcW w:w="5640" w:type="dxa"/>
            <w:tcBorders>
              <w:top w:val="nil"/>
              <w:left w:val="nil"/>
              <w:bottom w:val="single" w:sz="4" w:space="0" w:color="auto"/>
              <w:right w:val="single" w:sz="4" w:space="0" w:color="auto"/>
            </w:tcBorders>
            <w:shd w:val="clear" w:color="auto" w:fill="auto"/>
            <w:vAlign w:val="center"/>
            <w:hideMark/>
          </w:tcPr>
          <w:p w14:paraId="41A6197B"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1C2C5FA0"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D5D2BB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1 399,72</w:t>
            </w:r>
          </w:p>
        </w:tc>
        <w:tc>
          <w:tcPr>
            <w:tcW w:w="1920" w:type="dxa"/>
            <w:tcBorders>
              <w:top w:val="nil"/>
              <w:left w:val="nil"/>
              <w:bottom w:val="single" w:sz="4" w:space="0" w:color="auto"/>
              <w:right w:val="single" w:sz="4" w:space="0" w:color="auto"/>
            </w:tcBorders>
            <w:shd w:val="clear" w:color="000000" w:fill="D7EAD3"/>
            <w:vAlign w:val="center"/>
            <w:hideMark/>
          </w:tcPr>
          <w:p w14:paraId="2A637E0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1 203,49</w:t>
            </w:r>
          </w:p>
        </w:tc>
        <w:tc>
          <w:tcPr>
            <w:tcW w:w="1500" w:type="dxa"/>
            <w:tcBorders>
              <w:top w:val="nil"/>
              <w:left w:val="nil"/>
              <w:bottom w:val="single" w:sz="4" w:space="0" w:color="auto"/>
              <w:right w:val="single" w:sz="4" w:space="0" w:color="auto"/>
            </w:tcBorders>
            <w:shd w:val="clear" w:color="000000" w:fill="D7EAD3"/>
            <w:vAlign w:val="center"/>
            <w:hideMark/>
          </w:tcPr>
          <w:p w14:paraId="45E684F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2 707,01</w:t>
            </w:r>
          </w:p>
        </w:tc>
        <w:tc>
          <w:tcPr>
            <w:tcW w:w="1780" w:type="dxa"/>
            <w:tcBorders>
              <w:top w:val="nil"/>
              <w:left w:val="nil"/>
              <w:bottom w:val="single" w:sz="4" w:space="0" w:color="auto"/>
              <w:right w:val="single" w:sz="4" w:space="0" w:color="auto"/>
            </w:tcBorders>
            <w:shd w:val="clear" w:color="000000" w:fill="D7EAD3"/>
            <w:vAlign w:val="center"/>
            <w:hideMark/>
          </w:tcPr>
          <w:p w14:paraId="3788014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1 283,34</w:t>
            </w:r>
          </w:p>
        </w:tc>
        <w:tc>
          <w:tcPr>
            <w:tcW w:w="1820" w:type="dxa"/>
            <w:tcBorders>
              <w:top w:val="nil"/>
              <w:left w:val="nil"/>
              <w:bottom w:val="single" w:sz="4" w:space="0" w:color="auto"/>
              <w:right w:val="single" w:sz="4" w:space="0" w:color="auto"/>
            </w:tcBorders>
            <w:shd w:val="clear" w:color="000000" w:fill="D7EAD3"/>
            <w:vAlign w:val="center"/>
            <w:hideMark/>
          </w:tcPr>
          <w:p w14:paraId="77A6AD5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1 521,57</w:t>
            </w:r>
          </w:p>
        </w:tc>
        <w:tc>
          <w:tcPr>
            <w:tcW w:w="1820" w:type="dxa"/>
            <w:tcBorders>
              <w:top w:val="nil"/>
              <w:left w:val="nil"/>
              <w:bottom w:val="single" w:sz="4" w:space="0" w:color="auto"/>
              <w:right w:val="single" w:sz="4" w:space="0" w:color="auto"/>
            </w:tcBorders>
            <w:shd w:val="clear" w:color="000000" w:fill="D7EAD3"/>
            <w:vAlign w:val="center"/>
            <w:hideMark/>
          </w:tcPr>
          <w:p w14:paraId="50545ED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4 858,84</w:t>
            </w:r>
          </w:p>
        </w:tc>
        <w:tc>
          <w:tcPr>
            <w:tcW w:w="1840" w:type="dxa"/>
            <w:tcBorders>
              <w:top w:val="nil"/>
              <w:left w:val="nil"/>
              <w:bottom w:val="single" w:sz="4" w:space="0" w:color="auto"/>
              <w:right w:val="single" w:sz="4" w:space="0" w:color="auto"/>
            </w:tcBorders>
            <w:shd w:val="clear" w:color="000000" w:fill="D7EAD3"/>
            <w:vAlign w:val="center"/>
            <w:hideMark/>
          </w:tcPr>
          <w:p w14:paraId="4FC7F4C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6 380,41</w:t>
            </w:r>
          </w:p>
        </w:tc>
        <w:tc>
          <w:tcPr>
            <w:tcW w:w="1900" w:type="dxa"/>
            <w:tcBorders>
              <w:top w:val="nil"/>
              <w:left w:val="nil"/>
              <w:bottom w:val="single" w:sz="4" w:space="0" w:color="auto"/>
              <w:right w:val="single" w:sz="4" w:space="0" w:color="auto"/>
            </w:tcBorders>
            <w:shd w:val="clear" w:color="000000" w:fill="D7EAD3"/>
            <w:vAlign w:val="center"/>
            <w:hideMark/>
          </w:tcPr>
          <w:p w14:paraId="4505CAA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-52,95</w:t>
            </w:r>
          </w:p>
        </w:tc>
        <w:tc>
          <w:tcPr>
            <w:tcW w:w="1860" w:type="dxa"/>
            <w:tcBorders>
              <w:top w:val="nil"/>
              <w:left w:val="nil"/>
              <w:bottom w:val="single" w:sz="4" w:space="0" w:color="auto"/>
              <w:right w:val="single" w:sz="4" w:space="0" w:color="auto"/>
            </w:tcBorders>
            <w:shd w:val="clear" w:color="000000" w:fill="D7EAD3"/>
            <w:vAlign w:val="center"/>
            <w:hideMark/>
          </w:tcPr>
          <w:p w14:paraId="0A3D805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1 468,62</w:t>
            </w:r>
          </w:p>
        </w:tc>
        <w:tc>
          <w:tcPr>
            <w:tcW w:w="1480" w:type="dxa"/>
            <w:tcBorders>
              <w:top w:val="nil"/>
              <w:left w:val="nil"/>
              <w:bottom w:val="single" w:sz="4" w:space="0" w:color="auto"/>
              <w:right w:val="single" w:sz="4" w:space="0" w:color="auto"/>
            </w:tcBorders>
            <w:shd w:val="clear" w:color="000000" w:fill="D7EAD3"/>
            <w:vAlign w:val="center"/>
            <w:hideMark/>
          </w:tcPr>
          <w:p w14:paraId="7471E24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720,24</w:t>
            </w:r>
          </w:p>
        </w:tc>
        <w:tc>
          <w:tcPr>
            <w:tcW w:w="1460" w:type="dxa"/>
            <w:tcBorders>
              <w:top w:val="nil"/>
              <w:left w:val="nil"/>
              <w:bottom w:val="single" w:sz="4" w:space="0" w:color="auto"/>
              <w:right w:val="single" w:sz="4" w:space="0" w:color="auto"/>
            </w:tcBorders>
            <w:shd w:val="clear" w:color="000000" w:fill="D7EAD3"/>
            <w:vAlign w:val="center"/>
            <w:hideMark/>
          </w:tcPr>
          <w:p w14:paraId="5003632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748,38</w:t>
            </w:r>
          </w:p>
        </w:tc>
        <w:tc>
          <w:tcPr>
            <w:tcW w:w="2860" w:type="dxa"/>
            <w:tcBorders>
              <w:top w:val="nil"/>
              <w:left w:val="nil"/>
              <w:bottom w:val="single" w:sz="4" w:space="0" w:color="auto"/>
              <w:right w:val="single" w:sz="4" w:space="0" w:color="auto"/>
            </w:tcBorders>
            <w:shd w:val="clear" w:color="000000" w:fill="FFFFCC"/>
            <w:vAlign w:val="center"/>
            <w:hideMark/>
          </w:tcPr>
          <w:p w14:paraId="2CFF145A"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7487C08E"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6B20125E" w14:textId="77777777" w:rsidR="00B40BEB" w:rsidRPr="00B40BEB" w:rsidRDefault="00B40BEB" w:rsidP="00B40BEB">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6D865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17.1</w:t>
            </w:r>
          </w:p>
        </w:tc>
        <w:tc>
          <w:tcPr>
            <w:tcW w:w="5640" w:type="dxa"/>
            <w:tcBorders>
              <w:top w:val="nil"/>
              <w:left w:val="nil"/>
              <w:bottom w:val="single" w:sz="4" w:space="0" w:color="auto"/>
              <w:right w:val="single" w:sz="4" w:space="0" w:color="auto"/>
            </w:tcBorders>
            <w:shd w:val="clear" w:color="auto" w:fill="auto"/>
            <w:vAlign w:val="center"/>
            <w:hideMark/>
          </w:tcPr>
          <w:p w14:paraId="2CC7FB3F"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EFE5D7B"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F54F6F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632,46</w:t>
            </w:r>
          </w:p>
        </w:tc>
        <w:tc>
          <w:tcPr>
            <w:tcW w:w="1920" w:type="dxa"/>
            <w:tcBorders>
              <w:top w:val="nil"/>
              <w:left w:val="nil"/>
              <w:bottom w:val="single" w:sz="4" w:space="0" w:color="auto"/>
              <w:right w:val="single" w:sz="4" w:space="0" w:color="auto"/>
            </w:tcBorders>
            <w:shd w:val="clear" w:color="000000" w:fill="FFFFCC"/>
            <w:vAlign w:val="center"/>
            <w:hideMark/>
          </w:tcPr>
          <w:p w14:paraId="0994812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681,79</w:t>
            </w:r>
          </w:p>
        </w:tc>
        <w:tc>
          <w:tcPr>
            <w:tcW w:w="1500" w:type="dxa"/>
            <w:tcBorders>
              <w:top w:val="nil"/>
              <w:left w:val="nil"/>
              <w:bottom w:val="single" w:sz="4" w:space="0" w:color="auto"/>
              <w:right w:val="single" w:sz="4" w:space="0" w:color="auto"/>
            </w:tcBorders>
            <w:shd w:val="clear" w:color="000000" w:fill="FFFFCC"/>
            <w:vAlign w:val="center"/>
            <w:hideMark/>
          </w:tcPr>
          <w:p w14:paraId="212ACFC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1 740,55</w:t>
            </w:r>
          </w:p>
        </w:tc>
        <w:tc>
          <w:tcPr>
            <w:tcW w:w="1780" w:type="dxa"/>
            <w:tcBorders>
              <w:top w:val="nil"/>
              <w:left w:val="nil"/>
              <w:bottom w:val="single" w:sz="4" w:space="0" w:color="auto"/>
              <w:right w:val="single" w:sz="4" w:space="0" w:color="auto"/>
            </w:tcBorders>
            <w:shd w:val="clear" w:color="000000" w:fill="FFFFCC"/>
            <w:vAlign w:val="center"/>
            <w:hideMark/>
          </w:tcPr>
          <w:p w14:paraId="02725B7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727,03</w:t>
            </w:r>
          </w:p>
        </w:tc>
        <w:tc>
          <w:tcPr>
            <w:tcW w:w="1820" w:type="dxa"/>
            <w:tcBorders>
              <w:top w:val="nil"/>
              <w:left w:val="nil"/>
              <w:bottom w:val="single" w:sz="4" w:space="0" w:color="auto"/>
              <w:right w:val="single" w:sz="4" w:space="0" w:color="auto"/>
            </w:tcBorders>
            <w:shd w:val="clear" w:color="000000" w:fill="FFFFCC"/>
            <w:vAlign w:val="center"/>
            <w:hideMark/>
          </w:tcPr>
          <w:p w14:paraId="782AB67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687,51</w:t>
            </w:r>
          </w:p>
        </w:tc>
        <w:tc>
          <w:tcPr>
            <w:tcW w:w="1820" w:type="dxa"/>
            <w:tcBorders>
              <w:top w:val="nil"/>
              <w:left w:val="nil"/>
              <w:bottom w:val="single" w:sz="4" w:space="0" w:color="auto"/>
              <w:right w:val="single" w:sz="4" w:space="0" w:color="auto"/>
            </w:tcBorders>
            <w:shd w:val="clear" w:color="000000" w:fill="FFFFCC"/>
            <w:vAlign w:val="center"/>
            <w:hideMark/>
          </w:tcPr>
          <w:p w14:paraId="19A7112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-5 194,61</w:t>
            </w:r>
          </w:p>
        </w:tc>
        <w:tc>
          <w:tcPr>
            <w:tcW w:w="1840" w:type="dxa"/>
            <w:tcBorders>
              <w:top w:val="nil"/>
              <w:left w:val="nil"/>
              <w:bottom w:val="single" w:sz="4" w:space="0" w:color="auto"/>
              <w:right w:val="single" w:sz="4" w:space="0" w:color="auto"/>
            </w:tcBorders>
            <w:shd w:val="clear" w:color="000000" w:fill="FFFFCC"/>
            <w:vAlign w:val="center"/>
            <w:hideMark/>
          </w:tcPr>
          <w:p w14:paraId="394AFEB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4 102,46</w:t>
            </w:r>
          </w:p>
        </w:tc>
        <w:tc>
          <w:tcPr>
            <w:tcW w:w="1900" w:type="dxa"/>
            <w:tcBorders>
              <w:top w:val="nil"/>
              <w:left w:val="nil"/>
              <w:bottom w:val="single" w:sz="4" w:space="0" w:color="auto"/>
              <w:right w:val="single" w:sz="4" w:space="0" w:color="auto"/>
            </w:tcBorders>
            <w:shd w:val="clear" w:color="000000" w:fill="FFFFCC"/>
            <w:vAlign w:val="center"/>
            <w:hideMark/>
          </w:tcPr>
          <w:p w14:paraId="0D1B30C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56,61</w:t>
            </w:r>
          </w:p>
        </w:tc>
        <w:tc>
          <w:tcPr>
            <w:tcW w:w="1860" w:type="dxa"/>
            <w:tcBorders>
              <w:top w:val="nil"/>
              <w:left w:val="nil"/>
              <w:bottom w:val="single" w:sz="4" w:space="0" w:color="auto"/>
              <w:right w:val="single" w:sz="4" w:space="0" w:color="auto"/>
            </w:tcBorders>
            <w:shd w:val="clear" w:color="000000" w:fill="FFFFCC"/>
            <w:vAlign w:val="center"/>
            <w:hideMark/>
          </w:tcPr>
          <w:p w14:paraId="672B7B9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944,29</w:t>
            </w:r>
          </w:p>
        </w:tc>
        <w:tc>
          <w:tcPr>
            <w:tcW w:w="1480" w:type="dxa"/>
            <w:tcBorders>
              <w:top w:val="nil"/>
              <w:left w:val="nil"/>
              <w:bottom w:val="single" w:sz="4" w:space="0" w:color="auto"/>
              <w:right w:val="single" w:sz="4" w:space="0" w:color="auto"/>
            </w:tcBorders>
            <w:shd w:val="clear" w:color="000000" w:fill="D7EAD3"/>
            <w:vAlign w:val="center"/>
            <w:hideMark/>
          </w:tcPr>
          <w:p w14:paraId="0A31314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463,10</w:t>
            </w:r>
          </w:p>
        </w:tc>
        <w:tc>
          <w:tcPr>
            <w:tcW w:w="1460" w:type="dxa"/>
            <w:tcBorders>
              <w:top w:val="nil"/>
              <w:left w:val="nil"/>
              <w:bottom w:val="single" w:sz="4" w:space="0" w:color="auto"/>
              <w:right w:val="single" w:sz="4" w:space="0" w:color="auto"/>
            </w:tcBorders>
            <w:shd w:val="clear" w:color="000000" w:fill="D7EAD3"/>
            <w:vAlign w:val="center"/>
            <w:hideMark/>
          </w:tcPr>
          <w:p w14:paraId="1C3BB64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481,19</w:t>
            </w:r>
          </w:p>
        </w:tc>
        <w:tc>
          <w:tcPr>
            <w:tcW w:w="2860" w:type="dxa"/>
            <w:tcBorders>
              <w:top w:val="nil"/>
              <w:left w:val="nil"/>
              <w:bottom w:val="single" w:sz="4" w:space="0" w:color="auto"/>
              <w:right w:val="single" w:sz="4" w:space="0" w:color="auto"/>
            </w:tcBorders>
            <w:shd w:val="clear" w:color="000000" w:fill="FFFFCC"/>
            <w:vAlign w:val="center"/>
            <w:hideMark/>
          </w:tcPr>
          <w:p w14:paraId="39CC7A97"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6002AD63"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16F2EF4A"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D2AC5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17.2</w:t>
            </w:r>
          </w:p>
        </w:tc>
        <w:tc>
          <w:tcPr>
            <w:tcW w:w="5640" w:type="dxa"/>
            <w:tcBorders>
              <w:top w:val="nil"/>
              <w:left w:val="nil"/>
              <w:bottom w:val="single" w:sz="4" w:space="0" w:color="auto"/>
              <w:right w:val="single" w:sz="4" w:space="0" w:color="auto"/>
            </w:tcBorders>
            <w:shd w:val="clear" w:color="auto" w:fill="auto"/>
            <w:vAlign w:val="center"/>
            <w:hideMark/>
          </w:tcPr>
          <w:p w14:paraId="2D2A8A3B"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405C03E"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тыс</w:t>
            </w:r>
            <w:proofErr w:type="spellEnd"/>
            <w:r w:rsidRPr="00B40BEB">
              <w:rPr>
                <w:rFonts w:ascii="Tahoma" w:hAnsi="Tahoma" w:cs="Tahoma"/>
                <w:sz w:val="11"/>
                <w:szCs w:val="11"/>
              </w:rPr>
              <w:t xml:space="preserve"> </w:t>
            </w:r>
            <w:proofErr w:type="spellStart"/>
            <w:r w:rsidRPr="00B40BEB">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BACE27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767,27</w:t>
            </w:r>
          </w:p>
        </w:tc>
        <w:tc>
          <w:tcPr>
            <w:tcW w:w="1920" w:type="dxa"/>
            <w:tcBorders>
              <w:top w:val="nil"/>
              <w:left w:val="nil"/>
              <w:bottom w:val="single" w:sz="4" w:space="0" w:color="auto"/>
              <w:right w:val="single" w:sz="4" w:space="0" w:color="auto"/>
            </w:tcBorders>
            <w:shd w:val="clear" w:color="000000" w:fill="FFFFCC"/>
            <w:vAlign w:val="center"/>
            <w:hideMark/>
          </w:tcPr>
          <w:p w14:paraId="327848B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521,70</w:t>
            </w:r>
          </w:p>
        </w:tc>
        <w:tc>
          <w:tcPr>
            <w:tcW w:w="1500" w:type="dxa"/>
            <w:tcBorders>
              <w:top w:val="nil"/>
              <w:left w:val="nil"/>
              <w:bottom w:val="single" w:sz="4" w:space="0" w:color="auto"/>
              <w:right w:val="single" w:sz="4" w:space="0" w:color="auto"/>
            </w:tcBorders>
            <w:shd w:val="clear" w:color="000000" w:fill="FFFFCC"/>
            <w:vAlign w:val="center"/>
            <w:hideMark/>
          </w:tcPr>
          <w:p w14:paraId="4B8A86E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966,47</w:t>
            </w:r>
          </w:p>
        </w:tc>
        <w:tc>
          <w:tcPr>
            <w:tcW w:w="1780" w:type="dxa"/>
            <w:tcBorders>
              <w:top w:val="nil"/>
              <w:left w:val="nil"/>
              <w:bottom w:val="single" w:sz="4" w:space="0" w:color="auto"/>
              <w:right w:val="single" w:sz="4" w:space="0" w:color="auto"/>
            </w:tcBorders>
            <w:shd w:val="clear" w:color="000000" w:fill="FFFFCC"/>
            <w:vAlign w:val="center"/>
            <w:hideMark/>
          </w:tcPr>
          <w:p w14:paraId="1C65E70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556,31</w:t>
            </w:r>
          </w:p>
        </w:tc>
        <w:tc>
          <w:tcPr>
            <w:tcW w:w="1820" w:type="dxa"/>
            <w:tcBorders>
              <w:top w:val="nil"/>
              <w:left w:val="nil"/>
              <w:bottom w:val="single" w:sz="4" w:space="0" w:color="auto"/>
              <w:right w:val="single" w:sz="4" w:space="0" w:color="auto"/>
            </w:tcBorders>
            <w:shd w:val="clear" w:color="000000" w:fill="FFFFCC"/>
            <w:vAlign w:val="center"/>
            <w:hideMark/>
          </w:tcPr>
          <w:p w14:paraId="0C5D616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834,06</w:t>
            </w:r>
          </w:p>
        </w:tc>
        <w:tc>
          <w:tcPr>
            <w:tcW w:w="1820" w:type="dxa"/>
            <w:tcBorders>
              <w:top w:val="nil"/>
              <w:left w:val="nil"/>
              <w:bottom w:val="single" w:sz="4" w:space="0" w:color="auto"/>
              <w:right w:val="single" w:sz="4" w:space="0" w:color="auto"/>
            </w:tcBorders>
            <w:shd w:val="clear" w:color="000000" w:fill="FFFFCC"/>
            <w:vAlign w:val="center"/>
            <w:hideMark/>
          </w:tcPr>
          <w:p w14:paraId="756E35B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10 053,45</w:t>
            </w:r>
          </w:p>
        </w:tc>
        <w:tc>
          <w:tcPr>
            <w:tcW w:w="1840" w:type="dxa"/>
            <w:tcBorders>
              <w:top w:val="nil"/>
              <w:left w:val="nil"/>
              <w:bottom w:val="single" w:sz="4" w:space="0" w:color="auto"/>
              <w:right w:val="single" w:sz="4" w:space="0" w:color="auto"/>
            </w:tcBorders>
            <w:shd w:val="clear" w:color="000000" w:fill="FFFFCC"/>
            <w:vAlign w:val="center"/>
            <w:hideMark/>
          </w:tcPr>
          <w:p w14:paraId="200F4EA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2 277,96</w:t>
            </w:r>
          </w:p>
        </w:tc>
        <w:tc>
          <w:tcPr>
            <w:tcW w:w="1900" w:type="dxa"/>
            <w:tcBorders>
              <w:top w:val="nil"/>
              <w:left w:val="nil"/>
              <w:bottom w:val="single" w:sz="4" w:space="0" w:color="auto"/>
              <w:right w:val="single" w:sz="4" w:space="0" w:color="auto"/>
            </w:tcBorders>
            <w:shd w:val="clear" w:color="000000" w:fill="FFFFCC"/>
            <w:vAlign w:val="center"/>
            <w:hideMark/>
          </w:tcPr>
          <w:p w14:paraId="064A084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-109,56</w:t>
            </w:r>
          </w:p>
        </w:tc>
        <w:tc>
          <w:tcPr>
            <w:tcW w:w="1860" w:type="dxa"/>
            <w:tcBorders>
              <w:top w:val="nil"/>
              <w:left w:val="nil"/>
              <w:bottom w:val="single" w:sz="4" w:space="0" w:color="auto"/>
              <w:right w:val="single" w:sz="4" w:space="0" w:color="auto"/>
            </w:tcBorders>
            <w:shd w:val="clear" w:color="000000" w:fill="FFFFCC"/>
            <w:vAlign w:val="center"/>
            <w:hideMark/>
          </w:tcPr>
          <w:p w14:paraId="612D80C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524,33</w:t>
            </w:r>
          </w:p>
        </w:tc>
        <w:tc>
          <w:tcPr>
            <w:tcW w:w="1480" w:type="dxa"/>
            <w:tcBorders>
              <w:top w:val="nil"/>
              <w:left w:val="nil"/>
              <w:bottom w:val="single" w:sz="4" w:space="0" w:color="auto"/>
              <w:right w:val="single" w:sz="4" w:space="0" w:color="auto"/>
            </w:tcBorders>
            <w:shd w:val="clear" w:color="000000" w:fill="D7EAD3"/>
            <w:vAlign w:val="center"/>
            <w:hideMark/>
          </w:tcPr>
          <w:p w14:paraId="29B280C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257,14</w:t>
            </w:r>
          </w:p>
        </w:tc>
        <w:tc>
          <w:tcPr>
            <w:tcW w:w="1460" w:type="dxa"/>
            <w:tcBorders>
              <w:top w:val="nil"/>
              <w:left w:val="nil"/>
              <w:bottom w:val="single" w:sz="4" w:space="0" w:color="auto"/>
              <w:right w:val="single" w:sz="4" w:space="0" w:color="auto"/>
            </w:tcBorders>
            <w:shd w:val="clear" w:color="000000" w:fill="D7EAD3"/>
            <w:vAlign w:val="center"/>
            <w:hideMark/>
          </w:tcPr>
          <w:p w14:paraId="400413E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267,19</w:t>
            </w:r>
          </w:p>
        </w:tc>
        <w:tc>
          <w:tcPr>
            <w:tcW w:w="2860" w:type="dxa"/>
            <w:tcBorders>
              <w:top w:val="nil"/>
              <w:left w:val="nil"/>
              <w:bottom w:val="single" w:sz="4" w:space="0" w:color="auto"/>
              <w:right w:val="single" w:sz="4" w:space="0" w:color="auto"/>
            </w:tcBorders>
            <w:shd w:val="clear" w:color="000000" w:fill="FFFFCC"/>
            <w:vAlign w:val="center"/>
            <w:hideMark/>
          </w:tcPr>
          <w:p w14:paraId="777BB604"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1B794412"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61C2AB92"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3CDC8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w:t>
            </w:r>
          </w:p>
        </w:tc>
        <w:tc>
          <w:tcPr>
            <w:tcW w:w="5640" w:type="dxa"/>
            <w:tcBorders>
              <w:top w:val="nil"/>
              <w:left w:val="nil"/>
              <w:bottom w:val="single" w:sz="4" w:space="0" w:color="auto"/>
              <w:right w:val="single" w:sz="4" w:space="0" w:color="auto"/>
            </w:tcBorders>
            <w:shd w:val="clear" w:color="auto" w:fill="auto"/>
            <w:vAlign w:val="center"/>
            <w:hideMark/>
          </w:tcPr>
          <w:p w14:paraId="2DE3F9E3"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Тариф</w:t>
            </w:r>
          </w:p>
        </w:tc>
        <w:tc>
          <w:tcPr>
            <w:tcW w:w="1140" w:type="dxa"/>
            <w:tcBorders>
              <w:top w:val="nil"/>
              <w:left w:val="nil"/>
              <w:bottom w:val="single" w:sz="4" w:space="0" w:color="auto"/>
              <w:right w:val="single" w:sz="4" w:space="0" w:color="auto"/>
            </w:tcBorders>
            <w:shd w:val="clear" w:color="auto" w:fill="auto"/>
            <w:vAlign w:val="center"/>
            <w:hideMark/>
          </w:tcPr>
          <w:p w14:paraId="1DF635B6"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руб</w:t>
            </w:r>
            <w:proofErr w:type="spellEnd"/>
            <w:r w:rsidRPr="00B40BEB">
              <w:rPr>
                <w:rFonts w:ascii="Tahoma" w:hAnsi="Tahoma" w:cs="Tahoma"/>
                <w:b/>
                <w:bCs/>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09773C1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8,62</w:t>
            </w:r>
          </w:p>
        </w:tc>
        <w:tc>
          <w:tcPr>
            <w:tcW w:w="1920" w:type="dxa"/>
            <w:tcBorders>
              <w:top w:val="nil"/>
              <w:left w:val="nil"/>
              <w:bottom w:val="single" w:sz="4" w:space="0" w:color="auto"/>
              <w:right w:val="single" w:sz="4" w:space="0" w:color="auto"/>
            </w:tcBorders>
            <w:shd w:val="clear" w:color="000000" w:fill="D7EAD3"/>
            <w:vAlign w:val="center"/>
            <w:hideMark/>
          </w:tcPr>
          <w:p w14:paraId="3E49284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9,20</w:t>
            </w:r>
          </w:p>
        </w:tc>
        <w:tc>
          <w:tcPr>
            <w:tcW w:w="1500" w:type="dxa"/>
            <w:tcBorders>
              <w:top w:val="nil"/>
              <w:left w:val="nil"/>
              <w:bottom w:val="single" w:sz="4" w:space="0" w:color="auto"/>
              <w:right w:val="single" w:sz="4" w:space="0" w:color="auto"/>
            </w:tcBorders>
            <w:shd w:val="clear" w:color="000000" w:fill="D7EAD3"/>
            <w:vAlign w:val="center"/>
            <w:hideMark/>
          </w:tcPr>
          <w:p w14:paraId="179C0C0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21,57</w:t>
            </w:r>
          </w:p>
        </w:tc>
        <w:tc>
          <w:tcPr>
            <w:tcW w:w="1780" w:type="dxa"/>
            <w:tcBorders>
              <w:top w:val="nil"/>
              <w:left w:val="nil"/>
              <w:bottom w:val="single" w:sz="4" w:space="0" w:color="auto"/>
              <w:right w:val="single" w:sz="4" w:space="0" w:color="auto"/>
            </w:tcBorders>
            <w:shd w:val="clear" w:color="000000" w:fill="D7EAD3"/>
            <w:vAlign w:val="center"/>
            <w:hideMark/>
          </w:tcPr>
          <w:p w14:paraId="5886649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9,81</w:t>
            </w:r>
          </w:p>
        </w:tc>
        <w:tc>
          <w:tcPr>
            <w:tcW w:w="1820" w:type="dxa"/>
            <w:tcBorders>
              <w:top w:val="nil"/>
              <w:left w:val="nil"/>
              <w:bottom w:val="single" w:sz="4" w:space="0" w:color="auto"/>
              <w:right w:val="single" w:sz="4" w:space="0" w:color="auto"/>
            </w:tcBorders>
            <w:shd w:val="clear" w:color="000000" w:fill="D7EAD3"/>
            <w:vAlign w:val="center"/>
            <w:hideMark/>
          </w:tcPr>
          <w:p w14:paraId="36CF202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9,36</w:t>
            </w:r>
          </w:p>
        </w:tc>
        <w:tc>
          <w:tcPr>
            <w:tcW w:w="1820" w:type="dxa"/>
            <w:tcBorders>
              <w:top w:val="nil"/>
              <w:left w:val="nil"/>
              <w:bottom w:val="single" w:sz="4" w:space="0" w:color="auto"/>
              <w:right w:val="single" w:sz="4" w:space="0" w:color="auto"/>
            </w:tcBorders>
            <w:shd w:val="clear" w:color="000000" w:fill="D7EAD3"/>
            <w:vAlign w:val="center"/>
            <w:hideMark/>
          </w:tcPr>
          <w:p w14:paraId="43120DD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26AA442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44,21</w:t>
            </w:r>
          </w:p>
        </w:tc>
        <w:tc>
          <w:tcPr>
            <w:tcW w:w="1900" w:type="dxa"/>
            <w:tcBorders>
              <w:top w:val="nil"/>
              <w:left w:val="nil"/>
              <w:bottom w:val="single" w:sz="4" w:space="0" w:color="auto"/>
              <w:right w:val="single" w:sz="4" w:space="0" w:color="auto"/>
            </w:tcBorders>
            <w:shd w:val="clear" w:color="000000" w:fill="D7EAD3"/>
            <w:vAlign w:val="center"/>
            <w:hideMark/>
          </w:tcPr>
          <w:p w14:paraId="6D06665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2990D1F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10,17</w:t>
            </w:r>
          </w:p>
        </w:tc>
        <w:tc>
          <w:tcPr>
            <w:tcW w:w="1480" w:type="dxa"/>
            <w:tcBorders>
              <w:top w:val="nil"/>
              <w:left w:val="nil"/>
              <w:bottom w:val="single" w:sz="4" w:space="0" w:color="auto"/>
              <w:right w:val="single" w:sz="4" w:space="0" w:color="auto"/>
            </w:tcBorders>
            <w:shd w:val="clear" w:color="000000" w:fill="D7EAD3"/>
            <w:vAlign w:val="center"/>
            <w:hideMark/>
          </w:tcPr>
          <w:p w14:paraId="33D42A7B"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9,98</w:t>
            </w:r>
          </w:p>
        </w:tc>
        <w:tc>
          <w:tcPr>
            <w:tcW w:w="1460" w:type="dxa"/>
            <w:tcBorders>
              <w:top w:val="nil"/>
              <w:left w:val="nil"/>
              <w:bottom w:val="single" w:sz="4" w:space="0" w:color="auto"/>
              <w:right w:val="single" w:sz="4" w:space="0" w:color="auto"/>
            </w:tcBorders>
            <w:shd w:val="clear" w:color="000000" w:fill="D7EAD3"/>
            <w:vAlign w:val="center"/>
            <w:hideMark/>
          </w:tcPr>
          <w:p w14:paraId="6D6E6F2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10,37</w:t>
            </w:r>
          </w:p>
        </w:tc>
        <w:tc>
          <w:tcPr>
            <w:tcW w:w="2860" w:type="dxa"/>
            <w:tcBorders>
              <w:top w:val="nil"/>
              <w:left w:val="nil"/>
              <w:bottom w:val="single" w:sz="4" w:space="0" w:color="auto"/>
              <w:right w:val="single" w:sz="4" w:space="0" w:color="auto"/>
            </w:tcBorders>
            <w:shd w:val="clear" w:color="000000" w:fill="FFFFCC"/>
            <w:vAlign w:val="center"/>
            <w:hideMark/>
          </w:tcPr>
          <w:p w14:paraId="40ABD78E"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58581E04"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16352615" w14:textId="77777777" w:rsidR="00B40BEB" w:rsidRPr="00B40BEB" w:rsidRDefault="00B40BEB" w:rsidP="00B40BEB">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02A84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18.1</w:t>
            </w:r>
          </w:p>
        </w:tc>
        <w:tc>
          <w:tcPr>
            <w:tcW w:w="5640" w:type="dxa"/>
            <w:tcBorders>
              <w:top w:val="nil"/>
              <w:left w:val="nil"/>
              <w:bottom w:val="single" w:sz="4" w:space="0" w:color="auto"/>
              <w:right w:val="single" w:sz="4" w:space="0" w:color="auto"/>
            </w:tcBorders>
            <w:shd w:val="clear" w:color="auto" w:fill="auto"/>
            <w:vAlign w:val="center"/>
            <w:hideMark/>
          </w:tcPr>
          <w:p w14:paraId="50FF8669"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5D44E52"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6CCD9A5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8,62</w:t>
            </w:r>
          </w:p>
        </w:tc>
        <w:tc>
          <w:tcPr>
            <w:tcW w:w="1920" w:type="dxa"/>
            <w:tcBorders>
              <w:top w:val="nil"/>
              <w:left w:val="nil"/>
              <w:bottom w:val="single" w:sz="4" w:space="0" w:color="auto"/>
              <w:right w:val="single" w:sz="4" w:space="0" w:color="auto"/>
            </w:tcBorders>
            <w:shd w:val="clear" w:color="000000" w:fill="D7EAD3"/>
            <w:vAlign w:val="center"/>
            <w:hideMark/>
          </w:tcPr>
          <w:p w14:paraId="26A80EA6"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9,20</w:t>
            </w:r>
          </w:p>
        </w:tc>
        <w:tc>
          <w:tcPr>
            <w:tcW w:w="1500" w:type="dxa"/>
            <w:tcBorders>
              <w:top w:val="nil"/>
              <w:left w:val="nil"/>
              <w:bottom w:val="single" w:sz="4" w:space="0" w:color="auto"/>
              <w:right w:val="single" w:sz="4" w:space="0" w:color="auto"/>
            </w:tcBorders>
            <w:shd w:val="clear" w:color="000000" w:fill="D7EAD3"/>
            <w:vAlign w:val="center"/>
            <w:hideMark/>
          </w:tcPr>
          <w:p w14:paraId="1846AB9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21,57</w:t>
            </w:r>
          </w:p>
        </w:tc>
        <w:tc>
          <w:tcPr>
            <w:tcW w:w="1780" w:type="dxa"/>
            <w:tcBorders>
              <w:top w:val="nil"/>
              <w:left w:val="nil"/>
              <w:bottom w:val="single" w:sz="4" w:space="0" w:color="auto"/>
              <w:right w:val="single" w:sz="4" w:space="0" w:color="auto"/>
            </w:tcBorders>
            <w:shd w:val="clear" w:color="000000" w:fill="D7EAD3"/>
            <w:vAlign w:val="center"/>
            <w:hideMark/>
          </w:tcPr>
          <w:p w14:paraId="6A312C3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9,81</w:t>
            </w:r>
          </w:p>
        </w:tc>
        <w:tc>
          <w:tcPr>
            <w:tcW w:w="1820" w:type="dxa"/>
            <w:tcBorders>
              <w:top w:val="nil"/>
              <w:left w:val="nil"/>
              <w:bottom w:val="single" w:sz="4" w:space="0" w:color="auto"/>
              <w:right w:val="single" w:sz="4" w:space="0" w:color="auto"/>
            </w:tcBorders>
            <w:shd w:val="clear" w:color="000000" w:fill="D7EAD3"/>
            <w:vAlign w:val="center"/>
            <w:hideMark/>
          </w:tcPr>
          <w:p w14:paraId="7B7A7047"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9,36</w:t>
            </w:r>
          </w:p>
        </w:tc>
        <w:tc>
          <w:tcPr>
            <w:tcW w:w="1820" w:type="dxa"/>
            <w:tcBorders>
              <w:top w:val="nil"/>
              <w:left w:val="nil"/>
              <w:bottom w:val="single" w:sz="4" w:space="0" w:color="auto"/>
              <w:right w:val="single" w:sz="4" w:space="0" w:color="auto"/>
            </w:tcBorders>
            <w:shd w:val="clear" w:color="000000" w:fill="D7EAD3"/>
            <w:vAlign w:val="center"/>
            <w:hideMark/>
          </w:tcPr>
          <w:p w14:paraId="2332516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5C6893D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44,21</w:t>
            </w:r>
          </w:p>
        </w:tc>
        <w:tc>
          <w:tcPr>
            <w:tcW w:w="1900" w:type="dxa"/>
            <w:tcBorders>
              <w:top w:val="nil"/>
              <w:left w:val="nil"/>
              <w:bottom w:val="single" w:sz="4" w:space="0" w:color="auto"/>
              <w:right w:val="single" w:sz="4" w:space="0" w:color="auto"/>
            </w:tcBorders>
            <w:shd w:val="clear" w:color="000000" w:fill="D7EAD3"/>
            <w:vAlign w:val="center"/>
            <w:hideMark/>
          </w:tcPr>
          <w:p w14:paraId="32FC48E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1386207D"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10,17</w:t>
            </w:r>
          </w:p>
        </w:tc>
        <w:tc>
          <w:tcPr>
            <w:tcW w:w="1480" w:type="dxa"/>
            <w:tcBorders>
              <w:top w:val="nil"/>
              <w:left w:val="nil"/>
              <w:bottom w:val="single" w:sz="4" w:space="0" w:color="auto"/>
              <w:right w:val="single" w:sz="4" w:space="0" w:color="auto"/>
            </w:tcBorders>
            <w:shd w:val="clear" w:color="000000" w:fill="D7EAD3"/>
            <w:vAlign w:val="center"/>
            <w:hideMark/>
          </w:tcPr>
          <w:p w14:paraId="1B9908F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9,98</w:t>
            </w:r>
          </w:p>
        </w:tc>
        <w:tc>
          <w:tcPr>
            <w:tcW w:w="1460" w:type="dxa"/>
            <w:tcBorders>
              <w:top w:val="nil"/>
              <w:left w:val="nil"/>
              <w:bottom w:val="single" w:sz="4" w:space="0" w:color="auto"/>
              <w:right w:val="single" w:sz="4" w:space="0" w:color="auto"/>
            </w:tcBorders>
            <w:shd w:val="clear" w:color="000000" w:fill="D7EAD3"/>
            <w:vAlign w:val="center"/>
            <w:hideMark/>
          </w:tcPr>
          <w:p w14:paraId="58F9D65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10,37</w:t>
            </w:r>
          </w:p>
        </w:tc>
        <w:tc>
          <w:tcPr>
            <w:tcW w:w="2860" w:type="dxa"/>
            <w:tcBorders>
              <w:top w:val="nil"/>
              <w:left w:val="nil"/>
              <w:bottom w:val="single" w:sz="4" w:space="0" w:color="auto"/>
              <w:right w:val="single" w:sz="4" w:space="0" w:color="auto"/>
            </w:tcBorders>
            <w:shd w:val="clear" w:color="000000" w:fill="FFFFCC"/>
            <w:vAlign w:val="center"/>
            <w:hideMark/>
          </w:tcPr>
          <w:p w14:paraId="03A126BF"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412D751A"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478454DF"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B8CB8C"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18.2</w:t>
            </w:r>
          </w:p>
        </w:tc>
        <w:tc>
          <w:tcPr>
            <w:tcW w:w="5640" w:type="dxa"/>
            <w:tcBorders>
              <w:top w:val="nil"/>
              <w:left w:val="nil"/>
              <w:bottom w:val="single" w:sz="4" w:space="0" w:color="auto"/>
              <w:right w:val="single" w:sz="4" w:space="0" w:color="auto"/>
            </w:tcBorders>
            <w:shd w:val="clear" w:color="auto" w:fill="auto"/>
            <w:vAlign w:val="center"/>
            <w:hideMark/>
          </w:tcPr>
          <w:p w14:paraId="5E65A036" w14:textId="77777777" w:rsidR="00B40BEB" w:rsidRPr="00B40BEB" w:rsidRDefault="00B40BEB" w:rsidP="00B40BEB">
            <w:pPr>
              <w:ind w:firstLineChars="100" w:firstLine="110"/>
              <w:rPr>
                <w:rFonts w:ascii="Tahoma" w:hAnsi="Tahoma" w:cs="Tahoma"/>
                <w:sz w:val="11"/>
                <w:szCs w:val="11"/>
              </w:rPr>
            </w:pPr>
            <w:r w:rsidRPr="00B40BEB">
              <w:rPr>
                <w:rFonts w:ascii="Tahoma" w:hAnsi="Tahoma" w:cs="Tahoma"/>
                <w:sz w:val="11"/>
                <w:szCs w:val="11"/>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7BC01619" w14:textId="77777777" w:rsidR="00B40BEB" w:rsidRPr="00B40BEB" w:rsidRDefault="00B40BEB" w:rsidP="00B40BEB">
            <w:pPr>
              <w:jc w:val="center"/>
              <w:rPr>
                <w:rFonts w:ascii="Tahoma" w:hAnsi="Tahoma" w:cs="Tahoma"/>
                <w:sz w:val="11"/>
                <w:szCs w:val="11"/>
              </w:rPr>
            </w:pPr>
            <w:proofErr w:type="spellStart"/>
            <w:r w:rsidRPr="00B40BEB">
              <w:rPr>
                <w:rFonts w:ascii="Tahoma" w:hAnsi="Tahoma" w:cs="Tahoma"/>
                <w:sz w:val="11"/>
                <w:szCs w:val="11"/>
              </w:rPr>
              <w:t>руб</w:t>
            </w:r>
            <w:proofErr w:type="spellEnd"/>
            <w:r w:rsidRPr="00B40BEB">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131CBF2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8,62</w:t>
            </w:r>
          </w:p>
        </w:tc>
        <w:tc>
          <w:tcPr>
            <w:tcW w:w="1920" w:type="dxa"/>
            <w:tcBorders>
              <w:top w:val="nil"/>
              <w:left w:val="nil"/>
              <w:bottom w:val="single" w:sz="4" w:space="0" w:color="auto"/>
              <w:right w:val="single" w:sz="4" w:space="0" w:color="auto"/>
            </w:tcBorders>
            <w:shd w:val="clear" w:color="000000" w:fill="D7EAD3"/>
            <w:vAlign w:val="center"/>
            <w:hideMark/>
          </w:tcPr>
          <w:p w14:paraId="50DE47F5"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9,20</w:t>
            </w:r>
          </w:p>
        </w:tc>
        <w:tc>
          <w:tcPr>
            <w:tcW w:w="1500" w:type="dxa"/>
            <w:tcBorders>
              <w:top w:val="nil"/>
              <w:left w:val="nil"/>
              <w:bottom w:val="single" w:sz="4" w:space="0" w:color="auto"/>
              <w:right w:val="single" w:sz="4" w:space="0" w:color="auto"/>
            </w:tcBorders>
            <w:shd w:val="clear" w:color="000000" w:fill="D7EAD3"/>
            <w:vAlign w:val="center"/>
            <w:hideMark/>
          </w:tcPr>
          <w:p w14:paraId="7A7B6774"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21,57</w:t>
            </w:r>
          </w:p>
        </w:tc>
        <w:tc>
          <w:tcPr>
            <w:tcW w:w="1780" w:type="dxa"/>
            <w:tcBorders>
              <w:top w:val="nil"/>
              <w:left w:val="nil"/>
              <w:bottom w:val="single" w:sz="4" w:space="0" w:color="auto"/>
              <w:right w:val="single" w:sz="4" w:space="0" w:color="auto"/>
            </w:tcBorders>
            <w:shd w:val="clear" w:color="000000" w:fill="D7EAD3"/>
            <w:vAlign w:val="center"/>
            <w:hideMark/>
          </w:tcPr>
          <w:p w14:paraId="6B3CCB18"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9,81</w:t>
            </w:r>
          </w:p>
        </w:tc>
        <w:tc>
          <w:tcPr>
            <w:tcW w:w="1820" w:type="dxa"/>
            <w:tcBorders>
              <w:top w:val="nil"/>
              <w:left w:val="nil"/>
              <w:bottom w:val="single" w:sz="4" w:space="0" w:color="auto"/>
              <w:right w:val="single" w:sz="4" w:space="0" w:color="auto"/>
            </w:tcBorders>
            <w:shd w:val="clear" w:color="000000" w:fill="D7EAD3"/>
            <w:vAlign w:val="center"/>
            <w:hideMark/>
          </w:tcPr>
          <w:p w14:paraId="16483E99"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9,36</w:t>
            </w:r>
          </w:p>
        </w:tc>
        <w:tc>
          <w:tcPr>
            <w:tcW w:w="1820" w:type="dxa"/>
            <w:tcBorders>
              <w:top w:val="nil"/>
              <w:left w:val="nil"/>
              <w:bottom w:val="single" w:sz="4" w:space="0" w:color="auto"/>
              <w:right w:val="single" w:sz="4" w:space="0" w:color="auto"/>
            </w:tcBorders>
            <w:shd w:val="clear" w:color="000000" w:fill="D7EAD3"/>
            <w:vAlign w:val="center"/>
            <w:hideMark/>
          </w:tcPr>
          <w:p w14:paraId="6C963631"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59A9E1F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44,21</w:t>
            </w:r>
          </w:p>
        </w:tc>
        <w:tc>
          <w:tcPr>
            <w:tcW w:w="1900" w:type="dxa"/>
            <w:tcBorders>
              <w:top w:val="nil"/>
              <w:left w:val="nil"/>
              <w:bottom w:val="single" w:sz="4" w:space="0" w:color="auto"/>
              <w:right w:val="single" w:sz="4" w:space="0" w:color="auto"/>
            </w:tcBorders>
            <w:shd w:val="clear" w:color="000000" w:fill="D7EAD3"/>
            <w:vAlign w:val="center"/>
            <w:hideMark/>
          </w:tcPr>
          <w:p w14:paraId="654FD890"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4333FFDA"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10,17</w:t>
            </w:r>
          </w:p>
        </w:tc>
        <w:tc>
          <w:tcPr>
            <w:tcW w:w="1480" w:type="dxa"/>
            <w:tcBorders>
              <w:top w:val="nil"/>
              <w:left w:val="nil"/>
              <w:bottom w:val="single" w:sz="4" w:space="0" w:color="auto"/>
              <w:right w:val="single" w:sz="4" w:space="0" w:color="auto"/>
            </w:tcBorders>
            <w:shd w:val="clear" w:color="000000" w:fill="D7EAD3"/>
            <w:vAlign w:val="center"/>
            <w:hideMark/>
          </w:tcPr>
          <w:p w14:paraId="3CEB2B7B"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9,98</w:t>
            </w:r>
          </w:p>
        </w:tc>
        <w:tc>
          <w:tcPr>
            <w:tcW w:w="1460" w:type="dxa"/>
            <w:tcBorders>
              <w:top w:val="nil"/>
              <w:left w:val="nil"/>
              <w:bottom w:val="single" w:sz="4" w:space="0" w:color="auto"/>
              <w:right w:val="single" w:sz="4" w:space="0" w:color="auto"/>
            </w:tcBorders>
            <w:shd w:val="clear" w:color="000000" w:fill="D7EAD3"/>
            <w:vAlign w:val="center"/>
            <w:hideMark/>
          </w:tcPr>
          <w:p w14:paraId="24EFECFF" w14:textId="77777777" w:rsidR="00B40BEB" w:rsidRPr="00B40BEB" w:rsidRDefault="00B40BEB" w:rsidP="00B40BEB">
            <w:pPr>
              <w:jc w:val="center"/>
              <w:rPr>
                <w:rFonts w:ascii="Tahoma" w:hAnsi="Tahoma" w:cs="Tahoma"/>
                <w:sz w:val="11"/>
                <w:szCs w:val="11"/>
              </w:rPr>
            </w:pPr>
            <w:r w:rsidRPr="00B40BEB">
              <w:rPr>
                <w:rFonts w:ascii="Tahoma" w:hAnsi="Tahoma" w:cs="Tahoma"/>
                <w:sz w:val="11"/>
                <w:szCs w:val="11"/>
              </w:rPr>
              <w:t>10,37</w:t>
            </w:r>
          </w:p>
        </w:tc>
        <w:tc>
          <w:tcPr>
            <w:tcW w:w="2860" w:type="dxa"/>
            <w:tcBorders>
              <w:top w:val="nil"/>
              <w:left w:val="nil"/>
              <w:bottom w:val="single" w:sz="4" w:space="0" w:color="auto"/>
              <w:right w:val="single" w:sz="4" w:space="0" w:color="auto"/>
            </w:tcBorders>
            <w:shd w:val="clear" w:color="000000" w:fill="FFFFCC"/>
            <w:vAlign w:val="center"/>
            <w:hideMark/>
          </w:tcPr>
          <w:p w14:paraId="2363A7EA" w14:textId="77777777" w:rsidR="00B40BEB" w:rsidRPr="00B40BEB" w:rsidRDefault="00B40BEB" w:rsidP="00B40BEB">
            <w:pPr>
              <w:rPr>
                <w:rFonts w:ascii="Tahoma" w:hAnsi="Tahoma" w:cs="Tahoma"/>
                <w:sz w:val="11"/>
                <w:szCs w:val="11"/>
              </w:rPr>
            </w:pPr>
            <w:r w:rsidRPr="00B40BEB">
              <w:rPr>
                <w:rFonts w:ascii="Tahoma" w:hAnsi="Tahoma" w:cs="Tahoma"/>
                <w:sz w:val="11"/>
                <w:szCs w:val="11"/>
              </w:rPr>
              <w:t> </w:t>
            </w:r>
          </w:p>
        </w:tc>
      </w:tr>
      <w:tr w:rsidR="00B40BEB" w:rsidRPr="00B40BEB" w14:paraId="5AB4D211"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07F25006" w14:textId="77777777" w:rsidR="00B40BEB" w:rsidRPr="00B40BEB" w:rsidRDefault="00B40BEB" w:rsidP="00B40BEB">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5F4A70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19</w:t>
            </w:r>
          </w:p>
        </w:tc>
        <w:tc>
          <w:tcPr>
            <w:tcW w:w="5640" w:type="dxa"/>
            <w:tcBorders>
              <w:top w:val="nil"/>
              <w:left w:val="nil"/>
              <w:bottom w:val="single" w:sz="4" w:space="0" w:color="auto"/>
              <w:right w:val="single" w:sz="4" w:space="0" w:color="auto"/>
            </w:tcBorders>
            <w:shd w:val="clear" w:color="auto" w:fill="auto"/>
            <w:vAlign w:val="center"/>
            <w:hideMark/>
          </w:tcPr>
          <w:p w14:paraId="45B8C83B"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5CE64FAE"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A8BB4A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488,74</w:t>
            </w:r>
          </w:p>
        </w:tc>
        <w:tc>
          <w:tcPr>
            <w:tcW w:w="1920" w:type="dxa"/>
            <w:tcBorders>
              <w:top w:val="nil"/>
              <w:left w:val="nil"/>
              <w:bottom w:val="single" w:sz="4" w:space="0" w:color="auto"/>
              <w:right w:val="single" w:sz="4" w:space="0" w:color="auto"/>
            </w:tcBorders>
            <w:shd w:val="clear" w:color="000000" w:fill="D7EAD3"/>
            <w:vAlign w:val="center"/>
            <w:hideMark/>
          </w:tcPr>
          <w:p w14:paraId="2C9E60D5"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498,37</w:t>
            </w:r>
          </w:p>
        </w:tc>
        <w:tc>
          <w:tcPr>
            <w:tcW w:w="1500" w:type="dxa"/>
            <w:tcBorders>
              <w:top w:val="nil"/>
              <w:left w:val="nil"/>
              <w:bottom w:val="single" w:sz="4" w:space="0" w:color="auto"/>
              <w:right w:val="single" w:sz="4" w:space="0" w:color="auto"/>
            </w:tcBorders>
            <w:shd w:val="clear" w:color="000000" w:fill="D7EAD3"/>
            <w:vAlign w:val="center"/>
            <w:hideMark/>
          </w:tcPr>
          <w:p w14:paraId="52F5900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616,82</w:t>
            </w:r>
          </w:p>
        </w:tc>
        <w:tc>
          <w:tcPr>
            <w:tcW w:w="1780" w:type="dxa"/>
            <w:tcBorders>
              <w:top w:val="nil"/>
              <w:left w:val="nil"/>
              <w:bottom w:val="single" w:sz="4" w:space="0" w:color="auto"/>
              <w:right w:val="single" w:sz="4" w:space="0" w:color="auto"/>
            </w:tcBorders>
            <w:shd w:val="clear" w:color="000000" w:fill="D7EAD3"/>
            <w:vAlign w:val="center"/>
            <w:hideMark/>
          </w:tcPr>
          <w:p w14:paraId="31A2AB9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512,14</w:t>
            </w:r>
          </w:p>
        </w:tc>
        <w:tc>
          <w:tcPr>
            <w:tcW w:w="1820" w:type="dxa"/>
            <w:tcBorders>
              <w:top w:val="nil"/>
              <w:left w:val="nil"/>
              <w:bottom w:val="single" w:sz="4" w:space="0" w:color="auto"/>
              <w:right w:val="single" w:sz="4" w:space="0" w:color="auto"/>
            </w:tcBorders>
            <w:shd w:val="clear" w:color="000000" w:fill="D7EAD3"/>
            <w:vAlign w:val="center"/>
            <w:hideMark/>
          </w:tcPr>
          <w:p w14:paraId="489E8EC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530,36</w:t>
            </w:r>
          </w:p>
        </w:tc>
        <w:tc>
          <w:tcPr>
            <w:tcW w:w="1820" w:type="dxa"/>
            <w:tcBorders>
              <w:top w:val="nil"/>
              <w:left w:val="nil"/>
              <w:bottom w:val="single" w:sz="4" w:space="0" w:color="auto"/>
              <w:right w:val="single" w:sz="4" w:space="0" w:color="auto"/>
            </w:tcBorders>
            <w:shd w:val="clear" w:color="000000" w:fill="D7EAD3"/>
            <w:vAlign w:val="center"/>
            <w:hideMark/>
          </w:tcPr>
          <w:p w14:paraId="05D88C5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5F8BA3F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710,49</w:t>
            </w:r>
          </w:p>
        </w:tc>
        <w:tc>
          <w:tcPr>
            <w:tcW w:w="1900" w:type="dxa"/>
            <w:tcBorders>
              <w:top w:val="nil"/>
              <w:left w:val="nil"/>
              <w:bottom w:val="single" w:sz="4" w:space="0" w:color="auto"/>
              <w:right w:val="single" w:sz="4" w:space="0" w:color="auto"/>
            </w:tcBorders>
            <w:shd w:val="clear" w:color="000000" w:fill="D7EAD3"/>
            <w:vAlign w:val="center"/>
            <w:hideMark/>
          </w:tcPr>
          <w:p w14:paraId="0B1F135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42353F0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526,79</w:t>
            </w:r>
          </w:p>
        </w:tc>
        <w:tc>
          <w:tcPr>
            <w:tcW w:w="1480" w:type="dxa"/>
            <w:tcBorders>
              <w:top w:val="nil"/>
              <w:left w:val="nil"/>
              <w:bottom w:val="single" w:sz="4" w:space="0" w:color="auto"/>
              <w:right w:val="single" w:sz="4" w:space="0" w:color="auto"/>
            </w:tcBorders>
            <w:shd w:val="clear" w:color="000000" w:fill="D7EAD3"/>
            <w:vAlign w:val="center"/>
            <w:hideMark/>
          </w:tcPr>
          <w:p w14:paraId="0FBED9C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263,40</w:t>
            </w:r>
          </w:p>
        </w:tc>
        <w:tc>
          <w:tcPr>
            <w:tcW w:w="1460" w:type="dxa"/>
            <w:tcBorders>
              <w:top w:val="nil"/>
              <w:left w:val="nil"/>
              <w:bottom w:val="single" w:sz="4" w:space="0" w:color="auto"/>
              <w:right w:val="single" w:sz="4" w:space="0" w:color="auto"/>
            </w:tcBorders>
            <w:shd w:val="clear" w:color="000000" w:fill="D7EAD3"/>
            <w:vAlign w:val="center"/>
            <w:hideMark/>
          </w:tcPr>
          <w:p w14:paraId="27B4E3D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263,40</w:t>
            </w:r>
          </w:p>
        </w:tc>
        <w:tc>
          <w:tcPr>
            <w:tcW w:w="2860" w:type="dxa"/>
            <w:tcBorders>
              <w:top w:val="nil"/>
              <w:left w:val="nil"/>
              <w:bottom w:val="single" w:sz="4" w:space="0" w:color="auto"/>
              <w:right w:val="single" w:sz="4" w:space="0" w:color="auto"/>
            </w:tcBorders>
            <w:shd w:val="clear" w:color="000000" w:fill="FFFFCC"/>
            <w:vAlign w:val="center"/>
            <w:hideMark/>
          </w:tcPr>
          <w:p w14:paraId="6196367A"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654DC387"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65EBB7A8" w14:textId="77777777" w:rsidR="00B40BEB" w:rsidRPr="00B40BEB" w:rsidRDefault="00B40BEB" w:rsidP="00B40BEB">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F18DF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20</w:t>
            </w:r>
          </w:p>
        </w:tc>
        <w:tc>
          <w:tcPr>
            <w:tcW w:w="5640" w:type="dxa"/>
            <w:tcBorders>
              <w:top w:val="nil"/>
              <w:left w:val="nil"/>
              <w:bottom w:val="single" w:sz="4" w:space="0" w:color="auto"/>
              <w:right w:val="single" w:sz="4" w:space="0" w:color="auto"/>
            </w:tcBorders>
            <w:shd w:val="clear" w:color="auto" w:fill="auto"/>
            <w:vAlign w:val="center"/>
            <w:hideMark/>
          </w:tcPr>
          <w:p w14:paraId="33DEE4DD"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08FEC05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чел</w:t>
            </w:r>
          </w:p>
        </w:tc>
        <w:tc>
          <w:tcPr>
            <w:tcW w:w="1920" w:type="dxa"/>
            <w:tcBorders>
              <w:top w:val="nil"/>
              <w:left w:val="nil"/>
              <w:bottom w:val="single" w:sz="4" w:space="0" w:color="auto"/>
              <w:right w:val="single" w:sz="4" w:space="0" w:color="auto"/>
            </w:tcBorders>
            <w:shd w:val="clear" w:color="000000" w:fill="D7EAD3"/>
            <w:vAlign w:val="center"/>
            <w:hideMark/>
          </w:tcPr>
          <w:p w14:paraId="30266D9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1920" w:type="dxa"/>
            <w:tcBorders>
              <w:top w:val="nil"/>
              <w:left w:val="nil"/>
              <w:bottom w:val="single" w:sz="4" w:space="0" w:color="auto"/>
              <w:right w:val="single" w:sz="4" w:space="0" w:color="auto"/>
            </w:tcBorders>
            <w:shd w:val="clear" w:color="000000" w:fill="D7EAD3"/>
            <w:vAlign w:val="center"/>
            <w:hideMark/>
          </w:tcPr>
          <w:p w14:paraId="4D47812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1500" w:type="dxa"/>
            <w:tcBorders>
              <w:top w:val="nil"/>
              <w:left w:val="nil"/>
              <w:bottom w:val="single" w:sz="4" w:space="0" w:color="auto"/>
              <w:right w:val="single" w:sz="4" w:space="0" w:color="auto"/>
            </w:tcBorders>
            <w:shd w:val="clear" w:color="000000" w:fill="D7EAD3"/>
            <w:vAlign w:val="center"/>
            <w:hideMark/>
          </w:tcPr>
          <w:p w14:paraId="4B33086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1780" w:type="dxa"/>
            <w:tcBorders>
              <w:top w:val="nil"/>
              <w:left w:val="nil"/>
              <w:bottom w:val="single" w:sz="4" w:space="0" w:color="auto"/>
              <w:right w:val="single" w:sz="4" w:space="0" w:color="auto"/>
            </w:tcBorders>
            <w:shd w:val="clear" w:color="000000" w:fill="D7EAD3"/>
            <w:vAlign w:val="center"/>
            <w:hideMark/>
          </w:tcPr>
          <w:p w14:paraId="7FD5BFE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1820" w:type="dxa"/>
            <w:tcBorders>
              <w:top w:val="nil"/>
              <w:left w:val="nil"/>
              <w:bottom w:val="single" w:sz="4" w:space="0" w:color="auto"/>
              <w:right w:val="single" w:sz="4" w:space="0" w:color="auto"/>
            </w:tcBorders>
            <w:shd w:val="clear" w:color="000000" w:fill="D7EAD3"/>
            <w:vAlign w:val="center"/>
            <w:hideMark/>
          </w:tcPr>
          <w:p w14:paraId="462F665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1820" w:type="dxa"/>
            <w:tcBorders>
              <w:top w:val="nil"/>
              <w:left w:val="nil"/>
              <w:bottom w:val="single" w:sz="4" w:space="0" w:color="auto"/>
              <w:right w:val="single" w:sz="4" w:space="0" w:color="auto"/>
            </w:tcBorders>
            <w:shd w:val="clear" w:color="000000" w:fill="D7EAD3"/>
            <w:vAlign w:val="center"/>
            <w:hideMark/>
          </w:tcPr>
          <w:p w14:paraId="23751F3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5F3A9EF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2,57</w:t>
            </w:r>
          </w:p>
        </w:tc>
        <w:tc>
          <w:tcPr>
            <w:tcW w:w="1900" w:type="dxa"/>
            <w:tcBorders>
              <w:top w:val="nil"/>
              <w:left w:val="nil"/>
              <w:bottom w:val="single" w:sz="4" w:space="0" w:color="auto"/>
              <w:right w:val="single" w:sz="4" w:space="0" w:color="auto"/>
            </w:tcBorders>
            <w:shd w:val="clear" w:color="000000" w:fill="D7EAD3"/>
            <w:vAlign w:val="center"/>
            <w:hideMark/>
          </w:tcPr>
          <w:p w14:paraId="66F1A02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5E9AE9D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1480" w:type="dxa"/>
            <w:tcBorders>
              <w:top w:val="nil"/>
              <w:left w:val="nil"/>
              <w:bottom w:val="single" w:sz="4" w:space="0" w:color="auto"/>
              <w:right w:val="single" w:sz="4" w:space="0" w:color="auto"/>
            </w:tcBorders>
            <w:shd w:val="clear" w:color="000000" w:fill="D7EAD3"/>
            <w:vAlign w:val="center"/>
            <w:hideMark/>
          </w:tcPr>
          <w:p w14:paraId="780AA55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1460" w:type="dxa"/>
            <w:tcBorders>
              <w:top w:val="nil"/>
              <w:left w:val="nil"/>
              <w:bottom w:val="single" w:sz="4" w:space="0" w:color="auto"/>
              <w:right w:val="single" w:sz="4" w:space="0" w:color="auto"/>
            </w:tcBorders>
            <w:shd w:val="clear" w:color="000000" w:fill="D7EAD3"/>
            <w:vAlign w:val="center"/>
            <w:hideMark/>
          </w:tcPr>
          <w:p w14:paraId="4B76D81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2,33</w:t>
            </w:r>
          </w:p>
        </w:tc>
        <w:tc>
          <w:tcPr>
            <w:tcW w:w="2860" w:type="dxa"/>
            <w:tcBorders>
              <w:top w:val="nil"/>
              <w:left w:val="nil"/>
              <w:bottom w:val="single" w:sz="4" w:space="0" w:color="auto"/>
              <w:right w:val="single" w:sz="4" w:space="0" w:color="auto"/>
            </w:tcBorders>
            <w:shd w:val="clear" w:color="000000" w:fill="FFFFCC"/>
            <w:vAlign w:val="center"/>
            <w:hideMark/>
          </w:tcPr>
          <w:p w14:paraId="294C0AF9"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1EDE8009" w14:textId="77777777" w:rsidTr="00B40BEB">
        <w:trPr>
          <w:trHeight w:val="300"/>
          <w:jc w:val="center"/>
        </w:trPr>
        <w:tc>
          <w:tcPr>
            <w:tcW w:w="580" w:type="dxa"/>
            <w:tcBorders>
              <w:top w:val="nil"/>
              <w:left w:val="nil"/>
              <w:bottom w:val="nil"/>
              <w:right w:val="nil"/>
            </w:tcBorders>
            <w:shd w:val="clear" w:color="auto" w:fill="auto"/>
            <w:noWrap/>
            <w:vAlign w:val="center"/>
            <w:hideMark/>
          </w:tcPr>
          <w:p w14:paraId="73530069" w14:textId="77777777" w:rsidR="00B40BEB" w:rsidRPr="00B40BEB" w:rsidRDefault="00B40BEB" w:rsidP="00B40BEB">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43AB5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21</w:t>
            </w:r>
          </w:p>
        </w:tc>
        <w:tc>
          <w:tcPr>
            <w:tcW w:w="5640" w:type="dxa"/>
            <w:tcBorders>
              <w:top w:val="nil"/>
              <w:left w:val="nil"/>
              <w:bottom w:val="single" w:sz="4" w:space="0" w:color="auto"/>
              <w:right w:val="single" w:sz="4" w:space="0" w:color="auto"/>
            </w:tcBorders>
            <w:shd w:val="clear" w:color="auto" w:fill="auto"/>
            <w:vAlign w:val="center"/>
            <w:hideMark/>
          </w:tcPr>
          <w:p w14:paraId="0910F15D"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6A083E92"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955534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17 479,96</w:t>
            </w:r>
          </w:p>
        </w:tc>
        <w:tc>
          <w:tcPr>
            <w:tcW w:w="1920" w:type="dxa"/>
            <w:tcBorders>
              <w:top w:val="nil"/>
              <w:left w:val="nil"/>
              <w:bottom w:val="single" w:sz="4" w:space="0" w:color="auto"/>
              <w:right w:val="single" w:sz="4" w:space="0" w:color="auto"/>
            </w:tcBorders>
            <w:shd w:val="clear" w:color="000000" w:fill="D7EAD3"/>
            <w:vAlign w:val="center"/>
            <w:hideMark/>
          </w:tcPr>
          <w:p w14:paraId="3969E99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17 824,32</w:t>
            </w:r>
          </w:p>
        </w:tc>
        <w:tc>
          <w:tcPr>
            <w:tcW w:w="1500" w:type="dxa"/>
            <w:tcBorders>
              <w:top w:val="nil"/>
              <w:left w:val="nil"/>
              <w:bottom w:val="single" w:sz="4" w:space="0" w:color="auto"/>
              <w:right w:val="single" w:sz="4" w:space="0" w:color="auto"/>
            </w:tcBorders>
            <w:shd w:val="clear" w:color="000000" w:fill="D7EAD3"/>
            <w:vAlign w:val="center"/>
            <w:hideMark/>
          </w:tcPr>
          <w:p w14:paraId="2F335BA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22 060,80</w:t>
            </w:r>
          </w:p>
        </w:tc>
        <w:tc>
          <w:tcPr>
            <w:tcW w:w="1780" w:type="dxa"/>
            <w:tcBorders>
              <w:top w:val="nil"/>
              <w:left w:val="nil"/>
              <w:bottom w:val="single" w:sz="4" w:space="0" w:color="auto"/>
              <w:right w:val="single" w:sz="4" w:space="0" w:color="auto"/>
            </w:tcBorders>
            <w:shd w:val="clear" w:color="000000" w:fill="D7EAD3"/>
            <w:vAlign w:val="center"/>
            <w:hideMark/>
          </w:tcPr>
          <w:p w14:paraId="604F59E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18 316,83</w:t>
            </w:r>
          </w:p>
        </w:tc>
        <w:tc>
          <w:tcPr>
            <w:tcW w:w="1820" w:type="dxa"/>
            <w:tcBorders>
              <w:top w:val="nil"/>
              <w:left w:val="nil"/>
              <w:bottom w:val="single" w:sz="4" w:space="0" w:color="auto"/>
              <w:right w:val="single" w:sz="4" w:space="0" w:color="auto"/>
            </w:tcBorders>
            <w:shd w:val="clear" w:color="000000" w:fill="D7EAD3"/>
            <w:vAlign w:val="center"/>
            <w:hideMark/>
          </w:tcPr>
          <w:p w14:paraId="5F37C22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18 968,51</w:t>
            </w:r>
          </w:p>
        </w:tc>
        <w:tc>
          <w:tcPr>
            <w:tcW w:w="1820" w:type="dxa"/>
            <w:tcBorders>
              <w:top w:val="nil"/>
              <w:left w:val="nil"/>
              <w:bottom w:val="single" w:sz="4" w:space="0" w:color="auto"/>
              <w:right w:val="single" w:sz="4" w:space="0" w:color="auto"/>
            </w:tcBorders>
            <w:shd w:val="clear" w:color="000000" w:fill="D7EAD3"/>
            <w:vAlign w:val="center"/>
            <w:hideMark/>
          </w:tcPr>
          <w:p w14:paraId="79208C4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70B2D43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23 036,98</w:t>
            </w:r>
          </w:p>
        </w:tc>
        <w:tc>
          <w:tcPr>
            <w:tcW w:w="1900" w:type="dxa"/>
            <w:tcBorders>
              <w:top w:val="nil"/>
              <w:left w:val="nil"/>
              <w:bottom w:val="single" w:sz="4" w:space="0" w:color="auto"/>
              <w:right w:val="single" w:sz="4" w:space="0" w:color="auto"/>
            </w:tcBorders>
            <w:shd w:val="clear" w:color="000000" w:fill="D7EAD3"/>
            <w:vAlign w:val="center"/>
            <w:hideMark/>
          </w:tcPr>
          <w:p w14:paraId="17841A0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41E71C2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18 840,87</w:t>
            </w:r>
          </w:p>
        </w:tc>
        <w:tc>
          <w:tcPr>
            <w:tcW w:w="1480" w:type="dxa"/>
            <w:tcBorders>
              <w:top w:val="nil"/>
              <w:left w:val="nil"/>
              <w:bottom w:val="single" w:sz="4" w:space="0" w:color="auto"/>
              <w:right w:val="single" w:sz="4" w:space="0" w:color="auto"/>
            </w:tcBorders>
            <w:shd w:val="clear" w:color="000000" w:fill="D7EAD3"/>
            <w:vAlign w:val="center"/>
            <w:hideMark/>
          </w:tcPr>
          <w:p w14:paraId="5A2F614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18 840,87</w:t>
            </w:r>
          </w:p>
        </w:tc>
        <w:tc>
          <w:tcPr>
            <w:tcW w:w="1460" w:type="dxa"/>
            <w:tcBorders>
              <w:top w:val="nil"/>
              <w:left w:val="nil"/>
              <w:bottom w:val="single" w:sz="4" w:space="0" w:color="auto"/>
              <w:right w:val="single" w:sz="4" w:space="0" w:color="auto"/>
            </w:tcBorders>
            <w:shd w:val="clear" w:color="000000" w:fill="D7EAD3"/>
            <w:vAlign w:val="center"/>
            <w:hideMark/>
          </w:tcPr>
          <w:p w14:paraId="66B2BBB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18 840,87</w:t>
            </w:r>
          </w:p>
        </w:tc>
        <w:tc>
          <w:tcPr>
            <w:tcW w:w="2860" w:type="dxa"/>
            <w:tcBorders>
              <w:top w:val="nil"/>
              <w:left w:val="nil"/>
              <w:bottom w:val="single" w:sz="4" w:space="0" w:color="auto"/>
              <w:right w:val="single" w:sz="4" w:space="0" w:color="auto"/>
            </w:tcBorders>
            <w:shd w:val="clear" w:color="000000" w:fill="FFFFCC"/>
            <w:vAlign w:val="center"/>
            <w:hideMark/>
          </w:tcPr>
          <w:p w14:paraId="71D8A27D"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 </w:t>
            </w:r>
          </w:p>
        </w:tc>
      </w:tr>
      <w:tr w:rsidR="00B40BEB" w:rsidRPr="00B40BEB" w14:paraId="480D4288" w14:textId="77777777" w:rsidTr="00B40BEB">
        <w:trPr>
          <w:trHeight w:val="225"/>
          <w:jc w:val="center"/>
        </w:trPr>
        <w:tc>
          <w:tcPr>
            <w:tcW w:w="580" w:type="dxa"/>
            <w:tcBorders>
              <w:top w:val="nil"/>
              <w:left w:val="nil"/>
              <w:bottom w:val="nil"/>
              <w:right w:val="nil"/>
            </w:tcBorders>
            <w:shd w:val="clear" w:color="auto" w:fill="auto"/>
            <w:vAlign w:val="center"/>
            <w:hideMark/>
          </w:tcPr>
          <w:p w14:paraId="58E29F07" w14:textId="77777777" w:rsidR="00B40BEB" w:rsidRPr="00B40BEB" w:rsidRDefault="00B40BEB" w:rsidP="00B40BEB">
            <w:pPr>
              <w:rPr>
                <w:rFonts w:ascii="Tahoma" w:hAnsi="Tahoma" w:cs="Tahoma"/>
                <w:b/>
                <w:bCs/>
                <w:sz w:val="11"/>
                <w:szCs w:val="11"/>
              </w:rPr>
            </w:pPr>
          </w:p>
        </w:tc>
        <w:tc>
          <w:tcPr>
            <w:tcW w:w="1020" w:type="dxa"/>
            <w:tcBorders>
              <w:top w:val="nil"/>
              <w:left w:val="nil"/>
              <w:bottom w:val="nil"/>
              <w:right w:val="nil"/>
            </w:tcBorders>
            <w:shd w:val="clear" w:color="auto" w:fill="auto"/>
            <w:vAlign w:val="center"/>
            <w:hideMark/>
          </w:tcPr>
          <w:p w14:paraId="08FBAD82" w14:textId="77777777" w:rsidR="00B40BEB" w:rsidRPr="00B40BEB" w:rsidRDefault="00B40BEB" w:rsidP="00B40BEB">
            <w:pPr>
              <w:rPr>
                <w:sz w:val="11"/>
                <w:szCs w:val="11"/>
              </w:rPr>
            </w:pPr>
          </w:p>
        </w:tc>
        <w:tc>
          <w:tcPr>
            <w:tcW w:w="5640" w:type="dxa"/>
            <w:tcBorders>
              <w:top w:val="nil"/>
              <w:left w:val="nil"/>
              <w:bottom w:val="nil"/>
              <w:right w:val="nil"/>
            </w:tcBorders>
            <w:shd w:val="clear" w:color="auto" w:fill="auto"/>
            <w:vAlign w:val="center"/>
            <w:hideMark/>
          </w:tcPr>
          <w:p w14:paraId="3A3BFF29" w14:textId="77777777" w:rsidR="00B40BEB" w:rsidRPr="00B40BEB" w:rsidRDefault="00B40BEB" w:rsidP="00B40BEB">
            <w:pPr>
              <w:rPr>
                <w:sz w:val="11"/>
                <w:szCs w:val="11"/>
              </w:rPr>
            </w:pPr>
          </w:p>
        </w:tc>
        <w:tc>
          <w:tcPr>
            <w:tcW w:w="1140" w:type="dxa"/>
            <w:tcBorders>
              <w:top w:val="nil"/>
              <w:left w:val="nil"/>
              <w:bottom w:val="nil"/>
              <w:right w:val="nil"/>
            </w:tcBorders>
            <w:shd w:val="clear" w:color="auto" w:fill="auto"/>
            <w:vAlign w:val="center"/>
            <w:hideMark/>
          </w:tcPr>
          <w:p w14:paraId="2AB8A4CF" w14:textId="77777777" w:rsidR="00B40BEB" w:rsidRPr="00B40BEB" w:rsidRDefault="00B40BEB" w:rsidP="00B40BEB">
            <w:pPr>
              <w:rPr>
                <w:sz w:val="11"/>
                <w:szCs w:val="11"/>
              </w:rPr>
            </w:pPr>
          </w:p>
        </w:tc>
        <w:tc>
          <w:tcPr>
            <w:tcW w:w="1920" w:type="dxa"/>
            <w:tcBorders>
              <w:top w:val="nil"/>
              <w:left w:val="nil"/>
              <w:bottom w:val="nil"/>
              <w:right w:val="nil"/>
            </w:tcBorders>
            <w:shd w:val="clear" w:color="auto" w:fill="auto"/>
            <w:vAlign w:val="center"/>
            <w:hideMark/>
          </w:tcPr>
          <w:p w14:paraId="089755AC" w14:textId="77777777" w:rsidR="00B40BEB" w:rsidRPr="00B40BEB" w:rsidRDefault="00B40BEB" w:rsidP="00B40BEB">
            <w:pPr>
              <w:rPr>
                <w:sz w:val="11"/>
                <w:szCs w:val="11"/>
              </w:rPr>
            </w:pPr>
          </w:p>
        </w:tc>
        <w:tc>
          <w:tcPr>
            <w:tcW w:w="1920" w:type="dxa"/>
            <w:tcBorders>
              <w:top w:val="nil"/>
              <w:left w:val="nil"/>
              <w:bottom w:val="nil"/>
              <w:right w:val="nil"/>
            </w:tcBorders>
            <w:shd w:val="clear" w:color="auto" w:fill="auto"/>
            <w:vAlign w:val="center"/>
            <w:hideMark/>
          </w:tcPr>
          <w:p w14:paraId="30BE4B00" w14:textId="77777777" w:rsidR="00B40BEB" w:rsidRPr="00B40BEB" w:rsidRDefault="00B40BEB" w:rsidP="00B40BEB">
            <w:pPr>
              <w:rPr>
                <w:sz w:val="11"/>
                <w:szCs w:val="11"/>
              </w:rPr>
            </w:pPr>
          </w:p>
        </w:tc>
        <w:tc>
          <w:tcPr>
            <w:tcW w:w="1500" w:type="dxa"/>
            <w:tcBorders>
              <w:top w:val="nil"/>
              <w:left w:val="nil"/>
              <w:bottom w:val="nil"/>
              <w:right w:val="nil"/>
            </w:tcBorders>
            <w:shd w:val="clear" w:color="auto" w:fill="auto"/>
            <w:vAlign w:val="center"/>
            <w:hideMark/>
          </w:tcPr>
          <w:p w14:paraId="0F501C97" w14:textId="77777777" w:rsidR="00B40BEB" w:rsidRPr="00B40BEB" w:rsidRDefault="00B40BEB" w:rsidP="00B40BEB">
            <w:pPr>
              <w:rPr>
                <w:sz w:val="11"/>
                <w:szCs w:val="11"/>
              </w:rPr>
            </w:pPr>
          </w:p>
        </w:tc>
        <w:tc>
          <w:tcPr>
            <w:tcW w:w="1780" w:type="dxa"/>
            <w:tcBorders>
              <w:top w:val="nil"/>
              <w:left w:val="nil"/>
              <w:bottom w:val="nil"/>
              <w:right w:val="nil"/>
            </w:tcBorders>
            <w:shd w:val="clear" w:color="auto" w:fill="auto"/>
            <w:vAlign w:val="center"/>
            <w:hideMark/>
          </w:tcPr>
          <w:p w14:paraId="0F657B50" w14:textId="77777777" w:rsidR="00B40BEB" w:rsidRPr="00B40BEB" w:rsidRDefault="00B40BEB" w:rsidP="00B40BEB">
            <w:pPr>
              <w:rPr>
                <w:sz w:val="11"/>
                <w:szCs w:val="11"/>
              </w:rPr>
            </w:pPr>
          </w:p>
        </w:tc>
        <w:tc>
          <w:tcPr>
            <w:tcW w:w="1820" w:type="dxa"/>
            <w:tcBorders>
              <w:top w:val="nil"/>
              <w:left w:val="nil"/>
              <w:bottom w:val="nil"/>
              <w:right w:val="nil"/>
            </w:tcBorders>
            <w:shd w:val="clear" w:color="auto" w:fill="auto"/>
            <w:vAlign w:val="center"/>
            <w:hideMark/>
          </w:tcPr>
          <w:p w14:paraId="43387737" w14:textId="77777777" w:rsidR="00B40BEB" w:rsidRPr="00B40BEB" w:rsidRDefault="00B40BEB" w:rsidP="00B40BEB">
            <w:pPr>
              <w:rPr>
                <w:sz w:val="11"/>
                <w:szCs w:val="11"/>
              </w:rPr>
            </w:pPr>
          </w:p>
        </w:tc>
        <w:tc>
          <w:tcPr>
            <w:tcW w:w="1820" w:type="dxa"/>
            <w:tcBorders>
              <w:top w:val="nil"/>
              <w:left w:val="nil"/>
              <w:bottom w:val="nil"/>
              <w:right w:val="nil"/>
            </w:tcBorders>
            <w:shd w:val="clear" w:color="auto" w:fill="auto"/>
            <w:vAlign w:val="center"/>
            <w:hideMark/>
          </w:tcPr>
          <w:p w14:paraId="684259EF" w14:textId="77777777" w:rsidR="00B40BEB" w:rsidRPr="00B40BEB" w:rsidRDefault="00B40BEB" w:rsidP="00B40BEB">
            <w:pPr>
              <w:rPr>
                <w:sz w:val="11"/>
                <w:szCs w:val="11"/>
              </w:rPr>
            </w:pPr>
          </w:p>
        </w:tc>
        <w:tc>
          <w:tcPr>
            <w:tcW w:w="1840" w:type="dxa"/>
            <w:tcBorders>
              <w:top w:val="nil"/>
              <w:left w:val="nil"/>
              <w:bottom w:val="nil"/>
              <w:right w:val="nil"/>
            </w:tcBorders>
            <w:shd w:val="clear" w:color="auto" w:fill="auto"/>
            <w:vAlign w:val="center"/>
            <w:hideMark/>
          </w:tcPr>
          <w:p w14:paraId="548127AD" w14:textId="77777777" w:rsidR="00B40BEB" w:rsidRPr="00B40BEB" w:rsidRDefault="00B40BEB" w:rsidP="00B40BEB">
            <w:pPr>
              <w:rPr>
                <w:sz w:val="11"/>
                <w:szCs w:val="11"/>
              </w:rPr>
            </w:pPr>
          </w:p>
        </w:tc>
        <w:tc>
          <w:tcPr>
            <w:tcW w:w="1900" w:type="dxa"/>
            <w:tcBorders>
              <w:top w:val="nil"/>
              <w:left w:val="nil"/>
              <w:bottom w:val="nil"/>
              <w:right w:val="nil"/>
            </w:tcBorders>
            <w:shd w:val="clear" w:color="auto" w:fill="auto"/>
            <w:vAlign w:val="center"/>
            <w:hideMark/>
          </w:tcPr>
          <w:p w14:paraId="79DBE95E" w14:textId="77777777" w:rsidR="00B40BEB" w:rsidRPr="00B40BEB" w:rsidRDefault="00B40BEB" w:rsidP="00B40BEB">
            <w:pPr>
              <w:rPr>
                <w:sz w:val="11"/>
                <w:szCs w:val="11"/>
              </w:rPr>
            </w:pPr>
          </w:p>
        </w:tc>
        <w:tc>
          <w:tcPr>
            <w:tcW w:w="1860" w:type="dxa"/>
            <w:tcBorders>
              <w:top w:val="nil"/>
              <w:left w:val="nil"/>
              <w:bottom w:val="nil"/>
              <w:right w:val="nil"/>
            </w:tcBorders>
            <w:shd w:val="clear" w:color="auto" w:fill="auto"/>
            <w:vAlign w:val="center"/>
            <w:hideMark/>
          </w:tcPr>
          <w:p w14:paraId="0494ACF8" w14:textId="77777777" w:rsidR="00B40BEB" w:rsidRPr="00B40BEB" w:rsidRDefault="00B40BEB" w:rsidP="00B40BEB">
            <w:pPr>
              <w:rPr>
                <w:sz w:val="11"/>
                <w:szCs w:val="11"/>
              </w:rPr>
            </w:pPr>
          </w:p>
        </w:tc>
        <w:tc>
          <w:tcPr>
            <w:tcW w:w="1480" w:type="dxa"/>
            <w:tcBorders>
              <w:top w:val="nil"/>
              <w:left w:val="nil"/>
              <w:bottom w:val="nil"/>
              <w:right w:val="nil"/>
            </w:tcBorders>
            <w:shd w:val="clear" w:color="auto" w:fill="auto"/>
            <w:vAlign w:val="center"/>
            <w:hideMark/>
          </w:tcPr>
          <w:p w14:paraId="56BC5646" w14:textId="77777777" w:rsidR="00B40BEB" w:rsidRPr="00B40BEB" w:rsidRDefault="00B40BEB" w:rsidP="00B40BEB">
            <w:pPr>
              <w:jc w:val="right"/>
              <w:rPr>
                <w:rFonts w:ascii="Tahoma" w:hAnsi="Tahoma" w:cs="Tahoma"/>
                <w:color w:val="FFFFFF"/>
                <w:sz w:val="11"/>
                <w:szCs w:val="11"/>
              </w:rPr>
            </w:pPr>
            <w:r w:rsidRPr="00B40BEB">
              <w:rPr>
                <w:rFonts w:ascii="Tahoma" w:hAnsi="Tahoma" w:cs="Tahoma"/>
                <w:color w:val="FFFFFF"/>
                <w:sz w:val="11"/>
                <w:szCs w:val="11"/>
              </w:rPr>
              <w:t>9,98</w:t>
            </w:r>
          </w:p>
        </w:tc>
        <w:tc>
          <w:tcPr>
            <w:tcW w:w="1460" w:type="dxa"/>
            <w:tcBorders>
              <w:top w:val="nil"/>
              <w:left w:val="nil"/>
              <w:bottom w:val="nil"/>
              <w:right w:val="nil"/>
            </w:tcBorders>
            <w:shd w:val="clear" w:color="auto" w:fill="auto"/>
            <w:vAlign w:val="center"/>
            <w:hideMark/>
          </w:tcPr>
          <w:p w14:paraId="12468D68" w14:textId="77777777" w:rsidR="00B40BEB" w:rsidRPr="00B40BEB" w:rsidRDefault="00B40BEB" w:rsidP="00B40BEB">
            <w:pPr>
              <w:jc w:val="right"/>
              <w:rPr>
                <w:rFonts w:ascii="Tahoma" w:hAnsi="Tahoma" w:cs="Tahoma"/>
                <w:color w:val="FFFFFF"/>
                <w:sz w:val="11"/>
                <w:szCs w:val="11"/>
              </w:rPr>
            </w:pPr>
          </w:p>
        </w:tc>
        <w:tc>
          <w:tcPr>
            <w:tcW w:w="2860" w:type="dxa"/>
            <w:tcBorders>
              <w:top w:val="nil"/>
              <w:left w:val="nil"/>
              <w:bottom w:val="nil"/>
              <w:right w:val="nil"/>
            </w:tcBorders>
            <w:shd w:val="clear" w:color="auto" w:fill="auto"/>
            <w:vAlign w:val="center"/>
            <w:hideMark/>
          </w:tcPr>
          <w:p w14:paraId="37AB7751" w14:textId="77777777" w:rsidR="00B40BEB" w:rsidRPr="00B40BEB" w:rsidRDefault="00B40BEB" w:rsidP="00B40BEB">
            <w:pPr>
              <w:rPr>
                <w:sz w:val="11"/>
                <w:szCs w:val="11"/>
              </w:rPr>
            </w:pPr>
          </w:p>
        </w:tc>
      </w:tr>
      <w:tr w:rsidR="00B40BEB" w:rsidRPr="00B40BEB" w14:paraId="34B6AAD0" w14:textId="77777777" w:rsidTr="00B40BEB">
        <w:trPr>
          <w:trHeight w:val="225"/>
          <w:jc w:val="center"/>
        </w:trPr>
        <w:tc>
          <w:tcPr>
            <w:tcW w:w="580" w:type="dxa"/>
            <w:tcBorders>
              <w:top w:val="nil"/>
              <w:left w:val="nil"/>
              <w:bottom w:val="nil"/>
              <w:right w:val="nil"/>
            </w:tcBorders>
            <w:shd w:val="clear" w:color="auto" w:fill="auto"/>
            <w:vAlign w:val="center"/>
            <w:hideMark/>
          </w:tcPr>
          <w:p w14:paraId="3FBE28A8"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7D2A9948" w14:textId="77777777" w:rsidR="00B40BEB" w:rsidRPr="00B40BEB" w:rsidRDefault="00B40BEB" w:rsidP="00B40BEB">
            <w:pPr>
              <w:rPr>
                <w:sz w:val="11"/>
                <w:szCs w:val="11"/>
              </w:rPr>
            </w:pPr>
          </w:p>
        </w:tc>
        <w:tc>
          <w:tcPr>
            <w:tcW w:w="5640" w:type="dxa"/>
            <w:tcBorders>
              <w:top w:val="nil"/>
              <w:left w:val="nil"/>
              <w:bottom w:val="nil"/>
              <w:right w:val="nil"/>
            </w:tcBorders>
            <w:shd w:val="clear" w:color="auto" w:fill="auto"/>
            <w:vAlign w:val="center"/>
            <w:hideMark/>
          </w:tcPr>
          <w:p w14:paraId="664760B5" w14:textId="77777777" w:rsidR="00B40BEB" w:rsidRPr="00B40BEB" w:rsidRDefault="00B40BEB" w:rsidP="00B40BEB">
            <w:pPr>
              <w:rPr>
                <w:sz w:val="11"/>
                <w:szCs w:val="11"/>
              </w:rPr>
            </w:pPr>
          </w:p>
        </w:tc>
        <w:tc>
          <w:tcPr>
            <w:tcW w:w="1140" w:type="dxa"/>
            <w:tcBorders>
              <w:top w:val="nil"/>
              <w:left w:val="nil"/>
              <w:bottom w:val="nil"/>
              <w:right w:val="nil"/>
            </w:tcBorders>
            <w:shd w:val="clear" w:color="auto" w:fill="auto"/>
            <w:vAlign w:val="center"/>
            <w:hideMark/>
          </w:tcPr>
          <w:p w14:paraId="5B55DBD7" w14:textId="77777777" w:rsidR="00B40BEB" w:rsidRPr="00B40BEB" w:rsidRDefault="00B40BEB" w:rsidP="00B40BEB">
            <w:pPr>
              <w:rPr>
                <w:sz w:val="11"/>
                <w:szCs w:val="11"/>
              </w:rPr>
            </w:pPr>
          </w:p>
        </w:tc>
        <w:tc>
          <w:tcPr>
            <w:tcW w:w="1920" w:type="dxa"/>
            <w:tcBorders>
              <w:top w:val="nil"/>
              <w:left w:val="nil"/>
              <w:bottom w:val="nil"/>
              <w:right w:val="nil"/>
            </w:tcBorders>
            <w:shd w:val="clear" w:color="auto" w:fill="auto"/>
            <w:vAlign w:val="center"/>
            <w:hideMark/>
          </w:tcPr>
          <w:p w14:paraId="07DFAA04" w14:textId="77777777" w:rsidR="00B40BEB" w:rsidRPr="00B40BEB" w:rsidRDefault="00B40BEB" w:rsidP="00B40BEB">
            <w:pPr>
              <w:rPr>
                <w:sz w:val="11"/>
                <w:szCs w:val="11"/>
              </w:rPr>
            </w:pPr>
          </w:p>
        </w:tc>
        <w:tc>
          <w:tcPr>
            <w:tcW w:w="1920" w:type="dxa"/>
            <w:tcBorders>
              <w:top w:val="nil"/>
              <w:left w:val="nil"/>
              <w:bottom w:val="nil"/>
              <w:right w:val="nil"/>
            </w:tcBorders>
            <w:shd w:val="clear" w:color="auto" w:fill="auto"/>
            <w:vAlign w:val="center"/>
            <w:hideMark/>
          </w:tcPr>
          <w:p w14:paraId="2A8A05F0" w14:textId="77777777" w:rsidR="00B40BEB" w:rsidRPr="00B40BEB" w:rsidRDefault="00B40BEB" w:rsidP="00B40BEB">
            <w:pPr>
              <w:rPr>
                <w:sz w:val="11"/>
                <w:szCs w:val="11"/>
              </w:rPr>
            </w:pPr>
          </w:p>
        </w:tc>
        <w:tc>
          <w:tcPr>
            <w:tcW w:w="1500" w:type="dxa"/>
            <w:tcBorders>
              <w:top w:val="nil"/>
              <w:left w:val="nil"/>
              <w:bottom w:val="nil"/>
              <w:right w:val="nil"/>
            </w:tcBorders>
            <w:shd w:val="clear" w:color="auto" w:fill="auto"/>
            <w:vAlign w:val="center"/>
            <w:hideMark/>
          </w:tcPr>
          <w:p w14:paraId="0C12A1A8" w14:textId="77777777" w:rsidR="00B40BEB" w:rsidRPr="00B40BEB" w:rsidRDefault="00B40BEB" w:rsidP="00B40BEB">
            <w:pPr>
              <w:rPr>
                <w:sz w:val="11"/>
                <w:szCs w:val="11"/>
              </w:rPr>
            </w:pPr>
          </w:p>
        </w:tc>
        <w:tc>
          <w:tcPr>
            <w:tcW w:w="1780" w:type="dxa"/>
            <w:tcBorders>
              <w:top w:val="nil"/>
              <w:left w:val="nil"/>
              <w:bottom w:val="nil"/>
              <w:right w:val="nil"/>
            </w:tcBorders>
            <w:shd w:val="clear" w:color="auto" w:fill="auto"/>
            <w:vAlign w:val="center"/>
            <w:hideMark/>
          </w:tcPr>
          <w:p w14:paraId="41D058DD" w14:textId="77777777" w:rsidR="00B40BEB" w:rsidRPr="00B40BEB" w:rsidRDefault="00B40BEB" w:rsidP="00B40BEB">
            <w:pPr>
              <w:rPr>
                <w:sz w:val="11"/>
                <w:szCs w:val="11"/>
              </w:rPr>
            </w:pPr>
          </w:p>
        </w:tc>
        <w:tc>
          <w:tcPr>
            <w:tcW w:w="1820" w:type="dxa"/>
            <w:tcBorders>
              <w:top w:val="nil"/>
              <w:left w:val="nil"/>
              <w:bottom w:val="nil"/>
              <w:right w:val="nil"/>
            </w:tcBorders>
            <w:shd w:val="clear" w:color="auto" w:fill="auto"/>
            <w:vAlign w:val="center"/>
            <w:hideMark/>
          </w:tcPr>
          <w:p w14:paraId="70EDDDEA" w14:textId="77777777" w:rsidR="00B40BEB" w:rsidRPr="00B40BEB" w:rsidRDefault="00B40BEB" w:rsidP="00B40BEB">
            <w:pPr>
              <w:rPr>
                <w:sz w:val="11"/>
                <w:szCs w:val="11"/>
              </w:rPr>
            </w:pPr>
          </w:p>
        </w:tc>
        <w:tc>
          <w:tcPr>
            <w:tcW w:w="1820" w:type="dxa"/>
            <w:tcBorders>
              <w:top w:val="nil"/>
              <w:left w:val="nil"/>
              <w:bottom w:val="nil"/>
              <w:right w:val="nil"/>
            </w:tcBorders>
            <w:shd w:val="clear" w:color="auto" w:fill="auto"/>
            <w:vAlign w:val="center"/>
            <w:hideMark/>
          </w:tcPr>
          <w:p w14:paraId="70674CB8" w14:textId="77777777" w:rsidR="00B40BEB" w:rsidRPr="00B40BEB" w:rsidRDefault="00B40BEB" w:rsidP="00B40BEB">
            <w:pPr>
              <w:rPr>
                <w:sz w:val="11"/>
                <w:szCs w:val="11"/>
              </w:rPr>
            </w:pPr>
          </w:p>
        </w:tc>
        <w:tc>
          <w:tcPr>
            <w:tcW w:w="1840" w:type="dxa"/>
            <w:tcBorders>
              <w:top w:val="nil"/>
              <w:left w:val="nil"/>
              <w:bottom w:val="nil"/>
              <w:right w:val="nil"/>
            </w:tcBorders>
            <w:shd w:val="clear" w:color="auto" w:fill="auto"/>
            <w:vAlign w:val="center"/>
            <w:hideMark/>
          </w:tcPr>
          <w:p w14:paraId="45F732A5" w14:textId="77777777" w:rsidR="00B40BEB" w:rsidRPr="00B40BEB" w:rsidRDefault="00B40BEB" w:rsidP="00B40BEB">
            <w:pPr>
              <w:rPr>
                <w:sz w:val="11"/>
                <w:szCs w:val="11"/>
              </w:rPr>
            </w:pPr>
          </w:p>
        </w:tc>
        <w:tc>
          <w:tcPr>
            <w:tcW w:w="1900" w:type="dxa"/>
            <w:tcBorders>
              <w:top w:val="nil"/>
              <w:left w:val="nil"/>
              <w:bottom w:val="nil"/>
              <w:right w:val="nil"/>
            </w:tcBorders>
            <w:shd w:val="clear" w:color="auto" w:fill="auto"/>
            <w:vAlign w:val="center"/>
            <w:hideMark/>
          </w:tcPr>
          <w:p w14:paraId="375EAAE6" w14:textId="77777777" w:rsidR="00B40BEB" w:rsidRPr="00B40BEB" w:rsidRDefault="00B40BEB" w:rsidP="00B40BEB">
            <w:pPr>
              <w:rPr>
                <w:sz w:val="11"/>
                <w:szCs w:val="11"/>
              </w:rPr>
            </w:pPr>
          </w:p>
        </w:tc>
        <w:tc>
          <w:tcPr>
            <w:tcW w:w="1860" w:type="dxa"/>
            <w:tcBorders>
              <w:top w:val="nil"/>
              <w:left w:val="nil"/>
              <w:bottom w:val="nil"/>
              <w:right w:val="nil"/>
            </w:tcBorders>
            <w:shd w:val="clear" w:color="auto" w:fill="auto"/>
            <w:vAlign w:val="center"/>
            <w:hideMark/>
          </w:tcPr>
          <w:p w14:paraId="45CF13EB" w14:textId="77777777" w:rsidR="00B40BEB" w:rsidRPr="00B40BEB" w:rsidRDefault="00B40BEB" w:rsidP="00B40BEB">
            <w:pPr>
              <w:rPr>
                <w:sz w:val="11"/>
                <w:szCs w:val="11"/>
              </w:rPr>
            </w:pPr>
          </w:p>
        </w:tc>
        <w:tc>
          <w:tcPr>
            <w:tcW w:w="1480" w:type="dxa"/>
            <w:tcBorders>
              <w:top w:val="nil"/>
              <w:left w:val="nil"/>
              <w:bottom w:val="nil"/>
              <w:right w:val="nil"/>
            </w:tcBorders>
            <w:shd w:val="clear" w:color="auto" w:fill="auto"/>
            <w:vAlign w:val="center"/>
            <w:hideMark/>
          </w:tcPr>
          <w:p w14:paraId="343BFA76" w14:textId="77777777" w:rsidR="00B40BEB" w:rsidRPr="00B40BEB" w:rsidRDefault="00B40BEB" w:rsidP="00B40BEB">
            <w:pPr>
              <w:rPr>
                <w:sz w:val="11"/>
                <w:szCs w:val="11"/>
              </w:rPr>
            </w:pPr>
          </w:p>
        </w:tc>
        <w:tc>
          <w:tcPr>
            <w:tcW w:w="1460" w:type="dxa"/>
            <w:tcBorders>
              <w:top w:val="nil"/>
              <w:left w:val="nil"/>
              <w:bottom w:val="nil"/>
              <w:right w:val="nil"/>
            </w:tcBorders>
            <w:shd w:val="clear" w:color="auto" w:fill="auto"/>
            <w:vAlign w:val="center"/>
            <w:hideMark/>
          </w:tcPr>
          <w:p w14:paraId="7C043D68" w14:textId="77777777" w:rsidR="00B40BEB" w:rsidRPr="00B40BEB" w:rsidRDefault="00B40BEB" w:rsidP="00B40BEB">
            <w:pPr>
              <w:rPr>
                <w:sz w:val="11"/>
                <w:szCs w:val="11"/>
              </w:rPr>
            </w:pPr>
          </w:p>
        </w:tc>
        <w:tc>
          <w:tcPr>
            <w:tcW w:w="2860" w:type="dxa"/>
            <w:tcBorders>
              <w:top w:val="nil"/>
              <w:left w:val="nil"/>
              <w:bottom w:val="nil"/>
              <w:right w:val="nil"/>
            </w:tcBorders>
            <w:shd w:val="clear" w:color="auto" w:fill="auto"/>
            <w:vAlign w:val="center"/>
            <w:hideMark/>
          </w:tcPr>
          <w:p w14:paraId="49B4B5FE" w14:textId="77777777" w:rsidR="00B40BEB" w:rsidRPr="00B40BEB" w:rsidRDefault="00B40BEB" w:rsidP="00B40BEB">
            <w:pPr>
              <w:rPr>
                <w:sz w:val="11"/>
                <w:szCs w:val="11"/>
              </w:rPr>
            </w:pPr>
          </w:p>
        </w:tc>
      </w:tr>
      <w:tr w:rsidR="00B40BEB" w:rsidRPr="00B40BEB" w14:paraId="03CE5B69" w14:textId="77777777" w:rsidTr="00B40BEB">
        <w:trPr>
          <w:trHeight w:val="225"/>
          <w:jc w:val="center"/>
        </w:trPr>
        <w:tc>
          <w:tcPr>
            <w:tcW w:w="580" w:type="dxa"/>
            <w:tcBorders>
              <w:top w:val="nil"/>
              <w:left w:val="nil"/>
              <w:bottom w:val="nil"/>
              <w:right w:val="nil"/>
            </w:tcBorders>
            <w:shd w:val="clear" w:color="auto" w:fill="auto"/>
            <w:vAlign w:val="center"/>
            <w:hideMark/>
          </w:tcPr>
          <w:p w14:paraId="5EC3C9B9"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181EA815" w14:textId="77777777" w:rsidR="00B40BEB" w:rsidRPr="00B40BEB" w:rsidRDefault="00B40BEB" w:rsidP="00B40BEB">
            <w:pPr>
              <w:rPr>
                <w:sz w:val="11"/>
                <w:szCs w:val="11"/>
              </w:rPr>
            </w:pPr>
          </w:p>
        </w:tc>
        <w:tc>
          <w:tcPr>
            <w:tcW w:w="5640" w:type="dxa"/>
            <w:tcBorders>
              <w:top w:val="nil"/>
              <w:left w:val="nil"/>
              <w:bottom w:val="nil"/>
              <w:right w:val="nil"/>
            </w:tcBorders>
            <w:shd w:val="clear" w:color="auto" w:fill="auto"/>
            <w:vAlign w:val="center"/>
            <w:hideMark/>
          </w:tcPr>
          <w:p w14:paraId="6B22FA5A" w14:textId="77777777" w:rsidR="00B40BEB" w:rsidRPr="00B40BEB" w:rsidRDefault="00B40BEB" w:rsidP="00B40BEB">
            <w:pPr>
              <w:rPr>
                <w:sz w:val="11"/>
                <w:szCs w:val="11"/>
              </w:rPr>
            </w:pPr>
          </w:p>
        </w:tc>
        <w:tc>
          <w:tcPr>
            <w:tcW w:w="1140" w:type="dxa"/>
            <w:tcBorders>
              <w:top w:val="nil"/>
              <w:left w:val="nil"/>
              <w:bottom w:val="nil"/>
              <w:right w:val="nil"/>
            </w:tcBorders>
            <w:shd w:val="clear" w:color="auto" w:fill="auto"/>
            <w:vAlign w:val="center"/>
            <w:hideMark/>
          </w:tcPr>
          <w:p w14:paraId="37EB4EE6" w14:textId="77777777" w:rsidR="00B40BEB" w:rsidRPr="00B40BEB" w:rsidRDefault="00B40BEB" w:rsidP="00B40BEB">
            <w:pPr>
              <w:rPr>
                <w:sz w:val="11"/>
                <w:szCs w:val="11"/>
              </w:rPr>
            </w:pPr>
          </w:p>
        </w:tc>
        <w:tc>
          <w:tcPr>
            <w:tcW w:w="1920" w:type="dxa"/>
            <w:tcBorders>
              <w:top w:val="nil"/>
              <w:left w:val="nil"/>
              <w:bottom w:val="nil"/>
              <w:right w:val="nil"/>
            </w:tcBorders>
            <w:shd w:val="clear" w:color="auto" w:fill="auto"/>
            <w:vAlign w:val="center"/>
            <w:hideMark/>
          </w:tcPr>
          <w:p w14:paraId="593E9F4D" w14:textId="77777777" w:rsidR="00B40BEB" w:rsidRPr="00B40BEB" w:rsidRDefault="00B40BEB" w:rsidP="00B40BEB">
            <w:pPr>
              <w:rPr>
                <w:sz w:val="11"/>
                <w:szCs w:val="11"/>
              </w:rPr>
            </w:pPr>
          </w:p>
        </w:tc>
        <w:tc>
          <w:tcPr>
            <w:tcW w:w="1920" w:type="dxa"/>
            <w:tcBorders>
              <w:top w:val="nil"/>
              <w:left w:val="nil"/>
              <w:bottom w:val="nil"/>
              <w:right w:val="nil"/>
            </w:tcBorders>
            <w:shd w:val="clear" w:color="auto" w:fill="auto"/>
            <w:vAlign w:val="center"/>
            <w:hideMark/>
          </w:tcPr>
          <w:p w14:paraId="52722D54" w14:textId="77777777" w:rsidR="00B40BEB" w:rsidRPr="00B40BEB" w:rsidRDefault="00B40BEB" w:rsidP="00B40BEB">
            <w:pPr>
              <w:rPr>
                <w:sz w:val="11"/>
                <w:szCs w:val="11"/>
              </w:rPr>
            </w:pPr>
          </w:p>
        </w:tc>
        <w:tc>
          <w:tcPr>
            <w:tcW w:w="1500" w:type="dxa"/>
            <w:tcBorders>
              <w:top w:val="nil"/>
              <w:left w:val="nil"/>
              <w:bottom w:val="nil"/>
              <w:right w:val="nil"/>
            </w:tcBorders>
            <w:shd w:val="clear" w:color="auto" w:fill="auto"/>
            <w:vAlign w:val="center"/>
            <w:hideMark/>
          </w:tcPr>
          <w:p w14:paraId="0141DFFD" w14:textId="77777777" w:rsidR="00B40BEB" w:rsidRPr="00B40BEB" w:rsidRDefault="00B40BEB" w:rsidP="00B40BEB">
            <w:pPr>
              <w:rPr>
                <w:sz w:val="11"/>
                <w:szCs w:val="11"/>
              </w:rPr>
            </w:pPr>
          </w:p>
        </w:tc>
        <w:tc>
          <w:tcPr>
            <w:tcW w:w="1780" w:type="dxa"/>
            <w:tcBorders>
              <w:top w:val="nil"/>
              <w:left w:val="nil"/>
              <w:bottom w:val="nil"/>
              <w:right w:val="nil"/>
            </w:tcBorders>
            <w:shd w:val="clear" w:color="auto" w:fill="auto"/>
            <w:vAlign w:val="center"/>
            <w:hideMark/>
          </w:tcPr>
          <w:p w14:paraId="573A92AC" w14:textId="77777777" w:rsidR="00B40BEB" w:rsidRPr="00B40BEB" w:rsidRDefault="00B40BEB" w:rsidP="00B40BEB">
            <w:pPr>
              <w:rPr>
                <w:sz w:val="11"/>
                <w:szCs w:val="11"/>
              </w:rPr>
            </w:pPr>
          </w:p>
        </w:tc>
        <w:tc>
          <w:tcPr>
            <w:tcW w:w="1820" w:type="dxa"/>
            <w:tcBorders>
              <w:top w:val="nil"/>
              <w:left w:val="nil"/>
              <w:bottom w:val="nil"/>
              <w:right w:val="nil"/>
            </w:tcBorders>
            <w:shd w:val="clear" w:color="auto" w:fill="auto"/>
            <w:vAlign w:val="center"/>
            <w:hideMark/>
          </w:tcPr>
          <w:p w14:paraId="7D19BF4D" w14:textId="77777777" w:rsidR="00B40BEB" w:rsidRPr="00B40BEB" w:rsidRDefault="00B40BEB" w:rsidP="00B40BEB">
            <w:pPr>
              <w:rPr>
                <w:sz w:val="11"/>
                <w:szCs w:val="11"/>
              </w:rPr>
            </w:pPr>
          </w:p>
        </w:tc>
        <w:tc>
          <w:tcPr>
            <w:tcW w:w="1820" w:type="dxa"/>
            <w:tcBorders>
              <w:top w:val="nil"/>
              <w:left w:val="nil"/>
              <w:bottom w:val="nil"/>
              <w:right w:val="nil"/>
            </w:tcBorders>
            <w:shd w:val="clear" w:color="auto" w:fill="auto"/>
            <w:vAlign w:val="center"/>
            <w:hideMark/>
          </w:tcPr>
          <w:p w14:paraId="5FCCEB13" w14:textId="77777777" w:rsidR="00B40BEB" w:rsidRPr="00B40BEB" w:rsidRDefault="00B40BEB" w:rsidP="00B40BEB">
            <w:pPr>
              <w:rPr>
                <w:sz w:val="11"/>
                <w:szCs w:val="11"/>
              </w:rPr>
            </w:pPr>
          </w:p>
        </w:tc>
        <w:tc>
          <w:tcPr>
            <w:tcW w:w="1840" w:type="dxa"/>
            <w:tcBorders>
              <w:top w:val="nil"/>
              <w:left w:val="nil"/>
              <w:bottom w:val="nil"/>
              <w:right w:val="nil"/>
            </w:tcBorders>
            <w:shd w:val="clear" w:color="auto" w:fill="auto"/>
            <w:vAlign w:val="center"/>
            <w:hideMark/>
          </w:tcPr>
          <w:p w14:paraId="53632CB7" w14:textId="77777777" w:rsidR="00B40BEB" w:rsidRPr="00B40BEB" w:rsidRDefault="00B40BEB" w:rsidP="00B40BEB">
            <w:pPr>
              <w:rPr>
                <w:sz w:val="11"/>
                <w:szCs w:val="11"/>
              </w:rPr>
            </w:pPr>
          </w:p>
        </w:tc>
        <w:tc>
          <w:tcPr>
            <w:tcW w:w="1900" w:type="dxa"/>
            <w:tcBorders>
              <w:top w:val="nil"/>
              <w:left w:val="nil"/>
              <w:bottom w:val="nil"/>
              <w:right w:val="nil"/>
            </w:tcBorders>
            <w:shd w:val="clear" w:color="auto" w:fill="auto"/>
            <w:vAlign w:val="center"/>
            <w:hideMark/>
          </w:tcPr>
          <w:p w14:paraId="1EB74924" w14:textId="77777777" w:rsidR="00B40BEB" w:rsidRPr="00B40BEB" w:rsidRDefault="00B40BEB" w:rsidP="00B40BEB">
            <w:pPr>
              <w:rPr>
                <w:sz w:val="11"/>
                <w:szCs w:val="11"/>
              </w:rPr>
            </w:pPr>
          </w:p>
        </w:tc>
        <w:tc>
          <w:tcPr>
            <w:tcW w:w="1860" w:type="dxa"/>
            <w:tcBorders>
              <w:top w:val="nil"/>
              <w:left w:val="nil"/>
              <w:bottom w:val="nil"/>
              <w:right w:val="nil"/>
            </w:tcBorders>
            <w:shd w:val="clear" w:color="auto" w:fill="auto"/>
            <w:vAlign w:val="center"/>
            <w:hideMark/>
          </w:tcPr>
          <w:p w14:paraId="787DA9B0" w14:textId="77777777" w:rsidR="00B40BEB" w:rsidRPr="00B40BEB" w:rsidRDefault="00B40BEB" w:rsidP="00B40BEB">
            <w:pPr>
              <w:rPr>
                <w:sz w:val="11"/>
                <w:szCs w:val="11"/>
              </w:rPr>
            </w:pPr>
          </w:p>
        </w:tc>
        <w:tc>
          <w:tcPr>
            <w:tcW w:w="1480" w:type="dxa"/>
            <w:tcBorders>
              <w:top w:val="nil"/>
              <w:left w:val="nil"/>
              <w:bottom w:val="nil"/>
              <w:right w:val="nil"/>
            </w:tcBorders>
            <w:shd w:val="clear" w:color="auto" w:fill="auto"/>
            <w:vAlign w:val="center"/>
            <w:hideMark/>
          </w:tcPr>
          <w:p w14:paraId="07E3CD50" w14:textId="77777777" w:rsidR="00B40BEB" w:rsidRPr="00B40BEB" w:rsidRDefault="00B40BEB" w:rsidP="00B40BEB">
            <w:pPr>
              <w:jc w:val="right"/>
              <w:rPr>
                <w:rFonts w:ascii="Tahoma" w:hAnsi="Tahoma" w:cs="Tahoma"/>
                <w:color w:val="FFFFFF"/>
                <w:sz w:val="11"/>
                <w:szCs w:val="11"/>
              </w:rPr>
            </w:pPr>
            <w:r w:rsidRPr="00B40BEB">
              <w:rPr>
                <w:rFonts w:ascii="Tahoma" w:hAnsi="Tahoma" w:cs="Tahoma"/>
                <w:color w:val="FFFFFF"/>
                <w:sz w:val="11"/>
                <w:szCs w:val="11"/>
              </w:rPr>
              <w:t>2020</w:t>
            </w:r>
          </w:p>
        </w:tc>
        <w:tc>
          <w:tcPr>
            <w:tcW w:w="1460" w:type="dxa"/>
            <w:tcBorders>
              <w:top w:val="nil"/>
              <w:left w:val="nil"/>
              <w:bottom w:val="nil"/>
              <w:right w:val="nil"/>
            </w:tcBorders>
            <w:shd w:val="clear" w:color="auto" w:fill="auto"/>
            <w:vAlign w:val="center"/>
            <w:hideMark/>
          </w:tcPr>
          <w:p w14:paraId="494819A7" w14:textId="77777777" w:rsidR="00B40BEB" w:rsidRPr="00B40BEB" w:rsidRDefault="00B40BEB" w:rsidP="00B40BEB">
            <w:pPr>
              <w:jc w:val="right"/>
              <w:rPr>
                <w:rFonts w:ascii="Tahoma" w:hAnsi="Tahoma" w:cs="Tahoma"/>
                <w:color w:val="FFFFFF"/>
                <w:sz w:val="11"/>
                <w:szCs w:val="11"/>
              </w:rPr>
            </w:pPr>
            <w:r w:rsidRPr="00B40BEB">
              <w:rPr>
                <w:rFonts w:ascii="Tahoma" w:hAnsi="Tahoma" w:cs="Tahoma"/>
                <w:color w:val="FFFFFF"/>
                <w:sz w:val="11"/>
                <w:szCs w:val="11"/>
              </w:rPr>
              <w:t>2021</w:t>
            </w:r>
          </w:p>
        </w:tc>
        <w:tc>
          <w:tcPr>
            <w:tcW w:w="2860" w:type="dxa"/>
            <w:tcBorders>
              <w:top w:val="nil"/>
              <w:left w:val="nil"/>
              <w:bottom w:val="nil"/>
              <w:right w:val="nil"/>
            </w:tcBorders>
            <w:shd w:val="clear" w:color="auto" w:fill="auto"/>
            <w:vAlign w:val="center"/>
            <w:hideMark/>
          </w:tcPr>
          <w:p w14:paraId="6E0D0038" w14:textId="77777777" w:rsidR="00B40BEB" w:rsidRPr="00B40BEB" w:rsidRDefault="00B40BEB" w:rsidP="00B40BEB">
            <w:pPr>
              <w:jc w:val="right"/>
              <w:rPr>
                <w:rFonts w:ascii="Tahoma" w:hAnsi="Tahoma" w:cs="Tahoma"/>
                <w:color w:val="FFFFFF"/>
                <w:sz w:val="11"/>
                <w:szCs w:val="11"/>
              </w:rPr>
            </w:pPr>
          </w:p>
        </w:tc>
      </w:tr>
      <w:tr w:rsidR="00B40BEB" w:rsidRPr="00B40BEB" w14:paraId="5A3C5CC9" w14:textId="77777777" w:rsidTr="00B40BEB">
        <w:trPr>
          <w:trHeight w:val="225"/>
          <w:jc w:val="center"/>
        </w:trPr>
        <w:tc>
          <w:tcPr>
            <w:tcW w:w="580" w:type="dxa"/>
            <w:tcBorders>
              <w:top w:val="nil"/>
              <w:left w:val="nil"/>
              <w:bottom w:val="nil"/>
              <w:right w:val="nil"/>
            </w:tcBorders>
            <w:shd w:val="clear" w:color="auto" w:fill="auto"/>
            <w:vAlign w:val="center"/>
            <w:hideMark/>
          </w:tcPr>
          <w:p w14:paraId="1E957063"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66054401" w14:textId="77777777" w:rsidR="00B40BEB" w:rsidRPr="00B40BEB" w:rsidRDefault="00B40BEB" w:rsidP="00B40BEB">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14:paraId="730EC37C" w14:textId="77777777" w:rsidR="00B40BEB" w:rsidRPr="00B40BEB" w:rsidRDefault="00B40BEB" w:rsidP="00B40BEB">
            <w:pPr>
              <w:rPr>
                <w:rFonts w:ascii="Tahoma" w:hAnsi="Tahoma" w:cs="Tahoma"/>
                <w:color w:val="000000"/>
                <w:sz w:val="11"/>
                <w:szCs w:val="11"/>
              </w:rPr>
            </w:pPr>
            <w:r w:rsidRPr="00B40BEB">
              <w:rPr>
                <w:rFonts w:ascii="Tahoma" w:hAnsi="Tahoma" w:cs="Tahoma"/>
                <w:color w:val="000000"/>
                <w:sz w:val="11"/>
                <w:szCs w:val="11"/>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186E662F" w14:textId="77777777" w:rsidR="00B40BEB" w:rsidRPr="00B40BEB" w:rsidRDefault="00B40BEB" w:rsidP="00B40BEB">
            <w:pPr>
              <w:jc w:val="center"/>
              <w:rPr>
                <w:rFonts w:ascii="Tahoma" w:hAnsi="Tahoma" w:cs="Tahoma"/>
                <w:color w:val="000000"/>
                <w:sz w:val="11"/>
                <w:szCs w:val="11"/>
              </w:rPr>
            </w:pPr>
            <w:r w:rsidRPr="00B40BEB">
              <w:rPr>
                <w:rFonts w:ascii="Tahoma" w:hAnsi="Tahoma" w:cs="Tahoma"/>
                <w:color w:val="000000"/>
                <w:sz w:val="11"/>
                <w:szCs w:val="11"/>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E52CF8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29F109B9"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1F0ECC3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15BCEA7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B7BAF9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30B53CD"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049A983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39CD7CE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1B3D490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 </w:t>
            </w:r>
          </w:p>
        </w:tc>
        <w:tc>
          <w:tcPr>
            <w:tcW w:w="1480" w:type="dxa"/>
            <w:tcBorders>
              <w:top w:val="nil"/>
              <w:left w:val="nil"/>
              <w:bottom w:val="nil"/>
              <w:right w:val="nil"/>
            </w:tcBorders>
            <w:shd w:val="clear" w:color="auto" w:fill="auto"/>
            <w:vAlign w:val="center"/>
            <w:hideMark/>
          </w:tcPr>
          <w:p w14:paraId="1926E08B" w14:textId="77777777" w:rsidR="00B40BEB" w:rsidRPr="00B40BEB" w:rsidRDefault="00B40BEB" w:rsidP="00B40BEB">
            <w:pPr>
              <w:rPr>
                <w:rFonts w:ascii="Tahoma" w:hAnsi="Tahoma" w:cs="Tahoma"/>
                <w:color w:val="FFFFFF"/>
                <w:sz w:val="11"/>
                <w:szCs w:val="11"/>
              </w:rPr>
            </w:pPr>
            <w:r w:rsidRPr="00B40BEB">
              <w:rPr>
                <w:rFonts w:ascii="Tahoma" w:hAnsi="Tahoma" w:cs="Tahoma"/>
                <w:color w:val="FFFFFF"/>
                <w:sz w:val="11"/>
                <w:szCs w:val="11"/>
              </w:rPr>
              <w:t xml:space="preserve">              1,00   </w:t>
            </w:r>
          </w:p>
        </w:tc>
        <w:tc>
          <w:tcPr>
            <w:tcW w:w="1460" w:type="dxa"/>
            <w:tcBorders>
              <w:top w:val="nil"/>
              <w:left w:val="nil"/>
              <w:bottom w:val="nil"/>
              <w:right w:val="nil"/>
            </w:tcBorders>
            <w:shd w:val="clear" w:color="auto" w:fill="auto"/>
            <w:vAlign w:val="center"/>
            <w:hideMark/>
          </w:tcPr>
          <w:p w14:paraId="0380EFEB" w14:textId="77777777" w:rsidR="00B40BEB" w:rsidRPr="00B40BEB" w:rsidRDefault="00B40BEB" w:rsidP="00B40BEB">
            <w:pPr>
              <w:rPr>
                <w:rFonts w:ascii="Tahoma" w:hAnsi="Tahoma" w:cs="Tahoma"/>
                <w:color w:val="FFFFFF"/>
                <w:sz w:val="11"/>
                <w:szCs w:val="11"/>
              </w:rPr>
            </w:pPr>
            <w:r w:rsidRPr="00B40BEB">
              <w:rPr>
                <w:rFonts w:ascii="Tahoma" w:hAnsi="Tahoma" w:cs="Tahoma"/>
                <w:color w:val="FFFFFF"/>
                <w:sz w:val="11"/>
                <w:szCs w:val="11"/>
              </w:rPr>
              <w:t xml:space="preserve">             1,00   </w:t>
            </w:r>
          </w:p>
        </w:tc>
        <w:tc>
          <w:tcPr>
            <w:tcW w:w="2860" w:type="dxa"/>
            <w:tcBorders>
              <w:top w:val="nil"/>
              <w:left w:val="nil"/>
              <w:bottom w:val="nil"/>
              <w:right w:val="nil"/>
            </w:tcBorders>
            <w:shd w:val="clear" w:color="auto" w:fill="auto"/>
            <w:vAlign w:val="center"/>
            <w:hideMark/>
          </w:tcPr>
          <w:p w14:paraId="0480BF6D" w14:textId="77777777" w:rsidR="00B40BEB" w:rsidRPr="00B40BEB" w:rsidRDefault="00B40BEB" w:rsidP="00B40BEB">
            <w:pPr>
              <w:rPr>
                <w:rFonts w:ascii="Tahoma" w:hAnsi="Tahoma" w:cs="Tahoma"/>
                <w:color w:val="FFFFFF"/>
                <w:sz w:val="11"/>
                <w:szCs w:val="11"/>
              </w:rPr>
            </w:pPr>
          </w:p>
        </w:tc>
      </w:tr>
      <w:tr w:rsidR="00B40BEB" w:rsidRPr="00B40BEB" w14:paraId="0D17686D" w14:textId="77777777" w:rsidTr="00B40BEB">
        <w:trPr>
          <w:trHeight w:val="225"/>
          <w:jc w:val="center"/>
        </w:trPr>
        <w:tc>
          <w:tcPr>
            <w:tcW w:w="580" w:type="dxa"/>
            <w:tcBorders>
              <w:top w:val="nil"/>
              <w:left w:val="nil"/>
              <w:bottom w:val="nil"/>
              <w:right w:val="nil"/>
            </w:tcBorders>
            <w:shd w:val="clear" w:color="auto" w:fill="auto"/>
            <w:vAlign w:val="center"/>
            <w:hideMark/>
          </w:tcPr>
          <w:p w14:paraId="58C080F5"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6C200D18"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noWrap/>
            <w:vAlign w:val="center"/>
            <w:hideMark/>
          </w:tcPr>
          <w:p w14:paraId="24A3469C" w14:textId="77777777" w:rsidR="00B40BEB" w:rsidRPr="00B40BEB" w:rsidRDefault="00B40BEB" w:rsidP="00B40BEB">
            <w:pPr>
              <w:rPr>
                <w:rFonts w:ascii="Tahoma" w:hAnsi="Tahoma" w:cs="Tahoma"/>
                <w:color w:val="000000"/>
                <w:sz w:val="11"/>
                <w:szCs w:val="11"/>
              </w:rPr>
            </w:pPr>
            <w:r w:rsidRPr="00B40BEB">
              <w:rPr>
                <w:rFonts w:ascii="Tahoma" w:hAnsi="Tahoma" w:cs="Tahoma"/>
                <w:color w:val="000000"/>
                <w:sz w:val="11"/>
                <w:szCs w:val="11"/>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6D88FF0" w14:textId="77777777" w:rsidR="00B40BEB" w:rsidRPr="00B40BEB" w:rsidRDefault="00B40BEB" w:rsidP="00B40BEB">
            <w:pPr>
              <w:jc w:val="center"/>
              <w:rPr>
                <w:rFonts w:ascii="Tahoma" w:hAnsi="Tahoma" w:cs="Tahoma"/>
                <w:color w:val="000000"/>
                <w:sz w:val="11"/>
                <w:szCs w:val="11"/>
              </w:rPr>
            </w:pPr>
            <w:r w:rsidRPr="00B40BEB">
              <w:rPr>
                <w:rFonts w:ascii="Tahoma" w:hAnsi="Tahoma" w:cs="Tahoma"/>
                <w:color w:val="000000"/>
                <w:sz w:val="11"/>
                <w:szCs w:val="11"/>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5D16A5A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C0C0C0"/>
              <w:right w:val="single" w:sz="4" w:space="0" w:color="C0C0C0"/>
            </w:tcBorders>
            <w:shd w:val="clear" w:color="auto" w:fill="auto"/>
            <w:vAlign w:val="center"/>
            <w:hideMark/>
          </w:tcPr>
          <w:p w14:paraId="48DEE69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3,0 </w:t>
            </w:r>
          </w:p>
        </w:tc>
        <w:tc>
          <w:tcPr>
            <w:tcW w:w="1500" w:type="dxa"/>
            <w:tcBorders>
              <w:top w:val="nil"/>
              <w:left w:val="nil"/>
              <w:bottom w:val="single" w:sz="4" w:space="0" w:color="C0C0C0"/>
              <w:right w:val="single" w:sz="4" w:space="0" w:color="C0C0C0"/>
            </w:tcBorders>
            <w:shd w:val="clear" w:color="auto" w:fill="auto"/>
            <w:vAlign w:val="center"/>
            <w:hideMark/>
          </w:tcPr>
          <w:p w14:paraId="2A411BA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1ECEA59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3,6 </w:t>
            </w:r>
          </w:p>
        </w:tc>
        <w:tc>
          <w:tcPr>
            <w:tcW w:w="1820" w:type="dxa"/>
            <w:tcBorders>
              <w:top w:val="nil"/>
              <w:left w:val="nil"/>
              <w:bottom w:val="single" w:sz="4" w:space="0" w:color="C0C0C0"/>
              <w:right w:val="single" w:sz="4" w:space="0" w:color="C0C0C0"/>
            </w:tcBorders>
            <w:shd w:val="clear" w:color="auto" w:fill="auto"/>
            <w:vAlign w:val="center"/>
            <w:hideMark/>
          </w:tcPr>
          <w:p w14:paraId="78B470F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4,0 </w:t>
            </w:r>
          </w:p>
        </w:tc>
        <w:tc>
          <w:tcPr>
            <w:tcW w:w="1820" w:type="dxa"/>
            <w:tcBorders>
              <w:top w:val="nil"/>
              <w:left w:val="nil"/>
              <w:bottom w:val="single" w:sz="4" w:space="0" w:color="C0C0C0"/>
              <w:right w:val="single" w:sz="4" w:space="0" w:color="C0C0C0"/>
            </w:tcBorders>
            <w:shd w:val="clear" w:color="auto" w:fill="auto"/>
            <w:vAlign w:val="center"/>
            <w:hideMark/>
          </w:tcPr>
          <w:p w14:paraId="3D5EBA6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7620DE7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00" w:type="dxa"/>
            <w:tcBorders>
              <w:top w:val="nil"/>
              <w:left w:val="nil"/>
              <w:bottom w:val="single" w:sz="4" w:space="0" w:color="C0C0C0"/>
              <w:right w:val="single" w:sz="4" w:space="0" w:color="C0C0C0"/>
            </w:tcBorders>
            <w:shd w:val="clear" w:color="auto" w:fill="auto"/>
            <w:vAlign w:val="center"/>
            <w:hideMark/>
          </w:tcPr>
          <w:p w14:paraId="6602B8FE"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117FD29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3,9 </w:t>
            </w:r>
          </w:p>
        </w:tc>
        <w:tc>
          <w:tcPr>
            <w:tcW w:w="1480" w:type="dxa"/>
            <w:tcBorders>
              <w:top w:val="nil"/>
              <w:left w:val="nil"/>
              <w:bottom w:val="nil"/>
              <w:right w:val="nil"/>
            </w:tcBorders>
            <w:shd w:val="clear" w:color="auto" w:fill="auto"/>
            <w:vAlign w:val="center"/>
            <w:hideMark/>
          </w:tcPr>
          <w:p w14:paraId="6FBF07C1" w14:textId="77777777" w:rsidR="00B40BEB" w:rsidRPr="00B40BEB" w:rsidRDefault="00B40BEB" w:rsidP="00B40BEB">
            <w:pPr>
              <w:rPr>
                <w:rFonts w:ascii="Tahoma" w:hAnsi="Tahoma" w:cs="Tahoma"/>
                <w:color w:val="FFFFFF"/>
                <w:sz w:val="11"/>
                <w:szCs w:val="11"/>
              </w:rPr>
            </w:pPr>
            <w:r w:rsidRPr="00B40BEB">
              <w:rPr>
                <w:rFonts w:ascii="Tahoma" w:hAnsi="Tahoma" w:cs="Tahoma"/>
                <w:color w:val="FFFFFF"/>
                <w:sz w:val="11"/>
                <w:szCs w:val="11"/>
              </w:rPr>
              <w:t xml:space="preserve">              3,20   </w:t>
            </w:r>
          </w:p>
        </w:tc>
        <w:tc>
          <w:tcPr>
            <w:tcW w:w="1460" w:type="dxa"/>
            <w:tcBorders>
              <w:top w:val="nil"/>
              <w:left w:val="nil"/>
              <w:bottom w:val="nil"/>
              <w:right w:val="nil"/>
            </w:tcBorders>
            <w:shd w:val="clear" w:color="auto" w:fill="auto"/>
            <w:vAlign w:val="center"/>
            <w:hideMark/>
          </w:tcPr>
          <w:p w14:paraId="0E995E98" w14:textId="77777777" w:rsidR="00B40BEB" w:rsidRPr="00B40BEB" w:rsidRDefault="00B40BEB" w:rsidP="00B40BEB">
            <w:pPr>
              <w:rPr>
                <w:rFonts w:ascii="Tahoma" w:hAnsi="Tahoma" w:cs="Tahoma"/>
                <w:color w:val="FFFFFF"/>
                <w:sz w:val="11"/>
                <w:szCs w:val="11"/>
              </w:rPr>
            </w:pPr>
            <w:r w:rsidRPr="00B40BEB">
              <w:rPr>
                <w:rFonts w:ascii="Tahoma" w:hAnsi="Tahoma" w:cs="Tahoma"/>
                <w:color w:val="FFFFFF"/>
                <w:sz w:val="11"/>
                <w:szCs w:val="11"/>
              </w:rPr>
              <w:t xml:space="preserve">             3,60   </w:t>
            </w:r>
          </w:p>
        </w:tc>
        <w:tc>
          <w:tcPr>
            <w:tcW w:w="2860" w:type="dxa"/>
            <w:tcBorders>
              <w:top w:val="nil"/>
              <w:left w:val="nil"/>
              <w:bottom w:val="nil"/>
              <w:right w:val="nil"/>
            </w:tcBorders>
            <w:shd w:val="clear" w:color="auto" w:fill="auto"/>
            <w:vAlign w:val="center"/>
            <w:hideMark/>
          </w:tcPr>
          <w:p w14:paraId="2CCE9ADA" w14:textId="77777777" w:rsidR="00B40BEB" w:rsidRPr="00B40BEB" w:rsidRDefault="00B40BEB" w:rsidP="00B40BEB">
            <w:pPr>
              <w:rPr>
                <w:rFonts w:ascii="Tahoma" w:hAnsi="Tahoma" w:cs="Tahoma"/>
                <w:color w:val="FFFFFF"/>
                <w:sz w:val="11"/>
                <w:szCs w:val="11"/>
              </w:rPr>
            </w:pPr>
          </w:p>
        </w:tc>
      </w:tr>
      <w:tr w:rsidR="00B40BEB" w:rsidRPr="00B40BEB" w14:paraId="75FCCA7F" w14:textId="77777777" w:rsidTr="00B40BEB">
        <w:trPr>
          <w:trHeight w:val="225"/>
          <w:jc w:val="center"/>
        </w:trPr>
        <w:tc>
          <w:tcPr>
            <w:tcW w:w="580" w:type="dxa"/>
            <w:tcBorders>
              <w:top w:val="nil"/>
              <w:left w:val="nil"/>
              <w:bottom w:val="nil"/>
              <w:right w:val="nil"/>
            </w:tcBorders>
            <w:shd w:val="clear" w:color="auto" w:fill="auto"/>
            <w:vAlign w:val="center"/>
            <w:hideMark/>
          </w:tcPr>
          <w:p w14:paraId="560DDF29"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6D36FF42"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71EB7F3C" w14:textId="77777777" w:rsidR="00B40BEB" w:rsidRPr="00B40BEB" w:rsidRDefault="00B40BEB" w:rsidP="00B40BEB">
            <w:pPr>
              <w:rPr>
                <w:rFonts w:ascii="Tahoma" w:hAnsi="Tahoma" w:cs="Tahoma"/>
                <w:sz w:val="11"/>
                <w:szCs w:val="11"/>
              </w:rPr>
            </w:pPr>
            <w:r w:rsidRPr="00B40BEB">
              <w:rPr>
                <w:rFonts w:ascii="Tahoma" w:hAnsi="Tahoma" w:cs="Tahoma"/>
                <w:sz w:val="11"/>
                <w:szCs w:val="11"/>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27D0F2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C0C0C0"/>
              <w:right w:val="single" w:sz="4" w:space="0" w:color="C0C0C0"/>
            </w:tcBorders>
            <w:shd w:val="clear" w:color="auto" w:fill="auto"/>
            <w:vAlign w:val="center"/>
            <w:hideMark/>
          </w:tcPr>
          <w:p w14:paraId="42BBAD8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20" w:type="dxa"/>
            <w:tcBorders>
              <w:top w:val="nil"/>
              <w:left w:val="nil"/>
              <w:bottom w:val="single" w:sz="4" w:space="0" w:color="C0C0C0"/>
              <w:right w:val="single" w:sz="4" w:space="0" w:color="C0C0C0"/>
            </w:tcBorders>
            <w:shd w:val="clear" w:color="auto" w:fill="auto"/>
            <w:vAlign w:val="center"/>
            <w:hideMark/>
          </w:tcPr>
          <w:p w14:paraId="34FCE3D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1,01970 </w:t>
            </w:r>
          </w:p>
        </w:tc>
        <w:tc>
          <w:tcPr>
            <w:tcW w:w="1500" w:type="dxa"/>
            <w:tcBorders>
              <w:top w:val="nil"/>
              <w:left w:val="nil"/>
              <w:bottom w:val="single" w:sz="4" w:space="0" w:color="C0C0C0"/>
              <w:right w:val="single" w:sz="4" w:space="0" w:color="C0C0C0"/>
            </w:tcBorders>
            <w:shd w:val="clear" w:color="auto" w:fill="auto"/>
            <w:vAlign w:val="center"/>
            <w:hideMark/>
          </w:tcPr>
          <w:p w14:paraId="64BD9A1A"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58CDBFF8"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1,026 </w:t>
            </w:r>
          </w:p>
        </w:tc>
        <w:tc>
          <w:tcPr>
            <w:tcW w:w="1820" w:type="dxa"/>
            <w:tcBorders>
              <w:top w:val="nil"/>
              <w:left w:val="nil"/>
              <w:bottom w:val="single" w:sz="4" w:space="0" w:color="C0C0C0"/>
              <w:right w:val="single" w:sz="4" w:space="0" w:color="C0C0C0"/>
            </w:tcBorders>
            <w:shd w:val="clear" w:color="auto" w:fill="auto"/>
            <w:vAlign w:val="center"/>
            <w:hideMark/>
          </w:tcPr>
          <w:p w14:paraId="684A75D7"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1,0296 </w:t>
            </w:r>
          </w:p>
        </w:tc>
        <w:tc>
          <w:tcPr>
            <w:tcW w:w="1820" w:type="dxa"/>
            <w:tcBorders>
              <w:top w:val="nil"/>
              <w:left w:val="nil"/>
              <w:bottom w:val="single" w:sz="4" w:space="0" w:color="C0C0C0"/>
              <w:right w:val="single" w:sz="4" w:space="0" w:color="C0C0C0"/>
            </w:tcBorders>
            <w:shd w:val="clear" w:color="auto" w:fill="auto"/>
            <w:vAlign w:val="center"/>
            <w:hideMark/>
          </w:tcPr>
          <w:p w14:paraId="0B97B6C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564B21C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900" w:type="dxa"/>
            <w:tcBorders>
              <w:top w:val="nil"/>
              <w:left w:val="nil"/>
              <w:bottom w:val="single" w:sz="4" w:space="0" w:color="C0C0C0"/>
              <w:right w:val="single" w:sz="4" w:space="0" w:color="C0C0C0"/>
            </w:tcBorders>
            <w:shd w:val="clear" w:color="auto" w:fill="auto"/>
            <w:vAlign w:val="center"/>
            <w:hideMark/>
          </w:tcPr>
          <w:p w14:paraId="1B5B4E9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18E3EB40"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xml:space="preserve">1,029 </w:t>
            </w:r>
          </w:p>
        </w:tc>
        <w:tc>
          <w:tcPr>
            <w:tcW w:w="1480" w:type="dxa"/>
            <w:tcBorders>
              <w:top w:val="nil"/>
              <w:left w:val="nil"/>
              <w:bottom w:val="nil"/>
              <w:right w:val="nil"/>
            </w:tcBorders>
            <w:shd w:val="clear" w:color="auto" w:fill="auto"/>
            <w:vAlign w:val="center"/>
            <w:hideMark/>
          </w:tcPr>
          <w:p w14:paraId="7AC4C6A5" w14:textId="77777777" w:rsidR="00B40BEB" w:rsidRPr="00B40BEB" w:rsidRDefault="00B40BEB" w:rsidP="00B40BEB">
            <w:pPr>
              <w:rPr>
                <w:rFonts w:ascii="Tahoma" w:hAnsi="Tahoma" w:cs="Tahoma"/>
                <w:color w:val="FFFFFF"/>
                <w:sz w:val="11"/>
                <w:szCs w:val="11"/>
              </w:rPr>
            </w:pPr>
            <w:r w:rsidRPr="00B40BEB">
              <w:rPr>
                <w:rFonts w:ascii="Tahoma" w:hAnsi="Tahoma" w:cs="Tahoma"/>
                <w:color w:val="FFFFFF"/>
                <w:sz w:val="11"/>
                <w:szCs w:val="11"/>
              </w:rPr>
              <w:t xml:space="preserve">              1,02   </w:t>
            </w:r>
          </w:p>
        </w:tc>
        <w:tc>
          <w:tcPr>
            <w:tcW w:w="1460" w:type="dxa"/>
            <w:tcBorders>
              <w:top w:val="nil"/>
              <w:left w:val="nil"/>
              <w:bottom w:val="nil"/>
              <w:right w:val="nil"/>
            </w:tcBorders>
            <w:shd w:val="clear" w:color="auto" w:fill="auto"/>
            <w:vAlign w:val="center"/>
            <w:hideMark/>
          </w:tcPr>
          <w:p w14:paraId="6A05A452" w14:textId="77777777" w:rsidR="00B40BEB" w:rsidRPr="00B40BEB" w:rsidRDefault="00B40BEB" w:rsidP="00B40BEB">
            <w:pPr>
              <w:rPr>
                <w:rFonts w:ascii="Tahoma" w:hAnsi="Tahoma" w:cs="Tahoma"/>
                <w:color w:val="FFFFFF"/>
                <w:sz w:val="11"/>
                <w:szCs w:val="11"/>
              </w:rPr>
            </w:pPr>
            <w:r w:rsidRPr="00B40BEB">
              <w:rPr>
                <w:rFonts w:ascii="Tahoma" w:hAnsi="Tahoma" w:cs="Tahoma"/>
                <w:color w:val="FFFFFF"/>
                <w:sz w:val="11"/>
                <w:szCs w:val="11"/>
              </w:rPr>
              <w:t xml:space="preserve">             1,03   </w:t>
            </w:r>
          </w:p>
        </w:tc>
        <w:tc>
          <w:tcPr>
            <w:tcW w:w="2860" w:type="dxa"/>
            <w:tcBorders>
              <w:top w:val="nil"/>
              <w:left w:val="nil"/>
              <w:bottom w:val="nil"/>
              <w:right w:val="nil"/>
            </w:tcBorders>
            <w:shd w:val="clear" w:color="auto" w:fill="auto"/>
            <w:vAlign w:val="center"/>
            <w:hideMark/>
          </w:tcPr>
          <w:p w14:paraId="757DCBB5" w14:textId="77777777" w:rsidR="00B40BEB" w:rsidRPr="00B40BEB" w:rsidRDefault="00B40BEB" w:rsidP="00B40BEB">
            <w:pPr>
              <w:rPr>
                <w:rFonts w:ascii="Tahoma" w:hAnsi="Tahoma" w:cs="Tahoma"/>
                <w:color w:val="FFFFFF"/>
                <w:sz w:val="11"/>
                <w:szCs w:val="11"/>
              </w:rPr>
            </w:pPr>
          </w:p>
        </w:tc>
      </w:tr>
      <w:tr w:rsidR="00B40BEB" w:rsidRPr="00B40BEB" w14:paraId="7B691F56" w14:textId="77777777" w:rsidTr="00B40BEB">
        <w:trPr>
          <w:trHeight w:val="225"/>
          <w:jc w:val="center"/>
        </w:trPr>
        <w:tc>
          <w:tcPr>
            <w:tcW w:w="580" w:type="dxa"/>
            <w:tcBorders>
              <w:top w:val="nil"/>
              <w:left w:val="nil"/>
              <w:bottom w:val="nil"/>
              <w:right w:val="nil"/>
            </w:tcBorders>
            <w:shd w:val="clear" w:color="auto" w:fill="auto"/>
            <w:vAlign w:val="center"/>
            <w:hideMark/>
          </w:tcPr>
          <w:p w14:paraId="7DF17221"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32B44FE7"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4A6A2AC2" w14:textId="77777777" w:rsidR="00B40BEB" w:rsidRPr="00B40BEB" w:rsidRDefault="00B40BEB" w:rsidP="00B40BEB">
            <w:pPr>
              <w:rPr>
                <w:rFonts w:ascii="Tahoma" w:hAnsi="Tahoma" w:cs="Tahoma"/>
                <w:sz w:val="11"/>
                <w:szCs w:val="11"/>
              </w:rPr>
            </w:pPr>
            <w:r w:rsidRPr="00B40BEB">
              <w:rPr>
                <w:rFonts w:ascii="Tahoma" w:hAnsi="Tahoma" w:cs="Tahoma"/>
                <w:sz w:val="11"/>
                <w:szCs w:val="11"/>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65F72625" w14:textId="77777777" w:rsidR="00B40BEB" w:rsidRPr="00B40BEB" w:rsidRDefault="00B40BEB" w:rsidP="00B40BEB">
            <w:pPr>
              <w:jc w:val="center"/>
              <w:rPr>
                <w:rFonts w:ascii="Tahoma" w:hAnsi="Tahoma" w:cs="Tahoma"/>
                <w:color w:val="000000"/>
                <w:sz w:val="11"/>
                <w:szCs w:val="11"/>
              </w:rPr>
            </w:pPr>
            <w:r w:rsidRPr="00B40BEB">
              <w:rPr>
                <w:rFonts w:ascii="Tahoma" w:hAnsi="Tahoma" w:cs="Tahoma"/>
                <w:color w:val="000000"/>
                <w:sz w:val="11"/>
                <w:szCs w:val="11"/>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557F5931"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w:t>
            </w:r>
          </w:p>
        </w:tc>
        <w:tc>
          <w:tcPr>
            <w:tcW w:w="1920" w:type="dxa"/>
            <w:tcBorders>
              <w:top w:val="nil"/>
              <w:left w:val="nil"/>
              <w:bottom w:val="single" w:sz="4" w:space="0" w:color="C0C0C0"/>
              <w:right w:val="single" w:sz="4" w:space="0" w:color="C0C0C0"/>
            </w:tcBorders>
            <w:shd w:val="clear" w:color="auto" w:fill="auto"/>
            <w:vAlign w:val="center"/>
            <w:hideMark/>
          </w:tcPr>
          <w:p w14:paraId="118DA164"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w:t>
            </w:r>
          </w:p>
        </w:tc>
        <w:tc>
          <w:tcPr>
            <w:tcW w:w="1500" w:type="dxa"/>
            <w:tcBorders>
              <w:top w:val="nil"/>
              <w:left w:val="nil"/>
              <w:bottom w:val="single" w:sz="4" w:space="0" w:color="C0C0C0"/>
              <w:right w:val="single" w:sz="4" w:space="0" w:color="C0C0C0"/>
            </w:tcBorders>
            <w:shd w:val="clear" w:color="auto" w:fill="auto"/>
            <w:vAlign w:val="center"/>
            <w:hideMark/>
          </w:tcPr>
          <w:p w14:paraId="0175451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0AE8029C"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w:t>
            </w:r>
          </w:p>
        </w:tc>
        <w:tc>
          <w:tcPr>
            <w:tcW w:w="1820" w:type="dxa"/>
            <w:tcBorders>
              <w:top w:val="nil"/>
              <w:left w:val="nil"/>
              <w:bottom w:val="single" w:sz="4" w:space="0" w:color="C0C0C0"/>
              <w:right w:val="single" w:sz="4" w:space="0" w:color="C0C0C0"/>
            </w:tcBorders>
            <w:shd w:val="clear" w:color="auto" w:fill="auto"/>
            <w:vAlign w:val="center"/>
            <w:hideMark/>
          </w:tcPr>
          <w:p w14:paraId="01B8D532"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w:t>
            </w:r>
          </w:p>
        </w:tc>
        <w:tc>
          <w:tcPr>
            <w:tcW w:w="1820" w:type="dxa"/>
            <w:tcBorders>
              <w:top w:val="nil"/>
              <w:left w:val="nil"/>
              <w:bottom w:val="single" w:sz="4" w:space="0" w:color="C0C0C0"/>
              <w:right w:val="single" w:sz="4" w:space="0" w:color="C0C0C0"/>
            </w:tcBorders>
            <w:shd w:val="clear" w:color="auto" w:fill="auto"/>
            <w:vAlign w:val="center"/>
            <w:hideMark/>
          </w:tcPr>
          <w:p w14:paraId="2AD798D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2C0E9496"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w:t>
            </w:r>
          </w:p>
        </w:tc>
        <w:tc>
          <w:tcPr>
            <w:tcW w:w="1900" w:type="dxa"/>
            <w:tcBorders>
              <w:top w:val="nil"/>
              <w:left w:val="nil"/>
              <w:bottom w:val="single" w:sz="4" w:space="0" w:color="C0C0C0"/>
              <w:right w:val="single" w:sz="4" w:space="0" w:color="C0C0C0"/>
            </w:tcBorders>
            <w:shd w:val="clear" w:color="auto" w:fill="auto"/>
            <w:vAlign w:val="center"/>
            <w:hideMark/>
          </w:tcPr>
          <w:p w14:paraId="4666FA9F"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77A989D3" w14:textId="7777777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w:t>
            </w:r>
          </w:p>
        </w:tc>
        <w:tc>
          <w:tcPr>
            <w:tcW w:w="1480" w:type="dxa"/>
            <w:tcBorders>
              <w:top w:val="nil"/>
              <w:left w:val="nil"/>
              <w:bottom w:val="nil"/>
              <w:right w:val="nil"/>
            </w:tcBorders>
            <w:shd w:val="clear" w:color="auto" w:fill="auto"/>
            <w:vAlign w:val="center"/>
            <w:hideMark/>
          </w:tcPr>
          <w:p w14:paraId="3E1966ED" w14:textId="77777777" w:rsidR="00B40BEB" w:rsidRPr="00B40BEB" w:rsidRDefault="00B40BEB" w:rsidP="00B40BEB">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6F8E74ED" w14:textId="77777777" w:rsidR="00B40BEB" w:rsidRPr="00B40BEB" w:rsidRDefault="00B40BEB" w:rsidP="00B40BEB">
            <w:pPr>
              <w:rPr>
                <w:sz w:val="11"/>
                <w:szCs w:val="11"/>
              </w:rPr>
            </w:pPr>
          </w:p>
        </w:tc>
        <w:tc>
          <w:tcPr>
            <w:tcW w:w="2860" w:type="dxa"/>
            <w:tcBorders>
              <w:top w:val="nil"/>
              <w:left w:val="nil"/>
              <w:bottom w:val="nil"/>
              <w:right w:val="nil"/>
            </w:tcBorders>
            <w:shd w:val="clear" w:color="auto" w:fill="auto"/>
            <w:vAlign w:val="center"/>
            <w:hideMark/>
          </w:tcPr>
          <w:p w14:paraId="47289857" w14:textId="77777777" w:rsidR="00B40BEB" w:rsidRPr="00B40BEB" w:rsidRDefault="00B40BEB" w:rsidP="00B40BEB">
            <w:pPr>
              <w:rPr>
                <w:sz w:val="11"/>
                <w:szCs w:val="11"/>
              </w:rPr>
            </w:pPr>
          </w:p>
        </w:tc>
      </w:tr>
      <w:tr w:rsidR="00B40BEB" w:rsidRPr="00B40BEB" w14:paraId="1868DA57" w14:textId="77777777" w:rsidTr="00B40BEB">
        <w:trPr>
          <w:trHeight w:val="225"/>
          <w:jc w:val="center"/>
        </w:trPr>
        <w:tc>
          <w:tcPr>
            <w:tcW w:w="580" w:type="dxa"/>
            <w:tcBorders>
              <w:top w:val="nil"/>
              <w:left w:val="nil"/>
              <w:bottom w:val="nil"/>
              <w:right w:val="nil"/>
            </w:tcBorders>
            <w:shd w:val="clear" w:color="auto" w:fill="auto"/>
            <w:vAlign w:val="center"/>
            <w:hideMark/>
          </w:tcPr>
          <w:p w14:paraId="0AE42F5D"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6EF9C5D8" w14:textId="77777777" w:rsidR="00B40BEB" w:rsidRPr="00B40BEB" w:rsidRDefault="00B40BEB" w:rsidP="00B40BEB">
            <w:pPr>
              <w:rPr>
                <w:sz w:val="11"/>
                <w:szCs w:val="11"/>
              </w:rPr>
            </w:pPr>
          </w:p>
        </w:tc>
        <w:tc>
          <w:tcPr>
            <w:tcW w:w="5640" w:type="dxa"/>
            <w:tcBorders>
              <w:top w:val="nil"/>
              <w:left w:val="nil"/>
              <w:bottom w:val="nil"/>
              <w:right w:val="nil"/>
            </w:tcBorders>
            <w:shd w:val="clear" w:color="auto" w:fill="auto"/>
            <w:vAlign w:val="center"/>
            <w:hideMark/>
          </w:tcPr>
          <w:p w14:paraId="7F27DF1C" w14:textId="77777777" w:rsidR="00B40BEB" w:rsidRPr="00B40BEB" w:rsidRDefault="00B40BEB" w:rsidP="00B40BEB">
            <w:pPr>
              <w:rPr>
                <w:sz w:val="11"/>
                <w:szCs w:val="11"/>
              </w:rPr>
            </w:pPr>
          </w:p>
        </w:tc>
        <w:tc>
          <w:tcPr>
            <w:tcW w:w="1140" w:type="dxa"/>
            <w:tcBorders>
              <w:top w:val="nil"/>
              <w:left w:val="nil"/>
              <w:bottom w:val="nil"/>
              <w:right w:val="nil"/>
            </w:tcBorders>
            <w:shd w:val="clear" w:color="auto" w:fill="auto"/>
            <w:vAlign w:val="center"/>
            <w:hideMark/>
          </w:tcPr>
          <w:p w14:paraId="37A727E3" w14:textId="77777777" w:rsidR="00B40BEB" w:rsidRPr="00B40BEB" w:rsidRDefault="00B40BEB" w:rsidP="00B40BEB">
            <w:pPr>
              <w:rPr>
                <w:sz w:val="11"/>
                <w:szCs w:val="11"/>
              </w:rPr>
            </w:pPr>
          </w:p>
        </w:tc>
        <w:tc>
          <w:tcPr>
            <w:tcW w:w="1920" w:type="dxa"/>
            <w:tcBorders>
              <w:top w:val="nil"/>
              <w:left w:val="nil"/>
              <w:bottom w:val="nil"/>
              <w:right w:val="nil"/>
            </w:tcBorders>
            <w:shd w:val="clear" w:color="auto" w:fill="auto"/>
            <w:vAlign w:val="center"/>
            <w:hideMark/>
          </w:tcPr>
          <w:p w14:paraId="22B20CE7" w14:textId="77777777" w:rsidR="00B40BEB" w:rsidRPr="00B40BEB" w:rsidRDefault="00B40BEB" w:rsidP="00B40BEB">
            <w:pPr>
              <w:jc w:val="center"/>
              <w:rPr>
                <w:sz w:val="11"/>
                <w:szCs w:val="11"/>
              </w:rPr>
            </w:pPr>
          </w:p>
        </w:tc>
        <w:tc>
          <w:tcPr>
            <w:tcW w:w="1920" w:type="dxa"/>
            <w:tcBorders>
              <w:top w:val="nil"/>
              <w:left w:val="nil"/>
              <w:bottom w:val="nil"/>
              <w:right w:val="nil"/>
            </w:tcBorders>
            <w:shd w:val="clear" w:color="auto" w:fill="auto"/>
            <w:vAlign w:val="center"/>
            <w:hideMark/>
          </w:tcPr>
          <w:p w14:paraId="23A5C0CD" w14:textId="77777777" w:rsidR="00B40BEB" w:rsidRPr="00B40BEB" w:rsidRDefault="00B40BEB" w:rsidP="00B40BEB">
            <w:pPr>
              <w:jc w:val="center"/>
              <w:rPr>
                <w:sz w:val="11"/>
                <w:szCs w:val="11"/>
              </w:rPr>
            </w:pPr>
          </w:p>
        </w:tc>
        <w:tc>
          <w:tcPr>
            <w:tcW w:w="1500" w:type="dxa"/>
            <w:tcBorders>
              <w:top w:val="nil"/>
              <w:left w:val="nil"/>
              <w:bottom w:val="nil"/>
              <w:right w:val="nil"/>
            </w:tcBorders>
            <w:shd w:val="clear" w:color="auto" w:fill="auto"/>
            <w:vAlign w:val="center"/>
            <w:hideMark/>
          </w:tcPr>
          <w:p w14:paraId="28E24BDF" w14:textId="77777777" w:rsidR="00B40BEB" w:rsidRPr="00B40BEB" w:rsidRDefault="00B40BEB" w:rsidP="00B40BEB">
            <w:pPr>
              <w:jc w:val="center"/>
              <w:rPr>
                <w:sz w:val="11"/>
                <w:szCs w:val="11"/>
              </w:rPr>
            </w:pPr>
          </w:p>
        </w:tc>
        <w:tc>
          <w:tcPr>
            <w:tcW w:w="1780" w:type="dxa"/>
            <w:tcBorders>
              <w:top w:val="nil"/>
              <w:left w:val="nil"/>
              <w:bottom w:val="nil"/>
              <w:right w:val="nil"/>
            </w:tcBorders>
            <w:shd w:val="clear" w:color="auto" w:fill="auto"/>
            <w:vAlign w:val="center"/>
            <w:hideMark/>
          </w:tcPr>
          <w:p w14:paraId="0C8563DC" w14:textId="77777777" w:rsidR="00B40BEB" w:rsidRPr="00B40BEB" w:rsidRDefault="00B40BEB" w:rsidP="00B40BEB">
            <w:pPr>
              <w:jc w:val="center"/>
              <w:rPr>
                <w:sz w:val="11"/>
                <w:szCs w:val="11"/>
              </w:rPr>
            </w:pPr>
          </w:p>
        </w:tc>
        <w:tc>
          <w:tcPr>
            <w:tcW w:w="1820" w:type="dxa"/>
            <w:tcBorders>
              <w:top w:val="nil"/>
              <w:left w:val="nil"/>
              <w:bottom w:val="nil"/>
              <w:right w:val="nil"/>
            </w:tcBorders>
            <w:shd w:val="clear" w:color="auto" w:fill="auto"/>
            <w:vAlign w:val="center"/>
            <w:hideMark/>
          </w:tcPr>
          <w:p w14:paraId="7454AB16" w14:textId="77777777" w:rsidR="00B40BEB" w:rsidRPr="00B40BEB" w:rsidRDefault="00B40BEB" w:rsidP="00B40BEB">
            <w:pPr>
              <w:jc w:val="center"/>
              <w:rPr>
                <w:sz w:val="11"/>
                <w:szCs w:val="11"/>
              </w:rPr>
            </w:pPr>
          </w:p>
        </w:tc>
        <w:tc>
          <w:tcPr>
            <w:tcW w:w="1820" w:type="dxa"/>
            <w:tcBorders>
              <w:top w:val="nil"/>
              <w:left w:val="nil"/>
              <w:bottom w:val="nil"/>
              <w:right w:val="nil"/>
            </w:tcBorders>
            <w:shd w:val="clear" w:color="auto" w:fill="auto"/>
            <w:vAlign w:val="center"/>
            <w:hideMark/>
          </w:tcPr>
          <w:p w14:paraId="6F3465B9" w14:textId="77777777" w:rsidR="00B40BEB" w:rsidRPr="00B40BEB" w:rsidRDefault="00B40BEB" w:rsidP="00B40BEB">
            <w:pPr>
              <w:jc w:val="center"/>
              <w:rPr>
                <w:sz w:val="11"/>
                <w:szCs w:val="11"/>
              </w:rPr>
            </w:pPr>
          </w:p>
        </w:tc>
        <w:tc>
          <w:tcPr>
            <w:tcW w:w="1840" w:type="dxa"/>
            <w:tcBorders>
              <w:top w:val="nil"/>
              <w:left w:val="nil"/>
              <w:bottom w:val="nil"/>
              <w:right w:val="nil"/>
            </w:tcBorders>
            <w:shd w:val="clear" w:color="auto" w:fill="auto"/>
            <w:vAlign w:val="center"/>
            <w:hideMark/>
          </w:tcPr>
          <w:p w14:paraId="482F586D" w14:textId="77777777" w:rsidR="00B40BEB" w:rsidRPr="00B40BEB" w:rsidRDefault="00B40BEB" w:rsidP="00B40BEB">
            <w:pPr>
              <w:jc w:val="center"/>
              <w:rPr>
                <w:sz w:val="11"/>
                <w:szCs w:val="11"/>
              </w:rPr>
            </w:pPr>
          </w:p>
        </w:tc>
        <w:tc>
          <w:tcPr>
            <w:tcW w:w="1900" w:type="dxa"/>
            <w:tcBorders>
              <w:top w:val="nil"/>
              <w:left w:val="nil"/>
              <w:bottom w:val="nil"/>
              <w:right w:val="nil"/>
            </w:tcBorders>
            <w:shd w:val="clear" w:color="auto" w:fill="auto"/>
            <w:vAlign w:val="center"/>
            <w:hideMark/>
          </w:tcPr>
          <w:p w14:paraId="5B602EEE" w14:textId="77777777" w:rsidR="00B40BEB" w:rsidRPr="00B40BEB" w:rsidRDefault="00B40BEB" w:rsidP="00B40BEB">
            <w:pPr>
              <w:jc w:val="center"/>
              <w:rPr>
                <w:sz w:val="11"/>
                <w:szCs w:val="11"/>
              </w:rPr>
            </w:pPr>
          </w:p>
        </w:tc>
        <w:tc>
          <w:tcPr>
            <w:tcW w:w="1860" w:type="dxa"/>
            <w:tcBorders>
              <w:top w:val="nil"/>
              <w:left w:val="nil"/>
              <w:bottom w:val="nil"/>
              <w:right w:val="nil"/>
            </w:tcBorders>
            <w:shd w:val="clear" w:color="auto" w:fill="auto"/>
            <w:vAlign w:val="center"/>
            <w:hideMark/>
          </w:tcPr>
          <w:p w14:paraId="13F5386E" w14:textId="77777777" w:rsidR="00B40BEB" w:rsidRPr="00B40BEB" w:rsidRDefault="00B40BEB" w:rsidP="00B40BEB">
            <w:pPr>
              <w:jc w:val="center"/>
              <w:rPr>
                <w:sz w:val="11"/>
                <w:szCs w:val="11"/>
              </w:rPr>
            </w:pPr>
          </w:p>
        </w:tc>
        <w:tc>
          <w:tcPr>
            <w:tcW w:w="1480" w:type="dxa"/>
            <w:tcBorders>
              <w:top w:val="nil"/>
              <w:left w:val="nil"/>
              <w:bottom w:val="nil"/>
              <w:right w:val="nil"/>
            </w:tcBorders>
            <w:shd w:val="clear" w:color="auto" w:fill="auto"/>
            <w:vAlign w:val="center"/>
            <w:hideMark/>
          </w:tcPr>
          <w:p w14:paraId="418290E1" w14:textId="77777777" w:rsidR="00B40BEB" w:rsidRPr="00B40BEB" w:rsidRDefault="00B40BEB" w:rsidP="00B40BEB">
            <w:pPr>
              <w:jc w:val="center"/>
              <w:rPr>
                <w:sz w:val="11"/>
                <w:szCs w:val="11"/>
              </w:rPr>
            </w:pPr>
          </w:p>
        </w:tc>
        <w:tc>
          <w:tcPr>
            <w:tcW w:w="1460" w:type="dxa"/>
            <w:tcBorders>
              <w:top w:val="nil"/>
              <w:left w:val="nil"/>
              <w:bottom w:val="nil"/>
              <w:right w:val="nil"/>
            </w:tcBorders>
            <w:shd w:val="clear" w:color="auto" w:fill="auto"/>
            <w:vAlign w:val="center"/>
            <w:hideMark/>
          </w:tcPr>
          <w:p w14:paraId="48FCD510" w14:textId="77777777" w:rsidR="00B40BEB" w:rsidRPr="00B40BEB" w:rsidRDefault="00B40BEB" w:rsidP="00B40BEB">
            <w:pPr>
              <w:rPr>
                <w:sz w:val="11"/>
                <w:szCs w:val="11"/>
              </w:rPr>
            </w:pPr>
          </w:p>
        </w:tc>
        <w:tc>
          <w:tcPr>
            <w:tcW w:w="2860" w:type="dxa"/>
            <w:tcBorders>
              <w:top w:val="nil"/>
              <w:left w:val="nil"/>
              <w:bottom w:val="nil"/>
              <w:right w:val="nil"/>
            </w:tcBorders>
            <w:shd w:val="clear" w:color="auto" w:fill="auto"/>
            <w:vAlign w:val="center"/>
            <w:hideMark/>
          </w:tcPr>
          <w:p w14:paraId="2686B209" w14:textId="77777777" w:rsidR="00B40BEB" w:rsidRPr="00B40BEB" w:rsidRDefault="00B40BEB" w:rsidP="00B40BEB">
            <w:pPr>
              <w:rPr>
                <w:sz w:val="11"/>
                <w:szCs w:val="11"/>
              </w:rPr>
            </w:pPr>
          </w:p>
        </w:tc>
      </w:tr>
      <w:tr w:rsidR="00B40BEB" w:rsidRPr="00B40BEB" w14:paraId="5B7B7D02" w14:textId="77777777" w:rsidTr="00B40BEB">
        <w:trPr>
          <w:trHeight w:val="225"/>
          <w:jc w:val="center"/>
        </w:trPr>
        <w:tc>
          <w:tcPr>
            <w:tcW w:w="580" w:type="dxa"/>
            <w:tcBorders>
              <w:top w:val="nil"/>
              <w:left w:val="nil"/>
              <w:bottom w:val="nil"/>
              <w:right w:val="nil"/>
            </w:tcBorders>
            <w:shd w:val="clear" w:color="auto" w:fill="auto"/>
            <w:vAlign w:val="center"/>
            <w:hideMark/>
          </w:tcPr>
          <w:p w14:paraId="098CF1A2"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7F1E85E6" w14:textId="77777777" w:rsidR="00B40BEB" w:rsidRPr="00B40BEB" w:rsidRDefault="00B40BEB" w:rsidP="00B40BEB">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103D5A5"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B27F5FB"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67146C42" w14:textId="776FD962"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1 292,86</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158A0429" w14:textId="502990CB"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1 096,63</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6ACE46C0" w14:textId="7728005C"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2 600,15</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067D13E3" w14:textId="00665B9C"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1 280,57</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770A0BE" w14:textId="1614789D"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1 414,70</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6D3521F" w14:textId="54D46323"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4 858,84</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74023278" w14:textId="66C6F91E"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6 273,54</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1357232D" w14:textId="7A4FD15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55,92</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10ED3950" w14:textId="27987A2C"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1 358,78</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7BC5BDF" w14:textId="0017867F"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679,39</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101D617E" w14:textId="151E65DC"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679,39</w:t>
            </w:r>
          </w:p>
        </w:tc>
        <w:tc>
          <w:tcPr>
            <w:tcW w:w="2860" w:type="dxa"/>
            <w:tcBorders>
              <w:top w:val="nil"/>
              <w:left w:val="nil"/>
              <w:bottom w:val="nil"/>
              <w:right w:val="nil"/>
            </w:tcBorders>
            <w:shd w:val="clear" w:color="auto" w:fill="auto"/>
            <w:vAlign w:val="center"/>
            <w:hideMark/>
          </w:tcPr>
          <w:p w14:paraId="5231CC67" w14:textId="77777777" w:rsidR="00B40BEB" w:rsidRPr="00B40BEB" w:rsidRDefault="00B40BEB" w:rsidP="00B40BEB">
            <w:pPr>
              <w:jc w:val="center"/>
              <w:rPr>
                <w:rFonts w:ascii="Tahoma" w:hAnsi="Tahoma" w:cs="Tahoma"/>
                <w:b/>
                <w:bCs/>
                <w:sz w:val="11"/>
                <w:szCs w:val="11"/>
              </w:rPr>
            </w:pPr>
          </w:p>
        </w:tc>
      </w:tr>
      <w:tr w:rsidR="00B40BEB" w:rsidRPr="00B40BEB" w14:paraId="26A4AF53" w14:textId="77777777" w:rsidTr="00B40BEB">
        <w:trPr>
          <w:trHeight w:val="225"/>
          <w:jc w:val="center"/>
        </w:trPr>
        <w:tc>
          <w:tcPr>
            <w:tcW w:w="580" w:type="dxa"/>
            <w:tcBorders>
              <w:top w:val="nil"/>
              <w:left w:val="nil"/>
              <w:bottom w:val="nil"/>
              <w:right w:val="nil"/>
            </w:tcBorders>
            <w:shd w:val="clear" w:color="auto" w:fill="auto"/>
            <w:vAlign w:val="center"/>
            <w:hideMark/>
          </w:tcPr>
          <w:p w14:paraId="2B779DA7"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26E7E709"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2997162B" w14:textId="77777777" w:rsidR="00B40BEB" w:rsidRPr="00B40BEB" w:rsidRDefault="00B40BEB" w:rsidP="00B40BEB">
            <w:pPr>
              <w:jc w:val="right"/>
              <w:rPr>
                <w:rFonts w:ascii="Tahoma" w:hAnsi="Tahoma" w:cs="Tahoma"/>
                <w:b/>
                <w:bCs/>
                <w:sz w:val="11"/>
                <w:szCs w:val="11"/>
              </w:rPr>
            </w:pPr>
            <w:r w:rsidRPr="00B40BEB">
              <w:rPr>
                <w:rFonts w:ascii="Tahoma" w:hAnsi="Tahoma" w:cs="Tahoma"/>
                <w:b/>
                <w:bCs/>
                <w:sz w:val="11"/>
                <w:szCs w:val="11"/>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43A378E"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8720472" w14:textId="23275F5B"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1 005,63</w:t>
            </w:r>
          </w:p>
        </w:tc>
        <w:tc>
          <w:tcPr>
            <w:tcW w:w="1920" w:type="dxa"/>
            <w:tcBorders>
              <w:top w:val="nil"/>
              <w:left w:val="nil"/>
              <w:bottom w:val="single" w:sz="4" w:space="0" w:color="C0C0C0"/>
              <w:right w:val="single" w:sz="4" w:space="0" w:color="C0C0C0"/>
            </w:tcBorders>
            <w:shd w:val="clear" w:color="auto" w:fill="auto"/>
            <w:vAlign w:val="center"/>
            <w:hideMark/>
          </w:tcPr>
          <w:p w14:paraId="79217CA7" w14:textId="6D7C9526"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1 025,44</w:t>
            </w:r>
          </w:p>
        </w:tc>
        <w:tc>
          <w:tcPr>
            <w:tcW w:w="1500" w:type="dxa"/>
            <w:tcBorders>
              <w:top w:val="nil"/>
              <w:left w:val="nil"/>
              <w:bottom w:val="single" w:sz="4" w:space="0" w:color="C0C0C0"/>
              <w:right w:val="single" w:sz="4" w:space="0" w:color="C0C0C0"/>
            </w:tcBorders>
            <w:shd w:val="clear" w:color="auto" w:fill="auto"/>
            <w:vAlign w:val="center"/>
            <w:hideMark/>
          </w:tcPr>
          <w:p w14:paraId="14B7FA72" w14:textId="4FA34D1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1 445,72</w:t>
            </w:r>
          </w:p>
        </w:tc>
        <w:tc>
          <w:tcPr>
            <w:tcW w:w="1780" w:type="dxa"/>
            <w:tcBorders>
              <w:top w:val="nil"/>
              <w:left w:val="nil"/>
              <w:bottom w:val="single" w:sz="4" w:space="0" w:color="C0C0C0"/>
              <w:right w:val="single" w:sz="4" w:space="0" w:color="C0C0C0"/>
            </w:tcBorders>
            <w:shd w:val="clear" w:color="auto" w:fill="auto"/>
            <w:vAlign w:val="center"/>
            <w:hideMark/>
          </w:tcPr>
          <w:p w14:paraId="710FB0EB" w14:textId="7666BC63"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1 053,78</w:t>
            </w:r>
          </w:p>
        </w:tc>
        <w:tc>
          <w:tcPr>
            <w:tcW w:w="1820" w:type="dxa"/>
            <w:tcBorders>
              <w:top w:val="nil"/>
              <w:left w:val="nil"/>
              <w:bottom w:val="single" w:sz="4" w:space="0" w:color="C0C0C0"/>
              <w:right w:val="single" w:sz="4" w:space="0" w:color="C0C0C0"/>
            </w:tcBorders>
            <w:shd w:val="clear" w:color="auto" w:fill="auto"/>
            <w:vAlign w:val="center"/>
            <w:hideMark/>
          </w:tcPr>
          <w:p w14:paraId="0203087B" w14:textId="2858899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1 091,27</w:t>
            </w:r>
          </w:p>
        </w:tc>
        <w:tc>
          <w:tcPr>
            <w:tcW w:w="1820" w:type="dxa"/>
            <w:tcBorders>
              <w:top w:val="nil"/>
              <w:left w:val="nil"/>
              <w:bottom w:val="single" w:sz="4" w:space="0" w:color="C0C0C0"/>
              <w:right w:val="single" w:sz="4" w:space="0" w:color="C0C0C0"/>
            </w:tcBorders>
            <w:shd w:val="clear" w:color="auto" w:fill="auto"/>
            <w:vAlign w:val="center"/>
            <w:hideMark/>
          </w:tcPr>
          <w:p w14:paraId="496919BF" w14:textId="6CACBB2D"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3 926,88</w:t>
            </w:r>
          </w:p>
        </w:tc>
        <w:tc>
          <w:tcPr>
            <w:tcW w:w="1840" w:type="dxa"/>
            <w:tcBorders>
              <w:top w:val="nil"/>
              <w:left w:val="nil"/>
              <w:bottom w:val="single" w:sz="4" w:space="0" w:color="C0C0C0"/>
              <w:right w:val="single" w:sz="4" w:space="0" w:color="C0C0C0"/>
            </w:tcBorders>
            <w:shd w:val="clear" w:color="auto" w:fill="auto"/>
            <w:vAlign w:val="center"/>
            <w:hideMark/>
          </w:tcPr>
          <w:p w14:paraId="600D7DAB" w14:textId="3A7856B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5 018,15</w:t>
            </w:r>
          </w:p>
        </w:tc>
        <w:tc>
          <w:tcPr>
            <w:tcW w:w="1900" w:type="dxa"/>
            <w:tcBorders>
              <w:top w:val="nil"/>
              <w:left w:val="nil"/>
              <w:bottom w:val="single" w:sz="4" w:space="0" w:color="C0C0C0"/>
              <w:right w:val="single" w:sz="4" w:space="0" w:color="C0C0C0"/>
            </w:tcBorders>
            <w:shd w:val="clear" w:color="auto" w:fill="auto"/>
            <w:vAlign w:val="center"/>
            <w:hideMark/>
          </w:tcPr>
          <w:p w14:paraId="009AEC55" w14:textId="35A2FFC6"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7,34</w:t>
            </w:r>
          </w:p>
        </w:tc>
        <w:tc>
          <w:tcPr>
            <w:tcW w:w="1860" w:type="dxa"/>
            <w:tcBorders>
              <w:top w:val="nil"/>
              <w:left w:val="nil"/>
              <w:bottom w:val="single" w:sz="4" w:space="0" w:color="C0C0C0"/>
              <w:right w:val="single" w:sz="4" w:space="0" w:color="C0C0C0"/>
            </w:tcBorders>
            <w:shd w:val="clear" w:color="auto" w:fill="auto"/>
            <w:vAlign w:val="center"/>
            <w:hideMark/>
          </w:tcPr>
          <w:p w14:paraId="526918DF" w14:textId="7A8442AC"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1 083,93</w:t>
            </w:r>
          </w:p>
        </w:tc>
        <w:tc>
          <w:tcPr>
            <w:tcW w:w="1480" w:type="dxa"/>
            <w:tcBorders>
              <w:top w:val="nil"/>
              <w:left w:val="nil"/>
              <w:bottom w:val="single" w:sz="4" w:space="0" w:color="C0C0C0"/>
              <w:right w:val="single" w:sz="4" w:space="0" w:color="C0C0C0"/>
            </w:tcBorders>
            <w:shd w:val="clear" w:color="auto" w:fill="auto"/>
            <w:vAlign w:val="center"/>
            <w:hideMark/>
          </w:tcPr>
          <w:p w14:paraId="24EC125C" w14:textId="4AE017F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541,96</w:t>
            </w:r>
          </w:p>
        </w:tc>
        <w:tc>
          <w:tcPr>
            <w:tcW w:w="1460" w:type="dxa"/>
            <w:tcBorders>
              <w:top w:val="nil"/>
              <w:left w:val="nil"/>
              <w:bottom w:val="single" w:sz="4" w:space="0" w:color="C0C0C0"/>
              <w:right w:val="single" w:sz="4" w:space="0" w:color="C0C0C0"/>
            </w:tcBorders>
            <w:shd w:val="clear" w:color="auto" w:fill="auto"/>
            <w:vAlign w:val="center"/>
            <w:hideMark/>
          </w:tcPr>
          <w:p w14:paraId="0F890F38" w14:textId="46CA2CE9"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541,96</w:t>
            </w:r>
          </w:p>
        </w:tc>
        <w:tc>
          <w:tcPr>
            <w:tcW w:w="2860" w:type="dxa"/>
            <w:tcBorders>
              <w:top w:val="nil"/>
              <w:left w:val="nil"/>
              <w:bottom w:val="nil"/>
              <w:right w:val="nil"/>
            </w:tcBorders>
            <w:shd w:val="clear" w:color="auto" w:fill="auto"/>
            <w:vAlign w:val="center"/>
            <w:hideMark/>
          </w:tcPr>
          <w:p w14:paraId="181988E0" w14:textId="77777777" w:rsidR="00B40BEB" w:rsidRPr="00B40BEB" w:rsidRDefault="00B40BEB" w:rsidP="00B40BEB">
            <w:pPr>
              <w:jc w:val="center"/>
              <w:rPr>
                <w:rFonts w:ascii="Tahoma" w:hAnsi="Tahoma" w:cs="Tahoma"/>
                <w:b/>
                <w:bCs/>
                <w:sz w:val="11"/>
                <w:szCs w:val="11"/>
              </w:rPr>
            </w:pPr>
          </w:p>
        </w:tc>
      </w:tr>
      <w:tr w:rsidR="00B40BEB" w:rsidRPr="00B40BEB" w14:paraId="347FB98A" w14:textId="77777777" w:rsidTr="00B40BEB">
        <w:trPr>
          <w:trHeight w:val="225"/>
          <w:jc w:val="center"/>
        </w:trPr>
        <w:tc>
          <w:tcPr>
            <w:tcW w:w="580" w:type="dxa"/>
            <w:tcBorders>
              <w:top w:val="nil"/>
              <w:left w:val="nil"/>
              <w:bottom w:val="nil"/>
              <w:right w:val="nil"/>
            </w:tcBorders>
            <w:shd w:val="clear" w:color="auto" w:fill="auto"/>
            <w:vAlign w:val="center"/>
            <w:hideMark/>
          </w:tcPr>
          <w:p w14:paraId="16E6D49A"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3076DC6E"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5AF3428C" w14:textId="77777777" w:rsidR="00B40BEB" w:rsidRPr="00B40BEB" w:rsidRDefault="00B40BEB" w:rsidP="00B40BEB">
            <w:pPr>
              <w:jc w:val="right"/>
              <w:rPr>
                <w:rFonts w:ascii="Tahoma" w:hAnsi="Tahoma" w:cs="Tahoma"/>
                <w:b/>
                <w:bCs/>
                <w:sz w:val="11"/>
                <w:szCs w:val="11"/>
              </w:rPr>
            </w:pPr>
            <w:r w:rsidRPr="00B40BEB">
              <w:rPr>
                <w:rFonts w:ascii="Tahoma" w:hAnsi="Tahoma" w:cs="Tahoma"/>
                <w:b/>
                <w:bCs/>
                <w:sz w:val="11"/>
                <w:szCs w:val="11"/>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14CE5DA"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E1AB2BD" w14:textId="3CB9130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2,23</w:t>
            </w:r>
          </w:p>
        </w:tc>
        <w:tc>
          <w:tcPr>
            <w:tcW w:w="1920" w:type="dxa"/>
            <w:tcBorders>
              <w:top w:val="nil"/>
              <w:left w:val="nil"/>
              <w:bottom w:val="single" w:sz="4" w:space="0" w:color="C0C0C0"/>
              <w:right w:val="single" w:sz="4" w:space="0" w:color="C0C0C0"/>
            </w:tcBorders>
            <w:shd w:val="clear" w:color="auto" w:fill="auto"/>
            <w:vAlign w:val="center"/>
            <w:hideMark/>
          </w:tcPr>
          <w:p w14:paraId="2147CEA2" w14:textId="231AEE9F"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160,66</w:t>
            </w:r>
          </w:p>
        </w:tc>
        <w:tc>
          <w:tcPr>
            <w:tcW w:w="1500" w:type="dxa"/>
            <w:tcBorders>
              <w:top w:val="nil"/>
              <w:left w:val="nil"/>
              <w:bottom w:val="single" w:sz="4" w:space="0" w:color="C0C0C0"/>
              <w:right w:val="single" w:sz="4" w:space="0" w:color="C0C0C0"/>
            </w:tcBorders>
            <w:shd w:val="clear" w:color="auto" w:fill="auto"/>
            <w:vAlign w:val="center"/>
            <w:hideMark/>
          </w:tcPr>
          <w:p w14:paraId="5ACEEBC0" w14:textId="6BAC6BE0"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786,20</w:t>
            </w:r>
          </w:p>
        </w:tc>
        <w:tc>
          <w:tcPr>
            <w:tcW w:w="1780" w:type="dxa"/>
            <w:tcBorders>
              <w:top w:val="nil"/>
              <w:left w:val="nil"/>
              <w:bottom w:val="single" w:sz="4" w:space="0" w:color="C0C0C0"/>
              <w:right w:val="single" w:sz="4" w:space="0" w:color="C0C0C0"/>
            </w:tcBorders>
            <w:shd w:val="clear" w:color="auto" w:fill="auto"/>
            <w:vAlign w:val="center"/>
            <w:hideMark/>
          </w:tcPr>
          <w:p w14:paraId="4F3708DB" w14:textId="0D0445C3"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1,21</w:t>
            </w:r>
          </w:p>
        </w:tc>
        <w:tc>
          <w:tcPr>
            <w:tcW w:w="1820" w:type="dxa"/>
            <w:tcBorders>
              <w:top w:val="nil"/>
              <w:left w:val="nil"/>
              <w:bottom w:val="single" w:sz="4" w:space="0" w:color="C0C0C0"/>
              <w:right w:val="single" w:sz="4" w:space="0" w:color="C0C0C0"/>
            </w:tcBorders>
            <w:shd w:val="clear" w:color="auto" w:fill="auto"/>
            <w:vAlign w:val="center"/>
            <w:hideMark/>
          </w:tcPr>
          <w:p w14:paraId="0D5B86D0" w14:textId="0A9E9582"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2,24</w:t>
            </w:r>
          </w:p>
        </w:tc>
        <w:tc>
          <w:tcPr>
            <w:tcW w:w="1820" w:type="dxa"/>
            <w:tcBorders>
              <w:top w:val="nil"/>
              <w:left w:val="nil"/>
              <w:bottom w:val="single" w:sz="4" w:space="0" w:color="C0C0C0"/>
              <w:right w:val="single" w:sz="4" w:space="0" w:color="C0C0C0"/>
            </w:tcBorders>
            <w:shd w:val="clear" w:color="auto" w:fill="auto"/>
            <w:vAlign w:val="center"/>
            <w:hideMark/>
          </w:tcPr>
          <w:p w14:paraId="0B4F9775" w14:textId="54AEA15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783,96</w:t>
            </w:r>
          </w:p>
        </w:tc>
        <w:tc>
          <w:tcPr>
            <w:tcW w:w="1840" w:type="dxa"/>
            <w:tcBorders>
              <w:top w:val="nil"/>
              <w:left w:val="nil"/>
              <w:bottom w:val="single" w:sz="4" w:space="0" w:color="C0C0C0"/>
              <w:right w:val="single" w:sz="4" w:space="0" w:color="C0C0C0"/>
            </w:tcBorders>
            <w:shd w:val="clear" w:color="auto" w:fill="auto"/>
            <w:vAlign w:val="center"/>
            <w:hideMark/>
          </w:tcPr>
          <w:p w14:paraId="07721855" w14:textId="663F0298"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786,20</w:t>
            </w:r>
          </w:p>
        </w:tc>
        <w:tc>
          <w:tcPr>
            <w:tcW w:w="1900" w:type="dxa"/>
            <w:tcBorders>
              <w:top w:val="nil"/>
              <w:left w:val="nil"/>
              <w:bottom w:val="single" w:sz="4" w:space="0" w:color="C0C0C0"/>
              <w:right w:val="single" w:sz="4" w:space="0" w:color="C0C0C0"/>
            </w:tcBorders>
            <w:shd w:val="clear" w:color="auto" w:fill="auto"/>
            <w:vAlign w:val="center"/>
            <w:hideMark/>
          </w:tcPr>
          <w:p w14:paraId="3F1C2A87" w14:textId="1A535CC9"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1,82</w:t>
            </w:r>
          </w:p>
        </w:tc>
        <w:tc>
          <w:tcPr>
            <w:tcW w:w="1860" w:type="dxa"/>
            <w:tcBorders>
              <w:top w:val="nil"/>
              <w:left w:val="nil"/>
              <w:bottom w:val="single" w:sz="4" w:space="0" w:color="C0C0C0"/>
              <w:right w:val="single" w:sz="4" w:space="0" w:color="C0C0C0"/>
            </w:tcBorders>
            <w:shd w:val="clear" w:color="auto" w:fill="auto"/>
            <w:vAlign w:val="center"/>
            <w:hideMark/>
          </w:tcPr>
          <w:p w14:paraId="369858FB" w14:textId="2F05A223"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0,42</w:t>
            </w:r>
          </w:p>
        </w:tc>
        <w:tc>
          <w:tcPr>
            <w:tcW w:w="1480" w:type="dxa"/>
            <w:tcBorders>
              <w:top w:val="nil"/>
              <w:left w:val="nil"/>
              <w:bottom w:val="single" w:sz="4" w:space="0" w:color="C0C0C0"/>
              <w:right w:val="single" w:sz="4" w:space="0" w:color="C0C0C0"/>
            </w:tcBorders>
            <w:shd w:val="clear" w:color="auto" w:fill="auto"/>
            <w:vAlign w:val="center"/>
            <w:hideMark/>
          </w:tcPr>
          <w:p w14:paraId="0D9A6A28" w14:textId="11D8086F"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0,21</w:t>
            </w:r>
          </w:p>
        </w:tc>
        <w:tc>
          <w:tcPr>
            <w:tcW w:w="1460" w:type="dxa"/>
            <w:tcBorders>
              <w:top w:val="nil"/>
              <w:left w:val="nil"/>
              <w:bottom w:val="single" w:sz="4" w:space="0" w:color="C0C0C0"/>
              <w:right w:val="single" w:sz="4" w:space="0" w:color="C0C0C0"/>
            </w:tcBorders>
            <w:shd w:val="clear" w:color="auto" w:fill="auto"/>
            <w:vAlign w:val="center"/>
            <w:hideMark/>
          </w:tcPr>
          <w:p w14:paraId="77E73341" w14:textId="499B6043"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0,21</w:t>
            </w:r>
          </w:p>
        </w:tc>
        <w:tc>
          <w:tcPr>
            <w:tcW w:w="2860" w:type="dxa"/>
            <w:tcBorders>
              <w:top w:val="nil"/>
              <w:left w:val="nil"/>
              <w:bottom w:val="nil"/>
              <w:right w:val="nil"/>
            </w:tcBorders>
            <w:shd w:val="clear" w:color="auto" w:fill="auto"/>
            <w:vAlign w:val="center"/>
            <w:hideMark/>
          </w:tcPr>
          <w:p w14:paraId="7BA643B0" w14:textId="77777777" w:rsidR="00B40BEB" w:rsidRPr="00B40BEB" w:rsidRDefault="00B40BEB" w:rsidP="00B40BEB">
            <w:pPr>
              <w:jc w:val="center"/>
              <w:rPr>
                <w:rFonts w:ascii="Tahoma" w:hAnsi="Tahoma" w:cs="Tahoma"/>
                <w:b/>
                <w:bCs/>
                <w:sz w:val="11"/>
                <w:szCs w:val="11"/>
              </w:rPr>
            </w:pPr>
          </w:p>
        </w:tc>
      </w:tr>
      <w:tr w:rsidR="00B40BEB" w:rsidRPr="00B40BEB" w14:paraId="482C0365" w14:textId="77777777" w:rsidTr="00B40BEB">
        <w:trPr>
          <w:trHeight w:val="225"/>
          <w:jc w:val="center"/>
        </w:trPr>
        <w:tc>
          <w:tcPr>
            <w:tcW w:w="580" w:type="dxa"/>
            <w:tcBorders>
              <w:top w:val="nil"/>
              <w:left w:val="nil"/>
              <w:bottom w:val="nil"/>
              <w:right w:val="nil"/>
            </w:tcBorders>
            <w:shd w:val="clear" w:color="auto" w:fill="auto"/>
            <w:vAlign w:val="center"/>
            <w:hideMark/>
          </w:tcPr>
          <w:p w14:paraId="22FDADB0"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78FD0882"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1E3C5FAF" w14:textId="77777777" w:rsidR="00B40BEB" w:rsidRPr="00B40BEB" w:rsidRDefault="00B40BEB" w:rsidP="00B40BEB">
            <w:pPr>
              <w:jc w:val="right"/>
              <w:rPr>
                <w:rFonts w:ascii="Tahoma" w:hAnsi="Tahoma" w:cs="Tahoma"/>
                <w:b/>
                <w:bCs/>
                <w:sz w:val="11"/>
                <w:szCs w:val="11"/>
              </w:rPr>
            </w:pPr>
            <w:r w:rsidRPr="00B40BEB">
              <w:rPr>
                <w:rFonts w:ascii="Tahoma" w:hAnsi="Tahoma" w:cs="Tahoma"/>
                <w:b/>
                <w:bCs/>
                <w:sz w:val="11"/>
                <w:szCs w:val="11"/>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0D2F8B2D"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3FB0593" w14:textId="7ADB563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284,99</w:t>
            </w:r>
          </w:p>
        </w:tc>
        <w:tc>
          <w:tcPr>
            <w:tcW w:w="1920" w:type="dxa"/>
            <w:tcBorders>
              <w:top w:val="nil"/>
              <w:left w:val="nil"/>
              <w:bottom w:val="single" w:sz="4" w:space="0" w:color="C0C0C0"/>
              <w:right w:val="single" w:sz="4" w:space="0" w:color="C0C0C0"/>
            </w:tcBorders>
            <w:shd w:val="clear" w:color="auto" w:fill="auto"/>
            <w:vAlign w:val="center"/>
            <w:hideMark/>
          </w:tcPr>
          <w:p w14:paraId="0011DC81" w14:textId="17C7E03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231,85</w:t>
            </w:r>
          </w:p>
        </w:tc>
        <w:tc>
          <w:tcPr>
            <w:tcW w:w="1500" w:type="dxa"/>
            <w:tcBorders>
              <w:top w:val="nil"/>
              <w:left w:val="nil"/>
              <w:bottom w:val="single" w:sz="4" w:space="0" w:color="C0C0C0"/>
              <w:right w:val="single" w:sz="4" w:space="0" w:color="C0C0C0"/>
            </w:tcBorders>
            <w:shd w:val="clear" w:color="auto" w:fill="auto"/>
            <w:vAlign w:val="center"/>
            <w:hideMark/>
          </w:tcPr>
          <w:p w14:paraId="4844FD55" w14:textId="61268AE2"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368,23</w:t>
            </w:r>
          </w:p>
        </w:tc>
        <w:tc>
          <w:tcPr>
            <w:tcW w:w="1780" w:type="dxa"/>
            <w:tcBorders>
              <w:top w:val="nil"/>
              <w:left w:val="nil"/>
              <w:bottom w:val="single" w:sz="4" w:space="0" w:color="C0C0C0"/>
              <w:right w:val="single" w:sz="4" w:space="0" w:color="C0C0C0"/>
            </w:tcBorders>
            <w:shd w:val="clear" w:color="auto" w:fill="auto"/>
            <w:vAlign w:val="center"/>
            <w:hideMark/>
          </w:tcPr>
          <w:p w14:paraId="19B76FC3" w14:textId="2020AE8E"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225,58</w:t>
            </w:r>
          </w:p>
        </w:tc>
        <w:tc>
          <w:tcPr>
            <w:tcW w:w="1820" w:type="dxa"/>
            <w:tcBorders>
              <w:top w:val="nil"/>
              <w:left w:val="nil"/>
              <w:bottom w:val="single" w:sz="4" w:space="0" w:color="C0C0C0"/>
              <w:right w:val="single" w:sz="4" w:space="0" w:color="C0C0C0"/>
            </w:tcBorders>
            <w:shd w:val="clear" w:color="auto" w:fill="auto"/>
            <w:vAlign w:val="center"/>
            <w:hideMark/>
          </w:tcPr>
          <w:p w14:paraId="2D4750B3" w14:textId="3020C97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321,19</w:t>
            </w:r>
          </w:p>
        </w:tc>
        <w:tc>
          <w:tcPr>
            <w:tcW w:w="1820" w:type="dxa"/>
            <w:tcBorders>
              <w:top w:val="nil"/>
              <w:left w:val="nil"/>
              <w:bottom w:val="single" w:sz="4" w:space="0" w:color="C0C0C0"/>
              <w:right w:val="single" w:sz="4" w:space="0" w:color="C0C0C0"/>
            </w:tcBorders>
            <w:shd w:val="clear" w:color="auto" w:fill="auto"/>
            <w:vAlign w:val="center"/>
            <w:hideMark/>
          </w:tcPr>
          <w:p w14:paraId="23EFBA19" w14:textId="6A292B4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148,00</w:t>
            </w:r>
          </w:p>
        </w:tc>
        <w:tc>
          <w:tcPr>
            <w:tcW w:w="1840" w:type="dxa"/>
            <w:tcBorders>
              <w:top w:val="nil"/>
              <w:left w:val="nil"/>
              <w:bottom w:val="single" w:sz="4" w:space="0" w:color="C0C0C0"/>
              <w:right w:val="single" w:sz="4" w:space="0" w:color="C0C0C0"/>
            </w:tcBorders>
            <w:shd w:val="clear" w:color="auto" w:fill="auto"/>
            <w:vAlign w:val="center"/>
            <w:hideMark/>
          </w:tcPr>
          <w:p w14:paraId="3EC3071B" w14:textId="5721A022"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469,19</w:t>
            </w:r>
          </w:p>
        </w:tc>
        <w:tc>
          <w:tcPr>
            <w:tcW w:w="1900" w:type="dxa"/>
            <w:tcBorders>
              <w:top w:val="nil"/>
              <w:left w:val="nil"/>
              <w:bottom w:val="single" w:sz="4" w:space="0" w:color="C0C0C0"/>
              <w:right w:val="single" w:sz="4" w:space="0" w:color="C0C0C0"/>
            </w:tcBorders>
            <w:shd w:val="clear" w:color="auto" w:fill="auto"/>
            <w:vAlign w:val="center"/>
            <w:hideMark/>
          </w:tcPr>
          <w:p w14:paraId="5AF46F39" w14:textId="40091CFB"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46,76</w:t>
            </w:r>
          </w:p>
        </w:tc>
        <w:tc>
          <w:tcPr>
            <w:tcW w:w="1860" w:type="dxa"/>
            <w:tcBorders>
              <w:top w:val="nil"/>
              <w:left w:val="nil"/>
              <w:bottom w:val="single" w:sz="4" w:space="0" w:color="C0C0C0"/>
              <w:right w:val="single" w:sz="4" w:space="0" w:color="C0C0C0"/>
            </w:tcBorders>
            <w:shd w:val="clear" w:color="auto" w:fill="auto"/>
            <w:vAlign w:val="center"/>
            <w:hideMark/>
          </w:tcPr>
          <w:p w14:paraId="6E5BC46E" w14:textId="5E8C929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274,43</w:t>
            </w:r>
          </w:p>
        </w:tc>
        <w:tc>
          <w:tcPr>
            <w:tcW w:w="1480" w:type="dxa"/>
            <w:tcBorders>
              <w:top w:val="nil"/>
              <w:left w:val="nil"/>
              <w:bottom w:val="single" w:sz="4" w:space="0" w:color="C0C0C0"/>
              <w:right w:val="single" w:sz="4" w:space="0" w:color="C0C0C0"/>
            </w:tcBorders>
            <w:shd w:val="clear" w:color="auto" w:fill="auto"/>
            <w:vAlign w:val="center"/>
            <w:hideMark/>
          </w:tcPr>
          <w:p w14:paraId="518BB149" w14:textId="3F2704D6"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137,22</w:t>
            </w:r>
          </w:p>
        </w:tc>
        <w:tc>
          <w:tcPr>
            <w:tcW w:w="1460" w:type="dxa"/>
            <w:tcBorders>
              <w:top w:val="nil"/>
              <w:left w:val="nil"/>
              <w:bottom w:val="single" w:sz="4" w:space="0" w:color="C0C0C0"/>
              <w:right w:val="single" w:sz="4" w:space="0" w:color="C0C0C0"/>
            </w:tcBorders>
            <w:shd w:val="clear" w:color="auto" w:fill="auto"/>
            <w:vAlign w:val="center"/>
            <w:hideMark/>
          </w:tcPr>
          <w:p w14:paraId="771D2B23" w14:textId="069EB54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137,22</w:t>
            </w:r>
          </w:p>
        </w:tc>
        <w:tc>
          <w:tcPr>
            <w:tcW w:w="2860" w:type="dxa"/>
            <w:tcBorders>
              <w:top w:val="nil"/>
              <w:left w:val="nil"/>
              <w:bottom w:val="nil"/>
              <w:right w:val="nil"/>
            </w:tcBorders>
            <w:shd w:val="clear" w:color="auto" w:fill="auto"/>
            <w:vAlign w:val="center"/>
            <w:hideMark/>
          </w:tcPr>
          <w:p w14:paraId="350CD3F4" w14:textId="77777777" w:rsidR="00B40BEB" w:rsidRPr="00B40BEB" w:rsidRDefault="00B40BEB" w:rsidP="00B40BEB">
            <w:pPr>
              <w:jc w:val="center"/>
              <w:rPr>
                <w:rFonts w:ascii="Tahoma" w:hAnsi="Tahoma" w:cs="Tahoma"/>
                <w:b/>
                <w:bCs/>
                <w:sz w:val="11"/>
                <w:szCs w:val="11"/>
              </w:rPr>
            </w:pPr>
          </w:p>
        </w:tc>
      </w:tr>
      <w:tr w:rsidR="00B40BEB" w:rsidRPr="00B40BEB" w14:paraId="34ED383B" w14:textId="77777777" w:rsidTr="00B40BEB">
        <w:trPr>
          <w:trHeight w:val="225"/>
          <w:jc w:val="center"/>
        </w:trPr>
        <w:tc>
          <w:tcPr>
            <w:tcW w:w="580" w:type="dxa"/>
            <w:tcBorders>
              <w:top w:val="nil"/>
              <w:left w:val="nil"/>
              <w:bottom w:val="nil"/>
              <w:right w:val="nil"/>
            </w:tcBorders>
            <w:shd w:val="clear" w:color="auto" w:fill="auto"/>
            <w:vAlign w:val="center"/>
            <w:hideMark/>
          </w:tcPr>
          <w:p w14:paraId="5B8B05AB"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7F655200"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6D07C4E1"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5E18E7BE"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C7F5589" w14:textId="5162D02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920" w:type="dxa"/>
            <w:tcBorders>
              <w:top w:val="nil"/>
              <w:left w:val="nil"/>
              <w:bottom w:val="single" w:sz="4" w:space="0" w:color="C0C0C0"/>
              <w:right w:val="single" w:sz="4" w:space="0" w:color="C0C0C0"/>
            </w:tcBorders>
            <w:shd w:val="clear" w:color="auto" w:fill="auto"/>
            <w:vAlign w:val="center"/>
            <w:hideMark/>
          </w:tcPr>
          <w:p w14:paraId="3C017017" w14:textId="1D9A54D2"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500" w:type="dxa"/>
            <w:tcBorders>
              <w:top w:val="nil"/>
              <w:left w:val="nil"/>
              <w:bottom w:val="single" w:sz="4" w:space="0" w:color="C0C0C0"/>
              <w:right w:val="single" w:sz="4" w:space="0" w:color="C0C0C0"/>
            </w:tcBorders>
            <w:shd w:val="clear" w:color="auto" w:fill="auto"/>
            <w:vAlign w:val="center"/>
            <w:hideMark/>
          </w:tcPr>
          <w:p w14:paraId="1E35FDFF" w14:textId="65FAFF0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780" w:type="dxa"/>
            <w:tcBorders>
              <w:top w:val="nil"/>
              <w:left w:val="nil"/>
              <w:bottom w:val="single" w:sz="4" w:space="0" w:color="C0C0C0"/>
              <w:right w:val="single" w:sz="4" w:space="0" w:color="C0C0C0"/>
            </w:tcBorders>
            <w:shd w:val="clear" w:color="auto" w:fill="auto"/>
            <w:vAlign w:val="center"/>
            <w:hideMark/>
          </w:tcPr>
          <w:p w14:paraId="185DD8BC" w14:textId="11871438"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820" w:type="dxa"/>
            <w:tcBorders>
              <w:top w:val="nil"/>
              <w:left w:val="nil"/>
              <w:bottom w:val="single" w:sz="4" w:space="0" w:color="C0C0C0"/>
              <w:right w:val="single" w:sz="4" w:space="0" w:color="C0C0C0"/>
            </w:tcBorders>
            <w:shd w:val="clear" w:color="auto" w:fill="auto"/>
            <w:vAlign w:val="center"/>
            <w:hideMark/>
          </w:tcPr>
          <w:p w14:paraId="63506781" w14:textId="7EC719C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820" w:type="dxa"/>
            <w:tcBorders>
              <w:top w:val="nil"/>
              <w:left w:val="nil"/>
              <w:bottom w:val="single" w:sz="4" w:space="0" w:color="C0C0C0"/>
              <w:right w:val="single" w:sz="4" w:space="0" w:color="C0C0C0"/>
            </w:tcBorders>
            <w:shd w:val="clear" w:color="auto" w:fill="auto"/>
            <w:vAlign w:val="center"/>
            <w:hideMark/>
          </w:tcPr>
          <w:p w14:paraId="1E9FBD72" w14:textId="157397B9"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40" w:type="dxa"/>
            <w:tcBorders>
              <w:top w:val="nil"/>
              <w:left w:val="nil"/>
              <w:bottom w:val="single" w:sz="4" w:space="0" w:color="C0C0C0"/>
              <w:right w:val="single" w:sz="4" w:space="0" w:color="C0C0C0"/>
            </w:tcBorders>
            <w:shd w:val="clear" w:color="auto" w:fill="auto"/>
            <w:vAlign w:val="center"/>
            <w:hideMark/>
          </w:tcPr>
          <w:p w14:paraId="7133825F" w14:textId="4F5FFEA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900" w:type="dxa"/>
            <w:tcBorders>
              <w:top w:val="nil"/>
              <w:left w:val="nil"/>
              <w:bottom w:val="single" w:sz="4" w:space="0" w:color="C0C0C0"/>
              <w:right w:val="single" w:sz="4" w:space="0" w:color="C0C0C0"/>
            </w:tcBorders>
            <w:shd w:val="clear" w:color="auto" w:fill="auto"/>
            <w:vAlign w:val="center"/>
            <w:hideMark/>
          </w:tcPr>
          <w:p w14:paraId="601D6D0C" w14:textId="49DBFCD7"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0,00</w:t>
            </w:r>
          </w:p>
        </w:tc>
        <w:tc>
          <w:tcPr>
            <w:tcW w:w="1860" w:type="dxa"/>
            <w:tcBorders>
              <w:top w:val="nil"/>
              <w:left w:val="nil"/>
              <w:bottom w:val="single" w:sz="4" w:space="0" w:color="C0C0C0"/>
              <w:right w:val="single" w:sz="4" w:space="0" w:color="C0C0C0"/>
            </w:tcBorders>
            <w:shd w:val="clear" w:color="auto" w:fill="auto"/>
            <w:vAlign w:val="center"/>
            <w:hideMark/>
          </w:tcPr>
          <w:p w14:paraId="63ED4CFC" w14:textId="138DD91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106,87</w:t>
            </w:r>
          </w:p>
        </w:tc>
        <w:tc>
          <w:tcPr>
            <w:tcW w:w="1480" w:type="dxa"/>
            <w:tcBorders>
              <w:top w:val="nil"/>
              <w:left w:val="nil"/>
              <w:bottom w:val="single" w:sz="4" w:space="0" w:color="C0C0C0"/>
              <w:right w:val="single" w:sz="4" w:space="0" w:color="C0C0C0"/>
            </w:tcBorders>
            <w:shd w:val="clear" w:color="auto" w:fill="auto"/>
            <w:vAlign w:val="center"/>
            <w:hideMark/>
          </w:tcPr>
          <w:p w14:paraId="21AF4168" w14:textId="616A27C2"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40,85</w:t>
            </w:r>
          </w:p>
        </w:tc>
        <w:tc>
          <w:tcPr>
            <w:tcW w:w="1460" w:type="dxa"/>
            <w:tcBorders>
              <w:top w:val="nil"/>
              <w:left w:val="nil"/>
              <w:bottom w:val="single" w:sz="4" w:space="0" w:color="C0C0C0"/>
              <w:right w:val="single" w:sz="4" w:space="0" w:color="C0C0C0"/>
            </w:tcBorders>
            <w:shd w:val="clear" w:color="auto" w:fill="auto"/>
            <w:vAlign w:val="center"/>
            <w:hideMark/>
          </w:tcPr>
          <w:p w14:paraId="5B6CEECC" w14:textId="2917523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66,03</w:t>
            </w:r>
          </w:p>
        </w:tc>
        <w:tc>
          <w:tcPr>
            <w:tcW w:w="2860" w:type="dxa"/>
            <w:tcBorders>
              <w:top w:val="nil"/>
              <w:left w:val="nil"/>
              <w:bottom w:val="nil"/>
              <w:right w:val="nil"/>
            </w:tcBorders>
            <w:shd w:val="clear" w:color="auto" w:fill="auto"/>
            <w:vAlign w:val="center"/>
            <w:hideMark/>
          </w:tcPr>
          <w:p w14:paraId="7D11F4E7" w14:textId="77777777" w:rsidR="00B40BEB" w:rsidRPr="00B40BEB" w:rsidRDefault="00B40BEB" w:rsidP="00B40BEB">
            <w:pPr>
              <w:jc w:val="center"/>
              <w:rPr>
                <w:rFonts w:ascii="Tahoma" w:hAnsi="Tahoma" w:cs="Tahoma"/>
                <w:b/>
                <w:bCs/>
                <w:sz w:val="11"/>
                <w:szCs w:val="11"/>
              </w:rPr>
            </w:pPr>
          </w:p>
        </w:tc>
      </w:tr>
      <w:tr w:rsidR="00B40BEB" w:rsidRPr="00B40BEB" w14:paraId="06CF4104" w14:textId="77777777" w:rsidTr="00B40BEB">
        <w:trPr>
          <w:trHeight w:val="225"/>
          <w:jc w:val="center"/>
        </w:trPr>
        <w:tc>
          <w:tcPr>
            <w:tcW w:w="580" w:type="dxa"/>
            <w:tcBorders>
              <w:top w:val="nil"/>
              <w:left w:val="nil"/>
              <w:bottom w:val="nil"/>
              <w:right w:val="nil"/>
            </w:tcBorders>
            <w:shd w:val="clear" w:color="auto" w:fill="auto"/>
            <w:vAlign w:val="center"/>
            <w:hideMark/>
          </w:tcPr>
          <w:p w14:paraId="0B930215"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21C3A085"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68F1CD54"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F5F0681"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B89476D" w14:textId="4898570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920" w:type="dxa"/>
            <w:tcBorders>
              <w:top w:val="nil"/>
              <w:left w:val="nil"/>
              <w:bottom w:val="single" w:sz="4" w:space="0" w:color="C0C0C0"/>
              <w:right w:val="single" w:sz="4" w:space="0" w:color="C0C0C0"/>
            </w:tcBorders>
            <w:shd w:val="clear" w:color="auto" w:fill="auto"/>
            <w:vAlign w:val="center"/>
            <w:hideMark/>
          </w:tcPr>
          <w:p w14:paraId="7C85DBCA" w14:textId="571C4640"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364DC141" w14:textId="47E96F7D"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5FFBB19A" w14:textId="466C93F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55D95CBA" w14:textId="7227F24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0EC7281C" w14:textId="112A8360"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095A7A2A" w14:textId="150ABED3"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6F0D5560" w14:textId="482FFC0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6D9145F3" w14:textId="7AF99EE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793561B3" w14:textId="3C6B1EA0"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0FF21BEC" w14:textId="5752DCD2"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2860" w:type="dxa"/>
            <w:tcBorders>
              <w:top w:val="nil"/>
              <w:left w:val="nil"/>
              <w:bottom w:val="nil"/>
              <w:right w:val="nil"/>
            </w:tcBorders>
            <w:shd w:val="clear" w:color="auto" w:fill="auto"/>
            <w:vAlign w:val="center"/>
            <w:hideMark/>
          </w:tcPr>
          <w:p w14:paraId="5625E501" w14:textId="77777777" w:rsidR="00B40BEB" w:rsidRPr="00B40BEB" w:rsidRDefault="00B40BEB" w:rsidP="00B40BEB">
            <w:pPr>
              <w:jc w:val="center"/>
              <w:rPr>
                <w:rFonts w:ascii="Tahoma" w:hAnsi="Tahoma" w:cs="Tahoma"/>
                <w:b/>
                <w:bCs/>
                <w:sz w:val="11"/>
                <w:szCs w:val="11"/>
              </w:rPr>
            </w:pPr>
          </w:p>
        </w:tc>
      </w:tr>
      <w:tr w:rsidR="00B40BEB" w:rsidRPr="00B40BEB" w14:paraId="70C24EC2" w14:textId="77777777" w:rsidTr="00B40BEB">
        <w:trPr>
          <w:trHeight w:val="225"/>
          <w:jc w:val="center"/>
        </w:trPr>
        <w:tc>
          <w:tcPr>
            <w:tcW w:w="580" w:type="dxa"/>
            <w:tcBorders>
              <w:top w:val="nil"/>
              <w:left w:val="nil"/>
              <w:bottom w:val="nil"/>
              <w:right w:val="nil"/>
            </w:tcBorders>
            <w:shd w:val="clear" w:color="auto" w:fill="auto"/>
            <w:vAlign w:val="center"/>
            <w:hideMark/>
          </w:tcPr>
          <w:p w14:paraId="57FDEE46"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43AAD9A2"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0C6BEC67"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358E903"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4EFD768" w14:textId="72E89A9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920" w:type="dxa"/>
            <w:tcBorders>
              <w:top w:val="nil"/>
              <w:left w:val="nil"/>
              <w:bottom w:val="single" w:sz="4" w:space="0" w:color="C0C0C0"/>
              <w:right w:val="single" w:sz="4" w:space="0" w:color="C0C0C0"/>
            </w:tcBorders>
            <w:shd w:val="clear" w:color="auto" w:fill="auto"/>
            <w:vAlign w:val="center"/>
            <w:hideMark/>
          </w:tcPr>
          <w:p w14:paraId="202776EB" w14:textId="0D13442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2509C973" w14:textId="4AA7416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0381FD79" w14:textId="2D122C7E"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2CE5C361" w14:textId="4C1CBFFE"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05853177" w14:textId="08FDB668"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61C751CF" w14:textId="51CD693D"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369A5927" w14:textId="70AC8496"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5A5AF6AC" w14:textId="0C28532D"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6EB60597" w14:textId="121246E8"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58015B47" w14:textId="6DFC98F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2860" w:type="dxa"/>
            <w:tcBorders>
              <w:top w:val="nil"/>
              <w:left w:val="nil"/>
              <w:bottom w:val="nil"/>
              <w:right w:val="nil"/>
            </w:tcBorders>
            <w:shd w:val="clear" w:color="auto" w:fill="auto"/>
            <w:vAlign w:val="center"/>
            <w:hideMark/>
          </w:tcPr>
          <w:p w14:paraId="4717A283" w14:textId="77777777" w:rsidR="00B40BEB" w:rsidRPr="00B40BEB" w:rsidRDefault="00B40BEB" w:rsidP="00B40BEB">
            <w:pPr>
              <w:jc w:val="center"/>
              <w:rPr>
                <w:rFonts w:ascii="Tahoma" w:hAnsi="Tahoma" w:cs="Tahoma"/>
                <w:b/>
                <w:bCs/>
                <w:sz w:val="11"/>
                <w:szCs w:val="11"/>
              </w:rPr>
            </w:pPr>
          </w:p>
        </w:tc>
      </w:tr>
      <w:tr w:rsidR="00B40BEB" w:rsidRPr="00B40BEB" w14:paraId="1AC1A231" w14:textId="77777777" w:rsidTr="00B40BEB">
        <w:trPr>
          <w:trHeight w:val="225"/>
          <w:jc w:val="center"/>
        </w:trPr>
        <w:tc>
          <w:tcPr>
            <w:tcW w:w="580" w:type="dxa"/>
            <w:tcBorders>
              <w:top w:val="nil"/>
              <w:left w:val="nil"/>
              <w:bottom w:val="nil"/>
              <w:right w:val="nil"/>
            </w:tcBorders>
            <w:shd w:val="clear" w:color="auto" w:fill="auto"/>
            <w:vAlign w:val="center"/>
            <w:hideMark/>
          </w:tcPr>
          <w:p w14:paraId="69545A24"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6413060C"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48DBD493"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476D98E"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E84E15F" w14:textId="139340D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920" w:type="dxa"/>
            <w:tcBorders>
              <w:top w:val="nil"/>
              <w:left w:val="nil"/>
              <w:bottom w:val="single" w:sz="4" w:space="0" w:color="C0C0C0"/>
              <w:right w:val="single" w:sz="4" w:space="0" w:color="C0C0C0"/>
            </w:tcBorders>
            <w:shd w:val="clear" w:color="auto" w:fill="auto"/>
            <w:vAlign w:val="center"/>
            <w:hideMark/>
          </w:tcPr>
          <w:p w14:paraId="5AC6C99C" w14:textId="6861F20A"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1731462F" w14:textId="65CB4BB8"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585E2AC0" w14:textId="4324B7BF"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104,10</w:t>
            </w:r>
          </w:p>
        </w:tc>
        <w:tc>
          <w:tcPr>
            <w:tcW w:w="1820" w:type="dxa"/>
            <w:tcBorders>
              <w:top w:val="nil"/>
              <w:left w:val="nil"/>
              <w:bottom w:val="single" w:sz="4" w:space="0" w:color="C0C0C0"/>
              <w:right w:val="single" w:sz="4" w:space="0" w:color="C0C0C0"/>
            </w:tcBorders>
            <w:shd w:val="clear" w:color="auto" w:fill="auto"/>
            <w:vAlign w:val="center"/>
            <w:hideMark/>
          </w:tcPr>
          <w:p w14:paraId="2F9AF200" w14:textId="7D3924AB"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6642B334" w14:textId="12E513CC"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27E1BD7D" w14:textId="08BCDF8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1A2F37F5" w14:textId="63AA27FC"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2,97</w:t>
            </w:r>
          </w:p>
        </w:tc>
        <w:tc>
          <w:tcPr>
            <w:tcW w:w="1860" w:type="dxa"/>
            <w:tcBorders>
              <w:top w:val="nil"/>
              <w:left w:val="nil"/>
              <w:bottom w:val="single" w:sz="4" w:space="0" w:color="C0C0C0"/>
              <w:right w:val="single" w:sz="4" w:space="0" w:color="C0C0C0"/>
            </w:tcBorders>
            <w:shd w:val="clear" w:color="auto" w:fill="auto"/>
            <w:vAlign w:val="center"/>
            <w:hideMark/>
          </w:tcPr>
          <w:p w14:paraId="208279CA" w14:textId="7A5836CE"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2,97</w:t>
            </w:r>
          </w:p>
        </w:tc>
        <w:tc>
          <w:tcPr>
            <w:tcW w:w="1480" w:type="dxa"/>
            <w:tcBorders>
              <w:top w:val="nil"/>
              <w:left w:val="nil"/>
              <w:bottom w:val="single" w:sz="4" w:space="0" w:color="C0C0C0"/>
              <w:right w:val="single" w:sz="4" w:space="0" w:color="C0C0C0"/>
            </w:tcBorders>
            <w:shd w:val="clear" w:color="auto" w:fill="auto"/>
            <w:vAlign w:val="center"/>
            <w:hideMark/>
          </w:tcPr>
          <w:p w14:paraId="4886EE4F" w14:textId="728FA489"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7B7121D1" w14:textId="4C5CC495"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2,97</w:t>
            </w:r>
          </w:p>
        </w:tc>
        <w:tc>
          <w:tcPr>
            <w:tcW w:w="2860" w:type="dxa"/>
            <w:tcBorders>
              <w:top w:val="nil"/>
              <w:left w:val="nil"/>
              <w:bottom w:val="nil"/>
              <w:right w:val="nil"/>
            </w:tcBorders>
            <w:shd w:val="clear" w:color="auto" w:fill="auto"/>
            <w:vAlign w:val="center"/>
            <w:hideMark/>
          </w:tcPr>
          <w:p w14:paraId="3E2B35F4" w14:textId="77777777" w:rsidR="00B40BEB" w:rsidRPr="00B40BEB" w:rsidRDefault="00B40BEB" w:rsidP="00B40BEB">
            <w:pPr>
              <w:jc w:val="center"/>
              <w:rPr>
                <w:rFonts w:ascii="Tahoma" w:hAnsi="Tahoma" w:cs="Tahoma"/>
                <w:b/>
                <w:bCs/>
                <w:sz w:val="11"/>
                <w:szCs w:val="11"/>
              </w:rPr>
            </w:pPr>
          </w:p>
        </w:tc>
      </w:tr>
      <w:tr w:rsidR="00B40BEB" w:rsidRPr="00B40BEB" w14:paraId="6129301B" w14:textId="77777777" w:rsidTr="00B40BEB">
        <w:trPr>
          <w:trHeight w:val="225"/>
          <w:jc w:val="center"/>
        </w:trPr>
        <w:tc>
          <w:tcPr>
            <w:tcW w:w="580" w:type="dxa"/>
            <w:tcBorders>
              <w:top w:val="nil"/>
              <w:left w:val="nil"/>
              <w:bottom w:val="nil"/>
              <w:right w:val="nil"/>
            </w:tcBorders>
            <w:shd w:val="clear" w:color="auto" w:fill="auto"/>
            <w:vAlign w:val="center"/>
            <w:hideMark/>
          </w:tcPr>
          <w:p w14:paraId="1177EF65" w14:textId="77777777" w:rsidR="00B40BEB" w:rsidRPr="00B40BEB" w:rsidRDefault="00B40BEB" w:rsidP="00B40BEB">
            <w:pPr>
              <w:rPr>
                <w:sz w:val="11"/>
                <w:szCs w:val="11"/>
              </w:rPr>
            </w:pPr>
          </w:p>
        </w:tc>
        <w:tc>
          <w:tcPr>
            <w:tcW w:w="1020" w:type="dxa"/>
            <w:tcBorders>
              <w:top w:val="nil"/>
              <w:left w:val="nil"/>
              <w:bottom w:val="nil"/>
              <w:right w:val="nil"/>
            </w:tcBorders>
            <w:shd w:val="clear" w:color="auto" w:fill="auto"/>
            <w:vAlign w:val="center"/>
            <w:hideMark/>
          </w:tcPr>
          <w:p w14:paraId="4127B502" w14:textId="77777777" w:rsidR="00B40BEB" w:rsidRPr="00B40BEB" w:rsidRDefault="00B40BEB" w:rsidP="00B40BEB">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2B57D3DC" w14:textId="77777777" w:rsidR="00B40BEB" w:rsidRPr="00B40BEB" w:rsidRDefault="00B40BEB" w:rsidP="00B40BEB">
            <w:pPr>
              <w:rPr>
                <w:rFonts w:ascii="Tahoma" w:hAnsi="Tahoma" w:cs="Tahoma"/>
                <w:b/>
                <w:bCs/>
                <w:sz w:val="11"/>
                <w:szCs w:val="11"/>
              </w:rPr>
            </w:pPr>
            <w:r w:rsidRPr="00B40BEB">
              <w:rPr>
                <w:rFonts w:ascii="Tahoma" w:hAnsi="Tahoma" w:cs="Tahoma"/>
                <w:b/>
                <w:bCs/>
                <w:sz w:val="11"/>
                <w:szCs w:val="11"/>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6367795C" w14:textId="77777777" w:rsidR="00B40BEB" w:rsidRPr="00B40BEB" w:rsidRDefault="00B40BEB" w:rsidP="00B40BEB">
            <w:pPr>
              <w:jc w:val="center"/>
              <w:rPr>
                <w:rFonts w:ascii="Tahoma" w:hAnsi="Tahoma" w:cs="Tahoma"/>
                <w:b/>
                <w:bCs/>
                <w:sz w:val="11"/>
                <w:szCs w:val="11"/>
              </w:rPr>
            </w:pPr>
            <w:proofErr w:type="spellStart"/>
            <w:r w:rsidRPr="00B40BEB">
              <w:rPr>
                <w:rFonts w:ascii="Tahoma" w:hAnsi="Tahoma" w:cs="Tahoma"/>
                <w:b/>
                <w:bCs/>
                <w:sz w:val="11"/>
                <w:szCs w:val="11"/>
              </w:rPr>
              <w:t>тыс</w:t>
            </w:r>
            <w:proofErr w:type="spellEnd"/>
            <w:r w:rsidRPr="00B40BEB">
              <w:rPr>
                <w:rFonts w:ascii="Tahoma" w:hAnsi="Tahoma" w:cs="Tahoma"/>
                <w:b/>
                <w:bCs/>
                <w:sz w:val="11"/>
                <w:szCs w:val="11"/>
              </w:rPr>
              <w:t xml:space="preserve"> </w:t>
            </w:r>
            <w:proofErr w:type="spellStart"/>
            <w:r w:rsidRPr="00B40BEB">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3A7A17B" w14:textId="6075B32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1 399,72</w:t>
            </w:r>
          </w:p>
        </w:tc>
        <w:tc>
          <w:tcPr>
            <w:tcW w:w="1920" w:type="dxa"/>
            <w:tcBorders>
              <w:top w:val="nil"/>
              <w:left w:val="nil"/>
              <w:bottom w:val="single" w:sz="4" w:space="0" w:color="C0C0C0"/>
              <w:right w:val="single" w:sz="4" w:space="0" w:color="C0C0C0"/>
            </w:tcBorders>
            <w:shd w:val="clear" w:color="auto" w:fill="auto"/>
            <w:vAlign w:val="center"/>
            <w:hideMark/>
          </w:tcPr>
          <w:p w14:paraId="20EAA41B" w14:textId="47861073"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1 203,49</w:t>
            </w:r>
          </w:p>
        </w:tc>
        <w:tc>
          <w:tcPr>
            <w:tcW w:w="1500" w:type="dxa"/>
            <w:tcBorders>
              <w:top w:val="nil"/>
              <w:left w:val="nil"/>
              <w:bottom w:val="single" w:sz="4" w:space="0" w:color="C0C0C0"/>
              <w:right w:val="single" w:sz="4" w:space="0" w:color="C0C0C0"/>
            </w:tcBorders>
            <w:shd w:val="clear" w:color="auto" w:fill="auto"/>
            <w:vAlign w:val="center"/>
            <w:hideMark/>
          </w:tcPr>
          <w:p w14:paraId="64A67107" w14:textId="7DCCD55F"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2 707,01</w:t>
            </w:r>
          </w:p>
        </w:tc>
        <w:tc>
          <w:tcPr>
            <w:tcW w:w="1780" w:type="dxa"/>
            <w:tcBorders>
              <w:top w:val="nil"/>
              <w:left w:val="nil"/>
              <w:bottom w:val="single" w:sz="4" w:space="0" w:color="C0C0C0"/>
              <w:right w:val="single" w:sz="4" w:space="0" w:color="C0C0C0"/>
            </w:tcBorders>
            <w:shd w:val="clear" w:color="auto" w:fill="auto"/>
            <w:vAlign w:val="center"/>
            <w:hideMark/>
          </w:tcPr>
          <w:p w14:paraId="604B15D9" w14:textId="658E2F5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1 283,34</w:t>
            </w:r>
          </w:p>
        </w:tc>
        <w:tc>
          <w:tcPr>
            <w:tcW w:w="1820" w:type="dxa"/>
            <w:tcBorders>
              <w:top w:val="nil"/>
              <w:left w:val="nil"/>
              <w:bottom w:val="single" w:sz="4" w:space="0" w:color="C0C0C0"/>
              <w:right w:val="single" w:sz="4" w:space="0" w:color="C0C0C0"/>
            </w:tcBorders>
            <w:shd w:val="clear" w:color="auto" w:fill="auto"/>
            <w:vAlign w:val="center"/>
            <w:hideMark/>
          </w:tcPr>
          <w:p w14:paraId="3B920CC9" w14:textId="71C3933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1 521,57</w:t>
            </w:r>
          </w:p>
        </w:tc>
        <w:tc>
          <w:tcPr>
            <w:tcW w:w="1820" w:type="dxa"/>
            <w:tcBorders>
              <w:top w:val="nil"/>
              <w:left w:val="nil"/>
              <w:bottom w:val="single" w:sz="4" w:space="0" w:color="C0C0C0"/>
              <w:right w:val="single" w:sz="4" w:space="0" w:color="C0C0C0"/>
            </w:tcBorders>
            <w:shd w:val="clear" w:color="auto" w:fill="auto"/>
            <w:vAlign w:val="center"/>
            <w:hideMark/>
          </w:tcPr>
          <w:p w14:paraId="6D014486" w14:textId="6B682DF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4 858,84</w:t>
            </w:r>
          </w:p>
        </w:tc>
        <w:tc>
          <w:tcPr>
            <w:tcW w:w="1840" w:type="dxa"/>
            <w:tcBorders>
              <w:top w:val="nil"/>
              <w:left w:val="nil"/>
              <w:bottom w:val="single" w:sz="4" w:space="0" w:color="C0C0C0"/>
              <w:right w:val="single" w:sz="4" w:space="0" w:color="C0C0C0"/>
            </w:tcBorders>
            <w:shd w:val="clear" w:color="auto" w:fill="auto"/>
            <w:vAlign w:val="center"/>
            <w:hideMark/>
          </w:tcPr>
          <w:p w14:paraId="64AEA9C9" w14:textId="169BA424"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6 380,41</w:t>
            </w:r>
          </w:p>
        </w:tc>
        <w:tc>
          <w:tcPr>
            <w:tcW w:w="1900" w:type="dxa"/>
            <w:tcBorders>
              <w:top w:val="nil"/>
              <w:left w:val="nil"/>
              <w:bottom w:val="single" w:sz="4" w:space="0" w:color="C0C0C0"/>
              <w:right w:val="single" w:sz="4" w:space="0" w:color="C0C0C0"/>
            </w:tcBorders>
            <w:shd w:val="clear" w:color="auto" w:fill="auto"/>
            <w:vAlign w:val="center"/>
            <w:hideMark/>
          </w:tcPr>
          <w:p w14:paraId="1BB46D72" w14:textId="6BF4AE46"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                 52,95</w:t>
            </w:r>
          </w:p>
        </w:tc>
        <w:tc>
          <w:tcPr>
            <w:tcW w:w="1860" w:type="dxa"/>
            <w:tcBorders>
              <w:top w:val="nil"/>
              <w:left w:val="nil"/>
              <w:bottom w:val="single" w:sz="4" w:space="0" w:color="C0C0C0"/>
              <w:right w:val="single" w:sz="4" w:space="0" w:color="C0C0C0"/>
            </w:tcBorders>
            <w:shd w:val="clear" w:color="auto" w:fill="auto"/>
            <w:vAlign w:val="center"/>
            <w:hideMark/>
          </w:tcPr>
          <w:p w14:paraId="73D777B1" w14:textId="289A61EE"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1 468,62</w:t>
            </w:r>
          </w:p>
        </w:tc>
        <w:tc>
          <w:tcPr>
            <w:tcW w:w="1480" w:type="dxa"/>
            <w:tcBorders>
              <w:top w:val="nil"/>
              <w:left w:val="nil"/>
              <w:bottom w:val="single" w:sz="4" w:space="0" w:color="C0C0C0"/>
              <w:right w:val="single" w:sz="4" w:space="0" w:color="C0C0C0"/>
            </w:tcBorders>
            <w:shd w:val="clear" w:color="auto" w:fill="auto"/>
            <w:vAlign w:val="center"/>
            <w:hideMark/>
          </w:tcPr>
          <w:p w14:paraId="2C17B3DE" w14:textId="63FC1401"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720,24</w:t>
            </w:r>
          </w:p>
        </w:tc>
        <w:tc>
          <w:tcPr>
            <w:tcW w:w="1460" w:type="dxa"/>
            <w:tcBorders>
              <w:top w:val="nil"/>
              <w:left w:val="nil"/>
              <w:bottom w:val="single" w:sz="4" w:space="0" w:color="C0C0C0"/>
              <w:right w:val="single" w:sz="4" w:space="0" w:color="C0C0C0"/>
            </w:tcBorders>
            <w:shd w:val="clear" w:color="auto" w:fill="auto"/>
            <w:vAlign w:val="center"/>
            <w:hideMark/>
          </w:tcPr>
          <w:p w14:paraId="245C1B26" w14:textId="662F5D08" w:rsidR="00B40BEB" w:rsidRPr="00B40BEB" w:rsidRDefault="00B40BEB" w:rsidP="00B40BEB">
            <w:pPr>
              <w:jc w:val="center"/>
              <w:rPr>
                <w:rFonts w:ascii="Tahoma" w:hAnsi="Tahoma" w:cs="Tahoma"/>
                <w:b/>
                <w:bCs/>
                <w:sz w:val="11"/>
                <w:szCs w:val="11"/>
              </w:rPr>
            </w:pPr>
            <w:r w:rsidRPr="00B40BEB">
              <w:rPr>
                <w:rFonts w:ascii="Tahoma" w:hAnsi="Tahoma" w:cs="Tahoma"/>
                <w:b/>
                <w:bCs/>
                <w:sz w:val="11"/>
                <w:szCs w:val="11"/>
              </w:rPr>
              <w:t>748,38</w:t>
            </w:r>
          </w:p>
        </w:tc>
        <w:tc>
          <w:tcPr>
            <w:tcW w:w="2860" w:type="dxa"/>
            <w:tcBorders>
              <w:top w:val="nil"/>
              <w:left w:val="nil"/>
              <w:bottom w:val="nil"/>
              <w:right w:val="nil"/>
            </w:tcBorders>
            <w:shd w:val="clear" w:color="auto" w:fill="auto"/>
            <w:vAlign w:val="center"/>
            <w:hideMark/>
          </w:tcPr>
          <w:p w14:paraId="7C8A4FED" w14:textId="77777777" w:rsidR="00B40BEB" w:rsidRPr="00B40BEB" w:rsidRDefault="00B40BEB" w:rsidP="00B40BEB">
            <w:pPr>
              <w:jc w:val="center"/>
              <w:rPr>
                <w:rFonts w:ascii="Tahoma" w:hAnsi="Tahoma" w:cs="Tahoma"/>
                <w:b/>
                <w:bCs/>
                <w:sz w:val="11"/>
                <w:szCs w:val="11"/>
              </w:rPr>
            </w:pPr>
          </w:p>
        </w:tc>
      </w:tr>
    </w:tbl>
    <w:p w14:paraId="5ECE9385" w14:textId="77777777" w:rsidR="00B40BEB" w:rsidRDefault="00B40BEB" w:rsidP="00B40BEB">
      <w:pPr>
        <w:tabs>
          <w:tab w:val="left" w:pos="5580"/>
          <w:tab w:val="left" w:pos="9498"/>
        </w:tabs>
        <w:ind w:right="-569"/>
        <w:rPr>
          <w:color w:val="000000" w:themeColor="text1"/>
        </w:rPr>
      </w:pPr>
    </w:p>
    <w:p w14:paraId="62157569" w14:textId="77777777" w:rsidR="00B40BEB" w:rsidRPr="00B40BEB" w:rsidRDefault="00B40BEB" w:rsidP="00B40BEB">
      <w:pPr>
        <w:tabs>
          <w:tab w:val="left" w:pos="0"/>
          <w:tab w:val="left" w:pos="3052"/>
        </w:tabs>
        <w:ind w:left="3544"/>
        <w:rPr>
          <w:lang w:eastAsia="en-US"/>
        </w:rPr>
      </w:pPr>
      <w:r w:rsidRPr="00B40BEB">
        <w:rPr>
          <w:lang w:eastAsia="en-US"/>
        </w:rPr>
        <w:tab/>
      </w:r>
    </w:p>
    <w:p w14:paraId="1790C7E3" w14:textId="77777777" w:rsidR="00B40BEB" w:rsidRDefault="00B40BEB" w:rsidP="00B40BEB">
      <w:pPr>
        <w:tabs>
          <w:tab w:val="left" w:pos="5580"/>
          <w:tab w:val="left" w:pos="9498"/>
        </w:tabs>
        <w:ind w:left="-961" w:right="-569" w:firstLine="6631"/>
        <w:rPr>
          <w:color w:val="000000" w:themeColor="text1"/>
        </w:rPr>
        <w:sectPr w:rsidR="00B40BEB" w:rsidSect="00B40BEB">
          <w:pgSz w:w="15840" w:h="12240" w:orient="landscape"/>
          <w:pgMar w:top="1418" w:right="851" w:bottom="851" w:left="851" w:header="720" w:footer="720" w:gutter="0"/>
          <w:cols w:space="720"/>
          <w:titlePg/>
          <w:docGrid w:linePitch="381"/>
        </w:sectPr>
      </w:pPr>
    </w:p>
    <w:p w14:paraId="2C9AC4E9" w14:textId="463FC5B7" w:rsidR="00B40BEB" w:rsidRPr="00081AD4" w:rsidRDefault="00B40BEB" w:rsidP="00B40BEB">
      <w:pPr>
        <w:tabs>
          <w:tab w:val="left" w:pos="5580"/>
          <w:tab w:val="left" w:pos="9498"/>
        </w:tabs>
        <w:ind w:left="-961" w:right="-569" w:firstLine="1145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47</w:t>
      </w:r>
    </w:p>
    <w:p w14:paraId="4880F543" w14:textId="77777777" w:rsidR="00B40BEB" w:rsidRPr="00081AD4" w:rsidRDefault="00B40BEB" w:rsidP="00B40BEB">
      <w:pPr>
        <w:tabs>
          <w:tab w:val="left" w:pos="5580"/>
          <w:tab w:val="left" w:pos="9498"/>
        </w:tabs>
        <w:ind w:left="-961" w:right="-569" w:firstLine="1145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64DE448" w14:textId="77777777" w:rsidR="00B40BEB" w:rsidRPr="00081AD4" w:rsidRDefault="00B40BEB" w:rsidP="00B40BEB">
      <w:pPr>
        <w:tabs>
          <w:tab w:val="left" w:pos="5580"/>
          <w:tab w:val="left" w:pos="9498"/>
        </w:tabs>
        <w:ind w:left="-961" w:right="-569" w:firstLine="11451"/>
        <w:rPr>
          <w:color w:val="000000" w:themeColor="text1"/>
        </w:rPr>
      </w:pPr>
      <w:r w:rsidRPr="00081AD4">
        <w:rPr>
          <w:color w:val="000000" w:themeColor="text1"/>
        </w:rPr>
        <w:t>энергетической комиссии</w:t>
      </w:r>
    </w:p>
    <w:p w14:paraId="453B68EF" w14:textId="77777777" w:rsidR="00B40BEB" w:rsidRDefault="00B40BEB" w:rsidP="00B40BEB">
      <w:pPr>
        <w:tabs>
          <w:tab w:val="left" w:pos="5580"/>
          <w:tab w:val="left" w:pos="9498"/>
        </w:tabs>
        <w:ind w:left="-961" w:right="-569" w:firstLine="11451"/>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13357D4E" w14:textId="77777777" w:rsidR="00B40BEB" w:rsidRDefault="00B40BEB" w:rsidP="00B40BEB">
      <w:pPr>
        <w:tabs>
          <w:tab w:val="left" w:pos="5580"/>
          <w:tab w:val="left" w:pos="9498"/>
        </w:tabs>
        <w:ind w:left="-961" w:right="-569" w:firstLine="6631"/>
        <w:rPr>
          <w:color w:val="000000" w:themeColor="text1"/>
        </w:rPr>
      </w:pPr>
    </w:p>
    <w:p w14:paraId="6C462897" w14:textId="77777777" w:rsidR="00B40BEB" w:rsidRPr="00B40BEB" w:rsidRDefault="00B40BEB" w:rsidP="00B40BEB">
      <w:pPr>
        <w:tabs>
          <w:tab w:val="left" w:pos="0"/>
          <w:tab w:val="left" w:pos="3052"/>
        </w:tabs>
        <w:ind w:left="3544"/>
        <w:rPr>
          <w:lang w:eastAsia="en-US"/>
        </w:rPr>
      </w:pPr>
    </w:p>
    <w:p w14:paraId="5A9014D3" w14:textId="77777777" w:rsidR="00B40BEB" w:rsidRPr="00B40BEB" w:rsidRDefault="00B40BEB" w:rsidP="00B40BEB">
      <w:pPr>
        <w:jc w:val="center"/>
        <w:rPr>
          <w:b/>
          <w:sz w:val="28"/>
          <w:szCs w:val="28"/>
          <w:lang w:eastAsia="en-US"/>
        </w:rPr>
      </w:pPr>
      <w:proofErr w:type="spellStart"/>
      <w:r w:rsidRPr="00B40BEB">
        <w:rPr>
          <w:b/>
          <w:sz w:val="28"/>
          <w:szCs w:val="28"/>
          <w:lang w:eastAsia="en-US"/>
        </w:rPr>
        <w:t>Одноставочные</w:t>
      </w:r>
      <w:proofErr w:type="spellEnd"/>
      <w:r w:rsidRPr="00B40BEB">
        <w:rPr>
          <w:b/>
          <w:sz w:val="28"/>
          <w:szCs w:val="28"/>
          <w:lang w:eastAsia="en-US"/>
        </w:rPr>
        <w:t xml:space="preserve"> тарифы на водоотведение </w:t>
      </w:r>
      <w:r w:rsidRPr="00B40BEB">
        <w:rPr>
          <w:b/>
          <w:bCs/>
          <w:kern w:val="32"/>
          <w:sz w:val="28"/>
          <w:szCs w:val="28"/>
          <w:lang w:eastAsia="en-US"/>
        </w:rPr>
        <w:t>(очистка сточных вод)</w:t>
      </w:r>
    </w:p>
    <w:p w14:paraId="647BD91D" w14:textId="77777777" w:rsidR="00B40BEB" w:rsidRPr="00B40BEB" w:rsidRDefault="00B40BEB" w:rsidP="00B40BEB">
      <w:pPr>
        <w:jc w:val="center"/>
        <w:rPr>
          <w:b/>
          <w:color w:val="FF0000"/>
          <w:sz w:val="28"/>
          <w:szCs w:val="28"/>
          <w:lang w:eastAsia="en-US"/>
        </w:rPr>
      </w:pPr>
      <w:r w:rsidRPr="00B40BEB">
        <w:rPr>
          <w:b/>
          <w:bCs/>
          <w:kern w:val="32"/>
          <w:sz w:val="28"/>
          <w:szCs w:val="28"/>
          <w:lang w:eastAsia="en-US"/>
        </w:rPr>
        <w:t>АО «КУЗБАССКАЯ ПТИЦЕФАБРИКА» (Новокузнецкий муниципальный район)</w:t>
      </w:r>
    </w:p>
    <w:p w14:paraId="7E450E0A" w14:textId="77777777" w:rsidR="00B40BEB" w:rsidRPr="00B40BEB" w:rsidRDefault="00B40BEB" w:rsidP="00B40BEB">
      <w:pPr>
        <w:jc w:val="center"/>
        <w:rPr>
          <w:b/>
          <w:sz w:val="28"/>
          <w:szCs w:val="28"/>
          <w:lang w:eastAsia="en-US"/>
        </w:rPr>
      </w:pPr>
      <w:r w:rsidRPr="00B40BEB">
        <w:rPr>
          <w:b/>
          <w:sz w:val="28"/>
          <w:szCs w:val="28"/>
          <w:lang w:eastAsia="en-US"/>
        </w:rPr>
        <w:t>на период с 01.01.2019 по 31.12.2023</w:t>
      </w:r>
    </w:p>
    <w:p w14:paraId="3A38940A" w14:textId="77777777" w:rsidR="00B40BEB" w:rsidRPr="00B40BEB" w:rsidRDefault="00B40BEB" w:rsidP="00B40BEB">
      <w:pPr>
        <w:jc w:val="center"/>
        <w:rPr>
          <w:b/>
          <w:sz w:val="28"/>
          <w:szCs w:val="28"/>
          <w:lang w:eastAsia="en-US"/>
        </w:rPr>
      </w:pPr>
    </w:p>
    <w:tbl>
      <w:tblPr>
        <w:tblW w:w="14760" w:type="dxa"/>
        <w:tblInd w:w="-147" w:type="dxa"/>
        <w:tblLayout w:type="fixed"/>
        <w:tblLook w:val="04A0" w:firstRow="1" w:lastRow="0" w:firstColumn="1" w:lastColumn="0" w:noHBand="0" w:noVBand="1"/>
      </w:tblPr>
      <w:tblGrid>
        <w:gridCol w:w="2391"/>
        <w:gridCol w:w="1195"/>
        <w:gridCol w:w="1329"/>
        <w:gridCol w:w="1196"/>
        <w:gridCol w:w="1197"/>
        <w:gridCol w:w="1329"/>
        <w:gridCol w:w="1197"/>
        <w:gridCol w:w="1196"/>
        <w:gridCol w:w="1330"/>
        <w:gridCol w:w="1196"/>
        <w:gridCol w:w="1196"/>
        <w:gridCol w:w="8"/>
      </w:tblGrid>
      <w:tr w:rsidR="00B40BEB" w:rsidRPr="00B40BEB" w14:paraId="54D83DCE" w14:textId="77777777" w:rsidTr="00B40BEB">
        <w:trPr>
          <w:trHeight w:val="471"/>
        </w:trPr>
        <w:tc>
          <w:tcPr>
            <w:tcW w:w="23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940798" w14:textId="77777777" w:rsidR="00B40BEB" w:rsidRPr="00B40BEB" w:rsidRDefault="00B40BEB" w:rsidP="00B40BEB">
            <w:pPr>
              <w:jc w:val="center"/>
              <w:rPr>
                <w:color w:val="000000"/>
                <w:sz w:val="28"/>
                <w:szCs w:val="28"/>
              </w:rPr>
            </w:pPr>
            <w:r w:rsidRPr="00B40BEB">
              <w:rPr>
                <w:color w:val="000000"/>
                <w:sz w:val="28"/>
                <w:szCs w:val="28"/>
              </w:rPr>
              <w:t>Наименование потребителей</w:t>
            </w:r>
          </w:p>
        </w:tc>
        <w:tc>
          <w:tcPr>
            <w:tcW w:w="12366" w:type="dxa"/>
            <w:gridSpan w:val="11"/>
            <w:tcBorders>
              <w:top w:val="single" w:sz="4" w:space="0" w:color="auto"/>
              <w:left w:val="nil"/>
              <w:bottom w:val="single" w:sz="4" w:space="0" w:color="auto"/>
              <w:right w:val="single" w:sz="4" w:space="0" w:color="auto"/>
            </w:tcBorders>
            <w:shd w:val="clear" w:color="000000" w:fill="FFFFFF"/>
            <w:vAlign w:val="center"/>
            <w:hideMark/>
          </w:tcPr>
          <w:p w14:paraId="74F42264" w14:textId="77777777" w:rsidR="00B40BEB" w:rsidRPr="00B40BEB" w:rsidRDefault="00B40BEB" w:rsidP="00B40BEB">
            <w:pPr>
              <w:jc w:val="center"/>
              <w:rPr>
                <w:color w:val="000000"/>
                <w:sz w:val="28"/>
                <w:szCs w:val="28"/>
              </w:rPr>
            </w:pPr>
            <w:r w:rsidRPr="00B40BEB">
              <w:rPr>
                <w:color w:val="000000"/>
                <w:sz w:val="28"/>
                <w:szCs w:val="28"/>
              </w:rPr>
              <w:t>Тариф, руб./м</w:t>
            </w:r>
            <w:r w:rsidRPr="00B40BEB">
              <w:rPr>
                <w:color w:val="000000"/>
                <w:sz w:val="28"/>
                <w:szCs w:val="28"/>
                <w:vertAlign w:val="superscript"/>
              </w:rPr>
              <w:t>3</w:t>
            </w:r>
          </w:p>
        </w:tc>
      </w:tr>
      <w:tr w:rsidR="00B40BEB" w:rsidRPr="00B40BEB" w14:paraId="57431617" w14:textId="77777777" w:rsidTr="00B40BEB">
        <w:trPr>
          <w:trHeight w:val="384"/>
        </w:trPr>
        <w:tc>
          <w:tcPr>
            <w:tcW w:w="2393" w:type="dxa"/>
            <w:vMerge/>
            <w:tcBorders>
              <w:top w:val="single" w:sz="4" w:space="0" w:color="auto"/>
              <w:left w:val="single" w:sz="4" w:space="0" w:color="auto"/>
              <w:bottom w:val="single" w:sz="4" w:space="0" w:color="auto"/>
              <w:right w:val="single" w:sz="4" w:space="0" w:color="auto"/>
            </w:tcBorders>
            <w:vAlign w:val="center"/>
          </w:tcPr>
          <w:p w14:paraId="06C7DBD6" w14:textId="77777777" w:rsidR="00B40BEB" w:rsidRPr="00B40BEB" w:rsidRDefault="00B40BEB" w:rsidP="00B40BEB">
            <w:pPr>
              <w:rPr>
                <w:color w:val="000000"/>
                <w:sz w:val="28"/>
                <w:szCs w:val="28"/>
              </w:rPr>
            </w:pPr>
          </w:p>
        </w:tc>
        <w:tc>
          <w:tcPr>
            <w:tcW w:w="2526" w:type="dxa"/>
            <w:gridSpan w:val="2"/>
            <w:tcBorders>
              <w:top w:val="nil"/>
              <w:left w:val="nil"/>
              <w:bottom w:val="single" w:sz="4" w:space="0" w:color="auto"/>
              <w:right w:val="single" w:sz="4" w:space="0" w:color="auto"/>
            </w:tcBorders>
            <w:shd w:val="clear" w:color="000000" w:fill="FFFFFF"/>
            <w:vAlign w:val="center"/>
          </w:tcPr>
          <w:p w14:paraId="3C49459C" w14:textId="77777777" w:rsidR="00B40BEB" w:rsidRPr="00B40BEB" w:rsidRDefault="00B40BEB" w:rsidP="00B40BEB">
            <w:pPr>
              <w:jc w:val="center"/>
              <w:rPr>
                <w:color w:val="000000"/>
                <w:sz w:val="28"/>
                <w:szCs w:val="28"/>
              </w:rPr>
            </w:pPr>
            <w:r w:rsidRPr="00B40BEB">
              <w:rPr>
                <w:color w:val="000000"/>
                <w:sz w:val="28"/>
                <w:szCs w:val="28"/>
              </w:rPr>
              <w:t>2019 год</w:t>
            </w:r>
          </w:p>
        </w:tc>
        <w:tc>
          <w:tcPr>
            <w:tcW w:w="2393" w:type="dxa"/>
            <w:gridSpan w:val="2"/>
            <w:tcBorders>
              <w:top w:val="nil"/>
              <w:left w:val="nil"/>
              <w:bottom w:val="single" w:sz="4" w:space="0" w:color="auto"/>
              <w:right w:val="single" w:sz="4" w:space="0" w:color="auto"/>
            </w:tcBorders>
            <w:shd w:val="clear" w:color="000000" w:fill="FFFFFF"/>
            <w:vAlign w:val="center"/>
          </w:tcPr>
          <w:p w14:paraId="6200333B" w14:textId="77777777" w:rsidR="00B40BEB" w:rsidRPr="00B40BEB" w:rsidRDefault="00B40BEB" w:rsidP="00B40BEB">
            <w:pPr>
              <w:jc w:val="center"/>
              <w:rPr>
                <w:color w:val="000000"/>
                <w:sz w:val="28"/>
                <w:szCs w:val="28"/>
              </w:rPr>
            </w:pPr>
            <w:r w:rsidRPr="00B40BEB">
              <w:rPr>
                <w:color w:val="000000"/>
                <w:sz w:val="28"/>
                <w:szCs w:val="28"/>
              </w:rPr>
              <w:t>2020 год</w:t>
            </w:r>
          </w:p>
        </w:tc>
        <w:tc>
          <w:tcPr>
            <w:tcW w:w="2526" w:type="dxa"/>
            <w:gridSpan w:val="2"/>
            <w:tcBorders>
              <w:top w:val="nil"/>
              <w:left w:val="nil"/>
              <w:bottom w:val="single" w:sz="4" w:space="0" w:color="auto"/>
              <w:right w:val="single" w:sz="4" w:space="0" w:color="auto"/>
            </w:tcBorders>
            <w:shd w:val="clear" w:color="000000" w:fill="FFFFFF"/>
            <w:vAlign w:val="center"/>
          </w:tcPr>
          <w:p w14:paraId="3CBA5C2A" w14:textId="77777777" w:rsidR="00B40BEB" w:rsidRPr="00B40BEB" w:rsidRDefault="00B40BEB" w:rsidP="00B40BEB">
            <w:pPr>
              <w:jc w:val="center"/>
              <w:rPr>
                <w:color w:val="000000"/>
                <w:sz w:val="28"/>
                <w:szCs w:val="28"/>
              </w:rPr>
            </w:pPr>
            <w:r w:rsidRPr="00B40BEB">
              <w:rPr>
                <w:color w:val="000000"/>
                <w:sz w:val="28"/>
                <w:szCs w:val="28"/>
              </w:rPr>
              <w:t>2021 год</w:t>
            </w:r>
          </w:p>
        </w:tc>
        <w:tc>
          <w:tcPr>
            <w:tcW w:w="2526" w:type="dxa"/>
            <w:gridSpan w:val="2"/>
            <w:tcBorders>
              <w:top w:val="nil"/>
              <w:left w:val="nil"/>
              <w:bottom w:val="single" w:sz="4" w:space="0" w:color="auto"/>
              <w:right w:val="single" w:sz="4" w:space="0" w:color="auto"/>
            </w:tcBorders>
            <w:shd w:val="clear" w:color="000000" w:fill="FFFFFF"/>
            <w:vAlign w:val="center"/>
          </w:tcPr>
          <w:p w14:paraId="546E8927" w14:textId="77777777" w:rsidR="00B40BEB" w:rsidRPr="00B40BEB" w:rsidRDefault="00B40BEB" w:rsidP="00B40BEB">
            <w:pPr>
              <w:jc w:val="center"/>
              <w:rPr>
                <w:color w:val="000000"/>
                <w:sz w:val="28"/>
                <w:szCs w:val="28"/>
              </w:rPr>
            </w:pPr>
            <w:r w:rsidRPr="00B40BEB">
              <w:rPr>
                <w:color w:val="000000"/>
                <w:sz w:val="28"/>
                <w:szCs w:val="28"/>
              </w:rPr>
              <w:t>2022 год</w:t>
            </w:r>
          </w:p>
        </w:tc>
        <w:tc>
          <w:tcPr>
            <w:tcW w:w="2393" w:type="dxa"/>
            <w:gridSpan w:val="3"/>
            <w:tcBorders>
              <w:top w:val="nil"/>
              <w:left w:val="nil"/>
              <w:bottom w:val="single" w:sz="4" w:space="0" w:color="auto"/>
              <w:right w:val="single" w:sz="4" w:space="0" w:color="auto"/>
            </w:tcBorders>
            <w:shd w:val="clear" w:color="000000" w:fill="FFFFFF"/>
            <w:vAlign w:val="center"/>
          </w:tcPr>
          <w:p w14:paraId="2F908B77" w14:textId="77777777" w:rsidR="00B40BEB" w:rsidRPr="00B40BEB" w:rsidRDefault="00B40BEB" w:rsidP="00B40BEB">
            <w:pPr>
              <w:jc w:val="center"/>
              <w:rPr>
                <w:color w:val="000000"/>
                <w:sz w:val="28"/>
                <w:szCs w:val="28"/>
              </w:rPr>
            </w:pPr>
            <w:r w:rsidRPr="00B40BEB">
              <w:rPr>
                <w:color w:val="000000"/>
                <w:sz w:val="28"/>
                <w:szCs w:val="28"/>
              </w:rPr>
              <w:t>2023 год</w:t>
            </w:r>
          </w:p>
        </w:tc>
      </w:tr>
      <w:tr w:rsidR="00B40BEB" w:rsidRPr="00B40BEB" w14:paraId="2C952895" w14:textId="77777777" w:rsidTr="00B40BEB">
        <w:trPr>
          <w:gridAfter w:val="1"/>
          <w:wAfter w:w="8" w:type="dxa"/>
          <w:trHeight w:val="843"/>
        </w:trPr>
        <w:tc>
          <w:tcPr>
            <w:tcW w:w="2393" w:type="dxa"/>
            <w:vMerge/>
            <w:tcBorders>
              <w:top w:val="single" w:sz="4" w:space="0" w:color="auto"/>
              <w:left w:val="single" w:sz="4" w:space="0" w:color="auto"/>
              <w:bottom w:val="single" w:sz="4" w:space="0" w:color="auto"/>
              <w:right w:val="single" w:sz="4" w:space="0" w:color="auto"/>
            </w:tcBorders>
            <w:vAlign w:val="center"/>
            <w:hideMark/>
          </w:tcPr>
          <w:p w14:paraId="43B36398" w14:textId="77777777" w:rsidR="00B40BEB" w:rsidRPr="00B40BEB" w:rsidRDefault="00B40BEB" w:rsidP="00B40BEB">
            <w:pPr>
              <w:rPr>
                <w:color w:val="000000"/>
                <w:sz w:val="28"/>
                <w:szCs w:val="28"/>
              </w:rPr>
            </w:pPr>
          </w:p>
        </w:tc>
        <w:tc>
          <w:tcPr>
            <w:tcW w:w="1196" w:type="dxa"/>
            <w:tcBorders>
              <w:top w:val="nil"/>
              <w:left w:val="nil"/>
              <w:bottom w:val="single" w:sz="4" w:space="0" w:color="auto"/>
              <w:right w:val="single" w:sz="4" w:space="0" w:color="auto"/>
            </w:tcBorders>
            <w:shd w:val="clear" w:color="000000" w:fill="FFFFFF"/>
            <w:vAlign w:val="center"/>
            <w:hideMark/>
          </w:tcPr>
          <w:p w14:paraId="5400A5FE" w14:textId="77777777" w:rsidR="00B40BEB" w:rsidRPr="00B40BEB" w:rsidRDefault="00B40BEB" w:rsidP="00B40BEB">
            <w:pPr>
              <w:jc w:val="center"/>
              <w:rPr>
                <w:color w:val="000000"/>
                <w:sz w:val="28"/>
                <w:szCs w:val="28"/>
              </w:rPr>
            </w:pPr>
            <w:r w:rsidRPr="00B40BEB">
              <w:rPr>
                <w:color w:val="000000"/>
                <w:sz w:val="28"/>
                <w:szCs w:val="28"/>
              </w:rPr>
              <w:t xml:space="preserve">с 01.01. </w:t>
            </w:r>
          </w:p>
          <w:p w14:paraId="37ECF111" w14:textId="77777777" w:rsidR="00B40BEB" w:rsidRPr="00B40BEB" w:rsidRDefault="00B40BEB" w:rsidP="00B40BEB">
            <w:pPr>
              <w:jc w:val="center"/>
              <w:rPr>
                <w:color w:val="000000"/>
                <w:sz w:val="28"/>
                <w:szCs w:val="28"/>
              </w:rPr>
            </w:pPr>
            <w:r w:rsidRPr="00B40BEB">
              <w:rPr>
                <w:color w:val="000000"/>
                <w:sz w:val="28"/>
                <w:szCs w:val="28"/>
              </w:rPr>
              <w:t>по 30.06.</w:t>
            </w:r>
          </w:p>
        </w:tc>
        <w:tc>
          <w:tcPr>
            <w:tcW w:w="1329" w:type="dxa"/>
            <w:tcBorders>
              <w:top w:val="nil"/>
              <w:left w:val="nil"/>
              <w:bottom w:val="single" w:sz="4" w:space="0" w:color="auto"/>
              <w:right w:val="single" w:sz="4" w:space="0" w:color="auto"/>
            </w:tcBorders>
            <w:shd w:val="clear" w:color="000000" w:fill="FFFFFF"/>
            <w:vAlign w:val="center"/>
            <w:hideMark/>
          </w:tcPr>
          <w:p w14:paraId="17E8F351" w14:textId="77777777" w:rsidR="00B40BEB" w:rsidRPr="00B40BEB" w:rsidRDefault="00B40BEB" w:rsidP="00B40BEB">
            <w:pPr>
              <w:jc w:val="center"/>
              <w:rPr>
                <w:color w:val="000000"/>
                <w:sz w:val="28"/>
                <w:szCs w:val="28"/>
              </w:rPr>
            </w:pPr>
            <w:r w:rsidRPr="00B40BEB">
              <w:rPr>
                <w:color w:val="000000"/>
                <w:sz w:val="28"/>
                <w:szCs w:val="28"/>
              </w:rPr>
              <w:t>с 01.07. по 31.12.</w:t>
            </w:r>
          </w:p>
        </w:tc>
        <w:tc>
          <w:tcPr>
            <w:tcW w:w="1196" w:type="dxa"/>
            <w:tcBorders>
              <w:top w:val="nil"/>
              <w:left w:val="nil"/>
              <w:bottom w:val="single" w:sz="4" w:space="0" w:color="auto"/>
              <w:right w:val="single" w:sz="4" w:space="0" w:color="auto"/>
            </w:tcBorders>
            <w:shd w:val="clear" w:color="000000" w:fill="FFFFFF"/>
            <w:vAlign w:val="center"/>
          </w:tcPr>
          <w:p w14:paraId="5ECB319B" w14:textId="77777777" w:rsidR="00B40BEB" w:rsidRPr="00B40BEB" w:rsidRDefault="00B40BEB" w:rsidP="00B40BEB">
            <w:pPr>
              <w:jc w:val="center"/>
              <w:rPr>
                <w:color w:val="000000"/>
                <w:sz w:val="28"/>
                <w:szCs w:val="28"/>
              </w:rPr>
            </w:pPr>
            <w:r w:rsidRPr="00B40BEB">
              <w:rPr>
                <w:color w:val="000000"/>
                <w:sz w:val="28"/>
                <w:szCs w:val="28"/>
              </w:rPr>
              <w:t xml:space="preserve">с 01.01. </w:t>
            </w:r>
          </w:p>
          <w:p w14:paraId="343AF694" w14:textId="77777777" w:rsidR="00B40BEB" w:rsidRPr="00B40BEB" w:rsidRDefault="00B40BEB" w:rsidP="00B40BEB">
            <w:pPr>
              <w:jc w:val="center"/>
              <w:rPr>
                <w:color w:val="000000"/>
                <w:sz w:val="28"/>
                <w:szCs w:val="28"/>
              </w:rPr>
            </w:pPr>
            <w:r w:rsidRPr="00B40BEB">
              <w:rPr>
                <w:color w:val="000000"/>
                <w:sz w:val="28"/>
                <w:szCs w:val="28"/>
              </w:rPr>
              <w:t>по 30.06.</w:t>
            </w:r>
          </w:p>
        </w:tc>
        <w:tc>
          <w:tcPr>
            <w:tcW w:w="1196" w:type="dxa"/>
            <w:tcBorders>
              <w:top w:val="nil"/>
              <w:left w:val="nil"/>
              <w:bottom w:val="single" w:sz="4" w:space="0" w:color="auto"/>
              <w:right w:val="single" w:sz="4" w:space="0" w:color="auto"/>
            </w:tcBorders>
            <w:shd w:val="clear" w:color="000000" w:fill="FFFFFF"/>
            <w:vAlign w:val="center"/>
          </w:tcPr>
          <w:p w14:paraId="55125B7D" w14:textId="77777777" w:rsidR="00B40BEB" w:rsidRPr="00B40BEB" w:rsidRDefault="00B40BEB" w:rsidP="00B40BEB">
            <w:pPr>
              <w:jc w:val="center"/>
              <w:rPr>
                <w:color w:val="000000"/>
                <w:sz w:val="28"/>
                <w:szCs w:val="28"/>
              </w:rPr>
            </w:pPr>
            <w:r w:rsidRPr="00B40BEB">
              <w:rPr>
                <w:color w:val="000000"/>
                <w:sz w:val="28"/>
                <w:szCs w:val="28"/>
              </w:rPr>
              <w:t>с 01.07. по 31.12.</w:t>
            </w:r>
          </w:p>
        </w:tc>
        <w:tc>
          <w:tcPr>
            <w:tcW w:w="1329" w:type="dxa"/>
            <w:tcBorders>
              <w:top w:val="nil"/>
              <w:left w:val="nil"/>
              <w:bottom w:val="single" w:sz="4" w:space="0" w:color="auto"/>
              <w:right w:val="single" w:sz="4" w:space="0" w:color="auto"/>
            </w:tcBorders>
            <w:shd w:val="clear" w:color="000000" w:fill="FFFFFF"/>
            <w:vAlign w:val="center"/>
          </w:tcPr>
          <w:p w14:paraId="3C4CAE71" w14:textId="77777777" w:rsidR="00B40BEB" w:rsidRPr="00B40BEB" w:rsidRDefault="00B40BEB" w:rsidP="00B40BEB">
            <w:pPr>
              <w:jc w:val="center"/>
              <w:rPr>
                <w:color w:val="000000"/>
                <w:sz w:val="28"/>
                <w:szCs w:val="28"/>
              </w:rPr>
            </w:pPr>
            <w:r w:rsidRPr="00B40BEB">
              <w:rPr>
                <w:color w:val="000000"/>
                <w:sz w:val="28"/>
                <w:szCs w:val="28"/>
              </w:rPr>
              <w:t xml:space="preserve">с 01.01. </w:t>
            </w:r>
          </w:p>
          <w:p w14:paraId="64CCEB55" w14:textId="77777777" w:rsidR="00B40BEB" w:rsidRPr="00B40BEB" w:rsidRDefault="00B40BEB" w:rsidP="00B40BEB">
            <w:pPr>
              <w:jc w:val="center"/>
              <w:rPr>
                <w:color w:val="000000"/>
                <w:sz w:val="28"/>
                <w:szCs w:val="28"/>
              </w:rPr>
            </w:pPr>
            <w:r w:rsidRPr="00B40BEB">
              <w:rPr>
                <w:color w:val="000000"/>
                <w:sz w:val="28"/>
                <w:szCs w:val="28"/>
              </w:rPr>
              <w:t>по 30.06.</w:t>
            </w:r>
          </w:p>
        </w:tc>
        <w:tc>
          <w:tcPr>
            <w:tcW w:w="1196" w:type="dxa"/>
            <w:tcBorders>
              <w:top w:val="nil"/>
              <w:left w:val="nil"/>
              <w:bottom w:val="single" w:sz="4" w:space="0" w:color="auto"/>
              <w:right w:val="single" w:sz="4" w:space="0" w:color="auto"/>
            </w:tcBorders>
            <w:shd w:val="clear" w:color="000000" w:fill="FFFFFF"/>
            <w:vAlign w:val="center"/>
          </w:tcPr>
          <w:p w14:paraId="246D0442" w14:textId="77777777" w:rsidR="00B40BEB" w:rsidRPr="00B40BEB" w:rsidRDefault="00B40BEB" w:rsidP="00B40BEB">
            <w:pPr>
              <w:jc w:val="center"/>
              <w:rPr>
                <w:color w:val="000000"/>
                <w:sz w:val="28"/>
                <w:szCs w:val="28"/>
              </w:rPr>
            </w:pPr>
            <w:r w:rsidRPr="00B40BEB">
              <w:rPr>
                <w:color w:val="000000"/>
                <w:sz w:val="28"/>
                <w:szCs w:val="28"/>
              </w:rPr>
              <w:t>с 01.07. по 31.12.</w:t>
            </w:r>
          </w:p>
        </w:tc>
        <w:tc>
          <w:tcPr>
            <w:tcW w:w="1196" w:type="dxa"/>
            <w:tcBorders>
              <w:top w:val="nil"/>
              <w:left w:val="nil"/>
              <w:bottom w:val="single" w:sz="4" w:space="0" w:color="auto"/>
              <w:right w:val="single" w:sz="4" w:space="0" w:color="auto"/>
            </w:tcBorders>
            <w:shd w:val="clear" w:color="000000" w:fill="FFFFFF"/>
            <w:vAlign w:val="center"/>
          </w:tcPr>
          <w:p w14:paraId="05490C6E" w14:textId="77777777" w:rsidR="00B40BEB" w:rsidRPr="00B40BEB" w:rsidRDefault="00B40BEB" w:rsidP="00B40BEB">
            <w:pPr>
              <w:jc w:val="center"/>
              <w:rPr>
                <w:color w:val="000000"/>
                <w:sz w:val="28"/>
                <w:szCs w:val="28"/>
              </w:rPr>
            </w:pPr>
            <w:r w:rsidRPr="00B40BEB">
              <w:rPr>
                <w:color w:val="000000"/>
                <w:sz w:val="28"/>
                <w:szCs w:val="28"/>
              </w:rPr>
              <w:t xml:space="preserve">с 01.01. </w:t>
            </w:r>
          </w:p>
          <w:p w14:paraId="5E6E9121" w14:textId="77777777" w:rsidR="00B40BEB" w:rsidRPr="00B40BEB" w:rsidRDefault="00B40BEB" w:rsidP="00B40BEB">
            <w:pPr>
              <w:jc w:val="center"/>
              <w:rPr>
                <w:color w:val="000000"/>
                <w:sz w:val="28"/>
                <w:szCs w:val="28"/>
              </w:rPr>
            </w:pPr>
            <w:r w:rsidRPr="00B40BEB">
              <w:rPr>
                <w:color w:val="000000"/>
                <w:sz w:val="28"/>
                <w:szCs w:val="28"/>
              </w:rPr>
              <w:t>по 30.06.</w:t>
            </w:r>
          </w:p>
        </w:tc>
        <w:tc>
          <w:tcPr>
            <w:tcW w:w="1329" w:type="dxa"/>
            <w:tcBorders>
              <w:top w:val="nil"/>
              <w:left w:val="nil"/>
              <w:bottom w:val="single" w:sz="4" w:space="0" w:color="auto"/>
              <w:right w:val="single" w:sz="4" w:space="0" w:color="auto"/>
            </w:tcBorders>
            <w:shd w:val="clear" w:color="000000" w:fill="FFFFFF"/>
            <w:vAlign w:val="center"/>
          </w:tcPr>
          <w:p w14:paraId="52C28F88" w14:textId="77777777" w:rsidR="00B40BEB" w:rsidRPr="00B40BEB" w:rsidRDefault="00B40BEB" w:rsidP="00B40BEB">
            <w:pPr>
              <w:jc w:val="center"/>
              <w:rPr>
                <w:color w:val="000000"/>
                <w:sz w:val="28"/>
                <w:szCs w:val="28"/>
              </w:rPr>
            </w:pPr>
            <w:r w:rsidRPr="00B40BEB">
              <w:rPr>
                <w:color w:val="000000"/>
                <w:sz w:val="28"/>
                <w:szCs w:val="28"/>
              </w:rPr>
              <w:t>с 01.07. по 31.12.</w:t>
            </w:r>
          </w:p>
        </w:tc>
        <w:tc>
          <w:tcPr>
            <w:tcW w:w="1196" w:type="dxa"/>
            <w:tcBorders>
              <w:top w:val="nil"/>
              <w:left w:val="nil"/>
              <w:bottom w:val="single" w:sz="4" w:space="0" w:color="auto"/>
              <w:right w:val="single" w:sz="4" w:space="0" w:color="auto"/>
            </w:tcBorders>
            <w:shd w:val="clear" w:color="000000" w:fill="FFFFFF"/>
            <w:vAlign w:val="center"/>
          </w:tcPr>
          <w:p w14:paraId="0D092781" w14:textId="77777777" w:rsidR="00B40BEB" w:rsidRPr="00B40BEB" w:rsidRDefault="00B40BEB" w:rsidP="00B40BEB">
            <w:pPr>
              <w:jc w:val="center"/>
              <w:rPr>
                <w:color w:val="000000"/>
                <w:sz w:val="28"/>
                <w:szCs w:val="28"/>
              </w:rPr>
            </w:pPr>
            <w:r w:rsidRPr="00B40BEB">
              <w:rPr>
                <w:color w:val="000000"/>
                <w:sz w:val="28"/>
                <w:szCs w:val="28"/>
              </w:rPr>
              <w:t xml:space="preserve">с 01.01. </w:t>
            </w:r>
          </w:p>
          <w:p w14:paraId="333D4433" w14:textId="77777777" w:rsidR="00B40BEB" w:rsidRPr="00B40BEB" w:rsidRDefault="00B40BEB" w:rsidP="00B40BEB">
            <w:pPr>
              <w:jc w:val="center"/>
              <w:rPr>
                <w:color w:val="000000"/>
                <w:sz w:val="28"/>
                <w:szCs w:val="28"/>
              </w:rPr>
            </w:pPr>
            <w:r w:rsidRPr="00B40BEB">
              <w:rPr>
                <w:color w:val="000000"/>
                <w:sz w:val="28"/>
                <w:szCs w:val="28"/>
              </w:rPr>
              <w:t>по 30.06.</w:t>
            </w:r>
          </w:p>
        </w:tc>
        <w:tc>
          <w:tcPr>
            <w:tcW w:w="1196" w:type="dxa"/>
            <w:tcBorders>
              <w:top w:val="nil"/>
              <w:left w:val="nil"/>
              <w:bottom w:val="single" w:sz="4" w:space="0" w:color="auto"/>
              <w:right w:val="single" w:sz="4" w:space="0" w:color="auto"/>
            </w:tcBorders>
            <w:shd w:val="clear" w:color="000000" w:fill="FFFFFF"/>
            <w:vAlign w:val="center"/>
          </w:tcPr>
          <w:p w14:paraId="506E252E" w14:textId="77777777" w:rsidR="00B40BEB" w:rsidRPr="00B40BEB" w:rsidRDefault="00B40BEB" w:rsidP="00B40BEB">
            <w:pPr>
              <w:jc w:val="center"/>
              <w:rPr>
                <w:color w:val="000000"/>
                <w:sz w:val="28"/>
                <w:szCs w:val="28"/>
              </w:rPr>
            </w:pPr>
            <w:r w:rsidRPr="00B40BEB">
              <w:rPr>
                <w:color w:val="000000"/>
                <w:sz w:val="28"/>
                <w:szCs w:val="28"/>
              </w:rPr>
              <w:t>с 01.07. по 31.12.</w:t>
            </w:r>
          </w:p>
        </w:tc>
      </w:tr>
      <w:tr w:rsidR="00B40BEB" w:rsidRPr="00B40BEB" w14:paraId="26B083C0" w14:textId="77777777" w:rsidTr="00B40BEB">
        <w:trPr>
          <w:trHeight w:val="414"/>
        </w:trPr>
        <w:tc>
          <w:tcPr>
            <w:tcW w:w="1476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142B1EB" w14:textId="77777777" w:rsidR="00B40BEB" w:rsidRPr="00B40BEB" w:rsidRDefault="00B40BEB" w:rsidP="00B40BEB">
            <w:pPr>
              <w:jc w:val="center"/>
              <w:rPr>
                <w:color w:val="000000"/>
                <w:sz w:val="28"/>
                <w:szCs w:val="28"/>
              </w:rPr>
            </w:pPr>
            <w:r w:rsidRPr="00B40BEB">
              <w:rPr>
                <w:sz w:val="28"/>
                <w:szCs w:val="28"/>
              </w:rPr>
              <w:t xml:space="preserve">Водоотведение </w:t>
            </w:r>
          </w:p>
        </w:tc>
      </w:tr>
      <w:tr w:rsidR="00B40BEB" w:rsidRPr="00B40BEB" w14:paraId="13981B17" w14:textId="77777777" w:rsidTr="00B40BEB">
        <w:trPr>
          <w:gridAfter w:val="1"/>
          <w:wAfter w:w="8" w:type="dxa"/>
          <w:trHeight w:val="538"/>
        </w:trPr>
        <w:tc>
          <w:tcPr>
            <w:tcW w:w="2393" w:type="dxa"/>
            <w:tcBorders>
              <w:top w:val="nil"/>
              <w:left w:val="single" w:sz="4" w:space="0" w:color="auto"/>
              <w:bottom w:val="single" w:sz="4" w:space="0" w:color="auto"/>
              <w:right w:val="single" w:sz="4" w:space="0" w:color="auto"/>
            </w:tcBorders>
            <w:shd w:val="clear" w:color="000000" w:fill="FFFFFF"/>
            <w:vAlign w:val="center"/>
            <w:hideMark/>
          </w:tcPr>
          <w:p w14:paraId="5CBB2E7F" w14:textId="77777777" w:rsidR="00B40BEB" w:rsidRPr="00B40BEB" w:rsidRDefault="00B40BEB" w:rsidP="00B40BEB">
            <w:pPr>
              <w:rPr>
                <w:color w:val="000000"/>
                <w:sz w:val="28"/>
                <w:szCs w:val="28"/>
              </w:rPr>
            </w:pPr>
            <w:r w:rsidRPr="00B40BEB">
              <w:rPr>
                <w:color w:val="000000"/>
                <w:sz w:val="28"/>
                <w:szCs w:val="28"/>
              </w:rPr>
              <w:t>Прочие потребители</w:t>
            </w:r>
          </w:p>
          <w:p w14:paraId="13F39E7F" w14:textId="77777777" w:rsidR="00B40BEB" w:rsidRPr="00B40BEB" w:rsidRDefault="00B40BEB" w:rsidP="00B40BEB">
            <w:pPr>
              <w:rPr>
                <w:color w:val="000000"/>
                <w:sz w:val="28"/>
                <w:szCs w:val="28"/>
              </w:rPr>
            </w:pPr>
            <w:r w:rsidRPr="00B40BEB">
              <w:rPr>
                <w:color w:val="000000"/>
                <w:sz w:val="28"/>
                <w:szCs w:val="28"/>
              </w:rPr>
              <w:t>(без НДС)</w:t>
            </w:r>
          </w:p>
        </w:tc>
        <w:tc>
          <w:tcPr>
            <w:tcW w:w="1196" w:type="dxa"/>
            <w:tcBorders>
              <w:top w:val="nil"/>
              <w:left w:val="nil"/>
              <w:bottom w:val="single" w:sz="4" w:space="0" w:color="auto"/>
              <w:right w:val="single" w:sz="4" w:space="0" w:color="auto"/>
            </w:tcBorders>
            <w:shd w:val="clear" w:color="000000" w:fill="FFFFFF"/>
            <w:vAlign w:val="center"/>
          </w:tcPr>
          <w:p w14:paraId="0414383F" w14:textId="77777777" w:rsidR="00B40BEB" w:rsidRPr="00B40BEB" w:rsidRDefault="00B40BEB" w:rsidP="00B40BEB">
            <w:pPr>
              <w:jc w:val="center"/>
              <w:rPr>
                <w:sz w:val="28"/>
                <w:szCs w:val="28"/>
              </w:rPr>
            </w:pPr>
            <w:r w:rsidRPr="00B40BEB">
              <w:rPr>
                <w:sz w:val="28"/>
                <w:szCs w:val="28"/>
              </w:rPr>
              <w:t>8,47</w:t>
            </w:r>
          </w:p>
        </w:tc>
        <w:tc>
          <w:tcPr>
            <w:tcW w:w="1329" w:type="dxa"/>
            <w:tcBorders>
              <w:top w:val="nil"/>
              <w:left w:val="nil"/>
              <w:bottom w:val="single" w:sz="4" w:space="0" w:color="auto"/>
              <w:right w:val="single" w:sz="4" w:space="0" w:color="auto"/>
            </w:tcBorders>
            <w:shd w:val="clear" w:color="000000" w:fill="FFFFFF"/>
            <w:vAlign w:val="center"/>
          </w:tcPr>
          <w:p w14:paraId="16BE6EA7" w14:textId="77777777" w:rsidR="00B40BEB" w:rsidRPr="00B40BEB" w:rsidRDefault="00B40BEB" w:rsidP="00B40BEB">
            <w:pPr>
              <w:jc w:val="center"/>
              <w:rPr>
                <w:sz w:val="28"/>
                <w:szCs w:val="28"/>
              </w:rPr>
            </w:pPr>
            <w:r w:rsidRPr="00B40BEB">
              <w:rPr>
                <w:sz w:val="28"/>
                <w:szCs w:val="28"/>
              </w:rPr>
              <w:t>8,76</w:t>
            </w:r>
          </w:p>
        </w:tc>
        <w:tc>
          <w:tcPr>
            <w:tcW w:w="1196" w:type="dxa"/>
            <w:tcBorders>
              <w:top w:val="nil"/>
              <w:left w:val="nil"/>
              <w:bottom w:val="single" w:sz="4" w:space="0" w:color="auto"/>
              <w:right w:val="single" w:sz="4" w:space="0" w:color="auto"/>
            </w:tcBorders>
            <w:shd w:val="clear" w:color="000000" w:fill="FFFFFF"/>
            <w:vAlign w:val="center"/>
          </w:tcPr>
          <w:p w14:paraId="22A7C520" w14:textId="77777777" w:rsidR="00B40BEB" w:rsidRPr="00B40BEB" w:rsidRDefault="00B40BEB" w:rsidP="00B40BEB">
            <w:pPr>
              <w:jc w:val="center"/>
              <w:rPr>
                <w:sz w:val="28"/>
                <w:szCs w:val="28"/>
              </w:rPr>
            </w:pPr>
            <w:r w:rsidRPr="00B40BEB">
              <w:rPr>
                <w:sz w:val="28"/>
                <w:szCs w:val="28"/>
              </w:rPr>
              <w:t>8,76</w:t>
            </w:r>
          </w:p>
        </w:tc>
        <w:tc>
          <w:tcPr>
            <w:tcW w:w="1196" w:type="dxa"/>
            <w:tcBorders>
              <w:top w:val="nil"/>
              <w:left w:val="nil"/>
              <w:bottom w:val="single" w:sz="4" w:space="0" w:color="auto"/>
              <w:right w:val="single" w:sz="4" w:space="0" w:color="auto"/>
            </w:tcBorders>
            <w:shd w:val="clear" w:color="000000" w:fill="FFFFFF"/>
            <w:vAlign w:val="center"/>
          </w:tcPr>
          <w:p w14:paraId="194228E8" w14:textId="77777777" w:rsidR="00B40BEB" w:rsidRPr="00B40BEB" w:rsidRDefault="00B40BEB" w:rsidP="00B40BEB">
            <w:pPr>
              <w:jc w:val="center"/>
              <w:rPr>
                <w:sz w:val="28"/>
                <w:szCs w:val="28"/>
              </w:rPr>
            </w:pPr>
            <w:r w:rsidRPr="00B40BEB">
              <w:rPr>
                <w:sz w:val="28"/>
                <w:szCs w:val="28"/>
              </w:rPr>
              <w:t>9,63</w:t>
            </w:r>
          </w:p>
        </w:tc>
        <w:tc>
          <w:tcPr>
            <w:tcW w:w="1329" w:type="dxa"/>
            <w:tcBorders>
              <w:top w:val="nil"/>
              <w:left w:val="nil"/>
              <w:bottom w:val="single" w:sz="4" w:space="0" w:color="auto"/>
              <w:right w:val="single" w:sz="4" w:space="0" w:color="auto"/>
            </w:tcBorders>
            <w:shd w:val="clear" w:color="000000" w:fill="FFFFFF"/>
            <w:vAlign w:val="center"/>
          </w:tcPr>
          <w:p w14:paraId="1A27FC50" w14:textId="77777777" w:rsidR="00B40BEB" w:rsidRPr="00B40BEB" w:rsidRDefault="00B40BEB" w:rsidP="00B40BEB">
            <w:pPr>
              <w:jc w:val="center"/>
              <w:rPr>
                <w:sz w:val="28"/>
                <w:szCs w:val="28"/>
              </w:rPr>
            </w:pPr>
            <w:r w:rsidRPr="00B40BEB">
              <w:rPr>
                <w:sz w:val="28"/>
                <w:szCs w:val="28"/>
              </w:rPr>
              <w:t>9,63</w:t>
            </w:r>
          </w:p>
        </w:tc>
        <w:tc>
          <w:tcPr>
            <w:tcW w:w="1196" w:type="dxa"/>
            <w:tcBorders>
              <w:top w:val="nil"/>
              <w:left w:val="nil"/>
              <w:bottom w:val="single" w:sz="4" w:space="0" w:color="auto"/>
              <w:right w:val="single" w:sz="4" w:space="0" w:color="auto"/>
            </w:tcBorders>
            <w:shd w:val="clear" w:color="000000" w:fill="FFFFFF"/>
            <w:vAlign w:val="center"/>
          </w:tcPr>
          <w:p w14:paraId="0B074D1A" w14:textId="77777777" w:rsidR="00B40BEB" w:rsidRPr="00B40BEB" w:rsidRDefault="00B40BEB" w:rsidP="00B40BEB">
            <w:pPr>
              <w:jc w:val="center"/>
              <w:rPr>
                <w:sz w:val="28"/>
                <w:szCs w:val="28"/>
              </w:rPr>
            </w:pPr>
            <w:r w:rsidRPr="00B40BEB">
              <w:rPr>
                <w:sz w:val="28"/>
                <w:szCs w:val="28"/>
              </w:rPr>
              <w:t>9,98</w:t>
            </w:r>
          </w:p>
        </w:tc>
        <w:tc>
          <w:tcPr>
            <w:tcW w:w="1196" w:type="dxa"/>
            <w:tcBorders>
              <w:top w:val="nil"/>
              <w:left w:val="nil"/>
              <w:bottom w:val="single" w:sz="4" w:space="0" w:color="auto"/>
              <w:right w:val="single" w:sz="4" w:space="0" w:color="auto"/>
            </w:tcBorders>
            <w:shd w:val="clear" w:color="000000" w:fill="FFFFFF"/>
            <w:vAlign w:val="center"/>
          </w:tcPr>
          <w:p w14:paraId="32258F3A" w14:textId="77777777" w:rsidR="00B40BEB" w:rsidRPr="00B40BEB" w:rsidRDefault="00B40BEB" w:rsidP="00B40BEB">
            <w:pPr>
              <w:jc w:val="center"/>
              <w:rPr>
                <w:sz w:val="28"/>
                <w:szCs w:val="28"/>
              </w:rPr>
            </w:pPr>
            <w:r w:rsidRPr="00B40BEB">
              <w:rPr>
                <w:sz w:val="28"/>
                <w:szCs w:val="28"/>
              </w:rPr>
              <w:t>9,98</w:t>
            </w:r>
          </w:p>
        </w:tc>
        <w:tc>
          <w:tcPr>
            <w:tcW w:w="1329" w:type="dxa"/>
            <w:tcBorders>
              <w:top w:val="nil"/>
              <w:left w:val="nil"/>
              <w:bottom w:val="single" w:sz="4" w:space="0" w:color="auto"/>
              <w:right w:val="single" w:sz="4" w:space="0" w:color="auto"/>
            </w:tcBorders>
            <w:shd w:val="clear" w:color="000000" w:fill="FFFFFF"/>
            <w:vAlign w:val="center"/>
          </w:tcPr>
          <w:p w14:paraId="65F4610F" w14:textId="77777777" w:rsidR="00B40BEB" w:rsidRPr="00B40BEB" w:rsidRDefault="00B40BEB" w:rsidP="00B40BEB">
            <w:pPr>
              <w:jc w:val="center"/>
              <w:rPr>
                <w:sz w:val="28"/>
                <w:szCs w:val="28"/>
              </w:rPr>
            </w:pPr>
            <w:r w:rsidRPr="00B40BEB">
              <w:rPr>
                <w:sz w:val="28"/>
                <w:szCs w:val="28"/>
              </w:rPr>
              <w:t>10,37</w:t>
            </w:r>
          </w:p>
        </w:tc>
        <w:tc>
          <w:tcPr>
            <w:tcW w:w="1196" w:type="dxa"/>
            <w:tcBorders>
              <w:top w:val="nil"/>
              <w:left w:val="nil"/>
              <w:bottom w:val="single" w:sz="4" w:space="0" w:color="auto"/>
              <w:right w:val="single" w:sz="4" w:space="0" w:color="auto"/>
            </w:tcBorders>
            <w:shd w:val="clear" w:color="000000" w:fill="FFFFFF"/>
            <w:vAlign w:val="center"/>
          </w:tcPr>
          <w:p w14:paraId="6B3C771B" w14:textId="77777777" w:rsidR="00B40BEB" w:rsidRPr="00B40BEB" w:rsidRDefault="00B40BEB" w:rsidP="00B40BEB">
            <w:pPr>
              <w:jc w:val="center"/>
              <w:rPr>
                <w:sz w:val="28"/>
                <w:szCs w:val="28"/>
              </w:rPr>
            </w:pPr>
            <w:r w:rsidRPr="00B40BEB">
              <w:rPr>
                <w:sz w:val="28"/>
                <w:szCs w:val="28"/>
              </w:rPr>
              <w:t>9,45</w:t>
            </w:r>
          </w:p>
        </w:tc>
        <w:tc>
          <w:tcPr>
            <w:tcW w:w="1196" w:type="dxa"/>
            <w:tcBorders>
              <w:top w:val="nil"/>
              <w:left w:val="nil"/>
              <w:bottom w:val="single" w:sz="4" w:space="0" w:color="auto"/>
              <w:right w:val="single" w:sz="4" w:space="0" w:color="auto"/>
            </w:tcBorders>
            <w:shd w:val="clear" w:color="000000" w:fill="FFFFFF"/>
            <w:vAlign w:val="center"/>
          </w:tcPr>
          <w:p w14:paraId="09B22DEA" w14:textId="77777777" w:rsidR="00B40BEB" w:rsidRPr="00B40BEB" w:rsidRDefault="00B40BEB" w:rsidP="00B40BEB">
            <w:pPr>
              <w:jc w:val="center"/>
              <w:rPr>
                <w:sz w:val="28"/>
                <w:szCs w:val="28"/>
              </w:rPr>
            </w:pPr>
            <w:r w:rsidRPr="00B40BEB">
              <w:rPr>
                <w:sz w:val="28"/>
                <w:szCs w:val="28"/>
              </w:rPr>
              <w:t>9,83</w:t>
            </w:r>
          </w:p>
        </w:tc>
      </w:tr>
    </w:tbl>
    <w:p w14:paraId="4D53F3DB" w14:textId="77777777" w:rsidR="00B40BEB" w:rsidRPr="00B40BEB" w:rsidRDefault="00B40BEB" w:rsidP="00B40BEB">
      <w:pPr>
        <w:ind w:firstLine="709"/>
        <w:jc w:val="right"/>
        <w:rPr>
          <w:color w:val="000000"/>
          <w:sz w:val="28"/>
          <w:szCs w:val="28"/>
          <w:lang w:eastAsia="en-US"/>
        </w:rPr>
      </w:pPr>
      <w:r w:rsidRPr="00B40BEB">
        <w:rPr>
          <w:color w:val="000000"/>
          <w:sz w:val="28"/>
          <w:szCs w:val="28"/>
          <w:lang w:eastAsia="en-US"/>
        </w:rPr>
        <w:t>».</w:t>
      </w:r>
    </w:p>
    <w:p w14:paraId="4FB8D10F" w14:textId="77777777" w:rsidR="00B40BEB" w:rsidRDefault="00B40BEB" w:rsidP="002D52CE">
      <w:pPr>
        <w:tabs>
          <w:tab w:val="left" w:pos="5580"/>
          <w:tab w:val="left" w:pos="9498"/>
        </w:tabs>
        <w:ind w:right="-569"/>
        <w:rPr>
          <w:color w:val="000000" w:themeColor="text1"/>
        </w:rPr>
        <w:sectPr w:rsidR="00B40BEB" w:rsidSect="00B40BEB">
          <w:pgSz w:w="15840" w:h="12240" w:orient="landscape"/>
          <w:pgMar w:top="1418" w:right="851" w:bottom="851" w:left="851" w:header="720" w:footer="720" w:gutter="0"/>
          <w:cols w:space="720"/>
          <w:titlePg/>
          <w:docGrid w:linePitch="381"/>
        </w:sectPr>
      </w:pPr>
    </w:p>
    <w:p w14:paraId="0039149B" w14:textId="2F0EBBEF" w:rsidR="00B40BEB" w:rsidRPr="00081AD4" w:rsidRDefault="00B40BEB" w:rsidP="00B40BEB">
      <w:pPr>
        <w:tabs>
          <w:tab w:val="left" w:pos="5580"/>
          <w:tab w:val="left" w:pos="9498"/>
        </w:tabs>
        <w:ind w:left="-1731" w:right="-569" w:firstLine="7968"/>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47</w:t>
      </w:r>
    </w:p>
    <w:p w14:paraId="28D834DC" w14:textId="77777777" w:rsidR="00B40BEB" w:rsidRPr="00081AD4" w:rsidRDefault="00B40BEB" w:rsidP="00B40BEB">
      <w:pPr>
        <w:tabs>
          <w:tab w:val="left" w:pos="5580"/>
          <w:tab w:val="left" w:pos="9498"/>
        </w:tabs>
        <w:ind w:left="-1731" w:right="-569" w:firstLine="796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9709865" w14:textId="77777777" w:rsidR="00B40BEB" w:rsidRPr="00081AD4" w:rsidRDefault="00B40BEB" w:rsidP="00B40BEB">
      <w:pPr>
        <w:tabs>
          <w:tab w:val="left" w:pos="5580"/>
          <w:tab w:val="left" w:pos="9498"/>
        </w:tabs>
        <w:ind w:left="-1731" w:right="-569" w:firstLine="7968"/>
        <w:rPr>
          <w:color w:val="000000" w:themeColor="text1"/>
        </w:rPr>
      </w:pPr>
      <w:r w:rsidRPr="00081AD4">
        <w:rPr>
          <w:color w:val="000000" w:themeColor="text1"/>
        </w:rPr>
        <w:t>энергетической комиссии</w:t>
      </w:r>
    </w:p>
    <w:p w14:paraId="3F930C98" w14:textId="6A7516CB" w:rsidR="00B40BEB" w:rsidRDefault="00B40BEB" w:rsidP="00B40BEB">
      <w:pPr>
        <w:tabs>
          <w:tab w:val="left" w:pos="5580"/>
          <w:tab w:val="left" w:pos="9498"/>
        </w:tabs>
        <w:ind w:left="-1731" w:right="-569" w:firstLine="7968"/>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28F85618" w14:textId="77777777" w:rsidR="00B40BEB" w:rsidRDefault="00B40BEB" w:rsidP="00B40BEB">
      <w:pPr>
        <w:tabs>
          <w:tab w:val="left" w:pos="5580"/>
          <w:tab w:val="left" w:pos="9498"/>
        </w:tabs>
        <w:ind w:left="-1731" w:right="-569" w:firstLine="7968"/>
        <w:rPr>
          <w:color w:val="000000" w:themeColor="text1"/>
        </w:rPr>
      </w:pPr>
    </w:p>
    <w:p w14:paraId="292B5ABC" w14:textId="77777777" w:rsidR="00B40BEB" w:rsidRPr="00B40BEB" w:rsidRDefault="00B40BEB" w:rsidP="00B40BEB">
      <w:pPr>
        <w:keepNext/>
        <w:jc w:val="center"/>
        <w:outlineLvl w:val="0"/>
        <w:rPr>
          <w:b/>
          <w:iCs/>
          <w:color w:val="000000"/>
          <w:sz w:val="28"/>
          <w:szCs w:val="28"/>
        </w:rPr>
      </w:pPr>
      <w:r w:rsidRPr="00B40BEB">
        <w:rPr>
          <w:b/>
          <w:iCs/>
          <w:color w:val="000000"/>
          <w:sz w:val="28"/>
          <w:szCs w:val="28"/>
        </w:rPr>
        <w:t>Экспертное заключение</w:t>
      </w:r>
    </w:p>
    <w:p w14:paraId="7F44B882" w14:textId="77777777" w:rsidR="00B40BEB" w:rsidRPr="00B40BEB" w:rsidRDefault="00B40BEB" w:rsidP="00B40BEB">
      <w:pPr>
        <w:keepNext/>
        <w:jc w:val="center"/>
        <w:outlineLvl w:val="0"/>
        <w:rPr>
          <w:b/>
          <w:iCs/>
          <w:color w:val="000000"/>
          <w:sz w:val="28"/>
          <w:szCs w:val="28"/>
        </w:rPr>
      </w:pPr>
      <w:r w:rsidRPr="00B40BEB">
        <w:rPr>
          <w:b/>
          <w:iCs/>
          <w:color w:val="000000"/>
          <w:sz w:val="28"/>
          <w:szCs w:val="28"/>
        </w:rPr>
        <w:t>Региональной энергетической комиссии Кузбасса</w:t>
      </w:r>
    </w:p>
    <w:p w14:paraId="0A6747BE" w14:textId="77777777" w:rsidR="00B40BEB" w:rsidRPr="00B40BEB" w:rsidRDefault="00B40BEB" w:rsidP="00B40BEB">
      <w:pPr>
        <w:tabs>
          <w:tab w:val="left" w:pos="10206"/>
        </w:tabs>
        <w:jc w:val="center"/>
        <w:rPr>
          <w:color w:val="000000"/>
          <w:sz w:val="28"/>
          <w:szCs w:val="28"/>
        </w:rPr>
      </w:pPr>
      <w:r w:rsidRPr="00B40BEB">
        <w:rPr>
          <w:color w:val="000000"/>
          <w:sz w:val="28"/>
          <w:szCs w:val="28"/>
        </w:rPr>
        <w:t>по материалам, представленным</w:t>
      </w:r>
      <w:r w:rsidRPr="00B40BEB">
        <w:rPr>
          <w:b/>
          <w:color w:val="000000"/>
          <w:sz w:val="28"/>
          <w:szCs w:val="28"/>
        </w:rPr>
        <w:t xml:space="preserve"> </w:t>
      </w:r>
      <w:r w:rsidRPr="00B40BEB">
        <w:rPr>
          <w:bCs/>
          <w:kern w:val="32"/>
          <w:sz w:val="28"/>
          <w:szCs w:val="28"/>
        </w:rPr>
        <w:t>АО «Угольная компания «</w:t>
      </w:r>
      <w:proofErr w:type="spellStart"/>
      <w:r w:rsidRPr="00B40BEB">
        <w:rPr>
          <w:bCs/>
          <w:kern w:val="32"/>
          <w:sz w:val="28"/>
          <w:szCs w:val="28"/>
        </w:rPr>
        <w:t>Кузбассразрезуголь</w:t>
      </w:r>
      <w:proofErr w:type="spellEnd"/>
      <w:r w:rsidRPr="00B40BEB">
        <w:rPr>
          <w:bCs/>
          <w:kern w:val="32"/>
          <w:sz w:val="28"/>
          <w:szCs w:val="28"/>
        </w:rPr>
        <w:t>» (филиал «</w:t>
      </w:r>
      <w:proofErr w:type="spellStart"/>
      <w:r w:rsidRPr="00B40BEB">
        <w:rPr>
          <w:bCs/>
          <w:kern w:val="32"/>
          <w:sz w:val="28"/>
          <w:szCs w:val="28"/>
        </w:rPr>
        <w:t>Моховский</w:t>
      </w:r>
      <w:proofErr w:type="spellEnd"/>
      <w:r w:rsidRPr="00B40BEB">
        <w:rPr>
          <w:bCs/>
          <w:kern w:val="32"/>
          <w:sz w:val="28"/>
          <w:szCs w:val="28"/>
        </w:rPr>
        <w:t xml:space="preserve"> угольный разрез», Беловский муниципальный район)</w:t>
      </w:r>
      <w:r w:rsidRPr="00B40BEB">
        <w:rPr>
          <w:color w:val="000000"/>
          <w:sz w:val="28"/>
          <w:szCs w:val="28"/>
        </w:rPr>
        <w:t xml:space="preserve">, для корректировки </w:t>
      </w:r>
      <w:r w:rsidRPr="00B40BEB">
        <w:rPr>
          <w:sz w:val="28"/>
          <w:szCs w:val="28"/>
        </w:rPr>
        <w:t xml:space="preserve">необходимой валовой выручки и установленных тарифов </w:t>
      </w:r>
      <w:r w:rsidRPr="00B40BEB">
        <w:rPr>
          <w:color w:val="000000"/>
          <w:sz w:val="28"/>
          <w:szCs w:val="28"/>
        </w:rPr>
        <w:t xml:space="preserve">на </w:t>
      </w:r>
      <w:r w:rsidRPr="00B40BEB">
        <w:rPr>
          <w:sz w:val="28"/>
          <w:szCs w:val="28"/>
        </w:rPr>
        <w:t xml:space="preserve">питьевую воду, водоотведение, </w:t>
      </w:r>
      <w:r w:rsidRPr="00B40BEB">
        <w:rPr>
          <w:color w:val="000000"/>
          <w:sz w:val="28"/>
          <w:szCs w:val="28"/>
        </w:rPr>
        <w:t xml:space="preserve">реализуемые </w:t>
      </w:r>
    </w:p>
    <w:p w14:paraId="373808E2" w14:textId="77777777" w:rsidR="00B40BEB" w:rsidRPr="00B40BEB" w:rsidRDefault="00B40BEB" w:rsidP="00B40BEB">
      <w:pPr>
        <w:tabs>
          <w:tab w:val="left" w:pos="10206"/>
        </w:tabs>
        <w:jc w:val="center"/>
        <w:rPr>
          <w:color w:val="000000"/>
          <w:sz w:val="28"/>
          <w:szCs w:val="28"/>
        </w:rPr>
      </w:pPr>
      <w:r w:rsidRPr="00B40BEB">
        <w:rPr>
          <w:color w:val="000000"/>
          <w:sz w:val="28"/>
          <w:szCs w:val="28"/>
        </w:rPr>
        <w:t>на потребительском рынке на 2022 год</w:t>
      </w:r>
    </w:p>
    <w:p w14:paraId="1F49C038" w14:textId="77777777" w:rsidR="00B40BEB" w:rsidRPr="00B40BEB" w:rsidRDefault="00B40BEB" w:rsidP="00B40BEB">
      <w:pPr>
        <w:jc w:val="both"/>
        <w:rPr>
          <w:color w:val="000000"/>
          <w:sz w:val="28"/>
          <w:szCs w:val="28"/>
          <w:highlight w:val="yellow"/>
        </w:rPr>
      </w:pPr>
    </w:p>
    <w:p w14:paraId="6B5FEBAC" w14:textId="77777777" w:rsidR="00B40BEB" w:rsidRPr="00B40BEB" w:rsidRDefault="00B40BEB" w:rsidP="00B40BEB">
      <w:pPr>
        <w:widowControl w:val="0"/>
        <w:autoSpaceDE w:val="0"/>
        <w:autoSpaceDN w:val="0"/>
        <w:adjustRightInd w:val="0"/>
        <w:ind w:firstLine="709"/>
        <w:jc w:val="both"/>
        <w:rPr>
          <w:sz w:val="28"/>
          <w:szCs w:val="28"/>
        </w:rPr>
      </w:pPr>
      <w:r w:rsidRPr="00B40BEB">
        <w:rPr>
          <w:color w:val="000000"/>
          <w:sz w:val="28"/>
          <w:szCs w:val="28"/>
        </w:rPr>
        <w:t xml:space="preserve">Ведущий консультант Региональной энергетической комиссии Кузбасса (далее – специалист), рассмотрев представленные организацией </w:t>
      </w:r>
      <w:r w:rsidRPr="00B40BEB">
        <w:rPr>
          <w:sz w:val="28"/>
          <w:szCs w:val="28"/>
        </w:rPr>
        <w:t>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9E122B0" w14:textId="77777777" w:rsidR="00B40BEB" w:rsidRPr="00B40BEB" w:rsidRDefault="00B40BEB" w:rsidP="00B40BEB">
      <w:pPr>
        <w:widowControl w:val="0"/>
        <w:autoSpaceDE w:val="0"/>
        <w:autoSpaceDN w:val="0"/>
        <w:adjustRightInd w:val="0"/>
        <w:ind w:firstLine="709"/>
        <w:jc w:val="both"/>
        <w:rPr>
          <w:sz w:val="28"/>
          <w:szCs w:val="28"/>
        </w:rPr>
      </w:pPr>
    </w:p>
    <w:p w14:paraId="2CFCA7DC" w14:textId="77777777" w:rsidR="00B40BEB" w:rsidRPr="00B40BEB" w:rsidRDefault="00B40BEB" w:rsidP="00B40BEB">
      <w:pPr>
        <w:widowControl w:val="0"/>
        <w:autoSpaceDE w:val="0"/>
        <w:autoSpaceDN w:val="0"/>
        <w:adjustRightInd w:val="0"/>
        <w:jc w:val="center"/>
        <w:rPr>
          <w:b/>
          <w:sz w:val="32"/>
          <w:szCs w:val="32"/>
          <w:u w:val="single"/>
        </w:rPr>
      </w:pPr>
      <w:r w:rsidRPr="00B40BEB">
        <w:rPr>
          <w:b/>
          <w:sz w:val="32"/>
          <w:szCs w:val="32"/>
          <w:u w:val="single"/>
        </w:rPr>
        <w:t>Общая характеристика организации</w:t>
      </w:r>
    </w:p>
    <w:p w14:paraId="73C0684D" w14:textId="77777777" w:rsidR="00B40BEB" w:rsidRPr="00B40BEB" w:rsidRDefault="00B40BEB" w:rsidP="00B40BEB">
      <w:pPr>
        <w:widowControl w:val="0"/>
        <w:autoSpaceDE w:val="0"/>
        <w:autoSpaceDN w:val="0"/>
        <w:adjustRightInd w:val="0"/>
        <w:jc w:val="center"/>
        <w:rPr>
          <w:b/>
          <w:sz w:val="32"/>
          <w:szCs w:val="32"/>
          <w:u w:val="single"/>
        </w:rPr>
      </w:pPr>
    </w:p>
    <w:p w14:paraId="376E59D2"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Акционерное общество «Угольная компания «</w:t>
      </w:r>
      <w:proofErr w:type="spellStart"/>
      <w:r w:rsidRPr="00B40BEB">
        <w:rPr>
          <w:sz w:val="28"/>
          <w:szCs w:val="28"/>
        </w:rPr>
        <w:t>Кузбассразрезуголь</w:t>
      </w:r>
      <w:proofErr w:type="spellEnd"/>
      <w:r w:rsidRPr="00B40BEB">
        <w:rPr>
          <w:sz w:val="28"/>
          <w:szCs w:val="28"/>
        </w:rPr>
        <w:t xml:space="preserve">» создано путем слияния следующих обществ: Кедровский, </w:t>
      </w:r>
      <w:proofErr w:type="spellStart"/>
      <w:r w:rsidRPr="00B40BEB">
        <w:rPr>
          <w:sz w:val="28"/>
          <w:szCs w:val="28"/>
        </w:rPr>
        <w:t>Моховский</w:t>
      </w:r>
      <w:proofErr w:type="spellEnd"/>
      <w:r w:rsidRPr="00B40BEB">
        <w:rPr>
          <w:sz w:val="28"/>
          <w:szCs w:val="28"/>
        </w:rPr>
        <w:t xml:space="preserve">, </w:t>
      </w:r>
      <w:proofErr w:type="spellStart"/>
      <w:r w:rsidRPr="00B40BEB">
        <w:rPr>
          <w:sz w:val="28"/>
          <w:szCs w:val="28"/>
        </w:rPr>
        <w:t>Сартакинский</w:t>
      </w:r>
      <w:proofErr w:type="spellEnd"/>
      <w:r w:rsidRPr="00B40BEB">
        <w:rPr>
          <w:sz w:val="28"/>
          <w:szCs w:val="28"/>
        </w:rPr>
        <w:t xml:space="preserve">, </w:t>
      </w:r>
      <w:proofErr w:type="spellStart"/>
      <w:r w:rsidRPr="00B40BEB">
        <w:rPr>
          <w:sz w:val="28"/>
          <w:szCs w:val="28"/>
        </w:rPr>
        <w:t>Караканский</w:t>
      </w:r>
      <w:proofErr w:type="spellEnd"/>
      <w:r w:rsidRPr="00B40BEB">
        <w:rPr>
          <w:sz w:val="28"/>
          <w:szCs w:val="28"/>
        </w:rPr>
        <w:t xml:space="preserve">, </w:t>
      </w:r>
      <w:proofErr w:type="spellStart"/>
      <w:r w:rsidRPr="00B40BEB">
        <w:rPr>
          <w:sz w:val="28"/>
          <w:szCs w:val="28"/>
        </w:rPr>
        <w:t>Бачатский</w:t>
      </w:r>
      <w:proofErr w:type="spellEnd"/>
      <w:r w:rsidRPr="00B40BEB">
        <w:rPr>
          <w:sz w:val="28"/>
          <w:szCs w:val="28"/>
        </w:rPr>
        <w:t xml:space="preserve">, Краснобродский, </w:t>
      </w:r>
      <w:proofErr w:type="spellStart"/>
      <w:r w:rsidRPr="00B40BEB">
        <w:rPr>
          <w:sz w:val="28"/>
          <w:szCs w:val="28"/>
        </w:rPr>
        <w:t>Вахрушевский</w:t>
      </w:r>
      <w:proofErr w:type="spellEnd"/>
      <w:r w:rsidRPr="00B40BEB">
        <w:rPr>
          <w:sz w:val="28"/>
          <w:szCs w:val="28"/>
        </w:rPr>
        <w:t xml:space="preserve">, </w:t>
      </w:r>
      <w:proofErr w:type="spellStart"/>
      <w:r w:rsidRPr="00B40BEB">
        <w:rPr>
          <w:sz w:val="28"/>
          <w:szCs w:val="28"/>
        </w:rPr>
        <w:t>Талдинский</w:t>
      </w:r>
      <w:proofErr w:type="spellEnd"/>
      <w:r w:rsidRPr="00B40BEB">
        <w:rPr>
          <w:sz w:val="28"/>
          <w:szCs w:val="28"/>
        </w:rPr>
        <w:t xml:space="preserve">, </w:t>
      </w:r>
      <w:proofErr w:type="spellStart"/>
      <w:r w:rsidRPr="00B40BEB">
        <w:rPr>
          <w:sz w:val="28"/>
          <w:szCs w:val="28"/>
        </w:rPr>
        <w:t>Ерунаковский</w:t>
      </w:r>
      <w:proofErr w:type="spellEnd"/>
      <w:r w:rsidRPr="00B40BEB">
        <w:rPr>
          <w:sz w:val="28"/>
          <w:szCs w:val="28"/>
        </w:rPr>
        <w:t xml:space="preserve">, </w:t>
      </w:r>
      <w:proofErr w:type="spellStart"/>
      <w:r w:rsidRPr="00B40BEB">
        <w:rPr>
          <w:sz w:val="28"/>
          <w:szCs w:val="28"/>
        </w:rPr>
        <w:t>Осинниковский</w:t>
      </w:r>
      <w:proofErr w:type="spellEnd"/>
      <w:r w:rsidRPr="00B40BEB">
        <w:rPr>
          <w:sz w:val="28"/>
          <w:szCs w:val="28"/>
        </w:rPr>
        <w:t xml:space="preserve">, </w:t>
      </w:r>
      <w:proofErr w:type="spellStart"/>
      <w:r w:rsidRPr="00B40BEB">
        <w:rPr>
          <w:sz w:val="28"/>
          <w:szCs w:val="28"/>
        </w:rPr>
        <w:t>Калтанский</w:t>
      </w:r>
      <w:proofErr w:type="spellEnd"/>
      <w:r w:rsidRPr="00B40BEB">
        <w:rPr>
          <w:sz w:val="28"/>
          <w:szCs w:val="28"/>
        </w:rPr>
        <w:t xml:space="preserve"> угольные разрезы.</w:t>
      </w:r>
    </w:p>
    <w:p w14:paraId="1F788CE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АО «Угольная компания «</w:t>
      </w:r>
      <w:proofErr w:type="spellStart"/>
      <w:r w:rsidRPr="00B40BEB">
        <w:rPr>
          <w:sz w:val="28"/>
          <w:szCs w:val="28"/>
        </w:rPr>
        <w:t>Кузбассразрезуголь</w:t>
      </w:r>
      <w:proofErr w:type="spellEnd"/>
      <w:r w:rsidRPr="00B40BEB">
        <w:rPr>
          <w:sz w:val="28"/>
          <w:szCs w:val="28"/>
        </w:rPr>
        <w:t>» имеет филиал «</w:t>
      </w:r>
      <w:proofErr w:type="spellStart"/>
      <w:r w:rsidRPr="00B40BEB">
        <w:rPr>
          <w:sz w:val="28"/>
          <w:szCs w:val="28"/>
        </w:rPr>
        <w:t>Моховский</w:t>
      </w:r>
      <w:proofErr w:type="spellEnd"/>
      <w:r w:rsidRPr="00B40BEB">
        <w:rPr>
          <w:sz w:val="28"/>
          <w:szCs w:val="28"/>
        </w:rPr>
        <w:t xml:space="preserve"> угольный разрез» участок «Паросиловое хозяйство №3».</w:t>
      </w:r>
    </w:p>
    <w:p w14:paraId="6EC25BEC"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314D5D0E"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Предприятие оказывает услуги водоснабжения и водоотведения потребителям Беловского муниципального района </w:t>
      </w:r>
      <w:r w:rsidRPr="00B40BEB">
        <w:rPr>
          <w:sz w:val="28"/>
          <w:szCs w:val="28"/>
        </w:rPr>
        <w:t>(единственный абонент                                            ООО «Энергоресурс»), а также пользуется пить</w:t>
      </w:r>
      <w:r w:rsidRPr="00B40BEB">
        <w:rPr>
          <w:color w:val="000000"/>
          <w:sz w:val="28"/>
          <w:szCs w:val="28"/>
        </w:rPr>
        <w:t>евой водой и отведением стоков от собственных производственных участков.</w:t>
      </w:r>
    </w:p>
    <w:p w14:paraId="7FF7A059"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Забор питьевой воды осуществляется на 7 скважинах, общая протяженность водопроводных сетей 15,644 км. Оборудование скважин работает круглосуточно, для исключения </w:t>
      </w:r>
      <w:proofErr w:type="spellStart"/>
      <w:r w:rsidRPr="00B40BEB">
        <w:rPr>
          <w:color w:val="000000"/>
          <w:sz w:val="28"/>
          <w:szCs w:val="28"/>
        </w:rPr>
        <w:t>заиловки</w:t>
      </w:r>
      <w:proofErr w:type="spellEnd"/>
      <w:r w:rsidRPr="00B40BEB">
        <w:rPr>
          <w:color w:val="000000"/>
          <w:sz w:val="28"/>
          <w:szCs w:val="28"/>
        </w:rPr>
        <w:t xml:space="preserve"> скважин. Вода от скважин подается в 2 емкости объемом по 500 м</w:t>
      </w:r>
      <w:r w:rsidRPr="00B40BEB">
        <w:rPr>
          <w:color w:val="000000"/>
          <w:sz w:val="28"/>
          <w:szCs w:val="28"/>
          <w:vertAlign w:val="superscript"/>
        </w:rPr>
        <w:t>3</w:t>
      </w:r>
      <w:r w:rsidRPr="00B40BEB">
        <w:rPr>
          <w:color w:val="000000"/>
          <w:sz w:val="28"/>
          <w:szCs w:val="28"/>
        </w:rPr>
        <w:t xml:space="preserve">, далее насосом К 100-65-250 подается на станцию обезжелезивания. Станция имеет 5 фильтров скомпонованных в 2 нитки, двухступенчатая очистка воды, 2 компрессора ПК-1,75А для взрыхления и промывки фильтров, 2 воздухосборника для бесперебойной подачи воздуха на фильтры и 2 промывочных насоса КМ 160-20. Очищенная вода подается насосом в 2 бака питьевой воды </w:t>
      </w:r>
      <w:r w:rsidRPr="00B40BEB">
        <w:rPr>
          <w:color w:val="000000"/>
          <w:sz w:val="28"/>
          <w:szCs w:val="28"/>
        </w:rPr>
        <w:lastRenderedPageBreak/>
        <w:t>емкостью 700 м</w:t>
      </w:r>
      <w:r w:rsidRPr="00B40BEB">
        <w:rPr>
          <w:color w:val="000000"/>
          <w:sz w:val="28"/>
          <w:szCs w:val="28"/>
          <w:vertAlign w:val="superscript"/>
        </w:rPr>
        <w:t>3</w:t>
      </w:r>
      <w:r w:rsidRPr="00B40BEB">
        <w:rPr>
          <w:color w:val="000000"/>
          <w:sz w:val="28"/>
          <w:szCs w:val="28"/>
        </w:rPr>
        <w:t xml:space="preserve">. Для обеззараживания в баки поступает раствор гипохлорита натрия, подаваемый с </w:t>
      </w:r>
      <w:proofErr w:type="spellStart"/>
      <w:r w:rsidRPr="00B40BEB">
        <w:rPr>
          <w:color w:val="000000"/>
          <w:sz w:val="28"/>
          <w:szCs w:val="28"/>
        </w:rPr>
        <w:t>хлораторной</w:t>
      </w:r>
      <w:proofErr w:type="spellEnd"/>
      <w:r w:rsidRPr="00B40BEB">
        <w:rPr>
          <w:color w:val="000000"/>
          <w:sz w:val="28"/>
          <w:szCs w:val="28"/>
        </w:rPr>
        <w:t xml:space="preserve"> двумя насосами Х50-32-125.</w:t>
      </w:r>
    </w:p>
    <w:p w14:paraId="59CF745C"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Сточные воды поступают с промышленной площадки </w:t>
      </w:r>
      <w:proofErr w:type="spellStart"/>
      <w:r w:rsidRPr="00B40BEB">
        <w:rPr>
          <w:color w:val="000000"/>
          <w:sz w:val="28"/>
          <w:szCs w:val="28"/>
        </w:rPr>
        <w:t>Караканского</w:t>
      </w:r>
      <w:proofErr w:type="spellEnd"/>
      <w:r w:rsidRPr="00B40BEB">
        <w:rPr>
          <w:color w:val="000000"/>
          <w:sz w:val="28"/>
          <w:szCs w:val="28"/>
        </w:rPr>
        <w:t xml:space="preserve"> поля и с поселка Новый </w:t>
      </w:r>
      <w:proofErr w:type="spellStart"/>
      <w:r w:rsidRPr="00B40BEB">
        <w:rPr>
          <w:color w:val="000000"/>
          <w:sz w:val="28"/>
          <w:szCs w:val="28"/>
        </w:rPr>
        <w:t>Каракан</w:t>
      </w:r>
      <w:proofErr w:type="spellEnd"/>
      <w:r w:rsidRPr="00B40BEB">
        <w:rPr>
          <w:color w:val="000000"/>
          <w:sz w:val="28"/>
          <w:szCs w:val="28"/>
        </w:rPr>
        <w:t xml:space="preserve"> по коллектору в приемный резервуар канализационной станции. Затем по напорному коллектору в приемную камеру очистных сооружений и самотеком проходит решетки-дробилки. Далее сточные воды поступают в песколовки, где основная масса загрязнений минерального происхождения (песок, шлак) осаждается. Песок из песколовок направляется на </w:t>
      </w:r>
      <w:proofErr w:type="spellStart"/>
      <w:r w:rsidRPr="00B40BEB">
        <w:rPr>
          <w:color w:val="000000"/>
          <w:sz w:val="28"/>
          <w:szCs w:val="28"/>
        </w:rPr>
        <w:t>песколовные</w:t>
      </w:r>
      <w:proofErr w:type="spellEnd"/>
      <w:r w:rsidRPr="00B40BEB">
        <w:rPr>
          <w:color w:val="000000"/>
          <w:sz w:val="28"/>
          <w:szCs w:val="28"/>
        </w:rPr>
        <w:t xml:space="preserve"> площадки, где он обезвоживается и периодически удаляется.</w:t>
      </w:r>
    </w:p>
    <w:p w14:paraId="06AFDB58"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С песколовок сточные воды по распределительной камере поступают в аэротенки, где происходит смешивание с циркулярным илом. Смесь сточной жидкости с активным илом аэрируется на всем протяжении аэротенка. Прошедшая аэротенк сточная вода вместе с активным илом поступает в отстойник, где активный ил отделяется от очищенной сточной воды. Сточная вода отводится по трубопроводу в резервуар биологически очищенной воды, затем с помощью насоса подается на фильтр доочистки.</w:t>
      </w:r>
    </w:p>
    <w:p w14:paraId="237E845B"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Фильтрованная вода отводится в резервуар чистой промывной воды, откуда часть воды используется для промывки фильтров, остальная поступает по лотку в контактный резервуар, где смешивается с гипохлоритом натрия. Очищенная и обеззараженная вода отводится по коллектору на выпуск в реку Иня. </w:t>
      </w:r>
    </w:p>
    <w:p w14:paraId="47A8522D"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Протяженность канализационных сетей 5,34 км.</w:t>
      </w:r>
    </w:p>
    <w:p w14:paraId="1F656E41" w14:textId="77777777" w:rsidR="00B40BEB" w:rsidRPr="00B40BEB" w:rsidRDefault="00B40BEB" w:rsidP="00B40BEB">
      <w:pPr>
        <w:widowControl w:val="0"/>
        <w:autoSpaceDE w:val="0"/>
        <w:autoSpaceDN w:val="0"/>
        <w:adjustRightInd w:val="0"/>
        <w:ind w:firstLine="709"/>
        <w:jc w:val="both"/>
        <w:rPr>
          <w:sz w:val="28"/>
          <w:szCs w:val="28"/>
        </w:rPr>
      </w:pPr>
    </w:p>
    <w:p w14:paraId="1143684B" w14:textId="77777777" w:rsidR="00B40BEB" w:rsidRPr="00B40BEB" w:rsidRDefault="00B40BEB" w:rsidP="00B40BEB">
      <w:pPr>
        <w:autoSpaceDN w:val="0"/>
        <w:jc w:val="center"/>
        <w:rPr>
          <w:b/>
          <w:sz w:val="32"/>
          <w:szCs w:val="32"/>
          <w:u w:val="single"/>
        </w:rPr>
      </w:pPr>
      <w:r w:rsidRPr="00B40BEB">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204ACF5" w14:textId="77777777" w:rsidR="00B40BEB" w:rsidRPr="00B40BEB" w:rsidRDefault="00B40BEB" w:rsidP="00B40BEB">
      <w:pPr>
        <w:autoSpaceDN w:val="0"/>
        <w:jc w:val="center"/>
        <w:rPr>
          <w:b/>
          <w:sz w:val="16"/>
          <w:szCs w:val="10"/>
          <w:u w:val="single"/>
        </w:rPr>
      </w:pPr>
    </w:p>
    <w:p w14:paraId="686C172E" w14:textId="77777777" w:rsidR="00B40BEB" w:rsidRPr="00B40BEB" w:rsidRDefault="00B40BEB" w:rsidP="00B40BEB">
      <w:pPr>
        <w:autoSpaceDN w:val="0"/>
        <w:ind w:firstLine="567"/>
        <w:jc w:val="both"/>
        <w:rPr>
          <w:sz w:val="28"/>
          <w:szCs w:val="28"/>
        </w:rPr>
      </w:pPr>
      <w:r w:rsidRPr="00B40BEB">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15C23A4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Следует отметить, что статья 31 Федерального закона от 07.12.2011                   № 416-ФЗ «О водоснабжении и водоотведении» </w:t>
      </w:r>
      <w:r w:rsidRPr="00B40BEB">
        <w:rPr>
          <w:sz w:val="28"/>
          <w:szCs w:val="28"/>
          <w:u w:val="single"/>
        </w:rPr>
        <w:t>обязывает организации</w:t>
      </w:r>
      <w:r w:rsidRPr="00B40BEB">
        <w:rPr>
          <w:sz w:val="28"/>
          <w:szCs w:val="28"/>
        </w:rPr>
        <w:t xml:space="preserve"> вести бухгалтерский учет и </w:t>
      </w:r>
      <w:r w:rsidRPr="00B40BEB">
        <w:rPr>
          <w:sz w:val="28"/>
          <w:szCs w:val="28"/>
          <w:u w:val="single"/>
        </w:rPr>
        <w:t>раздельный учет расходов и доходов по регулируемым видам деятельности.</w:t>
      </w:r>
      <w:r w:rsidRPr="00B40BEB">
        <w:rPr>
          <w:sz w:val="28"/>
          <w:szCs w:val="28"/>
        </w:rPr>
        <w:t xml:space="preserve"> Согласно приказу Минстроя России                от 25.01.2014 № 22/</w:t>
      </w:r>
      <w:proofErr w:type="spellStart"/>
      <w:r w:rsidRPr="00B40BEB">
        <w:rPr>
          <w:sz w:val="28"/>
          <w:szCs w:val="28"/>
        </w:rPr>
        <w:t>пр</w:t>
      </w:r>
      <w:proofErr w:type="spellEnd"/>
      <w:r w:rsidRPr="00B40BEB">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w:t>
      </w:r>
      <w:r w:rsidRPr="00B40BEB">
        <w:rPr>
          <w:sz w:val="28"/>
          <w:szCs w:val="28"/>
        </w:rPr>
        <w:lastRenderedPageBreak/>
        <w:t>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7432F61"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Организацией раздельный бухгалтерский учет по видам деятельности не ведется. </w:t>
      </w:r>
    </w:p>
    <w:p w14:paraId="477D77CD" w14:textId="77777777" w:rsidR="00B40BEB" w:rsidRPr="00B40BEB" w:rsidRDefault="00B40BEB" w:rsidP="00B40BEB">
      <w:pPr>
        <w:autoSpaceDN w:val="0"/>
        <w:jc w:val="center"/>
        <w:rPr>
          <w:b/>
          <w:sz w:val="32"/>
          <w:szCs w:val="32"/>
          <w:u w:val="single"/>
        </w:rPr>
      </w:pPr>
    </w:p>
    <w:p w14:paraId="3369CBF7" w14:textId="77777777" w:rsidR="00B40BEB" w:rsidRPr="00B40BEB" w:rsidRDefault="00B40BEB" w:rsidP="00B40BEB">
      <w:pPr>
        <w:autoSpaceDN w:val="0"/>
        <w:jc w:val="center"/>
        <w:rPr>
          <w:b/>
          <w:sz w:val="32"/>
          <w:szCs w:val="32"/>
          <w:u w:val="single"/>
        </w:rPr>
      </w:pPr>
      <w:r w:rsidRPr="00B40BEB">
        <w:rPr>
          <w:b/>
          <w:sz w:val="32"/>
          <w:szCs w:val="32"/>
          <w:u w:val="single"/>
        </w:rPr>
        <w:t>Оценка достоверности данных, приведенных в предложениях об установлении тарифов</w:t>
      </w:r>
    </w:p>
    <w:p w14:paraId="7CC28A0F" w14:textId="77777777" w:rsidR="00B40BEB" w:rsidRPr="00B40BEB" w:rsidRDefault="00B40BEB" w:rsidP="00B40BEB">
      <w:pPr>
        <w:autoSpaceDN w:val="0"/>
        <w:ind w:firstLine="567"/>
        <w:jc w:val="both"/>
        <w:rPr>
          <w:sz w:val="28"/>
          <w:szCs w:val="28"/>
        </w:rPr>
      </w:pPr>
    </w:p>
    <w:p w14:paraId="4E375EA7" w14:textId="77777777" w:rsidR="00B40BEB" w:rsidRPr="00B40BEB" w:rsidRDefault="00B40BEB" w:rsidP="00B40BEB">
      <w:pPr>
        <w:autoSpaceDN w:val="0"/>
        <w:ind w:firstLine="709"/>
        <w:jc w:val="both"/>
        <w:rPr>
          <w:sz w:val="28"/>
          <w:szCs w:val="28"/>
        </w:rPr>
      </w:pPr>
      <w:r w:rsidRPr="00B40BE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D371A97" w14:textId="77777777" w:rsidR="00B40BEB" w:rsidRPr="00B40BEB" w:rsidRDefault="00B40BEB" w:rsidP="00B40BEB">
      <w:pPr>
        <w:autoSpaceDN w:val="0"/>
        <w:ind w:firstLine="709"/>
        <w:jc w:val="both"/>
        <w:rPr>
          <w:sz w:val="28"/>
          <w:szCs w:val="28"/>
        </w:rPr>
      </w:pPr>
      <w:r w:rsidRPr="00B40BE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w:t>
      </w:r>
    </w:p>
    <w:p w14:paraId="0603D83E" w14:textId="77777777" w:rsidR="00B40BEB" w:rsidRPr="00B40BEB" w:rsidRDefault="00B40BEB" w:rsidP="00B40BEB">
      <w:pPr>
        <w:autoSpaceDN w:val="0"/>
        <w:ind w:firstLine="709"/>
        <w:jc w:val="both"/>
        <w:rPr>
          <w:sz w:val="28"/>
          <w:szCs w:val="28"/>
        </w:rPr>
      </w:pPr>
      <w:r w:rsidRPr="00B40BEB">
        <w:rPr>
          <w:sz w:val="28"/>
          <w:szCs w:val="28"/>
        </w:rPr>
        <w:t xml:space="preserve">Экспертная оценка экономической обоснованности расходов на холодное водоснабжение и водоотведение, принимаемых для корректировки тарифов на 2022 год, производилась на основе анализа общих смет расходов в экономических элементах. </w:t>
      </w:r>
    </w:p>
    <w:p w14:paraId="5C8B7DA4" w14:textId="77777777" w:rsidR="00B40BEB" w:rsidRPr="00B40BEB" w:rsidRDefault="00B40BEB" w:rsidP="00B40BEB">
      <w:pPr>
        <w:widowControl w:val="0"/>
        <w:autoSpaceDE w:val="0"/>
        <w:autoSpaceDN w:val="0"/>
        <w:adjustRightInd w:val="0"/>
        <w:ind w:firstLine="709"/>
        <w:jc w:val="both"/>
        <w:rPr>
          <w:sz w:val="10"/>
          <w:szCs w:val="28"/>
          <w:highlight w:val="yellow"/>
        </w:rPr>
      </w:pPr>
    </w:p>
    <w:p w14:paraId="6E5FE27A" w14:textId="77777777" w:rsidR="00B40BEB" w:rsidRPr="00B40BEB" w:rsidRDefault="00B40BEB" w:rsidP="00B40BEB">
      <w:pPr>
        <w:autoSpaceDN w:val="0"/>
        <w:jc w:val="center"/>
        <w:rPr>
          <w:b/>
          <w:sz w:val="32"/>
          <w:szCs w:val="32"/>
          <w:u w:val="single"/>
        </w:rPr>
      </w:pPr>
      <w:r w:rsidRPr="00B40BEB">
        <w:rPr>
          <w:b/>
          <w:sz w:val="32"/>
          <w:szCs w:val="32"/>
          <w:u w:val="single"/>
        </w:rPr>
        <w:t>Оценка имущественного и финансового состояния организации</w:t>
      </w:r>
    </w:p>
    <w:p w14:paraId="6F8063B8" w14:textId="77777777" w:rsidR="00B40BEB" w:rsidRPr="00B40BEB" w:rsidRDefault="00B40BEB" w:rsidP="00B40BEB">
      <w:pPr>
        <w:autoSpaceDN w:val="0"/>
        <w:jc w:val="center"/>
        <w:rPr>
          <w:b/>
          <w:sz w:val="20"/>
          <w:szCs w:val="20"/>
          <w:u w:val="single"/>
        </w:rPr>
      </w:pPr>
    </w:p>
    <w:p w14:paraId="2B7E7E5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Как уже было отмечено ранее, 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2EC25448" w14:textId="77777777" w:rsidR="00B40BEB" w:rsidRPr="00B40BEB" w:rsidRDefault="00B40BEB" w:rsidP="00B40BEB">
      <w:pPr>
        <w:autoSpaceDE w:val="0"/>
        <w:autoSpaceDN w:val="0"/>
        <w:adjustRightInd w:val="0"/>
        <w:spacing w:before="29" w:line="276" w:lineRule="exact"/>
        <w:ind w:firstLine="709"/>
        <w:jc w:val="both"/>
        <w:rPr>
          <w:sz w:val="28"/>
          <w:szCs w:val="28"/>
        </w:rPr>
      </w:pPr>
      <w:r w:rsidRPr="00B40BEB">
        <w:rPr>
          <w:sz w:val="28"/>
          <w:szCs w:val="28"/>
        </w:rPr>
        <w:t>Организация применяет общую систему налогообложения.</w:t>
      </w:r>
    </w:p>
    <w:p w14:paraId="7028253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организации не ведется раздельный учет доходов и расходов по регулируемым видам деятельности, то оценить динамику показателей по статьям и финансовый результат по регулируемым видам деятельности на основе бухгалтерской (финансовой) отчетности за 2020 год не представляется возможным.</w:t>
      </w:r>
    </w:p>
    <w:p w14:paraId="4F28D818" w14:textId="77777777" w:rsidR="00B40BEB" w:rsidRPr="00B40BEB" w:rsidRDefault="00B40BEB" w:rsidP="00B40BEB">
      <w:pPr>
        <w:widowControl w:val="0"/>
        <w:autoSpaceDE w:val="0"/>
        <w:autoSpaceDN w:val="0"/>
        <w:adjustRightInd w:val="0"/>
        <w:ind w:firstLine="709"/>
        <w:jc w:val="both"/>
        <w:rPr>
          <w:sz w:val="28"/>
          <w:szCs w:val="28"/>
        </w:rPr>
      </w:pPr>
      <w:r w:rsidRPr="00B40BEB">
        <w:rPr>
          <w:color w:val="000000"/>
          <w:sz w:val="28"/>
          <w:szCs w:val="28"/>
        </w:rPr>
        <w:t xml:space="preserve">Услуги водоснабжения и водоотведения оказываются </w:t>
      </w:r>
      <w:r w:rsidRPr="00B40BEB">
        <w:rPr>
          <w:sz w:val="28"/>
          <w:szCs w:val="28"/>
        </w:rPr>
        <w:t xml:space="preserve">единственному абоненту ООО «Энергоресурс». </w:t>
      </w:r>
    </w:p>
    <w:p w14:paraId="6CF6E93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Сумма выручки, с учетом собственных нужд производства согласно данным </w:t>
      </w:r>
      <w:r w:rsidRPr="00B40BEB">
        <w:rPr>
          <w:sz w:val="28"/>
          <w:szCs w:val="28"/>
        </w:rPr>
        <w:lastRenderedPageBreak/>
        <w:t xml:space="preserve">организации (анализ шаблона </w:t>
      </w:r>
      <w:r w:rsidRPr="00B40BEB">
        <w:rPr>
          <w:sz w:val="28"/>
          <w:szCs w:val="28"/>
          <w:lang w:val="en-US"/>
        </w:rPr>
        <w:t>CALC</w:t>
      </w:r>
      <w:r w:rsidRPr="00B40BEB">
        <w:rPr>
          <w:sz w:val="28"/>
          <w:szCs w:val="28"/>
        </w:rPr>
        <w:t>.</w:t>
      </w:r>
      <w:r w:rsidRPr="00B40BEB">
        <w:rPr>
          <w:sz w:val="28"/>
          <w:szCs w:val="28"/>
          <w:lang w:val="en-US"/>
        </w:rPr>
        <w:t>TARIF</w:t>
      </w:r>
      <w:r w:rsidRPr="00B40BEB">
        <w:rPr>
          <w:sz w:val="28"/>
          <w:szCs w:val="28"/>
        </w:rPr>
        <w:t>.6.42) составила:</w:t>
      </w:r>
    </w:p>
    <w:p w14:paraId="575D83F3"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в сфере холодного водоснабжения 4917,82 тыс. руб.;</w:t>
      </w:r>
    </w:p>
    <w:p w14:paraId="399BD81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в сфере водоотведения 1586,21 тыс. руб.</w:t>
      </w:r>
    </w:p>
    <w:p w14:paraId="2ABEE4B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Расходы, с учетом собственных нужд производства согласно данным организации (анализ </w:t>
      </w:r>
      <w:bookmarkStart w:id="26" w:name="_Hlk525232517"/>
      <w:r w:rsidRPr="00B40BEB">
        <w:rPr>
          <w:sz w:val="28"/>
          <w:szCs w:val="28"/>
        </w:rPr>
        <w:t xml:space="preserve">шаблона </w:t>
      </w:r>
      <w:r w:rsidRPr="00B40BEB">
        <w:rPr>
          <w:sz w:val="28"/>
          <w:szCs w:val="28"/>
          <w:lang w:val="en-US"/>
        </w:rPr>
        <w:t>CALC</w:t>
      </w:r>
      <w:r w:rsidRPr="00B40BEB">
        <w:rPr>
          <w:sz w:val="28"/>
          <w:szCs w:val="28"/>
        </w:rPr>
        <w:t>.</w:t>
      </w:r>
      <w:r w:rsidRPr="00B40BEB">
        <w:rPr>
          <w:sz w:val="28"/>
          <w:szCs w:val="28"/>
          <w:lang w:val="en-US"/>
        </w:rPr>
        <w:t>TARIF</w:t>
      </w:r>
      <w:r w:rsidRPr="00B40BEB">
        <w:rPr>
          <w:sz w:val="28"/>
          <w:szCs w:val="28"/>
        </w:rPr>
        <w:t>.6.42</w:t>
      </w:r>
      <w:bookmarkEnd w:id="26"/>
      <w:r w:rsidRPr="00B40BEB">
        <w:rPr>
          <w:sz w:val="28"/>
          <w:szCs w:val="28"/>
        </w:rPr>
        <w:t>) за 2020 год составили:</w:t>
      </w:r>
    </w:p>
    <w:p w14:paraId="785A31C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в сфере холодного водоснабжения 16579,76 тыс. руб.;</w:t>
      </w:r>
    </w:p>
    <w:p w14:paraId="37356B1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в сфере водоотведения 9694,22 тыс. руб.</w:t>
      </w:r>
    </w:p>
    <w:p w14:paraId="17599D6F" w14:textId="77777777" w:rsidR="00B40BEB" w:rsidRPr="00B40BEB" w:rsidRDefault="00B40BEB" w:rsidP="00B40BEB">
      <w:pPr>
        <w:widowControl w:val="0"/>
        <w:autoSpaceDE w:val="0"/>
        <w:autoSpaceDN w:val="0"/>
        <w:adjustRightInd w:val="0"/>
        <w:ind w:firstLine="709"/>
        <w:jc w:val="both"/>
        <w:rPr>
          <w:color w:val="FF0000"/>
          <w:sz w:val="4"/>
          <w:szCs w:val="28"/>
          <w:highlight w:val="yellow"/>
        </w:rPr>
      </w:pPr>
    </w:p>
    <w:p w14:paraId="63F96385" w14:textId="77777777" w:rsidR="00B40BEB" w:rsidRPr="00B40BEB" w:rsidRDefault="00B40BEB" w:rsidP="00B40BEB">
      <w:pPr>
        <w:autoSpaceDN w:val="0"/>
        <w:jc w:val="center"/>
        <w:rPr>
          <w:b/>
          <w:sz w:val="32"/>
          <w:szCs w:val="32"/>
          <w:u w:val="single"/>
        </w:rPr>
      </w:pPr>
    </w:p>
    <w:p w14:paraId="716BC7FF" w14:textId="77777777" w:rsidR="00B40BEB" w:rsidRPr="00B40BEB" w:rsidRDefault="00B40BEB" w:rsidP="00B40BEB">
      <w:pPr>
        <w:autoSpaceDN w:val="0"/>
        <w:jc w:val="center"/>
        <w:rPr>
          <w:b/>
          <w:sz w:val="32"/>
          <w:szCs w:val="32"/>
          <w:u w:val="single"/>
        </w:rPr>
      </w:pPr>
      <w:r w:rsidRPr="00B40BEB">
        <w:rPr>
          <w:b/>
          <w:sz w:val="32"/>
          <w:szCs w:val="32"/>
          <w:u w:val="single"/>
        </w:rPr>
        <w:t xml:space="preserve"> Корректировка необходимой валовой выручки</w:t>
      </w:r>
    </w:p>
    <w:p w14:paraId="4EE463F1" w14:textId="77777777" w:rsidR="00B40BEB" w:rsidRPr="00B40BEB" w:rsidRDefault="00B40BEB" w:rsidP="00B40BEB">
      <w:pPr>
        <w:autoSpaceDN w:val="0"/>
        <w:jc w:val="center"/>
        <w:rPr>
          <w:b/>
          <w:sz w:val="32"/>
          <w:szCs w:val="32"/>
          <w:u w:val="single"/>
        </w:rPr>
      </w:pPr>
      <w:r w:rsidRPr="00B40BEB">
        <w:rPr>
          <w:b/>
          <w:sz w:val="32"/>
          <w:szCs w:val="32"/>
          <w:u w:val="single"/>
        </w:rPr>
        <w:t>и установленных тарифов на 2022 год</w:t>
      </w:r>
    </w:p>
    <w:p w14:paraId="2ADAFA61" w14:textId="77777777" w:rsidR="00B40BEB" w:rsidRPr="00B40BEB" w:rsidRDefault="00B40BEB" w:rsidP="00B40BEB">
      <w:pPr>
        <w:widowControl w:val="0"/>
        <w:tabs>
          <w:tab w:val="left" w:pos="284"/>
        </w:tabs>
        <w:autoSpaceDE w:val="0"/>
        <w:autoSpaceDN w:val="0"/>
        <w:adjustRightInd w:val="0"/>
        <w:ind w:firstLine="567"/>
        <w:jc w:val="both"/>
        <w:rPr>
          <w:sz w:val="4"/>
          <w:szCs w:val="28"/>
        </w:rPr>
      </w:pPr>
    </w:p>
    <w:p w14:paraId="2DC42F4F" w14:textId="77777777" w:rsidR="00B40BEB" w:rsidRPr="00B40BEB" w:rsidRDefault="00B40BEB" w:rsidP="00B40BEB">
      <w:pPr>
        <w:widowControl w:val="0"/>
        <w:tabs>
          <w:tab w:val="left" w:pos="284"/>
        </w:tabs>
        <w:autoSpaceDE w:val="0"/>
        <w:autoSpaceDN w:val="0"/>
        <w:adjustRightInd w:val="0"/>
        <w:ind w:firstLine="567"/>
        <w:jc w:val="both"/>
        <w:rPr>
          <w:sz w:val="16"/>
          <w:szCs w:val="16"/>
        </w:rPr>
      </w:pPr>
    </w:p>
    <w:p w14:paraId="5A57BBE5" w14:textId="77777777" w:rsidR="00B40BEB" w:rsidRPr="00B40BEB" w:rsidRDefault="00B40BEB" w:rsidP="00B40BEB">
      <w:pPr>
        <w:widowControl w:val="0"/>
        <w:tabs>
          <w:tab w:val="left" w:pos="284"/>
        </w:tabs>
        <w:autoSpaceDE w:val="0"/>
        <w:autoSpaceDN w:val="0"/>
        <w:adjustRightInd w:val="0"/>
        <w:ind w:firstLine="709"/>
        <w:jc w:val="both"/>
        <w:rPr>
          <w:bCs/>
          <w:kern w:val="32"/>
          <w:sz w:val="28"/>
          <w:szCs w:val="28"/>
        </w:rPr>
      </w:pPr>
      <w:r w:rsidRPr="00B40BEB">
        <w:rPr>
          <w:sz w:val="28"/>
          <w:szCs w:val="28"/>
        </w:rPr>
        <w:t xml:space="preserve">Постановлением региональной энергетической комиссии Кемеровской области от 18.09.2018   № 195 </w:t>
      </w: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 Беловский муниципальный </w:t>
      </w:r>
      <w:proofErr w:type="gramStart"/>
      <w:r w:rsidRPr="00B40BEB">
        <w:rPr>
          <w:color w:val="000000"/>
          <w:sz w:val="28"/>
          <w:szCs w:val="28"/>
        </w:rPr>
        <w:t>район)</w:t>
      </w:r>
      <w:r w:rsidRPr="00B40BEB">
        <w:rPr>
          <w:bCs/>
          <w:kern w:val="32"/>
          <w:sz w:val="28"/>
          <w:szCs w:val="28"/>
        </w:rPr>
        <w:t xml:space="preserve">   </w:t>
      </w:r>
      <w:proofErr w:type="gramEnd"/>
      <w:r w:rsidRPr="00B40BEB">
        <w:rPr>
          <w:bCs/>
          <w:kern w:val="32"/>
          <w:sz w:val="28"/>
          <w:szCs w:val="28"/>
        </w:rPr>
        <w:t xml:space="preserve">(в редакции постановления Региональной энергетической Комиссии Кузбасса от 21.07.2020 № 145) </w:t>
      </w:r>
      <w:r w:rsidRPr="00B40BEB">
        <w:rPr>
          <w:sz w:val="28"/>
          <w:szCs w:val="28"/>
        </w:rPr>
        <w:t>установлены</w:t>
      </w:r>
      <w:r w:rsidRPr="00B40BEB">
        <w:rPr>
          <w:bCs/>
          <w:kern w:val="32"/>
          <w:sz w:val="28"/>
          <w:szCs w:val="28"/>
        </w:rPr>
        <w:t xml:space="preserve"> долгосрочные параметры регулирования тарифов</w:t>
      </w:r>
      <w:r w:rsidRPr="00B40BEB">
        <w:rPr>
          <w:sz w:val="28"/>
          <w:szCs w:val="28"/>
        </w:rPr>
        <w:t xml:space="preserve"> </w:t>
      </w:r>
      <w:r w:rsidRPr="00B40BEB">
        <w:rPr>
          <w:bCs/>
          <w:kern w:val="32"/>
          <w:sz w:val="28"/>
          <w:szCs w:val="28"/>
        </w:rPr>
        <w:t>на питьевую воду, водоотведение на период с 01.01.2019 по 31.12.2023.</w:t>
      </w:r>
    </w:p>
    <w:p w14:paraId="72D023FE" w14:textId="77777777" w:rsidR="00B40BEB" w:rsidRPr="00B40BEB" w:rsidRDefault="00B40BEB" w:rsidP="00B40BEB">
      <w:pPr>
        <w:widowControl w:val="0"/>
        <w:tabs>
          <w:tab w:val="left" w:pos="284"/>
        </w:tabs>
        <w:autoSpaceDE w:val="0"/>
        <w:autoSpaceDN w:val="0"/>
        <w:adjustRightInd w:val="0"/>
        <w:ind w:firstLine="709"/>
        <w:jc w:val="both"/>
        <w:rPr>
          <w:sz w:val="28"/>
          <w:szCs w:val="28"/>
        </w:rPr>
      </w:pPr>
      <w:r w:rsidRPr="00B40BEB">
        <w:rPr>
          <w:sz w:val="28"/>
          <w:szCs w:val="28"/>
        </w:rPr>
        <w:t xml:space="preserve">Постановлением региональной энергетической комиссии Кемеровской области от 18.09.2018 № 196 </w:t>
      </w: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 Беловский муниципальный </w:t>
      </w:r>
      <w:proofErr w:type="gramStart"/>
      <w:r w:rsidRPr="00B40BEB">
        <w:rPr>
          <w:color w:val="000000"/>
          <w:sz w:val="28"/>
          <w:szCs w:val="28"/>
        </w:rPr>
        <w:t xml:space="preserve">район)  </w:t>
      </w:r>
      <w:r w:rsidRPr="00B40BEB">
        <w:rPr>
          <w:bCs/>
          <w:kern w:val="32"/>
          <w:sz w:val="28"/>
          <w:szCs w:val="28"/>
        </w:rPr>
        <w:t>(</w:t>
      </w:r>
      <w:proofErr w:type="gramEnd"/>
      <w:r w:rsidRPr="00B40BEB">
        <w:rPr>
          <w:bCs/>
          <w:kern w:val="32"/>
          <w:sz w:val="28"/>
          <w:szCs w:val="28"/>
        </w:rPr>
        <w:t>в редакции постановления региональной энергетической комиссии Кемеровской области от 20.08.2019 № 223, постановления Региональной энергетической Комиссии Кузбасса от 21.07.2020 № 146)</w:t>
      </w:r>
      <w:r w:rsidRPr="00B40BEB">
        <w:rPr>
          <w:sz w:val="28"/>
          <w:szCs w:val="28"/>
        </w:rPr>
        <w:t>:</w:t>
      </w:r>
    </w:p>
    <w:p w14:paraId="3601C561" w14:textId="77777777" w:rsidR="00B40BEB" w:rsidRPr="00B40BEB" w:rsidRDefault="00B40BEB" w:rsidP="00B40BEB">
      <w:pPr>
        <w:widowControl w:val="0"/>
        <w:tabs>
          <w:tab w:val="left" w:pos="284"/>
        </w:tabs>
        <w:autoSpaceDE w:val="0"/>
        <w:autoSpaceDN w:val="0"/>
        <w:adjustRightInd w:val="0"/>
        <w:ind w:firstLine="709"/>
        <w:jc w:val="both"/>
        <w:rPr>
          <w:sz w:val="28"/>
          <w:szCs w:val="28"/>
        </w:rPr>
      </w:pPr>
      <w:r w:rsidRPr="00B40BEB">
        <w:rPr>
          <w:sz w:val="28"/>
          <w:szCs w:val="28"/>
        </w:rPr>
        <w:t>утверждена производственная программа в сфере холодного водоснабжения питьевой водой, водоотведения;</w:t>
      </w:r>
    </w:p>
    <w:p w14:paraId="7CFDE8AF" w14:textId="77777777" w:rsidR="00B40BEB" w:rsidRPr="00B40BEB" w:rsidRDefault="00B40BEB" w:rsidP="00B40BEB">
      <w:pPr>
        <w:widowControl w:val="0"/>
        <w:tabs>
          <w:tab w:val="left" w:pos="284"/>
        </w:tabs>
        <w:autoSpaceDE w:val="0"/>
        <w:autoSpaceDN w:val="0"/>
        <w:adjustRightInd w:val="0"/>
        <w:ind w:firstLine="709"/>
        <w:jc w:val="both"/>
        <w:rPr>
          <w:sz w:val="28"/>
          <w:szCs w:val="28"/>
        </w:rPr>
      </w:pPr>
      <w:r w:rsidRPr="00B40BEB">
        <w:rPr>
          <w:sz w:val="28"/>
          <w:szCs w:val="28"/>
        </w:rPr>
        <w:t xml:space="preserve">установлены </w:t>
      </w:r>
      <w:proofErr w:type="spellStart"/>
      <w:r w:rsidRPr="00B40BEB">
        <w:rPr>
          <w:sz w:val="28"/>
          <w:szCs w:val="28"/>
        </w:rPr>
        <w:t>одноставочные</w:t>
      </w:r>
      <w:proofErr w:type="spellEnd"/>
      <w:r w:rsidRPr="00B40BEB">
        <w:rPr>
          <w:sz w:val="28"/>
          <w:szCs w:val="28"/>
        </w:rPr>
        <w:t xml:space="preserve"> тарифы на питьевую воду, водоотведение, с применением метода индексации. </w:t>
      </w:r>
    </w:p>
    <w:p w14:paraId="33D48899" w14:textId="77777777" w:rsidR="00B40BEB" w:rsidRPr="00B40BEB" w:rsidRDefault="00B40BEB" w:rsidP="00B40BEB">
      <w:pPr>
        <w:widowControl w:val="0"/>
        <w:tabs>
          <w:tab w:val="left" w:pos="284"/>
        </w:tabs>
        <w:autoSpaceDE w:val="0"/>
        <w:autoSpaceDN w:val="0"/>
        <w:adjustRightInd w:val="0"/>
        <w:ind w:firstLine="567"/>
        <w:jc w:val="both"/>
        <w:rPr>
          <w:sz w:val="16"/>
          <w:szCs w:val="16"/>
        </w:rPr>
      </w:pPr>
    </w:p>
    <w:p w14:paraId="7B891558" w14:textId="77777777" w:rsidR="00B40BEB" w:rsidRPr="00B40BEB" w:rsidRDefault="00B40BEB" w:rsidP="00B40BEB">
      <w:pPr>
        <w:widowControl w:val="0"/>
        <w:tabs>
          <w:tab w:val="left" w:pos="284"/>
        </w:tabs>
        <w:autoSpaceDE w:val="0"/>
        <w:autoSpaceDN w:val="0"/>
        <w:adjustRightInd w:val="0"/>
        <w:ind w:firstLine="709"/>
        <w:jc w:val="both"/>
        <w:rPr>
          <w:sz w:val="28"/>
          <w:szCs w:val="28"/>
        </w:rPr>
      </w:pPr>
      <w:r w:rsidRPr="00B40BEB">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B40BEB">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w:t>
      </w:r>
      <w:r w:rsidRPr="00B40BEB">
        <w:rPr>
          <w:sz w:val="28"/>
          <w:szCs w:val="28"/>
        </w:rPr>
        <w:lastRenderedPageBreak/>
        <w:t>регулирования (следующего года долгосрочного периода регулирования).</w:t>
      </w:r>
    </w:p>
    <w:p w14:paraId="5504C0E9"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326992DF" w14:textId="77777777" w:rsidR="00B40BEB" w:rsidRPr="00B40BEB" w:rsidRDefault="00B40BEB" w:rsidP="00B40BEB">
      <w:pPr>
        <w:widowControl w:val="0"/>
        <w:autoSpaceDE w:val="0"/>
        <w:autoSpaceDN w:val="0"/>
        <w:adjustRightInd w:val="0"/>
        <w:jc w:val="center"/>
        <w:rPr>
          <w:b/>
          <w:sz w:val="28"/>
          <w:szCs w:val="28"/>
        </w:rPr>
      </w:pPr>
    </w:p>
    <w:p w14:paraId="173441E4" w14:textId="77777777" w:rsidR="00B40BEB" w:rsidRPr="00B40BEB" w:rsidRDefault="00B40BEB" w:rsidP="00B40BEB">
      <w:pPr>
        <w:widowControl w:val="0"/>
        <w:autoSpaceDE w:val="0"/>
        <w:autoSpaceDN w:val="0"/>
        <w:adjustRightInd w:val="0"/>
        <w:jc w:val="center"/>
        <w:rPr>
          <w:b/>
          <w:sz w:val="28"/>
          <w:szCs w:val="28"/>
        </w:rPr>
      </w:pPr>
      <w:r w:rsidRPr="00B40BEB">
        <w:rPr>
          <w:b/>
          <w:sz w:val="28"/>
          <w:szCs w:val="28"/>
        </w:rPr>
        <w:t>Долгосрочные параметры</w:t>
      </w:r>
    </w:p>
    <w:p w14:paraId="4AD0893D" w14:textId="77777777" w:rsidR="00B40BEB" w:rsidRPr="00B40BEB" w:rsidRDefault="00B40BEB" w:rsidP="00B40BEB">
      <w:pPr>
        <w:widowControl w:val="0"/>
        <w:autoSpaceDE w:val="0"/>
        <w:autoSpaceDN w:val="0"/>
        <w:adjustRightInd w:val="0"/>
        <w:jc w:val="center"/>
        <w:rPr>
          <w:b/>
          <w:sz w:val="28"/>
          <w:szCs w:val="28"/>
        </w:rPr>
      </w:pPr>
      <w:r w:rsidRPr="00B40BEB">
        <w:rPr>
          <w:b/>
          <w:sz w:val="28"/>
          <w:szCs w:val="28"/>
        </w:rPr>
        <w:t xml:space="preserve"> регулирования тарифов на питьевую воду, водоотведение </w:t>
      </w:r>
    </w:p>
    <w:p w14:paraId="3D2DD8F4" w14:textId="77777777" w:rsidR="00B40BEB" w:rsidRPr="00B40BEB" w:rsidRDefault="00B40BEB" w:rsidP="00B40BEB">
      <w:pPr>
        <w:widowControl w:val="0"/>
        <w:autoSpaceDE w:val="0"/>
        <w:autoSpaceDN w:val="0"/>
        <w:adjustRightInd w:val="0"/>
        <w:jc w:val="center"/>
        <w:rPr>
          <w:b/>
          <w:bCs/>
          <w:kern w:val="32"/>
          <w:sz w:val="28"/>
          <w:szCs w:val="28"/>
        </w:rPr>
      </w:pPr>
      <w:r w:rsidRPr="00B40BEB">
        <w:rPr>
          <w:b/>
          <w:sz w:val="28"/>
          <w:szCs w:val="28"/>
        </w:rPr>
        <w:t>АО «Угольная компания «</w:t>
      </w:r>
      <w:proofErr w:type="spellStart"/>
      <w:r w:rsidRPr="00B40BEB">
        <w:rPr>
          <w:b/>
          <w:sz w:val="28"/>
          <w:szCs w:val="28"/>
        </w:rPr>
        <w:t>Кузбассразрезуголь</w:t>
      </w:r>
      <w:proofErr w:type="spellEnd"/>
      <w:r w:rsidRPr="00B40BEB">
        <w:rPr>
          <w:b/>
          <w:sz w:val="28"/>
          <w:szCs w:val="28"/>
        </w:rPr>
        <w:t>» (филиал «</w:t>
      </w:r>
      <w:proofErr w:type="spellStart"/>
      <w:r w:rsidRPr="00B40BEB">
        <w:rPr>
          <w:b/>
          <w:sz w:val="28"/>
          <w:szCs w:val="28"/>
        </w:rPr>
        <w:t>Моховский</w:t>
      </w:r>
      <w:proofErr w:type="spellEnd"/>
      <w:r w:rsidRPr="00B40BEB">
        <w:rPr>
          <w:b/>
          <w:sz w:val="28"/>
          <w:szCs w:val="28"/>
        </w:rPr>
        <w:t xml:space="preserve"> угольный разрез», </w:t>
      </w:r>
      <w:r w:rsidRPr="00B40BEB">
        <w:rPr>
          <w:b/>
          <w:bCs/>
          <w:kern w:val="32"/>
          <w:sz w:val="28"/>
          <w:szCs w:val="28"/>
        </w:rPr>
        <w:t xml:space="preserve">Беловский муниципальный район) </w:t>
      </w:r>
    </w:p>
    <w:p w14:paraId="22E8E2C8" w14:textId="77777777" w:rsidR="00B40BEB" w:rsidRPr="00B40BEB" w:rsidRDefault="00B40BEB" w:rsidP="00B40BEB">
      <w:pPr>
        <w:widowControl w:val="0"/>
        <w:autoSpaceDE w:val="0"/>
        <w:autoSpaceDN w:val="0"/>
        <w:adjustRightInd w:val="0"/>
        <w:jc w:val="center"/>
        <w:rPr>
          <w:b/>
          <w:sz w:val="28"/>
          <w:szCs w:val="28"/>
        </w:rPr>
      </w:pPr>
      <w:r w:rsidRPr="00B40BEB">
        <w:rPr>
          <w:b/>
          <w:sz w:val="28"/>
          <w:szCs w:val="28"/>
        </w:rPr>
        <w:t>на период с 01.01.2019 по 31.12.2023</w:t>
      </w:r>
    </w:p>
    <w:tbl>
      <w:tblPr>
        <w:tblStyle w:val="79"/>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B40BEB" w:rsidRPr="00B40BEB" w14:paraId="6B8E2200" w14:textId="77777777" w:rsidTr="00B40BEB">
        <w:trPr>
          <w:trHeight w:val="922"/>
          <w:jc w:val="center"/>
        </w:trPr>
        <w:tc>
          <w:tcPr>
            <w:tcW w:w="567" w:type="dxa"/>
            <w:vMerge w:val="restart"/>
            <w:vAlign w:val="center"/>
          </w:tcPr>
          <w:p w14:paraId="5B50D9D6" w14:textId="77777777" w:rsidR="00B40BEB" w:rsidRPr="00B40BEB" w:rsidRDefault="00B40BEB" w:rsidP="00B40BEB">
            <w:pPr>
              <w:widowControl w:val="0"/>
              <w:tabs>
                <w:tab w:val="left" w:pos="0"/>
              </w:tabs>
              <w:autoSpaceDE w:val="0"/>
              <w:autoSpaceDN w:val="0"/>
              <w:adjustRightInd w:val="0"/>
              <w:jc w:val="center"/>
            </w:pPr>
            <w:r w:rsidRPr="00B40BEB">
              <w:t>№ п/п</w:t>
            </w:r>
          </w:p>
        </w:tc>
        <w:tc>
          <w:tcPr>
            <w:tcW w:w="1843" w:type="dxa"/>
            <w:vMerge w:val="restart"/>
            <w:vAlign w:val="center"/>
          </w:tcPr>
          <w:p w14:paraId="47C1D603" w14:textId="77777777" w:rsidR="00B40BEB" w:rsidRPr="00B40BEB" w:rsidRDefault="00B40BEB" w:rsidP="00B40BEB">
            <w:pPr>
              <w:widowControl w:val="0"/>
              <w:tabs>
                <w:tab w:val="left" w:pos="0"/>
              </w:tabs>
              <w:autoSpaceDE w:val="0"/>
              <w:autoSpaceDN w:val="0"/>
              <w:adjustRightInd w:val="0"/>
              <w:jc w:val="center"/>
            </w:pPr>
            <w:r w:rsidRPr="00B40BEB">
              <w:t>Наименование услуг</w:t>
            </w:r>
          </w:p>
        </w:tc>
        <w:tc>
          <w:tcPr>
            <w:tcW w:w="851" w:type="dxa"/>
            <w:vMerge w:val="restart"/>
            <w:vAlign w:val="center"/>
          </w:tcPr>
          <w:p w14:paraId="723C00D0" w14:textId="77777777" w:rsidR="00B40BEB" w:rsidRPr="00B40BEB" w:rsidRDefault="00B40BEB" w:rsidP="00B40BEB">
            <w:pPr>
              <w:widowControl w:val="0"/>
              <w:tabs>
                <w:tab w:val="left" w:pos="0"/>
              </w:tabs>
              <w:autoSpaceDE w:val="0"/>
              <w:autoSpaceDN w:val="0"/>
              <w:adjustRightInd w:val="0"/>
              <w:jc w:val="center"/>
            </w:pPr>
            <w:r w:rsidRPr="00B40BEB">
              <w:t>Годы</w:t>
            </w:r>
          </w:p>
        </w:tc>
        <w:tc>
          <w:tcPr>
            <w:tcW w:w="1843" w:type="dxa"/>
            <w:vMerge w:val="restart"/>
            <w:vAlign w:val="center"/>
          </w:tcPr>
          <w:p w14:paraId="02F80F99" w14:textId="77777777" w:rsidR="00B40BEB" w:rsidRPr="00B40BEB" w:rsidRDefault="00B40BEB" w:rsidP="00B40BEB">
            <w:pPr>
              <w:widowControl w:val="0"/>
              <w:tabs>
                <w:tab w:val="left" w:pos="0"/>
              </w:tabs>
              <w:autoSpaceDE w:val="0"/>
              <w:autoSpaceDN w:val="0"/>
              <w:adjustRightInd w:val="0"/>
              <w:jc w:val="center"/>
            </w:pPr>
            <w:r w:rsidRPr="00B40BEB">
              <w:t xml:space="preserve">Базовый уровень операционных </w:t>
            </w:r>
            <w:proofErr w:type="gramStart"/>
            <w:r w:rsidRPr="00B40BEB">
              <w:t xml:space="preserve">расходов,   </w:t>
            </w:r>
            <w:proofErr w:type="gramEnd"/>
            <w:r w:rsidRPr="00B40BEB">
              <w:t xml:space="preserve"> тыс. руб.</w:t>
            </w:r>
          </w:p>
        </w:tc>
        <w:tc>
          <w:tcPr>
            <w:tcW w:w="1842" w:type="dxa"/>
            <w:vMerge w:val="restart"/>
            <w:vAlign w:val="center"/>
          </w:tcPr>
          <w:p w14:paraId="017B0095" w14:textId="77777777" w:rsidR="00B40BEB" w:rsidRPr="00B40BEB" w:rsidRDefault="00B40BEB" w:rsidP="00B40BEB">
            <w:pPr>
              <w:widowControl w:val="0"/>
              <w:tabs>
                <w:tab w:val="left" w:pos="0"/>
              </w:tabs>
              <w:autoSpaceDE w:val="0"/>
              <w:autoSpaceDN w:val="0"/>
              <w:adjustRightInd w:val="0"/>
              <w:jc w:val="center"/>
            </w:pPr>
            <w:r w:rsidRPr="00B40BEB">
              <w:t>Индекс эффективности операционных расходов, %</w:t>
            </w:r>
          </w:p>
        </w:tc>
        <w:tc>
          <w:tcPr>
            <w:tcW w:w="1701" w:type="dxa"/>
            <w:vMerge w:val="restart"/>
            <w:vAlign w:val="center"/>
          </w:tcPr>
          <w:p w14:paraId="66D1F6BF" w14:textId="77777777" w:rsidR="00B40BEB" w:rsidRPr="00B40BEB" w:rsidRDefault="00B40BEB" w:rsidP="00B40BEB">
            <w:pPr>
              <w:widowControl w:val="0"/>
              <w:tabs>
                <w:tab w:val="left" w:pos="0"/>
              </w:tabs>
              <w:autoSpaceDE w:val="0"/>
              <w:autoSpaceDN w:val="0"/>
              <w:adjustRightInd w:val="0"/>
              <w:jc w:val="center"/>
            </w:pPr>
            <w:r w:rsidRPr="00B40BEB">
              <w:t>Нормативный уровень прибыли, %</w:t>
            </w:r>
          </w:p>
        </w:tc>
        <w:tc>
          <w:tcPr>
            <w:tcW w:w="2410" w:type="dxa"/>
            <w:gridSpan w:val="2"/>
            <w:vAlign w:val="center"/>
          </w:tcPr>
          <w:p w14:paraId="1FF3EB14" w14:textId="77777777" w:rsidR="00B40BEB" w:rsidRPr="00B40BEB" w:rsidRDefault="00B40BEB" w:rsidP="00B40BEB">
            <w:pPr>
              <w:widowControl w:val="0"/>
              <w:tabs>
                <w:tab w:val="left" w:pos="0"/>
              </w:tabs>
              <w:autoSpaceDE w:val="0"/>
              <w:autoSpaceDN w:val="0"/>
              <w:adjustRightInd w:val="0"/>
              <w:jc w:val="center"/>
            </w:pPr>
            <w:r w:rsidRPr="00B40BEB">
              <w:t>Показатели энергосбережения и энергетической эффективности</w:t>
            </w:r>
          </w:p>
        </w:tc>
      </w:tr>
      <w:tr w:rsidR="00B40BEB" w:rsidRPr="00B40BEB" w14:paraId="0B56386E" w14:textId="77777777" w:rsidTr="00B40BEB">
        <w:trPr>
          <w:trHeight w:val="897"/>
          <w:jc w:val="center"/>
        </w:trPr>
        <w:tc>
          <w:tcPr>
            <w:tcW w:w="567" w:type="dxa"/>
            <w:vMerge/>
          </w:tcPr>
          <w:p w14:paraId="46BB3BA2" w14:textId="77777777" w:rsidR="00B40BEB" w:rsidRPr="00B40BEB" w:rsidRDefault="00B40BEB" w:rsidP="00B40BEB">
            <w:pPr>
              <w:widowControl w:val="0"/>
              <w:tabs>
                <w:tab w:val="left" w:pos="0"/>
              </w:tabs>
              <w:autoSpaceDE w:val="0"/>
              <w:autoSpaceDN w:val="0"/>
              <w:adjustRightInd w:val="0"/>
              <w:jc w:val="center"/>
            </w:pPr>
          </w:p>
        </w:tc>
        <w:tc>
          <w:tcPr>
            <w:tcW w:w="1843" w:type="dxa"/>
            <w:vMerge/>
            <w:vAlign w:val="center"/>
          </w:tcPr>
          <w:p w14:paraId="17EB8368" w14:textId="77777777" w:rsidR="00B40BEB" w:rsidRPr="00B40BEB" w:rsidRDefault="00B40BEB" w:rsidP="00B40BEB">
            <w:pPr>
              <w:widowControl w:val="0"/>
              <w:tabs>
                <w:tab w:val="left" w:pos="0"/>
              </w:tabs>
              <w:autoSpaceDE w:val="0"/>
              <w:autoSpaceDN w:val="0"/>
              <w:adjustRightInd w:val="0"/>
              <w:jc w:val="center"/>
            </w:pPr>
          </w:p>
        </w:tc>
        <w:tc>
          <w:tcPr>
            <w:tcW w:w="851" w:type="dxa"/>
            <w:vMerge/>
          </w:tcPr>
          <w:p w14:paraId="411CE02F" w14:textId="77777777" w:rsidR="00B40BEB" w:rsidRPr="00B40BEB" w:rsidRDefault="00B40BEB" w:rsidP="00B40BEB">
            <w:pPr>
              <w:widowControl w:val="0"/>
              <w:tabs>
                <w:tab w:val="left" w:pos="0"/>
              </w:tabs>
              <w:autoSpaceDE w:val="0"/>
              <w:autoSpaceDN w:val="0"/>
              <w:adjustRightInd w:val="0"/>
              <w:jc w:val="center"/>
            </w:pPr>
          </w:p>
        </w:tc>
        <w:tc>
          <w:tcPr>
            <w:tcW w:w="1843" w:type="dxa"/>
            <w:vMerge/>
          </w:tcPr>
          <w:p w14:paraId="0BD135C8" w14:textId="77777777" w:rsidR="00B40BEB" w:rsidRPr="00B40BEB" w:rsidRDefault="00B40BEB" w:rsidP="00B40BEB">
            <w:pPr>
              <w:widowControl w:val="0"/>
              <w:tabs>
                <w:tab w:val="left" w:pos="0"/>
              </w:tabs>
              <w:autoSpaceDE w:val="0"/>
              <w:autoSpaceDN w:val="0"/>
              <w:adjustRightInd w:val="0"/>
              <w:jc w:val="center"/>
            </w:pPr>
          </w:p>
        </w:tc>
        <w:tc>
          <w:tcPr>
            <w:tcW w:w="1842" w:type="dxa"/>
            <w:vMerge/>
          </w:tcPr>
          <w:p w14:paraId="7408F0CD" w14:textId="77777777" w:rsidR="00B40BEB" w:rsidRPr="00B40BEB" w:rsidRDefault="00B40BEB" w:rsidP="00B40BEB">
            <w:pPr>
              <w:widowControl w:val="0"/>
              <w:tabs>
                <w:tab w:val="left" w:pos="0"/>
              </w:tabs>
              <w:autoSpaceDE w:val="0"/>
              <w:autoSpaceDN w:val="0"/>
              <w:adjustRightInd w:val="0"/>
              <w:jc w:val="center"/>
            </w:pPr>
          </w:p>
        </w:tc>
        <w:tc>
          <w:tcPr>
            <w:tcW w:w="1701" w:type="dxa"/>
            <w:vMerge/>
            <w:vAlign w:val="center"/>
          </w:tcPr>
          <w:p w14:paraId="160ADCB0" w14:textId="77777777" w:rsidR="00B40BEB" w:rsidRPr="00B40BEB" w:rsidRDefault="00B40BEB" w:rsidP="00B40BEB">
            <w:pPr>
              <w:widowControl w:val="0"/>
              <w:tabs>
                <w:tab w:val="left" w:pos="0"/>
              </w:tabs>
              <w:autoSpaceDE w:val="0"/>
              <w:autoSpaceDN w:val="0"/>
              <w:adjustRightInd w:val="0"/>
              <w:jc w:val="center"/>
            </w:pPr>
          </w:p>
        </w:tc>
        <w:tc>
          <w:tcPr>
            <w:tcW w:w="1134" w:type="dxa"/>
          </w:tcPr>
          <w:p w14:paraId="39C11B4A" w14:textId="77777777" w:rsidR="00B40BEB" w:rsidRPr="00B40BEB" w:rsidRDefault="00B40BEB" w:rsidP="00B40BEB">
            <w:pPr>
              <w:widowControl w:val="0"/>
              <w:tabs>
                <w:tab w:val="left" w:pos="0"/>
              </w:tabs>
              <w:autoSpaceDE w:val="0"/>
              <w:autoSpaceDN w:val="0"/>
              <w:adjustRightInd w:val="0"/>
              <w:jc w:val="center"/>
            </w:pPr>
            <w:r w:rsidRPr="00B40BEB">
              <w:t>Уровень потерь воды, %</w:t>
            </w:r>
          </w:p>
        </w:tc>
        <w:tc>
          <w:tcPr>
            <w:tcW w:w="1276" w:type="dxa"/>
          </w:tcPr>
          <w:p w14:paraId="4040A712" w14:textId="77777777" w:rsidR="00B40BEB" w:rsidRPr="00B40BEB" w:rsidRDefault="00B40BEB" w:rsidP="00B40BEB">
            <w:pPr>
              <w:widowControl w:val="0"/>
              <w:tabs>
                <w:tab w:val="left" w:pos="0"/>
              </w:tabs>
              <w:autoSpaceDE w:val="0"/>
              <w:autoSpaceDN w:val="0"/>
              <w:adjustRightInd w:val="0"/>
              <w:jc w:val="center"/>
            </w:pPr>
            <w:r w:rsidRPr="00B40BEB">
              <w:t xml:space="preserve">Удельный расход </w:t>
            </w:r>
            <w:proofErr w:type="spellStart"/>
            <w:proofErr w:type="gramStart"/>
            <w:r w:rsidRPr="00B40BEB">
              <w:t>электри</w:t>
            </w:r>
            <w:proofErr w:type="spellEnd"/>
            <w:r w:rsidRPr="00B40BEB">
              <w:t>-ческой</w:t>
            </w:r>
            <w:proofErr w:type="gramEnd"/>
            <w:r w:rsidRPr="00B40BEB">
              <w:t xml:space="preserve"> энергии, кВт*ч/ м</w:t>
            </w:r>
            <w:r w:rsidRPr="00B40BEB">
              <w:rPr>
                <w:vertAlign w:val="superscript"/>
              </w:rPr>
              <w:t>3</w:t>
            </w:r>
          </w:p>
        </w:tc>
      </w:tr>
      <w:tr w:rsidR="00B40BEB" w:rsidRPr="00B40BEB" w14:paraId="610925B1" w14:textId="77777777" w:rsidTr="00B40BEB">
        <w:trPr>
          <w:jc w:val="center"/>
        </w:trPr>
        <w:tc>
          <w:tcPr>
            <w:tcW w:w="567" w:type="dxa"/>
            <w:vMerge w:val="restart"/>
            <w:vAlign w:val="center"/>
          </w:tcPr>
          <w:p w14:paraId="05BF941A" w14:textId="77777777" w:rsidR="00B40BEB" w:rsidRPr="00B40BEB" w:rsidRDefault="00B40BEB" w:rsidP="00B40BEB">
            <w:pPr>
              <w:widowControl w:val="0"/>
              <w:tabs>
                <w:tab w:val="left" w:pos="0"/>
              </w:tabs>
              <w:autoSpaceDE w:val="0"/>
              <w:autoSpaceDN w:val="0"/>
              <w:adjustRightInd w:val="0"/>
              <w:jc w:val="center"/>
            </w:pPr>
            <w:r w:rsidRPr="00B40BEB">
              <w:t>1.</w:t>
            </w:r>
          </w:p>
        </w:tc>
        <w:tc>
          <w:tcPr>
            <w:tcW w:w="1843" w:type="dxa"/>
            <w:vMerge w:val="restart"/>
            <w:vAlign w:val="center"/>
          </w:tcPr>
          <w:p w14:paraId="21A16F81" w14:textId="77777777" w:rsidR="00B40BEB" w:rsidRPr="00B40BEB" w:rsidRDefault="00B40BEB" w:rsidP="00B40BEB">
            <w:pPr>
              <w:widowControl w:val="0"/>
              <w:tabs>
                <w:tab w:val="left" w:pos="0"/>
              </w:tabs>
              <w:autoSpaceDE w:val="0"/>
              <w:autoSpaceDN w:val="0"/>
              <w:adjustRightInd w:val="0"/>
            </w:pPr>
            <w:r w:rsidRPr="00B40BEB">
              <w:t>Питьевая вода</w:t>
            </w:r>
          </w:p>
        </w:tc>
        <w:tc>
          <w:tcPr>
            <w:tcW w:w="851" w:type="dxa"/>
          </w:tcPr>
          <w:p w14:paraId="493F7B55" w14:textId="77777777" w:rsidR="00B40BEB" w:rsidRPr="00B40BEB" w:rsidRDefault="00B40BEB" w:rsidP="00B40BEB">
            <w:pPr>
              <w:widowControl w:val="0"/>
              <w:tabs>
                <w:tab w:val="left" w:pos="0"/>
              </w:tabs>
              <w:autoSpaceDE w:val="0"/>
              <w:autoSpaceDN w:val="0"/>
              <w:adjustRightInd w:val="0"/>
              <w:jc w:val="center"/>
            </w:pPr>
            <w:r w:rsidRPr="00B40BEB">
              <w:t>2019</w:t>
            </w:r>
          </w:p>
        </w:tc>
        <w:tc>
          <w:tcPr>
            <w:tcW w:w="1843" w:type="dxa"/>
            <w:vAlign w:val="center"/>
          </w:tcPr>
          <w:p w14:paraId="236B530F" w14:textId="77777777" w:rsidR="00B40BEB" w:rsidRPr="00B40BEB" w:rsidRDefault="00B40BEB" w:rsidP="00B40BEB">
            <w:pPr>
              <w:widowControl w:val="0"/>
              <w:tabs>
                <w:tab w:val="left" w:pos="0"/>
              </w:tabs>
              <w:autoSpaceDE w:val="0"/>
              <w:autoSpaceDN w:val="0"/>
              <w:adjustRightInd w:val="0"/>
              <w:jc w:val="center"/>
            </w:pPr>
            <w:r w:rsidRPr="00B40BEB">
              <w:t>4677,94</w:t>
            </w:r>
          </w:p>
        </w:tc>
        <w:tc>
          <w:tcPr>
            <w:tcW w:w="1842" w:type="dxa"/>
            <w:vAlign w:val="center"/>
          </w:tcPr>
          <w:p w14:paraId="675E1E7E"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701" w:type="dxa"/>
            <w:vAlign w:val="center"/>
          </w:tcPr>
          <w:p w14:paraId="20C4C2E2"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37751C4A" w14:textId="77777777" w:rsidR="00B40BEB" w:rsidRPr="00B40BEB" w:rsidRDefault="00B40BEB" w:rsidP="00B40BEB">
            <w:pPr>
              <w:widowControl w:val="0"/>
              <w:tabs>
                <w:tab w:val="left" w:pos="0"/>
              </w:tabs>
              <w:autoSpaceDE w:val="0"/>
              <w:autoSpaceDN w:val="0"/>
              <w:adjustRightInd w:val="0"/>
              <w:jc w:val="center"/>
            </w:pPr>
            <w:r w:rsidRPr="00B40BEB">
              <w:t>0</w:t>
            </w:r>
          </w:p>
        </w:tc>
        <w:tc>
          <w:tcPr>
            <w:tcW w:w="1276" w:type="dxa"/>
            <w:vAlign w:val="center"/>
          </w:tcPr>
          <w:p w14:paraId="22CB019A" w14:textId="77777777" w:rsidR="00B40BEB" w:rsidRPr="00B40BEB" w:rsidRDefault="00B40BEB" w:rsidP="00B40BEB">
            <w:pPr>
              <w:widowControl w:val="0"/>
              <w:tabs>
                <w:tab w:val="left" w:pos="0"/>
              </w:tabs>
              <w:autoSpaceDE w:val="0"/>
              <w:autoSpaceDN w:val="0"/>
              <w:adjustRightInd w:val="0"/>
              <w:jc w:val="center"/>
            </w:pPr>
            <w:r w:rsidRPr="00B40BEB">
              <w:t>0,93</w:t>
            </w:r>
          </w:p>
        </w:tc>
      </w:tr>
      <w:tr w:rsidR="00B40BEB" w:rsidRPr="00B40BEB" w14:paraId="4C71D17E" w14:textId="77777777" w:rsidTr="00B40BEB">
        <w:trPr>
          <w:jc w:val="center"/>
        </w:trPr>
        <w:tc>
          <w:tcPr>
            <w:tcW w:w="567" w:type="dxa"/>
            <w:vMerge/>
            <w:vAlign w:val="center"/>
          </w:tcPr>
          <w:p w14:paraId="36F7F2B5" w14:textId="77777777" w:rsidR="00B40BEB" w:rsidRPr="00B40BEB" w:rsidRDefault="00B40BEB" w:rsidP="00B40BEB">
            <w:pPr>
              <w:widowControl w:val="0"/>
              <w:tabs>
                <w:tab w:val="left" w:pos="0"/>
              </w:tabs>
              <w:autoSpaceDE w:val="0"/>
              <w:autoSpaceDN w:val="0"/>
              <w:adjustRightInd w:val="0"/>
              <w:jc w:val="center"/>
            </w:pPr>
          </w:p>
        </w:tc>
        <w:tc>
          <w:tcPr>
            <w:tcW w:w="1843" w:type="dxa"/>
            <w:vMerge/>
            <w:vAlign w:val="center"/>
          </w:tcPr>
          <w:p w14:paraId="6126E9CF"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2CE4A528" w14:textId="77777777" w:rsidR="00B40BEB" w:rsidRPr="00B40BEB" w:rsidRDefault="00B40BEB" w:rsidP="00B40BEB">
            <w:pPr>
              <w:widowControl w:val="0"/>
              <w:tabs>
                <w:tab w:val="left" w:pos="0"/>
              </w:tabs>
              <w:autoSpaceDE w:val="0"/>
              <w:autoSpaceDN w:val="0"/>
              <w:adjustRightInd w:val="0"/>
              <w:jc w:val="center"/>
            </w:pPr>
            <w:r w:rsidRPr="00B40BEB">
              <w:t>2020</w:t>
            </w:r>
          </w:p>
        </w:tc>
        <w:tc>
          <w:tcPr>
            <w:tcW w:w="1843" w:type="dxa"/>
            <w:vAlign w:val="center"/>
          </w:tcPr>
          <w:p w14:paraId="5AA0CC24"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65C46E66"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3BCC196B"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1FF7F9F6" w14:textId="77777777" w:rsidR="00B40BEB" w:rsidRPr="00B40BEB" w:rsidRDefault="00B40BEB" w:rsidP="00B40BEB">
            <w:pPr>
              <w:widowControl w:val="0"/>
              <w:tabs>
                <w:tab w:val="left" w:pos="0"/>
              </w:tabs>
              <w:autoSpaceDE w:val="0"/>
              <w:autoSpaceDN w:val="0"/>
              <w:adjustRightInd w:val="0"/>
              <w:jc w:val="center"/>
            </w:pPr>
            <w:r w:rsidRPr="00B40BEB">
              <w:t>0</w:t>
            </w:r>
          </w:p>
        </w:tc>
        <w:tc>
          <w:tcPr>
            <w:tcW w:w="1276" w:type="dxa"/>
            <w:vAlign w:val="center"/>
          </w:tcPr>
          <w:p w14:paraId="073D0EEA" w14:textId="77777777" w:rsidR="00B40BEB" w:rsidRPr="00B40BEB" w:rsidRDefault="00B40BEB" w:rsidP="00B40BEB">
            <w:pPr>
              <w:widowControl w:val="0"/>
              <w:tabs>
                <w:tab w:val="left" w:pos="0"/>
              </w:tabs>
              <w:autoSpaceDE w:val="0"/>
              <w:autoSpaceDN w:val="0"/>
              <w:adjustRightInd w:val="0"/>
              <w:jc w:val="center"/>
            </w:pPr>
            <w:r w:rsidRPr="00B40BEB">
              <w:t>0,93</w:t>
            </w:r>
          </w:p>
        </w:tc>
      </w:tr>
      <w:tr w:rsidR="00B40BEB" w:rsidRPr="00B40BEB" w14:paraId="28BBCA2D" w14:textId="77777777" w:rsidTr="00B40BEB">
        <w:trPr>
          <w:jc w:val="center"/>
        </w:trPr>
        <w:tc>
          <w:tcPr>
            <w:tcW w:w="567" w:type="dxa"/>
            <w:vMerge/>
            <w:vAlign w:val="center"/>
          </w:tcPr>
          <w:p w14:paraId="457EA83D" w14:textId="77777777" w:rsidR="00B40BEB" w:rsidRPr="00B40BEB" w:rsidRDefault="00B40BEB" w:rsidP="00B40BEB">
            <w:pPr>
              <w:widowControl w:val="0"/>
              <w:tabs>
                <w:tab w:val="left" w:pos="0"/>
              </w:tabs>
              <w:autoSpaceDE w:val="0"/>
              <w:autoSpaceDN w:val="0"/>
              <w:adjustRightInd w:val="0"/>
              <w:jc w:val="center"/>
            </w:pPr>
          </w:p>
        </w:tc>
        <w:tc>
          <w:tcPr>
            <w:tcW w:w="1843" w:type="dxa"/>
            <w:vMerge/>
            <w:vAlign w:val="center"/>
          </w:tcPr>
          <w:p w14:paraId="2709015B"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1F85C7B1" w14:textId="77777777" w:rsidR="00B40BEB" w:rsidRPr="00B40BEB" w:rsidRDefault="00B40BEB" w:rsidP="00B40BEB">
            <w:pPr>
              <w:widowControl w:val="0"/>
              <w:tabs>
                <w:tab w:val="left" w:pos="0"/>
              </w:tabs>
              <w:autoSpaceDE w:val="0"/>
              <w:autoSpaceDN w:val="0"/>
              <w:adjustRightInd w:val="0"/>
              <w:jc w:val="center"/>
            </w:pPr>
            <w:r w:rsidRPr="00B40BEB">
              <w:t>2021</w:t>
            </w:r>
          </w:p>
        </w:tc>
        <w:tc>
          <w:tcPr>
            <w:tcW w:w="1843" w:type="dxa"/>
            <w:vAlign w:val="center"/>
          </w:tcPr>
          <w:p w14:paraId="6A4A9DA7"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4B8EED07"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45280BD2"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2C5A4ECF" w14:textId="77777777" w:rsidR="00B40BEB" w:rsidRPr="00B40BEB" w:rsidRDefault="00B40BEB" w:rsidP="00B40BEB">
            <w:pPr>
              <w:widowControl w:val="0"/>
              <w:tabs>
                <w:tab w:val="left" w:pos="0"/>
              </w:tabs>
              <w:autoSpaceDE w:val="0"/>
              <w:autoSpaceDN w:val="0"/>
              <w:adjustRightInd w:val="0"/>
              <w:jc w:val="center"/>
            </w:pPr>
            <w:r w:rsidRPr="00B40BEB">
              <w:t>0</w:t>
            </w:r>
          </w:p>
        </w:tc>
        <w:tc>
          <w:tcPr>
            <w:tcW w:w="1276" w:type="dxa"/>
            <w:vAlign w:val="center"/>
          </w:tcPr>
          <w:p w14:paraId="1F8E14AC" w14:textId="77777777" w:rsidR="00B40BEB" w:rsidRPr="00B40BEB" w:rsidRDefault="00B40BEB" w:rsidP="00B40BEB">
            <w:pPr>
              <w:widowControl w:val="0"/>
              <w:tabs>
                <w:tab w:val="left" w:pos="0"/>
              </w:tabs>
              <w:autoSpaceDE w:val="0"/>
              <w:autoSpaceDN w:val="0"/>
              <w:adjustRightInd w:val="0"/>
              <w:jc w:val="center"/>
            </w:pPr>
            <w:r w:rsidRPr="00B40BEB">
              <w:t>0,93</w:t>
            </w:r>
          </w:p>
        </w:tc>
      </w:tr>
      <w:tr w:rsidR="00B40BEB" w:rsidRPr="00B40BEB" w14:paraId="46CDE6B7" w14:textId="77777777" w:rsidTr="00B40BEB">
        <w:trPr>
          <w:jc w:val="center"/>
        </w:trPr>
        <w:tc>
          <w:tcPr>
            <w:tcW w:w="567" w:type="dxa"/>
            <w:vMerge/>
            <w:vAlign w:val="center"/>
          </w:tcPr>
          <w:p w14:paraId="4747E2F5" w14:textId="77777777" w:rsidR="00B40BEB" w:rsidRPr="00B40BEB" w:rsidRDefault="00B40BEB" w:rsidP="00B40BEB">
            <w:pPr>
              <w:widowControl w:val="0"/>
              <w:tabs>
                <w:tab w:val="left" w:pos="0"/>
              </w:tabs>
              <w:autoSpaceDE w:val="0"/>
              <w:autoSpaceDN w:val="0"/>
              <w:adjustRightInd w:val="0"/>
              <w:jc w:val="center"/>
            </w:pPr>
          </w:p>
        </w:tc>
        <w:tc>
          <w:tcPr>
            <w:tcW w:w="1843" w:type="dxa"/>
            <w:vMerge/>
            <w:vAlign w:val="center"/>
          </w:tcPr>
          <w:p w14:paraId="2BDABD34"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01993276" w14:textId="77777777" w:rsidR="00B40BEB" w:rsidRPr="00B40BEB" w:rsidRDefault="00B40BEB" w:rsidP="00B40BEB">
            <w:pPr>
              <w:widowControl w:val="0"/>
              <w:tabs>
                <w:tab w:val="left" w:pos="0"/>
              </w:tabs>
              <w:autoSpaceDE w:val="0"/>
              <w:autoSpaceDN w:val="0"/>
              <w:adjustRightInd w:val="0"/>
              <w:jc w:val="center"/>
            </w:pPr>
            <w:r w:rsidRPr="00B40BEB">
              <w:t>2022</w:t>
            </w:r>
          </w:p>
        </w:tc>
        <w:tc>
          <w:tcPr>
            <w:tcW w:w="1843" w:type="dxa"/>
            <w:vAlign w:val="center"/>
          </w:tcPr>
          <w:p w14:paraId="6D317FAD"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1EFC1380"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4784DA0F"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4EAE5301" w14:textId="77777777" w:rsidR="00B40BEB" w:rsidRPr="00B40BEB" w:rsidRDefault="00B40BEB" w:rsidP="00B40BEB">
            <w:pPr>
              <w:widowControl w:val="0"/>
              <w:tabs>
                <w:tab w:val="left" w:pos="0"/>
              </w:tabs>
              <w:autoSpaceDE w:val="0"/>
              <w:autoSpaceDN w:val="0"/>
              <w:adjustRightInd w:val="0"/>
              <w:jc w:val="center"/>
            </w:pPr>
            <w:r w:rsidRPr="00B40BEB">
              <w:t>0</w:t>
            </w:r>
          </w:p>
        </w:tc>
        <w:tc>
          <w:tcPr>
            <w:tcW w:w="1276" w:type="dxa"/>
            <w:vAlign w:val="center"/>
          </w:tcPr>
          <w:p w14:paraId="10B33A3D" w14:textId="77777777" w:rsidR="00B40BEB" w:rsidRPr="00B40BEB" w:rsidRDefault="00B40BEB" w:rsidP="00B40BEB">
            <w:pPr>
              <w:widowControl w:val="0"/>
              <w:tabs>
                <w:tab w:val="left" w:pos="0"/>
              </w:tabs>
              <w:autoSpaceDE w:val="0"/>
              <w:autoSpaceDN w:val="0"/>
              <w:adjustRightInd w:val="0"/>
              <w:jc w:val="center"/>
            </w:pPr>
            <w:r w:rsidRPr="00B40BEB">
              <w:t>0,93</w:t>
            </w:r>
          </w:p>
        </w:tc>
      </w:tr>
      <w:tr w:rsidR="00B40BEB" w:rsidRPr="00B40BEB" w14:paraId="1C270ABA" w14:textId="77777777" w:rsidTr="00B40BEB">
        <w:trPr>
          <w:jc w:val="center"/>
        </w:trPr>
        <w:tc>
          <w:tcPr>
            <w:tcW w:w="567" w:type="dxa"/>
            <w:vMerge/>
            <w:vAlign w:val="center"/>
          </w:tcPr>
          <w:p w14:paraId="6418C8EE" w14:textId="77777777" w:rsidR="00B40BEB" w:rsidRPr="00B40BEB" w:rsidRDefault="00B40BEB" w:rsidP="00B40BEB">
            <w:pPr>
              <w:widowControl w:val="0"/>
              <w:tabs>
                <w:tab w:val="left" w:pos="0"/>
              </w:tabs>
              <w:autoSpaceDE w:val="0"/>
              <w:autoSpaceDN w:val="0"/>
              <w:adjustRightInd w:val="0"/>
              <w:jc w:val="center"/>
            </w:pPr>
          </w:p>
        </w:tc>
        <w:tc>
          <w:tcPr>
            <w:tcW w:w="1843" w:type="dxa"/>
            <w:vMerge/>
            <w:vAlign w:val="center"/>
          </w:tcPr>
          <w:p w14:paraId="25E1331F"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4B72EBE0" w14:textId="77777777" w:rsidR="00B40BEB" w:rsidRPr="00B40BEB" w:rsidRDefault="00B40BEB" w:rsidP="00B40BEB">
            <w:pPr>
              <w:widowControl w:val="0"/>
              <w:tabs>
                <w:tab w:val="left" w:pos="0"/>
              </w:tabs>
              <w:autoSpaceDE w:val="0"/>
              <w:autoSpaceDN w:val="0"/>
              <w:adjustRightInd w:val="0"/>
              <w:jc w:val="center"/>
            </w:pPr>
            <w:r w:rsidRPr="00B40BEB">
              <w:t>2023</w:t>
            </w:r>
          </w:p>
        </w:tc>
        <w:tc>
          <w:tcPr>
            <w:tcW w:w="1843" w:type="dxa"/>
            <w:vAlign w:val="center"/>
          </w:tcPr>
          <w:p w14:paraId="12CFD262"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49C6C38E"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69490323"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310A4CC7" w14:textId="77777777" w:rsidR="00B40BEB" w:rsidRPr="00B40BEB" w:rsidRDefault="00B40BEB" w:rsidP="00B40BEB">
            <w:pPr>
              <w:widowControl w:val="0"/>
              <w:tabs>
                <w:tab w:val="left" w:pos="0"/>
              </w:tabs>
              <w:autoSpaceDE w:val="0"/>
              <w:autoSpaceDN w:val="0"/>
              <w:adjustRightInd w:val="0"/>
              <w:jc w:val="center"/>
            </w:pPr>
            <w:r w:rsidRPr="00B40BEB">
              <w:t>0</w:t>
            </w:r>
          </w:p>
        </w:tc>
        <w:tc>
          <w:tcPr>
            <w:tcW w:w="1276" w:type="dxa"/>
            <w:vAlign w:val="center"/>
          </w:tcPr>
          <w:p w14:paraId="733039D1" w14:textId="77777777" w:rsidR="00B40BEB" w:rsidRPr="00B40BEB" w:rsidRDefault="00B40BEB" w:rsidP="00B40BEB">
            <w:pPr>
              <w:widowControl w:val="0"/>
              <w:tabs>
                <w:tab w:val="left" w:pos="0"/>
              </w:tabs>
              <w:autoSpaceDE w:val="0"/>
              <w:autoSpaceDN w:val="0"/>
              <w:adjustRightInd w:val="0"/>
              <w:jc w:val="center"/>
            </w:pPr>
            <w:r w:rsidRPr="00B40BEB">
              <w:t>0,93</w:t>
            </w:r>
          </w:p>
        </w:tc>
      </w:tr>
      <w:tr w:rsidR="00B40BEB" w:rsidRPr="00B40BEB" w14:paraId="6B298446" w14:textId="77777777" w:rsidTr="00B40BEB">
        <w:trPr>
          <w:jc w:val="center"/>
        </w:trPr>
        <w:tc>
          <w:tcPr>
            <w:tcW w:w="567" w:type="dxa"/>
            <w:vMerge w:val="restart"/>
            <w:vAlign w:val="center"/>
          </w:tcPr>
          <w:p w14:paraId="20D34888" w14:textId="77777777" w:rsidR="00B40BEB" w:rsidRPr="00B40BEB" w:rsidRDefault="00B40BEB" w:rsidP="00B40BEB">
            <w:pPr>
              <w:widowControl w:val="0"/>
              <w:tabs>
                <w:tab w:val="left" w:pos="0"/>
              </w:tabs>
              <w:autoSpaceDE w:val="0"/>
              <w:autoSpaceDN w:val="0"/>
              <w:adjustRightInd w:val="0"/>
              <w:jc w:val="center"/>
            </w:pPr>
            <w:r w:rsidRPr="00B40BEB">
              <w:t>2.</w:t>
            </w:r>
          </w:p>
        </w:tc>
        <w:tc>
          <w:tcPr>
            <w:tcW w:w="1843" w:type="dxa"/>
            <w:vMerge w:val="restart"/>
            <w:vAlign w:val="center"/>
          </w:tcPr>
          <w:p w14:paraId="64923D68" w14:textId="77777777" w:rsidR="00B40BEB" w:rsidRPr="00B40BEB" w:rsidRDefault="00B40BEB" w:rsidP="00B40BEB">
            <w:pPr>
              <w:widowControl w:val="0"/>
              <w:tabs>
                <w:tab w:val="left" w:pos="0"/>
              </w:tabs>
              <w:autoSpaceDE w:val="0"/>
              <w:autoSpaceDN w:val="0"/>
              <w:adjustRightInd w:val="0"/>
            </w:pPr>
            <w:r w:rsidRPr="00B40BEB">
              <w:t>Водоотведение</w:t>
            </w:r>
          </w:p>
        </w:tc>
        <w:tc>
          <w:tcPr>
            <w:tcW w:w="851" w:type="dxa"/>
          </w:tcPr>
          <w:p w14:paraId="594A9ADE" w14:textId="77777777" w:rsidR="00B40BEB" w:rsidRPr="00B40BEB" w:rsidRDefault="00B40BEB" w:rsidP="00B40BEB">
            <w:pPr>
              <w:widowControl w:val="0"/>
              <w:tabs>
                <w:tab w:val="left" w:pos="0"/>
              </w:tabs>
              <w:autoSpaceDE w:val="0"/>
              <w:autoSpaceDN w:val="0"/>
              <w:adjustRightInd w:val="0"/>
              <w:jc w:val="center"/>
            </w:pPr>
            <w:r w:rsidRPr="00B40BEB">
              <w:t>2019</w:t>
            </w:r>
          </w:p>
        </w:tc>
        <w:tc>
          <w:tcPr>
            <w:tcW w:w="1843" w:type="dxa"/>
            <w:vAlign w:val="center"/>
          </w:tcPr>
          <w:p w14:paraId="1E24198E" w14:textId="77777777" w:rsidR="00B40BEB" w:rsidRPr="00B40BEB" w:rsidRDefault="00B40BEB" w:rsidP="00B40BEB">
            <w:pPr>
              <w:widowControl w:val="0"/>
              <w:tabs>
                <w:tab w:val="left" w:pos="0"/>
              </w:tabs>
              <w:autoSpaceDE w:val="0"/>
              <w:autoSpaceDN w:val="0"/>
              <w:adjustRightInd w:val="0"/>
              <w:jc w:val="center"/>
            </w:pPr>
            <w:r w:rsidRPr="00B40BEB">
              <w:t>1486,25</w:t>
            </w:r>
          </w:p>
        </w:tc>
        <w:tc>
          <w:tcPr>
            <w:tcW w:w="1842" w:type="dxa"/>
            <w:vAlign w:val="center"/>
          </w:tcPr>
          <w:p w14:paraId="69F52D6E"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701" w:type="dxa"/>
            <w:vAlign w:val="center"/>
          </w:tcPr>
          <w:p w14:paraId="7DDCD4C9"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1BDC1E94"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276" w:type="dxa"/>
            <w:vAlign w:val="center"/>
          </w:tcPr>
          <w:p w14:paraId="668DDB78" w14:textId="77777777" w:rsidR="00B40BEB" w:rsidRPr="00B40BEB" w:rsidRDefault="00B40BEB" w:rsidP="00B40BEB">
            <w:pPr>
              <w:widowControl w:val="0"/>
              <w:tabs>
                <w:tab w:val="left" w:pos="0"/>
              </w:tabs>
              <w:autoSpaceDE w:val="0"/>
              <w:autoSpaceDN w:val="0"/>
              <w:adjustRightInd w:val="0"/>
              <w:jc w:val="center"/>
            </w:pPr>
            <w:r w:rsidRPr="00B40BEB">
              <w:t>0,65</w:t>
            </w:r>
          </w:p>
        </w:tc>
      </w:tr>
      <w:tr w:rsidR="00B40BEB" w:rsidRPr="00B40BEB" w14:paraId="42F169D9" w14:textId="77777777" w:rsidTr="00B40BEB">
        <w:trPr>
          <w:jc w:val="center"/>
        </w:trPr>
        <w:tc>
          <w:tcPr>
            <w:tcW w:w="567" w:type="dxa"/>
            <w:vMerge/>
          </w:tcPr>
          <w:p w14:paraId="32C47109" w14:textId="77777777" w:rsidR="00B40BEB" w:rsidRPr="00B40BEB" w:rsidRDefault="00B40BEB" w:rsidP="00B40BEB">
            <w:pPr>
              <w:widowControl w:val="0"/>
              <w:tabs>
                <w:tab w:val="left" w:pos="0"/>
              </w:tabs>
              <w:autoSpaceDE w:val="0"/>
              <w:autoSpaceDN w:val="0"/>
              <w:adjustRightInd w:val="0"/>
              <w:jc w:val="center"/>
            </w:pPr>
          </w:p>
        </w:tc>
        <w:tc>
          <w:tcPr>
            <w:tcW w:w="1843" w:type="dxa"/>
            <w:vMerge/>
          </w:tcPr>
          <w:p w14:paraId="353126A2"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39A3EFD1" w14:textId="77777777" w:rsidR="00B40BEB" w:rsidRPr="00B40BEB" w:rsidRDefault="00B40BEB" w:rsidP="00B40BEB">
            <w:pPr>
              <w:widowControl w:val="0"/>
              <w:tabs>
                <w:tab w:val="left" w:pos="0"/>
              </w:tabs>
              <w:autoSpaceDE w:val="0"/>
              <w:autoSpaceDN w:val="0"/>
              <w:adjustRightInd w:val="0"/>
              <w:jc w:val="center"/>
            </w:pPr>
            <w:r w:rsidRPr="00B40BEB">
              <w:t>2020</w:t>
            </w:r>
          </w:p>
        </w:tc>
        <w:tc>
          <w:tcPr>
            <w:tcW w:w="1843" w:type="dxa"/>
            <w:vAlign w:val="center"/>
          </w:tcPr>
          <w:p w14:paraId="6133EC08"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1FF2D735"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4236E019"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4E4002BC"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276" w:type="dxa"/>
            <w:vAlign w:val="center"/>
          </w:tcPr>
          <w:p w14:paraId="08B5D678" w14:textId="77777777" w:rsidR="00B40BEB" w:rsidRPr="00B40BEB" w:rsidRDefault="00B40BEB" w:rsidP="00B40BEB">
            <w:pPr>
              <w:widowControl w:val="0"/>
              <w:tabs>
                <w:tab w:val="left" w:pos="0"/>
              </w:tabs>
              <w:autoSpaceDE w:val="0"/>
              <w:autoSpaceDN w:val="0"/>
              <w:adjustRightInd w:val="0"/>
              <w:jc w:val="center"/>
            </w:pPr>
            <w:r w:rsidRPr="00B40BEB">
              <w:t>0,65</w:t>
            </w:r>
          </w:p>
        </w:tc>
      </w:tr>
      <w:tr w:rsidR="00B40BEB" w:rsidRPr="00B40BEB" w14:paraId="301DEE06" w14:textId="77777777" w:rsidTr="00B40BEB">
        <w:trPr>
          <w:jc w:val="center"/>
        </w:trPr>
        <w:tc>
          <w:tcPr>
            <w:tcW w:w="567" w:type="dxa"/>
            <w:vMerge/>
          </w:tcPr>
          <w:p w14:paraId="427682C6" w14:textId="77777777" w:rsidR="00B40BEB" w:rsidRPr="00B40BEB" w:rsidRDefault="00B40BEB" w:rsidP="00B40BEB">
            <w:pPr>
              <w:widowControl w:val="0"/>
              <w:tabs>
                <w:tab w:val="left" w:pos="0"/>
              </w:tabs>
              <w:autoSpaceDE w:val="0"/>
              <w:autoSpaceDN w:val="0"/>
              <w:adjustRightInd w:val="0"/>
              <w:jc w:val="center"/>
            </w:pPr>
          </w:p>
        </w:tc>
        <w:tc>
          <w:tcPr>
            <w:tcW w:w="1843" w:type="dxa"/>
            <w:vMerge/>
          </w:tcPr>
          <w:p w14:paraId="5783B0B5"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721EF43B" w14:textId="77777777" w:rsidR="00B40BEB" w:rsidRPr="00B40BEB" w:rsidRDefault="00B40BEB" w:rsidP="00B40BEB">
            <w:pPr>
              <w:widowControl w:val="0"/>
              <w:tabs>
                <w:tab w:val="left" w:pos="0"/>
              </w:tabs>
              <w:autoSpaceDE w:val="0"/>
              <w:autoSpaceDN w:val="0"/>
              <w:adjustRightInd w:val="0"/>
              <w:jc w:val="center"/>
            </w:pPr>
            <w:r w:rsidRPr="00B40BEB">
              <w:t>2021</w:t>
            </w:r>
          </w:p>
        </w:tc>
        <w:tc>
          <w:tcPr>
            <w:tcW w:w="1843" w:type="dxa"/>
            <w:vAlign w:val="center"/>
          </w:tcPr>
          <w:p w14:paraId="288C6B87"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2E05E9B1"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33E3085D"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27C4A231"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276" w:type="dxa"/>
            <w:vAlign w:val="center"/>
          </w:tcPr>
          <w:p w14:paraId="3D8EF370" w14:textId="77777777" w:rsidR="00B40BEB" w:rsidRPr="00B40BEB" w:rsidRDefault="00B40BEB" w:rsidP="00B40BEB">
            <w:pPr>
              <w:widowControl w:val="0"/>
              <w:tabs>
                <w:tab w:val="left" w:pos="0"/>
              </w:tabs>
              <w:autoSpaceDE w:val="0"/>
              <w:autoSpaceDN w:val="0"/>
              <w:adjustRightInd w:val="0"/>
              <w:jc w:val="center"/>
            </w:pPr>
            <w:r w:rsidRPr="00B40BEB">
              <w:t>0,65</w:t>
            </w:r>
          </w:p>
        </w:tc>
      </w:tr>
      <w:tr w:rsidR="00B40BEB" w:rsidRPr="00B40BEB" w14:paraId="13F2701F" w14:textId="77777777" w:rsidTr="00B40BEB">
        <w:trPr>
          <w:jc w:val="center"/>
        </w:trPr>
        <w:tc>
          <w:tcPr>
            <w:tcW w:w="567" w:type="dxa"/>
            <w:vMerge/>
          </w:tcPr>
          <w:p w14:paraId="074129F6" w14:textId="77777777" w:rsidR="00B40BEB" w:rsidRPr="00B40BEB" w:rsidRDefault="00B40BEB" w:rsidP="00B40BEB">
            <w:pPr>
              <w:widowControl w:val="0"/>
              <w:tabs>
                <w:tab w:val="left" w:pos="0"/>
              </w:tabs>
              <w:autoSpaceDE w:val="0"/>
              <w:autoSpaceDN w:val="0"/>
              <w:adjustRightInd w:val="0"/>
              <w:jc w:val="center"/>
            </w:pPr>
          </w:p>
        </w:tc>
        <w:tc>
          <w:tcPr>
            <w:tcW w:w="1843" w:type="dxa"/>
            <w:vMerge/>
          </w:tcPr>
          <w:p w14:paraId="69F3644F"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395C0F67" w14:textId="77777777" w:rsidR="00B40BEB" w:rsidRPr="00B40BEB" w:rsidRDefault="00B40BEB" w:rsidP="00B40BEB">
            <w:pPr>
              <w:widowControl w:val="0"/>
              <w:tabs>
                <w:tab w:val="left" w:pos="0"/>
              </w:tabs>
              <w:autoSpaceDE w:val="0"/>
              <w:autoSpaceDN w:val="0"/>
              <w:adjustRightInd w:val="0"/>
              <w:jc w:val="center"/>
            </w:pPr>
            <w:r w:rsidRPr="00B40BEB">
              <w:t>2022</w:t>
            </w:r>
          </w:p>
        </w:tc>
        <w:tc>
          <w:tcPr>
            <w:tcW w:w="1843" w:type="dxa"/>
            <w:vAlign w:val="center"/>
          </w:tcPr>
          <w:p w14:paraId="1BC7C10E"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5945F95F"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6C7C8FB2"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01A185DF"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276" w:type="dxa"/>
            <w:vAlign w:val="center"/>
          </w:tcPr>
          <w:p w14:paraId="2C996633" w14:textId="77777777" w:rsidR="00B40BEB" w:rsidRPr="00B40BEB" w:rsidRDefault="00B40BEB" w:rsidP="00B40BEB">
            <w:pPr>
              <w:widowControl w:val="0"/>
              <w:tabs>
                <w:tab w:val="left" w:pos="0"/>
              </w:tabs>
              <w:autoSpaceDE w:val="0"/>
              <w:autoSpaceDN w:val="0"/>
              <w:adjustRightInd w:val="0"/>
              <w:jc w:val="center"/>
            </w:pPr>
            <w:r w:rsidRPr="00B40BEB">
              <w:t>0,65</w:t>
            </w:r>
          </w:p>
        </w:tc>
      </w:tr>
      <w:tr w:rsidR="00B40BEB" w:rsidRPr="00B40BEB" w14:paraId="795BD589" w14:textId="77777777" w:rsidTr="00B40BEB">
        <w:trPr>
          <w:jc w:val="center"/>
        </w:trPr>
        <w:tc>
          <w:tcPr>
            <w:tcW w:w="567" w:type="dxa"/>
            <w:vMerge/>
          </w:tcPr>
          <w:p w14:paraId="56C42014" w14:textId="77777777" w:rsidR="00B40BEB" w:rsidRPr="00B40BEB" w:rsidRDefault="00B40BEB" w:rsidP="00B40BEB">
            <w:pPr>
              <w:widowControl w:val="0"/>
              <w:tabs>
                <w:tab w:val="left" w:pos="0"/>
              </w:tabs>
              <w:autoSpaceDE w:val="0"/>
              <w:autoSpaceDN w:val="0"/>
              <w:adjustRightInd w:val="0"/>
              <w:jc w:val="center"/>
            </w:pPr>
          </w:p>
        </w:tc>
        <w:tc>
          <w:tcPr>
            <w:tcW w:w="1843" w:type="dxa"/>
            <w:vMerge/>
          </w:tcPr>
          <w:p w14:paraId="3D0F740C" w14:textId="77777777" w:rsidR="00B40BEB" w:rsidRPr="00B40BEB" w:rsidRDefault="00B40BEB" w:rsidP="00B40BEB">
            <w:pPr>
              <w:widowControl w:val="0"/>
              <w:tabs>
                <w:tab w:val="left" w:pos="0"/>
              </w:tabs>
              <w:autoSpaceDE w:val="0"/>
              <w:autoSpaceDN w:val="0"/>
              <w:adjustRightInd w:val="0"/>
              <w:jc w:val="center"/>
            </w:pPr>
          </w:p>
        </w:tc>
        <w:tc>
          <w:tcPr>
            <w:tcW w:w="851" w:type="dxa"/>
          </w:tcPr>
          <w:p w14:paraId="14E3CB2D" w14:textId="77777777" w:rsidR="00B40BEB" w:rsidRPr="00B40BEB" w:rsidRDefault="00B40BEB" w:rsidP="00B40BEB">
            <w:pPr>
              <w:widowControl w:val="0"/>
              <w:tabs>
                <w:tab w:val="left" w:pos="0"/>
              </w:tabs>
              <w:autoSpaceDE w:val="0"/>
              <w:autoSpaceDN w:val="0"/>
              <w:adjustRightInd w:val="0"/>
              <w:jc w:val="center"/>
            </w:pPr>
            <w:r w:rsidRPr="00B40BEB">
              <w:t>2023</w:t>
            </w:r>
          </w:p>
        </w:tc>
        <w:tc>
          <w:tcPr>
            <w:tcW w:w="1843" w:type="dxa"/>
            <w:vAlign w:val="center"/>
          </w:tcPr>
          <w:p w14:paraId="01F63686"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842" w:type="dxa"/>
            <w:vAlign w:val="center"/>
          </w:tcPr>
          <w:p w14:paraId="5D96567E" w14:textId="77777777" w:rsidR="00B40BEB" w:rsidRPr="00B40BEB" w:rsidRDefault="00B40BEB" w:rsidP="00B40BEB">
            <w:pPr>
              <w:widowControl w:val="0"/>
              <w:tabs>
                <w:tab w:val="left" w:pos="0"/>
              </w:tabs>
              <w:autoSpaceDE w:val="0"/>
              <w:autoSpaceDN w:val="0"/>
              <w:adjustRightInd w:val="0"/>
              <w:jc w:val="center"/>
            </w:pPr>
            <w:r w:rsidRPr="00B40BEB">
              <w:t>1</w:t>
            </w:r>
          </w:p>
        </w:tc>
        <w:tc>
          <w:tcPr>
            <w:tcW w:w="1701" w:type="dxa"/>
            <w:vAlign w:val="center"/>
          </w:tcPr>
          <w:p w14:paraId="6B81193B" w14:textId="77777777" w:rsidR="00B40BEB" w:rsidRPr="00B40BEB" w:rsidRDefault="00B40BEB" w:rsidP="00B40BEB">
            <w:pPr>
              <w:widowControl w:val="0"/>
              <w:tabs>
                <w:tab w:val="left" w:pos="0"/>
              </w:tabs>
              <w:autoSpaceDE w:val="0"/>
              <w:autoSpaceDN w:val="0"/>
              <w:adjustRightInd w:val="0"/>
              <w:jc w:val="center"/>
            </w:pPr>
            <w:r w:rsidRPr="00B40BEB">
              <w:t>0</w:t>
            </w:r>
          </w:p>
        </w:tc>
        <w:tc>
          <w:tcPr>
            <w:tcW w:w="1134" w:type="dxa"/>
            <w:vAlign w:val="center"/>
          </w:tcPr>
          <w:p w14:paraId="52B1EE22" w14:textId="77777777" w:rsidR="00B40BEB" w:rsidRPr="00B40BEB" w:rsidRDefault="00B40BEB" w:rsidP="00B40BEB">
            <w:pPr>
              <w:widowControl w:val="0"/>
              <w:tabs>
                <w:tab w:val="left" w:pos="0"/>
              </w:tabs>
              <w:autoSpaceDE w:val="0"/>
              <w:autoSpaceDN w:val="0"/>
              <w:adjustRightInd w:val="0"/>
              <w:jc w:val="center"/>
            </w:pPr>
            <w:r w:rsidRPr="00B40BEB">
              <w:t>х</w:t>
            </w:r>
          </w:p>
        </w:tc>
        <w:tc>
          <w:tcPr>
            <w:tcW w:w="1276" w:type="dxa"/>
            <w:vAlign w:val="center"/>
          </w:tcPr>
          <w:p w14:paraId="0F097861" w14:textId="77777777" w:rsidR="00B40BEB" w:rsidRPr="00B40BEB" w:rsidRDefault="00B40BEB" w:rsidP="00B40BEB">
            <w:pPr>
              <w:widowControl w:val="0"/>
              <w:tabs>
                <w:tab w:val="left" w:pos="0"/>
              </w:tabs>
              <w:autoSpaceDE w:val="0"/>
              <w:autoSpaceDN w:val="0"/>
              <w:adjustRightInd w:val="0"/>
              <w:jc w:val="center"/>
            </w:pPr>
            <w:r w:rsidRPr="00B40BEB">
              <w:t>0,65</w:t>
            </w:r>
          </w:p>
        </w:tc>
      </w:tr>
    </w:tbl>
    <w:p w14:paraId="531BE0BB" w14:textId="77777777" w:rsidR="00B40BEB" w:rsidRPr="00B40BEB" w:rsidRDefault="00B40BEB" w:rsidP="00B40BEB">
      <w:pPr>
        <w:autoSpaceDE w:val="0"/>
        <w:autoSpaceDN w:val="0"/>
        <w:adjustRightInd w:val="0"/>
        <w:spacing w:before="29"/>
        <w:ind w:firstLine="557"/>
        <w:jc w:val="both"/>
        <w:rPr>
          <w:sz w:val="28"/>
          <w:szCs w:val="28"/>
        </w:rPr>
      </w:pPr>
    </w:p>
    <w:p w14:paraId="6F89386D" w14:textId="77777777" w:rsidR="00B40BEB" w:rsidRPr="00B40BEB" w:rsidRDefault="00B40BEB" w:rsidP="00B40BEB">
      <w:pPr>
        <w:autoSpaceDE w:val="0"/>
        <w:autoSpaceDN w:val="0"/>
        <w:adjustRightInd w:val="0"/>
        <w:spacing w:before="29"/>
        <w:ind w:firstLine="709"/>
        <w:jc w:val="both"/>
        <w:rPr>
          <w:sz w:val="28"/>
          <w:szCs w:val="28"/>
        </w:rPr>
      </w:pPr>
      <w:r w:rsidRPr="00B40BE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7E46AD46" w14:textId="77777777" w:rsidR="00B40BEB" w:rsidRPr="00B40BEB" w:rsidRDefault="00B40BEB" w:rsidP="00B40BEB">
      <w:pPr>
        <w:tabs>
          <w:tab w:val="left" w:pos="835"/>
        </w:tabs>
        <w:autoSpaceDE w:val="0"/>
        <w:autoSpaceDN w:val="0"/>
        <w:adjustRightInd w:val="0"/>
        <w:ind w:firstLine="709"/>
        <w:jc w:val="both"/>
        <w:rPr>
          <w:sz w:val="28"/>
          <w:szCs w:val="28"/>
        </w:rPr>
      </w:pPr>
      <w:r w:rsidRPr="00B40BE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7872440C" w14:textId="77777777" w:rsidR="00B40BEB" w:rsidRPr="00B40BEB" w:rsidRDefault="00B40BEB" w:rsidP="00B40BEB">
      <w:pPr>
        <w:autoSpaceDE w:val="0"/>
        <w:autoSpaceDN w:val="0"/>
        <w:adjustRightInd w:val="0"/>
        <w:spacing w:before="29"/>
        <w:ind w:firstLine="709"/>
        <w:jc w:val="both"/>
        <w:rPr>
          <w:sz w:val="28"/>
          <w:szCs w:val="28"/>
        </w:rPr>
      </w:pPr>
      <w:r w:rsidRPr="00B40BE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2A976AC" w14:textId="77777777" w:rsidR="00B40BEB" w:rsidRPr="00B40BEB" w:rsidRDefault="00B40BEB" w:rsidP="00B40BEB">
      <w:pPr>
        <w:autoSpaceDE w:val="0"/>
        <w:autoSpaceDN w:val="0"/>
        <w:adjustRightInd w:val="0"/>
        <w:spacing w:before="29"/>
        <w:ind w:firstLine="709"/>
        <w:jc w:val="both"/>
        <w:rPr>
          <w:sz w:val="28"/>
          <w:szCs w:val="28"/>
        </w:rPr>
      </w:pPr>
      <w:r w:rsidRPr="00B40BEB">
        <w:rPr>
          <w:sz w:val="28"/>
          <w:szCs w:val="28"/>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4A3A7721" w14:textId="77777777" w:rsidR="00B40BEB" w:rsidRPr="00B40BEB" w:rsidRDefault="00B40BEB" w:rsidP="00B40BEB">
      <w:pPr>
        <w:autoSpaceDE w:val="0"/>
        <w:autoSpaceDN w:val="0"/>
        <w:adjustRightInd w:val="0"/>
        <w:spacing w:before="29"/>
        <w:ind w:firstLine="709"/>
        <w:jc w:val="both"/>
        <w:rPr>
          <w:sz w:val="28"/>
          <w:szCs w:val="28"/>
        </w:rPr>
      </w:pPr>
      <w:r w:rsidRPr="00B40BE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FF9143D" w14:textId="77777777" w:rsidR="00B40BEB" w:rsidRPr="00B40BEB" w:rsidRDefault="00B40BEB" w:rsidP="00B40BEB">
      <w:pPr>
        <w:autoSpaceDE w:val="0"/>
        <w:autoSpaceDN w:val="0"/>
        <w:adjustRightInd w:val="0"/>
        <w:spacing w:before="29"/>
        <w:ind w:firstLine="709"/>
        <w:jc w:val="both"/>
        <w:rPr>
          <w:sz w:val="28"/>
          <w:szCs w:val="28"/>
        </w:rPr>
      </w:pPr>
      <w:r w:rsidRPr="00B40BE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B40BEB">
        <w:rPr>
          <w:sz w:val="28"/>
          <w:szCs w:val="28"/>
        </w:rPr>
        <w:br/>
        <w:t>муниципальной собственности, по реализации инвестиционной программы,</w:t>
      </w:r>
      <w:r w:rsidRPr="00B40BE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18A4D8A" w14:textId="77777777" w:rsidR="00B40BEB" w:rsidRPr="00B40BEB" w:rsidRDefault="00B40BEB" w:rsidP="00B40BEB">
      <w:pPr>
        <w:autoSpaceDE w:val="0"/>
        <w:autoSpaceDN w:val="0"/>
        <w:adjustRightInd w:val="0"/>
        <w:spacing w:before="29"/>
        <w:ind w:firstLine="709"/>
        <w:jc w:val="both"/>
        <w:rPr>
          <w:sz w:val="28"/>
          <w:szCs w:val="28"/>
        </w:rPr>
      </w:pPr>
      <w:r w:rsidRPr="00B40BE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1CD77C2" w14:textId="77777777" w:rsidR="00B40BEB" w:rsidRPr="00B40BEB" w:rsidRDefault="00B40BEB" w:rsidP="00B40BEB">
      <w:pPr>
        <w:autoSpaceDE w:val="0"/>
        <w:autoSpaceDN w:val="0"/>
        <w:adjustRightInd w:val="0"/>
        <w:spacing w:before="29"/>
        <w:ind w:firstLine="709"/>
        <w:jc w:val="both"/>
        <w:rPr>
          <w:sz w:val="28"/>
          <w:szCs w:val="28"/>
        </w:rPr>
      </w:pPr>
      <w:r w:rsidRPr="00B40BEB">
        <w:rPr>
          <w:sz w:val="28"/>
          <w:szCs w:val="28"/>
        </w:rPr>
        <w:t xml:space="preserve">Заявление о корректировке необходимой валовой выручки и установленных тарифов от </w:t>
      </w: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 Беловский муниципальный район)</w:t>
      </w:r>
      <w:r w:rsidRPr="00B40BEB">
        <w:rPr>
          <w:sz w:val="28"/>
          <w:szCs w:val="28"/>
        </w:rPr>
        <w:t xml:space="preserve"> на питьевую воду, водоотведение на 2022 год поступило 30.04.2021 № 2390.</w:t>
      </w:r>
    </w:p>
    <w:p w14:paraId="0278120A" w14:textId="77777777" w:rsidR="00B40BEB" w:rsidRPr="00B40BEB" w:rsidRDefault="00B40BEB" w:rsidP="00B40BEB">
      <w:pPr>
        <w:widowControl w:val="0"/>
        <w:autoSpaceDE w:val="0"/>
        <w:autoSpaceDN w:val="0"/>
        <w:adjustRightInd w:val="0"/>
        <w:spacing w:line="240" w:lineRule="atLeast"/>
        <w:ind w:firstLine="709"/>
        <w:jc w:val="both"/>
        <w:rPr>
          <w:sz w:val="28"/>
          <w:szCs w:val="28"/>
        </w:rPr>
      </w:pPr>
      <w:r w:rsidRPr="00B40BEB">
        <w:rPr>
          <w:sz w:val="28"/>
          <w:szCs w:val="28"/>
        </w:rPr>
        <w:t>Согласно представленному заявлению, корректировка планового размера необходимой валовой выручки предложена:</w:t>
      </w:r>
    </w:p>
    <w:p w14:paraId="5358C4D3" w14:textId="77777777" w:rsidR="00B40BEB" w:rsidRPr="00B40BEB" w:rsidRDefault="00B40BEB" w:rsidP="00B40BEB">
      <w:pPr>
        <w:widowControl w:val="0"/>
        <w:autoSpaceDE w:val="0"/>
        <w:autoSpaceDN w:val="0"/>
        <w:adjustRightInd w:val="0"/>
        <w:spacing w:line="240" w:lineRule="atLeast"/>
        <w:ind w:firstLine="709"/>
        <w:jc w:val="both"/>
        <w:rPr>
          <w:sz w:val="28"/>
          <w:szCs w:val="28"/>
        </w:rPr>
      </w:pPr>
      <w:r w:rsidRPr="00B40BEB">
        <w:rPr>
          <w:sz w:val="28"/>
          <w:szCs w:val="28"/>
        </w:rPr>
        <w:t xml:space="preserve">- в сфере холодного водоснабжения в размере </w:t>
      </w:r>
      <w:r w:rsidRPr="00B40BEB">
        <w:rPr>
          <w:b/>
          <w:bCs/>
          <w:i/>
          <w:iCs/>
          <w:sz w:val="28"/>
          <w:szCs w:val="28"/>
        </w:rPr>
        <w:t>11630,26</w:t>
      </w:r>
      <w:r w:rsidRPr="00B40BEB">
        <w:rPr>
          <w:sz w:val="28"/>
          <w:szCs w:val="28"/>
        </w:rPr>
        <w:t xml:space="preserve"> тыс. руб., тариф с 01.01.2022 по 31.12.2022 – </w:t>
      </w:r>
      <w:r w:rsidRPr="00B40BEB">
        <w:rPr>
          <w:b/>
          <w:bCs/>
          <w:i/>
          <w:iCs/>
          <w:sz w:val="28"/>
          <w:szCs w:val="28"/>
        </w:rPr>
        <w:t>58,89</w:t>
      </w:r>
      <w:r w:rsidRPr="00B40BEB">
        <w:rPr>
          <w:sz w:val="28"/>
          <w:szCs w:val="28"/>
        </w:rPr>
        <w:t xml:space="preserve"> руб./м</w:t>
      </w:r>
      <w:r w:rsidRPr="00B40BEB">
        <w:rPr>
          <w:sz w:val="28"/>
          <w:szCs w:val="28"/>
          <w:vertAlign w:val="superscript"/>
        </w:rPr>
        <w:t>3</w:t>
      </w:r>
      <w:r w:rsidRPr="00B40BEB">
        <w:rPr>
          <w:sz w:val="28"/>
          <w:szCs w:val="28"/>
        </w:rPr>
        <w:t>;</w:t>
      </w:r>
    </w:p>
    <w:p w14:paraId="0F83BF87" w14:textId="77777777" w:rsidR="00B40BEB" w:rsidRPr="00B40BEB" w:rsidRDefault="00B40BEB" w:rsidP="00B40BEB">
      <w:pPr>
        <w:widowControl w:val="0"/>
        <w:autoSpaceDE w:val="0"/>
        <w:autoSpaceDN w:val="0"/>
        <w:adjustRightInd w:val="0"/>
        <w:spacing w:line="240" w:lineRule="atLeast"/>
        <w:ind w:firstLine="709"/>
        <w:jc w:val="both"/>
        <w:rPr>
          <w:sz w:val="28"/>
          <w:szCs w:val="28"/>
        </w:rPr>
      </w:pPr>
      <w:r w:rsidRPr="00B40BEB">
        <w:rPr>
          <w:sz w:val="28"/>
          <w:szCs w:val="28"/>
        </w:rPr>
        <w:t xml:space="preserve">- в сфере водоотведения в размере </w:t>
      </w:r>
      <w:r w:rsidRPr="00B40BEB">
        <w:rPr>
          <w:b/>
          <w:bCs/>
          <w:i/>
          <w:iCs/>
          <w:sz w:val="28"/>
          <w:szCs w:val="28"/>
        </w:rPr>
        <w:t>8796,01</w:t>
      </w:r>
      <w:r w:rsidRPr="00B40BEB">
        <w:rPr>
          <w:sz w:val="28"/>
          <w:szCs w:val="28"/>
        </w:rPr>
        <w:t xml:space="preserve"> тыс. руб., тариф с 01.01.2022 по 31.12.2022 – </w:t>
      </w:r>
      <w:r w:rsidRPr="00B40BEB">
        <w:rPr>
          <w:b/>
          <w:bCs/>
          <w:i/>
          <w:iCs/>
          <w:sz w:val="28"/>
          <w:szCs w:val="28"/>
        </w:rPr>
        <w:t>39,87</w:t>
      </w:r>
      <w:r w:rsidRPr="00B40BEB">
        <w:rPr>
          <w:sz w:val="28"/>
          <w:szCs w:val="28"/>
        </w:rPr>
        <w:t xml:space="preserve"> руб./м</w:t>
      </w:r>
      <w:r w:rsidRPr="00B40BEB">
        <w:rPr>
          <w:sz w:val="28"/>
          <w:szCs w:val="28"/>
          <w:vertAlign w:val="superscript"/>
        </w:rPr>
        <w:t>3</w:t>
      </w:r>
      <w:r w:rsidRPr="00B40BEB">
        <w:rPr>
          <w:sz w:val="28"/>
          <w:szCs w:val="28"/>
        </w:rPr>
        <w:t>.</w:t>
      </w:r>
    </w:p>
    <w:p w14:paraId="4C576599" w14:textId="77777777" w:rsidR="00B40BEB" w:rsidRPr="00B40BEB" w:rsidRDefault="00B40BEB" w:rsidP="00B40BEB">
      <w:pPr>
        <w:widowControl w:val="0"/>
        <w:autoSpaceDE w:val="0"/>
        <w:autoSpaceDN w:val="0"/>
        <w:adjustRightInd w:val="0"/>
        <w:spacing w:line="240" w:lineRule="atLeast"/>
        <w:ind w:firstLine="557"/>
        <w:jc w:val="both"/>
        <w:rPr>
          <w:sz w:val="28"/>
          <w:szCs w:val="28"/>
        </w:rPr>
      </w:pPr>
    </w:p>
    <w:p w14:paraId="4FE18A54" w14:textId="77777777" w:rsidR="00B40BEB" w:rsidRPr="00B40BEB" w:rsidRDefault="00B40BEB" w:rsidP="00B40BEB">
      <w:pPr>
        <w:widowControl w:val="0"/>
        <w:tabs>
          <w:tab w:val="left" w:pos="284"/>
        </w:tabs>
        <w:autoSpaceDE w:val="0"/>
        <w:autoSpaceDN w:val="0"/>
        <w:adjustRightInd w:val="0"/>
        <w:jc w:val="center"/>
        <w:rPr>
          <w:b/>
          <w:sz w:val="32"/>
          <w:szCs w:val="32"/>
          <w:u w:val="single"/>
        </w:rPr>
      </w:pPr>
      <w:r w:rsidRPr="00B40BEB">
        <w:rPr>
          <w:b/>
          <w:sz w:val="32"/>
          <w:szCs w:val="32"/>
          <w:u w:val="single"/>
        </w:rPr>
        <w:t>Холодное водоснабжение питьевой водой</w:t>
      </w:r>
    </w:p>
    <w:p w14:paraId="1A849A00" w14:textId="77777777" w:rsidR="00B40BEB" w:rsidRPr="00B40BEB" w:rsidRDefault="00B40BEB" w:rsidP="00B40BEB">
      <w:pPr>
        <w:widowControl w:val="0"/>
        <w:autoSpaceDE w:val="0"/>
        <w:autoSpaceDN w:val="0"/>
        <w:adjustRightInd w:val="0"/>
        <w:spacing w:line="240" w:lineRule="atLeast"/>
        <w:ind w:firstLine="557"/>
        <w:jc w:val="both"/>
        <w:rPr>
          <w:szCs w:val="28"/>
        </w:rPr>
      </w:pPr>
    </w:p>
    <w:p w14:paraId="6C14B189" w14:textId="77777777" w:rsidR="00B40BEB" w:rsidRPr="00B40BEB" w:rsidRDefault="00B40BEB" w:rsidP="00B40BEB">
      <w:pPr>
        <w:widowControl w:val="0"/>
        <w:autoSpaceDE w:val="0"/>
        <w:autoSpaceDN w:val="0"/>
        <w:adjustRightInd w:val="0"/>
        <w:jc w:val="center"/>
        <w:rPr>
          <w:b/>
          <w:sz w:val="28"/>
          <w:szCs w:val="28"/>
          <w:u w:val="single"/>
        </w:rPr>
      </w:pPr>
      <w:r w:rsidRPr="00B40BEB">
        <w:rPr>
          <w:b/>
          <w:sz w:val="28"/>
          <w:szCs w:val="28"/>
          <w:u w:val="single"/>
        </w:rPr>
        <w:t>Корректировка необходимой валовой выручки</w:t>
      </w:r>
    </w:p>
    <w:p w14:paraId="70EBD62B" w14:textId="77777777" w:rsidR="00B40BEB" w:rsidRPr="00B40BEB" w:rsidRDefault="00B40BEB" w:rsidP="00B40BEB">
      <w:pPr>
        <w:widowControl w:val="0"/>
        <w:autoSpaceDE w:val="0"/>
        <w:autoSpaceDN w:val="0"/>
        <w:adjustRightInd w:val="0"/>
        <w:ind w:firstLine="709"/>
        <w:jc w:val="center"/>
        <w:rPr>
          <w:b/>
          <w:sz w:val="20"/>
          <w:szCs w:val="28"/>
          <w:u w:val="single"/>
        </w:rPr>
      </w:pPr>
    </w:p>
    <w:p w14:paraId="22842423"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Корректировка необходимой валовой выручки осуществляется в соответствии с главой </w:t>
      </w:r>
      <w:r w:rsidRPr="00B40BEB">
        <w:rPr>
          <w:rFonts w:eastAsia="Calibri"/>
          <w:sz w:val="28"/>
          <w:szCs w:val="28"/>
          <w:lang w:val="en-US" w:eastAsia="en-US"/>
        </w:rPr>
        <w:t>VII</w:t>
      </w:r>
      <w:r w:rsidRPr="00B40BEB">
        <w:rPr>
          <w:rFonts w:eastAsia="Calibri"/>
          <w:sz w:val="28"/>
          <w:szCs w:val="28"/>
          <w:lang w:eastAsia="en-US"/>
        </w:rPr>
        <w:t xml:space="preserve"> Методических указаний.</w:t>
      </w:r>
    </w:p>
    <w:p w14:paraId="426B1793"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B40BEB">
        <w:rPr>
          <w:b/>
          <w:sz w:val="28"/>
          <w:szCs w:val="28"/>
          <w:u w:val="single"/>
        </w:rPr>
        <w:t>ежегодно</w:t>
      </w:r>
      <w:r w:rsidRPr="00B40BEB">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w:t>
      </w:r>
      <w:r w:rsidRPr="00B40BEB">
        <w:rPr>
          <w:sz w:val="28"/>
          <w:szCs w:val="28"/>
        </w:rPr>
        <w:lastRenderedPageBreak/>
        <w:t>плановых значений.</w:t>
      </w:r>
    </w:p>
    <w:p w14:paraId="21743979"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02CD8CF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Корректировка необходимой валовой выручки </w:t>
      </w:r>
      <w:r w:rsidRPr="00B40BEB">
        <w:rPr>
          <w:sz w:val="28"/>
          <w:szCs w:val="28"/>
          <w:u w:val="single"/>
        </w:rPr>
        <w:t>при методе индексации</w:t>
      </w:r>
      <w:r w:rsidRPr="00B40BEB">
        <w:rPr>
          <w:sz w:val="28"/>
          <w:szCs w:val="28"/>
        </w:rPr>
        <w:t xml:space="preserve"> рассчитывается по формуле (32) Методических указаний:</w:t>
      </w:r>
    </w:p>
    <w:p w14:paraId="22A6519A" w14:textId="77777777" w:rsidR="00B40BEB" w:rsidRPr="00B40BEB" w:rsidRDefault="00B40BEB" w:rsidP="00B40BEB">
      <w:pPr>
        <w:widowControl w:val="0"/>
        <w:autoSpaceDE w:val="0"/>
        <w:autoSpaceDN w:val="0"/>
        <w:adjustRightInd w:val="0"/>
        <w:ind w:firstLine="709"/>
        <w:jc w:val="both"/>
        <w:rPr>
          <w:sz w:val="28"/>
          <w:szCs w:val="28"/>
        </w:rPr>
      </w:pPr>
    </w:p>
    <w:p w14:paraId="6195414F" w14:textId="77777777" w:rsidR="00B40BEB" w:rsidRPr="00B40BEB" w:rsidRDefault="00B40BEB" w:rsidP="00B40BEB">
      <w:pPr>
        <w:widowControl w:val="0"/>
        <w:autoSpaceDE w:val="0"/>
        <w:autoSpaceDN w:val="0"/>
        <w:adjustRightInd w:val="0"/>
        <w:ind w:left="-567"/>
        <w:jc w:val="center"/>
        <w:rPr>
          <w:sz w:val="28"/>
          <w:szCs w:val="28"/>
        </w:rPr>
      </w:pPr>
      <w:r w:rsidRPr="00B40BEB">
        <w:rPr>
          <w:noProof/>
          <w:position w:val="-4"/>
        </w:rPr>
        <w:drawing>
          <wp:inline distT="0" distB="0" distL="0" distR="0" wp14:anchorId="45FFFA8E" wp14:editId="083BE844">
            <wp:extent cx="5939790" cy="237490"/>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35F765AB" w14:textId="77777777" w:rsidR="00B40BEB" w:rsidRPr="00B40BEB" w:rsidRDefault="00B40BEB" w:rsidP="00B40BEB">
      <w:pPr>
        <w:widowControl w:val="0"/>
        <w:autoSpaceDE w:val="0"/>
        <w:autoSpaceDN w:val="0"/>
        <w:adjustRightInd w:val="0"/>
        <w:ind w:firstLine="709"/>
        <w:jc w:val="both"/>
        <w:rPr>
          <w:sz w:val="16"/>
          <w:szCs w:val="28"/>
        </w:rPr>
      </w:pPr>
    </w:p>
    <w:p w14:paraId="6F040F2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09C6810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7D4A2189" wp14:editId="1FF584C0">
            <wp:extent cx="627380" cy="340360"/>
            <wp:effectExtent l="0" t="0" r="127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B40BEB">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1F5070AA"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28F27685" wp14:editId="78B98BB4">
            <wp:extent cx="478155" cy="3403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BFEE70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1316BDC" wp14:editId="600386F3">
            <wp:extent cx="499745" cy="3403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CF2A787"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25D02AE" wp14:editId="453C8974">
            <wp:extent cx="467995" cy="34036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B40BEB">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7411BCB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E72027B" wp14:editId="36D60346">
            <wp:extent cx="478155" cy="3403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6782583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B485F0F" wp14:editId="327398FE">
            <wp:extent cx="351155" cy="3403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B40BEB">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0E7EAFEA"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7C11A3F" wp14:editId="6618B1C9">
            <wp:extent cx="627380" cy="340360"/>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B40BEB">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2D2F6280"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5C69501F" wp14:editId="4F33A8E0">
            <wp:extent cx="520700" cy="31877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B40BEB">
        <w:rPr>
          <w:sz w:val="28"/>
          <w:szCs w:val="28"/>
        </w:rPr>
        <w:t xml:space="preserve"> - величина отклонения показателя ввода объектов системы водоснабжения и (или) водоотведения в эксплуатацию и изменения </w:t>
      </w:r>
      <w:r w:rsidRPr="00B40BEB">
        <w:rPr>
          <w:sz w:val="28"/>
          <w:szCs w:val="28"/>
        </w:rPr>
        <w:lastRenderedPageBreak/>
        <w:t>инвестиционной программы, рассчитанная в соответствии с формулой (35) Методических указаний, тыс. руб.;</w:t>
      </w:r>
    </w:p>
    <w:p w14:paraId="0DE28EB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0BE27DA2" wp14:editId="0AFA64AE">
            <wp:extent cx="680720" cy="318770"/>
            <wp:effectExtent l="0" t="0" r="508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B40BEB">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789972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2F51CDC" wp14:editId="5060FFDC">
            <wp:extent cx="850900" cy="340360"/>
            <wp:effectExtent l="0" t="0" r="635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B40BEB">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478DED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4446FE4" wp14:editId="408556EB">
            <wp:extent cx="818515" cy="340360"/>
            <wp:effectExtent l="0" t="0" r="63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B40BEB">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2C094A2D" w14:textId="77777777" w:rsidR="00B40BEB" w:rsidRPr="00B40BEB" w:rsidRDefault="00B40BEB" w:rsidP="00B40BEB">
      <w:pPr>
        <w:widowControl w:val="0"/>
        <w:autoSpaceDE w:val="0"/>
        <w:autoSpaceDN w:val="0"/>
        <w:adjustRightInd w:val="0"/>
        <w:ind w:firstLine="709"/>
        <w:jc w:val="both"/>
        <w:rPr>
          <w:sz w:val="28"/>
          <w:szCs w:val="28"/>
        </w:rPr>
      </w:pPr>
    </w:p>
    <w:p w14:paraId="7B6F6E0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При расчете статей расходов специалистом использовались:</w:t>
      </w:r>
    </w:p>
    <w:p w14:paraId="7CDDAA0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u w:val="single"/>
        </w:rPr>
        <w:t>индексы потребительских цен</w:t>
      </w:r>
      <w:r w:rsidRPr="00B40BEB">
        <w:rPr>
          <w:sz w:val="28"/>
          <w:szCs w:val="28"/>
        </w:rPr>
        <w:t xml:space="preserve"> на 2020 год – 103,2%, на 2021 год – 103,6%, на 2022 год – 103,9% (далее – ИПЦ Минэкономразвития России); </w:t>
      </w:r>
    </w:p>
    <w:p w14:paraId="5ED1EA46" w14:textId="77777777" w:rsidR="00B40BEB" w:rsidRPr="00B40BEB" w:rsidRDefault="00B40BEB" w:rsidP="00B40BEB">
      <w:pPr>
        <w:widowControl w:val="0"/>
        <w:autoSpaceDE w:val="0"/>
        <w:autoSpaceDN w:val="0"/>
        <w:adjustRightInd w:val="0"/>
        <w:ind w:firstLine="567"/>
        <w:jc w:val="both"/>
        <w:rPr>
          <w:sz w:val="28"/>
          <w:szCs w:val="28"/>
        </w:rPr>
      </w:pPr>
      <w:r w:rsidRPr="00B40BEB">
        <w:rPr>
          <w:sz w:val="28"/>
          <w:szCs w:val="28"/>
        </w:rPr>
        <w:t>- индексы цен производителей электрической энергии на 2020 год 103,2%, на 2021 год 104%, на 2022 год – 104% (далее – ИЦП Минэкономразвития России).</w:t>
      </w:r>
    </w:p>
    <w:p w14:paraId="36155DC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Вышеуказанные индексы приняты согласно </w:t>
      </w:r>
      <w:r w:rsidRPr="00B40BEB">
        <w:rPr>
          <w:rFonts w:eastAsia="Calibri"/>
          <w:sz w:val="28"/>
          <w:szCs w:val="28"/>
        </w:rPr>
        <w:t xml:space="preserve">основных параметров прогноза социально-экономического развития Российской Федерации на 2021 год и на плановый период 2022 и 2023 годов,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года на официальном сайте Министерства экономического развития Российской Федерации (далее - </w:t>
      </w:r>
      <w:r w:rsidRPr="00B40BEB">
        <w:rPr>
          <w:sz w:val="28"/>
          <w:szCs w:val="28"/>
        </w:rPr>
        <w:t>прогноз Минэкономразвития РФ).</w:t>
      </w:r>
    </w:p>
    <w:p w14:paraId="6CBAF5FA" w14:textId="77777777" w:rsidR="00B40BEB" w:rsidRPr="00B40BEB" w:rsidRDefault="00B40BEB" w:rsidP="00B40BEB">
      <w:pPr>
        <w:autoSpaceDE w:val="0"/>
        <w:autoSpaceDN w:val="0"/>
        <w:adjustRightInd w:val="0"/>
        <w:rPr>
          <w:sz w:val="32"/>
          <w:szCs w:val="28"/>
        </w:rPr>
      </w:pPr>
    </w:p>
    <w:p w14:paraId="5B7B667D" w14:textId="77777777" w:rsidR="00B40BEB" w:rsidRPr="00B40BEB" w:rsidRDefault="00B40BEB" w:rsidP="00B40BEB">
      <w:pPr>
        <w:autoSpaceDE w:val="0"/>
        <w:autoSpaceDN w:val="0"/>
        <w:adjustRightInd w:val="0"/>
        <w:spacing w:before="38"/>
        <w:ind w:firstLine="709"/>
        <w:rPr>
          <w:b/>
          <w:bCs/>
          <w:sz w:val="28"/>
          <w:szCs w:val="28"/>
        </w:rPr>
      </w:pPr>
      <w:r w:rsidRPr="00B40BEB">
        <w:rPr>
          <w:b/>
          <w:bCs/>
          <w:sz w:val="28"/>
          <w:szCs w:val="28"/>
        </w:rPr>
        <w:t>Анализ экономической обоснованности расходов на 2022 год</w:t>
      </w:r>
    </w:p>
    <w:p w14:paraId="2817AE31" w14:textId="77777777" w:rsidR="00B40BEB" w:rsidRPr="00B40BEB" w:rsidRDefault="00B40BEB" w:rsidP="00B40BEB">
      <w:pPr>
        <w:widowControl w:val="0"/>
        <w:autoSpaceDE w:val="0"/>
        <w:autoSpaceDN w:val="0"/>
        <w:adjustRightInd w:val="0"/>
        <w:spacing w:before="38"/>
        <w:ind w:firstLine="709"/>
        <w:jc w:val="both"/>
        <w:rPr>
          <w:b/>
          <w:bCs/>
          <w:sz w:val="28"/>
          <w:szCs w:val="28"/>
          <w:u w:val="single"/>
        </w:rPr>
      </w:pPr>
    </w:p>
    <w:p w14:paraId="2F824D0B" w14:textId="77777777" w:rsidR="00B40BEB" w:rsidRPr="00B40BEB" w:rsidRDefault="00B40BEB" w:rsidP="00B40BEB">
      <w:pPr>
        <w:widowControl w:val="0"/>
        <w:autoSpaceDE w:val="0"/>
        <w:autoSpaceDN w:val="0"/>
        <w:adjustRightInd w:val="0"/>
        <w:spacing w:before="38"/>
        <w:ind w:firstLine="709"/>
        <w:jc w:val="both"/>
        <w:rPr>
          <w:b/>
          <w:bCs/>
          <w:sz w:val="28"/>
          <w:szCs w:val="28"/>
          <w:u w:val="single"/>
        </w:rPr>
      </w:pPr>
      <w:r w:rsidRPr="00B40BEB">
        <w:rPr>
          <w:b/>
          <w:bCs/>
          <w:sz w:val="28"/>
          <w:szCs w:val="28"/>
          <w:u w:val="single"/>
        </w:rPr>
        <w:lastRenderedPageBreak/>
        <w:t>Операционные расходы</w:t>
      </w:r>
    </w:p>
    <w:p w14:paraId="34D25E2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Согласно п. 95 Методических указаний операционные расходы определяются по формуле:</w:t>
      </w:r>
    </w:p>
    <w:p w14:paraId="05732975" w14:textId="77777777" w:rsidR="00B40BEB" w:rsidRPr="00B40BEB" w:rsidRDefault="00B40BEB" w:rsidP="00B40BEB">
      <w:pPr>
        <w:widowControl w:val="0"/>
        <w:autoSpaceDE w:val="0"/>
        <w:autoSpaceDN w:val="0"/>
        <w:adjustRightInd w:val="0"/>
        <w:ind w:firstLine="284"/>
        <w:jc w:val="center"/>
        <w:rPr>
          <w:sz w:val="28"/>
          <w:szCs w:val="28"/>
        </w:rPr>
      </w:pPr>
      <w:r w:rsidRPr="00B40BEB">
        <w:rPr>
          <w:noProof/>
          <w:position w:val="-33"/>
        </w:rPr>
        <w:drawing>
          <wp:inline distT="0" distB="0" distL="0" distR="0" wp14:anchorId="56644E16" wp14:editId="61147E3A">
            <wp:extent cx="5939790" cy="594995"/>
            <wp:effectExtent l="0" t="0" r="381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2E0A29D3"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56F33F9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i0 - первый год текущего долгосрочного периода регулирования;</w:t>
      </w:r>
    </w:p>
    <w:p w14:paraId="4CDB900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A3B67E9" wp14:editId="040E449E">
            <wp:extent cx="478155" cy="34036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E31F06E" w14:textId="77777777" w:rsidR="00B40BEB" w:rsidRPr="00B40BEB" w:rsidRDefault="00B40BEB" w:rsidP="00B40BEB">
      <w:pPr>
        <w:widowControl w:val="0"/>
        <w:autoSpaceDE w:val="0"/>
        <w:autoSpaceDN w:val="0"/>
        <w:adjustRightInd w:val="0"/>
        <w:ind w:firstLine="709"/>
        <w:jc w:val="both"/>
        <w:rPr>
          <w:sz w:val="28"/>
          <w:szCs w:val="28"/>
        </w:rPr>
      </w:pPr>
      <w:r w:rsidRPr="00B40BEB">
        <w:rPr>
          <w:sz w:val="32"/>
          <w:szCs w:val="28"/>
        </w:rPr>
        <w:t>ОР</w:t>
      </w:r>
      <w:r w:rsidRPr="00B40BEB">
        <w:rPr>
          <w:sz w:val="28"/>
          <w:szCs w:val="28"/>
          <w:vertAlign w:val="subscript"/>
        </w:rPr>
        <w:t>i0</w:t>
      </w:r>
      <w:r w:rsidRPr="00B40BE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CE17E27" w14:textId="77777777" w:rsidR="00B40BEB" w:rsidRPr="00B40BEB" w:rsidRDefault="00B40BEB" w:rsidP="00B40BEB">
      <w:pPr>
        <w:widowControl w:val="0"/>
        <w:autoSpaceDE w:val="0"/>
        <w:autoSpaceDN w:val="0"/>
        <w:adjustRightInd w:val="0"/>
        <w:ind w:firstLine="709"/>
        <w:jc w:val="both"/>
        <w:rPr>
          <w:sz w:val="28"/>
          <w:szCs w:val="28"/>
        </w:rPr>
      </w:pPr>
      <w:r w:rsidRPr="00B40BEB">
        <w:rPr>
          <w:sz w:val="32"/>
          <w:szCs w:val="28"/>
        </w:rPr>
        <w:t>ИЭР</w:t>
      </w:r>
      <w:r w:rsidRPr="00B40BEB">
        <w:rPr>
          <w:sz w:val="28"/>
          <w:szCs w:val="28"/>
        </w:rPr>
        <w:t xml:space="preserve"> - индекс эффективности операционных расходов, установленный на j-й год и выраженный в процентах;</w:t>
      </w:r>
    </w:p>
    <w:p w14:paraId="71B1A85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326B1540" wp14:editId="511B0666">
            <wp:extent cx="680720" cy="35115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потребительских цен в j-м году;</w:t>
      </w:r>
    </w:p>
    <w:p w14:paraId="4793C2F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14D16235" wp14:editId="3FB134FD">
            <wp:extent cx="659130" cy="35115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AAC0C00" w14:textId="77777777" w:rsidR="00B40BEB" w:rsidRPr="00B40BEB" w:rsidRDefault="00B40BEB" w:rsidP="00B40BEB">
      <w:pPr>
        <w:widowControl w:val="0"/>
        <w:autoSpaceDE w:val="0"/>
        <w:autoSpaceDN w:val="0"/>
        <w:adjustRightInd w:val="0"/>
        <w:ind w:firstLine="539"/>
        <w:jc w:val="both"/>
        <w:rPr>
          <w:sz w:val="28"/>
          <w:szCs w:val="28"/>
        </w:rPr>
      </w:pPr>
    </w:p>
    <w:p w14:paraId="0555164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Индекс изменения количества активов рассчитывается по формуле:</w:t>
      </w:r>
    </w:p>
    <w:p w14:paraId="2C45213A" w14:textId="77777777" w:rsidR="00B40BEB" w:rsidRPr="00B40BEB" w:rsidRDefault="00B40BEB" w:rsidP="00B40BEB">
      <w:pPr>
        <w:widowControl w:val="0"/>
        <w:autoSpaceDE w:val="0"/>
        <w:autoSpaceDN w:val="0"/>
        <w:adjustRightInd w:val="0"/>
        <w:jc w:val="center"/>
        <w:rPr>
          <w:sz w:val="28"/>
          <w:szCs w:val="28"/>
        </w:rPr>
      </w:pPr>
      <w:r w:rsidRPr="00B40BEB">
        <w:rPr>
          <w:noProof/>
          <w:position w:val="-32"/>
          <w:sz w:val="28"/>
          <w:szCs w:val="28"/>
        </w:rPr>
        <w:drawing>
          <wp:inline distT="0" distB="0" distL="0" distR="0" wp14:anchorId="0C4AAE6C" wp14:editId="281216EA">
            <wp:extent cx="5741670" cy="584835"/>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B40BEB">
        <w:rPr>
          <w:sz w:val="28"/>
          <w:szCs w:val="28"/>
        </w:rPr>
        <w:t>, (8.1)</w:t>
      </w:r>
    </w:p>
    <w:p w14:paraId="731869B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 где:</w:t>
      </w:r>
    </w:p>
    <w:p w14:paraId="0A9C5B70"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5905D2E4" wp14:editId="4F786465">
            <wp:extent cx="584835" cy="318770"/>
            <wp:effectExtent l="0" t="0" r="571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B40BEB">
        <w:rPr>
          <w:sz w:val="28"/>
          <w:szCs w:val="28"/>
        </w:rPr>
        <w:t xml:space="preserve"> - индекс изменения количества активов в году i;</w:t>
      </w:r>
    </w:p>
    <w:p w14:paraId="2B6C95F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58B0624A" wp14:editId="01B7846F">
            <wp:extent cx="403860" cy="31877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B40BE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FC1894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786037BD" wp14:editId="1E474E51">
            <wp:extent cx="733425" cy="318770"/>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B40BE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EBD631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30943F2F" wp14:editId="4248CC09">
            <wp:extent cx="499745" cy="31877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B40BE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w:t>
      </w:r>
      <w:r w:rsidRPr="00B40BEB">
        <w:rPr>
          <w:sz w:val="28"/>
          <w:szCs w:val="28"/>
        </w:rPr>
        <w:lastRenderedPageBreak/>
        <w:t>уточняется и не корректируется.</w:t>
      </w:r>
    </w:p>
    <w:p w14:paraId="028FE0B3" w14:textId="77777777" w:rsidR="00B40BEB" w:rsidRPr="00B40BEB" w:rsidRDefault="00B40BEB" w:rsidP="00B40BEB">
      <w:pPr>
        <w:autoSpaceDE w:val="0"/>
        <w:autoSpaceDN w:val="0"/>
        <w:adjustRightInd w:val="0"/>
        <w:spacing w:before="38"/>
        <w:ind w:firstLine="567"/>
        <w:jc w:val="both"/>
        <w:rPr>
          <w:sz w:val="12"/>
          <w:szCs w:val="28"/>
        </w:rPr>
      </w:pPr>
    </w:p>
    <w:p w14:paraId="64ABD6FE" w14:textId="77777777" w:rsidR="00B40BEB" w:rsidRPr="00B40BEB" w:rsidRDefault="00B40BEB" w:rsidP="00B40BEB">
      <w:pPr>
        <w:autoSpaceDE w:val="0"/>
        <w:autoSpaceDN w:val="0"/>
        <w:adjustRightInd w:val="0"/>
        <w:spacing w:before="38"/>
        <w:ind w:firstLine="709"/>
        <w:jc w:val="both"/>
        <w:rPr>
          <w:sz w:val="28"/>
          <w:szCs w:val="28"/>
        </w:rPr>
      </w:pPr>
      <w:r w:rsidRPr="00B40BEB">
        <w:rPr>
          <w:sz w:val="28"/>
          <w:szCs w:val="28"/>
        </w:rPr>
        <w:t>Операционные расходы</w:t>
      </w:r>
      <w:r w:rsidRPr="00B40BEB">
        <w:rPr>
          <w:b/>
          <w:bCs/>
          <w:sz w:val="28"/>
          <w:szCs w:val="28"/>
        </w:rPr>
        <w:t xml:space="preserve"> </w:t>
      </w:r>
      <w:r w:rsidRPr="00B40BEB">
        <w:rPr>
          <w:sz w:val="28"/>
          <w:szCs w:val="28"/>
        </w:rPr>
        <w:t xml:space="preserve">утверждены регулирующим органом на 2022 год в размере </w:t>
      </w:r>
      <w:r w:rsidRPr="00B40BEB">
        <w:rPr>
          <w:b/>
          <w:bCs/>
          <w:i/>
          <w:iCs/>
          <w:sz w:val="28"/>
          <w:szCs w:val="28"/>
        </w:rPr>
        <w:t>5105,75</w:t>
      </w:r>
      <w:r w:rsidRPr="00B40BEB">
        <w:rPr>
          <w:sz w:val="28"/>
          <w:szCs w:val="28"/>
        </w:rPr>
        <w:t xml:space="preserve"> тыс. руб.</w:t>
      </w:r>
    </w:p>
    <w:p w14:paraId="2F63AF4F"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При расчете Операционных расходов на 2022 год регулятором использовались следующие показатели:</w:t>
      </w:r>
    </w:p>
    <w:p w14:paraId="1E493CCC" w14:textId="77777777" w:rsidR="00B40BEB" w:rsidRPr="00B40BEB" w:rsidRDefault="00B40BEB" w:rsidP="008B5165">
      <w:pPr>
        <w:widowControl w:val="0"/>
        <w:numPr>
          <w:ilvl w:val="0"/>
          <w:numId w:val="8"/>
        </w:numPr>
        <w:tabs>
          <w:tab w:val="left" w:pos="710"/>
        </w:tabs>
        <w:autoSpaceDE w:val="0"/>
        <w:autoSpaceDN w:val="0"/>
        <w:adjustRightInd w:val="0"/>
        <w:ind w:firstLine="709"/>
        <w:jc w:val="both"/>
        <w:rPr>
          <w:sz w:val="28"/>
          <w:szCs w:val="28"/>
        </w:rPr>
      </w:pPr>
      <w:r w:rsidRPr="00B40BEB">
        <w:rPr>
          <w:sz w:val="28"/>
          <w:szCs w:val="28"/>
        </w:rPr>
        <w:t xml:space="preserve">базовый уровень операционных расходов 2019 года – </w:t>
      </w:r>
      <w:r w:rsidRPr="00B40BEB">
        <w:rPr>
          <w:b/>
          <w:bCs/>
          <w:i/>
          <w:iCs/>
          <w:sz w:val="28"/>
          <w:szCs w:val="28"/>
        </w:rPr>
        <w:t>4677,94</w:t>
      </w:r>
      <w:r w:rsidRPr="00B40BEB">
        <w:rPr>
          <w:sz w:val="28"/>
          <w:szCs w:val="28"/>
        </w:rPr>
        <w:t xml:space="preserve"> тыс. руб.;</w:t>
      </w:r>
    </w:p>
    <w:p w14:paraId="7AAE2271" w14:textId="77777777" w:rsidR="00B40BEB" w:rsidRPr="00B40BEB" w:rsidRDefault="00B40BEB" w:rsidP="008B5165">
      <w:pPr>
        <w:widowControl w:val="0"/>
        <w:numPr>
          <w:ilvl w:val="0"/>
          <w:numId w:val="8"/>
        </w:numPr>
        <w:tabs>
          <w:tab w:val="left" w:pos="710"/>
        </w:tabs>
        <w:autoSpaceDE w:val="0"/>
        <w:autoSpaceDN w:val="0"/>
        <w:adjustRightInd w:val="0"/>
        <w:ind w:firstLine="709"/>
        <w:jc w:val="both"/>
        <w:rPr>
          <w:sz w:val="28"/>
          <w:szCs w:val="28"/>
        </w:rPr>
      </w:pPr>
      <w:r w:rsidRPr="00B40BEB">
        <w:rPr>
          <w:sz w:val="28"/>
          <w:szCs w:val="28"/>
        </w:rPr>
        <w:t>индекс потребительских цен на 2020-2022 годы 104,0%, согласно прогнозу Минэкономразвития России;</w:t>
      </w:r>
    </w:p>
    <w:p w14:paraId="056C3C12"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эффективности операционных расходов 1%;</w:t>
      </w:r>
    </w:p>
    <w:p w14:paraId="24492B20"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изменения количества активов 0%;</w:t>
      </w:r>
    </w:p>
    <w:p w14:paraId="26082106"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bookmarkStart w:id="27" w:name="_Hlk524425164"/>
      <w:r w:rsidRPr="00B40BEB">
        <w:rPr>
          <w:sz w:val="28"/>
          <w:szCs w:val="28"/>
        </w:rPr>
        <w:t>коэффициент эластичности операционных расходов 0,75.</w:t>
      </w:r>
    </w:p>
    <w:bookmarkEnd w:id="27"/>
    <w:p w14:paraId="20E7B813" w14:textId="77777777" w:rsidR="00B40BEB" w:rsidRPr="00B40BEB" w:rsidRDefault="00B40BEB" w:rsidP="00B40BEB">
      <w:pPr>
        <w:tabs>
          <w:tab w:val="left" w:pos="715"/>
        </w:tabs>
        <w:autoSpaceDE w:val="0"/>
        <w:autoSpaceDN w:val="0"/>
        <w:adjustRightInd w:val="0"/>
        <w:ind w:firstLine="709"/>
        <w:jc w:val="both"/>
        <w:rPr>
          <w:sz w:val="28"/>
          <w:szCs w:val="28"/>
        </w:rPr>
      </w:pPr>
    </w:p>
    <w:p w14:paraId="748D8305" w14:textId="77777777" w:rsidR="00B40BEB" w:rsidRPr="00B40BEB" w:rsidRDefault="00B40BEB" w:rsidP="00B40BEB">
      <w:pPr>
        <w:tabs>
          <w:tab w:val="left" w:pos="715"/>
        </w:tabs>
        <w:autoSpaceDE w:val="0"/>
        <w:autoSpaceDN w:val="0"/>
        <w:adjustRightInd w:val="0"/>
        <w:ind w:firstLine="709"/>
        <w:jc w:val="both"/>
        <w:rPr>
          <w:sz w:val="28"/>
          <w:szCs w:val="28"/>
        </w:rPr>
      </w:pPr>
      <w:r w:rsidRPr="00B40BEB">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3E85A03" w14:textId="77777777" w:rsidR="00B40BEB" w:rsidRPr="00B40BEB" w:rsidRDefault="00B40BEB" w:rsidP="00B40BEB">
      <w:pPr>
        <w:autoSpaceDE w:val="0"/>
        <w:autoSpaceDN w:val="0"/>
        <w:adjustRightInd w:val="0"/>
        <w:spacing w:before="58"/>
        <w:ind w:firstLine="709"/>
        <w:jc w:val="both"/>
        <w:rPr>
          <w:sz w:val="28"/>
          <w:szCs w:val="28"/>
        </w:rPr>
      </w:pPr>
      <w:r w:rsidRPr="00B40BEB">
        <w:rPr>
          <w:sz w:val="28"/>
          <w:szCs w:val="28"/>
        </w:rPr>
        <w:t xml:space="preserve">При </w:t>
      </w:r>
      <w:r w:rsidRPr="00B40BEB">
        <w:rPr>
          <w:b/>
          <w:bCs/>
          <w:sz w:val="28"/>
          <w:szCs w:val="28"/>
          <w:u w:val="single"/>
        </w:rPr>
        <w:t>корректировке</w:t>
      </w:r>
      <w:r w:rsidRPr="00B40BEB">
        <w:rPr>
          <w:sz w:val="28"/>
          <w:szCs w:val="28"/>
        </w:rPr>
        <w:t xml:space="preserve"> Операционных расходов на 2022 год регулятором использовались следующие показатели:</w:t>
      </w:r>
    </w:p>
    <w:p w14:paraId="33D22764" w14:textId="77777777" w:rsidR="00B40BEB" w:rsidRPr="00B40BEB" w:rsidRDefault="00B40BEB" w:rsidP="008B5165">
      <w:pPr>
        <w:widowControl w:val="0"/>
        <w:numPr>
          <w:ilvl w:val="0"/>
          <w:numId w:val="8"/>
        </w:numPr>
        <w:tabs>
          <w:tab w:val="left" w:pos="710"/>
        </w:tabs>
        <w:autoSpaceDE w:val="0"/>
        <w:autoSpaceDN w:val="0"/>
        <w:adjustRightInd w:val="0"/>
        <w:ind w:firstLine="709"/>
        <w:jc w:val="both"/>
        <w:rPr>
          <w:sz w:val="28"/>
          <w:szCs w:val="28"/>
        </w:rPr>
      </w:pPr>
      <w:r w:rsidRPr="00B40BEB">
        <w:rPr>
          <w:sz w:val="28"/>
          <w:szCs w:val="28"/>
        </w:rPr>
        <w:t xml:space="preserve">базовый уровень операционных расходов 2019 года – </w:t>
      </w:r>
      <w:r w:rsidRPr="00B40BEB">
        <w:rPr>
          <w:b/>
          <w:bCs/>
          <w:i/>
          <w:iCs/>
          <w:sz w:val="28"/>
          <w:szCs w:val="28"/>
        </w:rPr>
        <w:t>4677,94</w:t>
      </w:r>
      <w:r w:rsidRPr="00B40BEB">
        <w:rPr>
          <w:sz w:val="28"/>
          <w:szCs w:val="28"/>
        </w:rPr>
        <w:t xml:space="preserve"> тыс. руб.;</w:t>
      </w:r>
    </w:p>
    <w:p w14:paraId="203DFC60" w14:textId="77777777" w:rsidR="00B40BEB" w:rsidRPr="00B40BEB" w:rsidRDefault="00B40BEB" w:rsidP="008B5165">
      <w:pPr>
        <w:widowControl w:val="0"/>
        <w:numPr>
          <w:ilvl w:val="0"/>
          <w:numId w:val="8"/>
        </w:numPr>
        <w:autoSpaceDE w:val="0"/>
        <w:autoSpaceDN w:val="0"/>
        <w:adjustRightInd w:val="0"/>
        <w:ind w:firstLine="709"/>
        <w:contextualSpacing/>
        <w:jc w:val="both"/>
        <w:rPr>
          <w:color w:val="000000"/>
          <w:sz w:val="28"/>
          <w:szCs w:val="28"/>
          <w:lang w:eastAsia="en-US"/>
        </w:rPr>
      </w:pPr>
      <w:r w:rsidRPr="00B40BEB">
        <w:rPr>
          <w:sz w:val="28"/>
          <w:szCs w:val="28"/>
          <w:lang w:eastAsia="en-US"/>
        </w:rPr>
        <w:t>индекс потребительских цен на 2020 год – 103,2%, на 2021 год – 103,6%, на 2022 год – 103,9%;</w:t>
      </w:r>
    </w:p>
    <w:p w14:paraId="0507A893"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эффективности операционных расходов 1%;</w:t>
      </w:r>
    </w:p>
    <w:p w14:paraId="11DABDA3"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изменения количества активов 0%.</w:t>
      </w:r>
    </w:p>
    <w:p w14:paraId="0FA9CC77" w14:textId="77777777" w:rsidR="00B40BEB" w:rsidRPr="00B40BEB" w:rsidRDefault="00B40BEB" w:rsidP="00B40BEB">
      <w:pPr>
        <w:widowControl w:val="0"/>
        <w:autoSpaceDE w:val="0"/>
        <w:autoSpaceDN w:val="0"/>
        <w:adjustRightInd w:val="0"/>
        <w:ind w:firstLine="709"/>
        <w:rPr>
          <w:sz w:val="28"/>
          <w:szCs w:val="28"/>
        </w:rPr>
      </w:pPr>
    </w:p>
    <w:p w14:paraId="0015B831" w14:textId="77777777" w:rsidR="00B40BEB" w:rsidRPr="00B40BEB" w:rsidRDefault="00B40BEB" w:rsidP="00B40BEB">
      <w:pPr>
        <w:widowControl w:val="0"/>
        <w:autoSpaceDE w:val="0"/>
        <w:autoSpaceDN w:val="0"/>
        <w:adjustRightInd w:val="0"/>
        <w:ind w:firstLine="709"/>
        <w:rPr>
          <w:sz w:val="28"/>
          <w:szCs w:val="28"/>
        </w:rPr>
      </w:pPr>
      <w:r w:rsidRPr="00B40BEB">
        <w:rPr>
          <w:sz w:val="28"/>
          <w:szCs w:val="28"/>
        </w:rPr>
        <w:t xml:space="preserve">Таким образом, в процессе экспертизы операционные расходы на 2022 год определены в сумме </w:t>
      </w:r>
      <w:r w:rsidRPr="00B40BEB">
        <w:rPr>
          <w:b/>
          <w:bCs/>
          <w:i/>
          <w:iCs/>
          <w:sz w:val="28"/>
          <w:szCs w:val="28"/>
        </w:rPr>
        <w:t>5042,14</w:t>
      </w:r>
      <w:r w:rsidRPr="00B40BEB">
        <w:rPr>
          <w:sz w:val="28"/>
          <w:szCs w:val="28"/>
        </w:rPr>
        <w:t xml:space="preserve"> тыс. руб.</w:t>
      </w:r>
    </w:p>
    <w:p w14:paraId="5C47E3CD" w14:textId="77777777" w:rsidR="00B40BEB" w:rsidRPr="00B40BEB" w:rsidRDefault="00B40BEB" w:rsidP="00B40BEB">
      <w:pPr>
        <w:autoSpaceDE w:val="0"/>
        <w:autoSpaceDN w:val="0"/>
        <w:adjustRightInd w:val="0"/>
        <w:ind w:firstLine="576"/>
        <w:jc w:val="both"/>
        <w:rPr>
          <w:sz w:val="22"/>
          <w:szCs w:val="28"/>
        </w:rPr>
      </w:pPr>
    </w:p>
    <w:p w14:paraId="4CFB0B8F" w14:textId="77777777" w:rsidR="00B40BEB" w:rsidRPr="00B40BEB" w:rsidRDefault="00B40BEB" w:rsidP="00B40BEB">
      <w:pPr>
        <w:autoSpaceDE w:val="0"/>
        <w:autoSpaceDN w:val="0"/>
        <w:adjustRightInd w:val="0"/>
        <w:ind w:left="142"/>
        <w:rPr>
          <w:sz w:val="28"/>
          <w:szCs w:val="28"/>
        </w:rPr>
      </w:pPr>
      <w:r w:rsidRPr="00B40BEB">
        <w:rPr>
          <w:sz w:val="28"/>
          <w:szCs w:val="28"/>
        </w:rPr>
        <w:t>ОР</w:t>
      </w:r>
      <w:r w:rsidRPr="00B40BEB">
        <w:rPr>
          <w:sz w:val="20"/>
          <w:szCs w:val="20"/>
        </w:rPr>
        <w:t>2022</w:t>
      </w:r>
      <w:r w:rsidRPr="00B40BEB">
        <w:rPr>
          <w:sz w:val="28"/>
          <w:szCs w:val="28"/>
        </w:rPr>
        <w:t xml:space="preserve"> = 4677,94 х [(1- 1%/100%) х (1+0,032)] х [(1- 1%/100%) х (1+0,036)] х </w:t>
      </w:r>
      <w:proofErr w:type="spellStart"/>
      <w:r w:rsidRPr="00B40BEB">
        <w:rPr>
          <w:sz w:val="28"/>
          <w:szCs w:val="28"/>
        </w:rPr>
        <w:t>х</w:t>
      </w:r>
      <w:proofErr w:type="spellEnd"/>
      <w:r w:rsidRPr="00B40BEB">
        <w:rPr>
          <w:sz w:val="28"/>
          <w:szCs w:val="28"/>
        </w:rPr>
        <w:t xml:space="preserve"> [(1- 1%/100%) х (1+0,039)] х (1+0) = 5042,14 тыс. руб.</w:t>
      </w:r>
    </w:p>
    <w:p w14:paraId="55F75D7E" w14:textId="77777777" w:rsidR="00B40BEB" w:rsidRPr="00B40BEB" w:rsidRDefault="00B40BEB" w:rsidP="00B40BEB">
      <w:pPr>
        <w:autoSpaceDE w:val="0"/>
        <w:autoSpaceDN w:val="0"/>
        <w:adjustRightInd w:val="0"/>
        <w:ind w:firstLine="576"/>
        <w:jc w:val="both"/>
        <w:rPr>
          <w:sz w:val="22"/>
          <w:szCs w:val="28"/>
        </w:rPr>
      </w:pPr>
    </w:p>
    <w:p w14:paraId="0DCA7DDF"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Снижение затрат по отношению к утвержденным составило </w:t>
      </w:r>
      <w:r w:rsidRPr="00B40BEB">
        <w:rPr>
          <w:b/>
          <w:bCs/>
          <w:i/>
          <w:iCs/>
          <w:sz w:val="28"/>
          <w:szCs w:val="28"/>
        </w:rPr>
        <w:t>63,61</w:t>
      </w:r>
      <w:r w:rsidRPr="00B40BEB">
        <w:rPr>
          <w:sz w:val="28"/>
          <w:szCs w:val="28"/>
        </w:rPr>
        <w:t xml:space="preserve"> тыс. руб., отклонение в сторону уменьшения затрат от предложенных организацией </w:t>
      </w:r>
      <w:r w:rsidRPr="00B40BEB">
        <w:rPr>
          <w:b/>
          <w:bCs/>
          <w:i/>
          <w:iCs/>
          <w:sz w:val="28"/>
          <w:szCs w:val="28"/>
        </w:rPr>
        <w:t>9078,43</w:t>
      </w:r>
      <w:r w:rsidRPr="00B40BEB">
        <w:rPr>
          <w:sz w:val="28"/>
          <w:szCs w:val="28"/>
        </w:rPr>
        <w:t xml:space="preserve"> тыс. руб. </w:t>
      </w:r>
    </w:p>
    <w:p w14:paraId="2C4B9859" w14:textId="77777777" w:rsidR="00B40BEB" w:rsidRPr="00B40BEB" w:rsidRDefault="00B40BEB" w:rsidP="00B40BEB">
      <w:pPr>
        <w:autoSpaceDE w:val="0"/>
        <w:autoSpaceDN w:val="0"/>
        <w:adjustRightInd w:val="0"/>
        <w:ind w:firstLine="576"/>
        <w:jc w:val="both"/>
        <w:rPr>
          <w:sz w:val="16"/>
          <w:szCs w:val="28"/>
        </w:rPr>
      </w:pPr>
    </w:p>
    <w:p w14:paraId="6B205AFB" w14:textId="77777777" w:rsidR="00B40BEB" w:rsidRPr="00B40BEB" w:rsidRDefault="00B40BEB" w:rsidP="00B40BEB">
      <w:pPr>
        <w:widowControl w:val="0"/>
        <w:tabs>
          <w:tab w:val="left" w:pos="709"/>
        </w:tabs>
        <w:autoSpaceDE w:val="0"/>
        <w:autoSpaceDN w:val="0"/>
        <w:adjustRightInd w:val="0"/>
        <w:ind w:firstLine="709"/>
        <w:jc w:val="both"/>
        <w:rPr>
          <w:b/>
          <w:bCs/>
          <w:sz w:val="28"/>
          <w:szCs w:val="28"/>
        </w:rPr>
      </w:pPr>
      <w:r w:rsidRPr="00B40BEB">
        <w:rPr>
          <w:b/>
          <w:bCs/>
          <w:sz w:val="28"/>
          <w:szCs w:val="28"/>
          <w:u w:val="single"/>
        </w:rPr>
        <w:t>Расходы на электрическую энергию</w:t>
      </w:r>
      <w:r w:rsidRPr="00B40BEB">
        <w:rPr>
          <w:b/>
          <w:bCs/>
          <w:sz w:val="28"/>
          <w:szCs w:val="28"/>
        </w:rPr>
        <w:t xml:space="preserve"> </w:t>
      </w:r>
    </w:p>
    <w:p w14:paraId="534F486B"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39A06D1"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67044083" w14:textId="77777777" w:rsidR="00B40BEB" w:rsidRPr="00B40BEB" w:rsidRDefault="00B40BEB" w:rsidP="00B40BEB">
      <w:pPr>
        <w:widowControl w:val="0"/>
        <w:autoSpaceDE w:val="0"/>
        <w:autoSpaceDN w:val="0"/>
        <w:adjustRightInd w:val="0"/>
        <w:ind w:firstLine="709"/>
        <w:jc w:val="center"/>
        <w:rPr>
          <w:rFonts w:eastAsia="Calibri"/>
          <w:sz w:val="28"/>
          <w:szCs w:val="28"/>
          <w:lang w:eastAsia="en-US"/>
        </w:rPr>
      </w:pPr>
      <w:r w:rsidRPr="00B40BEB">
        <w:rPr>
          <w:noProof/>
          <w:position w:val="-12"/>
        </w:rPr>
        <w:drawing>
          <wp:inline distT="0" distB="0" distL="0" distR="0" wp14:anchorId="7DC84690" wp14:editId="07480597">
            <wp:extent cx="2306955" cy="34036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292BD176" w14:textId="77777777" w:rsidR="00B40BEB" w:rsidRPr="00B40BEB" w:rsidRDefault="00B40BEB" w:rsidP="00B40BEB">
      <w:pPr>
        <w:widowControl w:val="0"/>
        <w:autoSpaceDE w:val="0"/>
        <w:autoSpaceDN w:val="0"/>
        <w:adjustRightInd w:val="0"/>
        <w:jc w:val="both"/>
        <w:rPr>
          <w:rFonts w:eastAsia="Calibri"/>
          <w:b/>
          <w:bCs/>
          <w:sz w:val="12"/>
          <w:szCs w:val="28"/>
          <w:lang w:eastAsia="en-US"/>
        </w:rPr>
      </w:pPr>
    </w:p>
    <w:p w14:paraId="110F569D" w14:textId="77777777" w:rsidR="00B40BEB" w:rsidRPr="00B40BEB" w:rsidRDefault="00B40BEB" w:rsidP="00B40BEB">
      <w:pPr>
        <w:widowControl w:val="0"/>
        <w:autoSpaceDE w:val="0"/>
        <w:autoSpaceDN w:val="0"/>
        <w:adjustRightInd w:val="0"/>
        <w:ind w:firstLine="540"/>
        <w:jc w:val="center"/>
        <w:rPr>
          <w:position w:val="-12"/>
        </w:rPr>
      </w:pPr>
      <w:r w:rsidRPr="00B40BEB">
        <w:rPr>
          <w:noProof/>
          <w:position w:val="-12"/>
        </w:rPr>
        <w:lastRenderedPageBreak/>
        <w:drawing>
          <wp:inline distT="0" distB="0" distL="0" distR="0" wp14:anchorId="710B2E52" wp14:editId="54FCF008">
            <wp:extent cx="3072765" cy="3403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147A8819" w14:textId="77777777" w:rsidR="00B40BEB" w:rsidRPr="00B40BEB" w:rsidRDefault="00B40BEB" w:rsidP="00B40BEB">
      <w:pPr>
        <w:widowControl w:val="0"/>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3BC3F05D"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069140A5" wp14:editId="0D69B656">
            <wp:extent cx="531495" cy="3403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B40BEB">
        <w:rPr>
          <w:sz w:val="28"/>
          <w:szCs w:val="28"/>
        </w:rPr>
        <w:t xml:space="preserve"> - удельное потребление электрической энергии в i-м году, установленное на соответствующий год, тыс. </w:t>
      </w:r>
      <w:proofErr w:type="spellStart"/>
      <w:r w:rsidRPr="00B40BEB">
        <w:rPr>
          <w:sz w:val="28"/>
          <w:szCs w:val="28"/>
        </w:rPr>
        <w:t>кВтч</w:t>
      </w:r>
      <w:proofErr w:type="spellEnd"/>
      <w:r w:rsidRPr="00B40BEB">
        <w:rPr>
          <w:sz w:val="28"/>
          <w:szCs w:val="28"/>
        </w:rPr>
        <w:t>/куб. м;</w:t>
      </w:r>
    </w:p>
    <w:p w14:paraId="66E8EBFC"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2B84C428" wp14:editId="1F65EDE0">
            <wp:extent cx="351155" cy="3403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B40BEB">
        <w:rPr>
          <w:sz w:val="28"/>
          <w:szCs w:val="28"/>
        </w:rPr>
        <w:t xml:space="preserve"> - скорректированный объем поданной воды (принятых сточных вод) в i-м году, тыс. куб. м;</w:t>
      </w:r>
    </w:p>
    <w:p w14:paraId="10B21856"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24637ED2" wp14:editId="18050CF7">
            <wp:extent cx="499745" cy="34036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скорректированная цена на электрическую энергию, определяемая в i-м году, руб./кВт час.</w:t>
      </w:r>
    </w:p>
    <w:p w14:paraId="1B5C6367" w14:textId="77777777" w:rsidR="00B40BEB" w:rsidRPr="00B40BEB" w:rsidRDefault="00B40BEB" w:rsidP="00B40BEB">
      <w:pPr>
        <w:autoSpaceDE w:val="0"/>
        <w:autoSpaceDN w:val="0"/>
        <w:adjustRightInd w:val="0"/>
        <w:ind w:firstLine="576"/>
        <w:jc w:val="both"/>
        <w:rPr>
          <w:sz w:val="18"/>
          <w:szCs w:val="28"/>
        </w:rPr>
      </w:pPr>
    </w:p>
    <w:p w14:paraId="425E16D2" w14:textId="77777777" w:rsidR="00B40BEB" w:rsidRPr="00B40BEB" w:rsidRDefault="00B40BEB" w:rsidP="00B40BEB">
      <w:pPr>
        <w:widowControl w:val="0"/>
        <w:tabs>
          <w:tab w:val="left" w:pos="1134"/>
        </w:tabs>
        <w:autoSpaceDE w:val="0"/>
        <w:autoSpaceDN w:val="0"/>
        <w:adjustRightInd w:val="0"/>
        <w:ind w:firstLine="709"/>
        <w:jc w:val="both"/>
        <w:rPr>
          <w:color w:val="000000"/>
          <w:sz w:val="28"/>
          <w:szCs w:val="28"/>
        </w:rPr>
      </w:pPr>
      <w:r w:rsidRPr="00B40BEB">
        <w:rPr>
          <w:color w:val="000000"/>
          <w:sz w:val="28"/>
          <w:szCs w:val="28"/>
        </w:rPr>
        <w:t>Поставка электрической энергии для нужд участка паросилового хозяйства № 3 осуществляется двумя энергоснабжающими организациями: ОАО «МРСК Сибири» и ЗАО «Энергопромышленная компания» (уровень напряжения ВН). Раздельный учет натуральных показателей расхода электроэнергии по участкам (видам деятельности) предприятием не ведется.</w:t>
      </w:r>
    </w:p>
    <w:p w14:paraId="2E9E5D2B" w14:textId="77777777" w:rsidR="00B40BEB" w:rsidRPr="00B40BEB" w:rsidRDefault="00B40BEB" w:rsidP="00B40BEB">
      <w:pPr>
        <w:autoSpaceDE w:val="0"/>
        <w:autoSpaceDN w:val="0"/>
        <w:adjustRightInd w:val="0"/>
        <w:ind w:firstLine="709"/>
        <w:jc w:val="both"/>
        <w:rPr>
          <w:sz w:val="28"/>
          <w:szCs w:val="28"/>
        </w:rPr>
      </w:pPr>
      <w:r w:rsidRPr="00B40BEB">
        <w:rPr>
          <w:bCs/>
          <w:sz w:val="28"/>
          <w:szCs w:val="28"/>
        </w:rPr>
        <w:t xml:space="preserve">Расходы по статье </w:t>
      </w:r>
      <w:r w:rsidRPr="00B40BEB">
        <w:rPr>
          <w:sz w:val="28"/>
          <w:szCs w:val="28"/>
        </w:rPr>
        <w:t xml:space="preserve">утверждены регулирующим органом на 2022 год в размере </w:t>
      </w:r>
      <w:r w:rsidRPr="00B40BEB">
        <w:rPr>
          <w:b/>
          <w:i/>
          <w:iCs/>
          <w:sz w:val="28"/>
          <w:szCs w:val="28"/>
        </w:rPr>
        <w:t>439,08</w:t>
      </w:r>
      <w:r w:rsidRPr="00B40BEB">
        <w:rPr>
          <w:b/>
          <w:sz w:val="28"/>
          <w:szCs w:val="28"/>
        </w:rPr>
        <w:t xml:space="preserve"> </w:t>
      </w:r>
      <w:r w:rsidRPr="00B40BEB">
        <w:rPr>
          <w:bCs/>
          <w:sz w:val="28"/>
          <w:szCs w:val="28"/>
        </w:rPr>
        <w:t>тыс. руб.</w:t>
      </w:r>
      <w:r w:rsidRPr="00B40BEB">
        <w:rPr>
          <w:sz w:val="28"/>
          <w:szCs w:val="28"/>
        </w:rPr>
        <w:t xml:space="preserve"> (объем электроэнергии по уровню напряжения ВН  279,00 тыс. кВт в год, цена на электроэнергию 0,93 руб./кВт*час, объем заявленной мощности по ВН 0,28 МВт, цена 642,98 руб./</w:t>
      </w:r>
      <w:proofErr w:type="spellStart"/>
      <w:r w:rsidRPr="00B40BEB">
        <w:rPr>
          <w:sz w:val="28"/>
          <w:szCs w:val="28"/>
        </w:rPr>
        <w:t>кВт.мес</w:t>
      </w:r>
      <w:proofErr w:type="spellEnd"/>
      <w:r w:rsidRPr="00B40BEB">
        <w:rPr>
          <w:sz w:val="28"/>
          <w:szCs w:val="28"/>
        </w:rPr>
        <w:t>.).</w:t>
      </w:r>
    </w:p>
    <w:p w14:paraId="0C68FD29"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Организацией расходы на электрическую энергию в целях корректировки предложены в размере </w:t>
      </w:r>
      <w:r w:rsidRPr="00B40BEB">
        <w:rPr>
          <w:b/>
          <w:i/>
          <w:iCs/>
          <w:sz w:val="28"/>
          <w:szCs w:val="28"/>
        </w:rPr>
        <w:t>1106,00</w:t>
      </w:r>
      <w:r w:rsidRPr="00B40BEB">
        <w:rPr>
          <w:b/>
          <w:sz w:val="28"/>
          <w:szCs w:val="28"/>
        </w:rPr>
        <w:t xml:space="preserve"> </w:t>
      </w:r>
      <w:r w:rsidRPr="00B40BEB">
        <w:rPr>
          <w:bCs/>
          <w:sz w:val="28"/>
          <w:szCs w:val="28"/>
        </w:rPr>
        <w:t>тыс. руб.</w:t>
      </w:r>
      <w:r w:rsidRPr="00B40BEB">
        <w:rPr>
          <w:sz w:val="28"/>
          <w:szCs w:val="28"/>
        </w:rPr>
        <w:t xml:space="preserve"> (объем электроэнергии по уровню напряжения ВН 279,00 тыс. кВт в год, цена на электроэнергию 2,00 руб./кВт*час, объем заявленной мощности по ВН                0,60 МВт, цена 907,13 руб./кВт*мес.).</w:t>
      </w:r>
    </w:p>
    <w:p w14:paraId="32C4CCC3"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В процессе экспертизы определены расходы в сумме </w:t>
      </w:r>
      <w:r w:rsidRPr="00B40BEB">
        <w:rPr>
          <w:b/>
          <w:i/>
          <w:iCs/>
          <w:sz w:val="28"/>
          <w:szCs w:val="28"/>
        </w:rPr>
        <w:t xml:space="preserve">427,03 </w:t>
      </w:r>
      <w:r w:rsidRPr="00B40BEB">
        <w:rPr>
          <w:bCs/>
          <w:sz w:val="28"/>
          <w:szCs w:val="28"/>
        </w:rPr>
        <w:t>тыс. руб.</w:t>
      </w:r>
      <w:r w:rsidRPr="00B40BEB">
        <w:rPr>
          <w:sz w:val="28"/>
          <w:szCs w:val="28"/>
        </w:rPr>
        <w:t xml:space="preserve"> (электроэнергия по уровню напряжения ВН (110 </w:t>
      </w:r>
      <w:proofErr w:type="spellStart"/>
      <w:r w:rsidRPr="00B40BEB">
        <w:rPr>
          <w:sz w:val="28"/>
          <w:szCs w:val="28"/>
        </w:rPr>
        <w:t>кВ</w:t>
      </w:r>
      <w:proofErr w:type="spellEnd"/>
      <w:r w:rsidRPr="00B40BEB">
        <w:rPr>
          <w:sz w:val="28"/>
          <w:szCs w:val="28"/>
        </w:rPr>
        <w:t xml:space="preserve"> и выше) в объеме                  </w:t>
      </w:r>
      <w:r w:rsidRPr="00B40BEB">
        <w:rPr>
          <w:b/>
          <w:bCs/>
          <w:i/>
          <w:iCs/>
          <w:sz w:val="28"/>
          <w:szCs w:val="28"/>
        </w:rPr>
        <w:t xml:space="preserve">263,38 </w:t>
      </w:r>
      <w:r w:rsidRPr="00B40BEB">
        <w:rPr>
          <w:sz w:val="28"/>
          <w:szCs w:val="28"/>
        </w:rPr>
        <w:t xml:space="preserve">тыс. кВт в год - рассчитана в соответствии с утвержденным на 2022 год удельным расходом электрической энергии – </w:t>
      </w:r>
      <w:r w:rsidRPr="00B40BEB">
        <w:rPr>
          <w:b/>
          <w:bCs/>
          <w:sz w:val="28"/>
          <w:szCs w:val="28"/>
        </w:rPr>
        <w:t>0,93</w:t>
      </w:r>
      <w:r w:rsidRPr="00B40BEB">
        <w:rPr>
          <w:sz w:val="28"/>
          <w:szCs w:val="28"/>
        </w:rPr>
        <w:t xml:space="preserve"> кВт*ч/м</w:t>
      </w:r>
      <w:r w:rsidRPr="00B40BEB">
        <w:rPr>
          <w:sz w:val="28"/>
          <w:szCs w:val="28"/>
          <w:vertAlign w:val="superscript"/>
        </w:rPr>
        <w:t>3</w:t>
      </w:r>
      <w:r w:rsidRPr="00B40BEB">
        <w:rPr>
          <w:sz w:val="28"/>
          <w:szCs w:val="28"/>
        </w:rPr>
        <w:t xml:space="preserve">, средний тариф на электроэнергию </w:t>
      </w:r>
      <w:r w:rsidRPr="00B40BEB">
        <w:rPr>
          <w:b/>
          <w:bCs/>
          <w:i/>
          <w:iCs/>
          <w:sz w:val="28"/>
          <w:szCs w:val="28"/>
        </w:rPr>
        <w:t>0,93</w:t>
      </w:r>
      <w:r w:rsidRPr="00B40BEB">
        <w:rPr>
          <w:sz w:val="28"/>
          <w:szCs w:val="28"/>
        </w:rPr>
        <w:t xml:space="preserve"> руб./кВт*час, принят по плановой смете 2021 года с учетом ИЦП Минэкономразвития России на электроэнергию на 2022 год 104,0%; объем заявленной мощности по ВН 0,28 тыс. кВт в год принят по плановой смете 2021 года, цена на электроэнергию 646,70 руб./кВт*час, применен индекс ИЦП Минэкономразвития РФ на 2022 год 104,0% к плановой цене 2021 года). </w:t>
      </w:r>
    </w:p>
    <w:p w14:paraId="42F01787" w14:textId="77777777" w:rsidR="00B40BEB" w:rsidRPr="00B40BEB" w:rsidRDefault="00B40BEB" w:rsidP="00B40BEB">
      <w:pPr>
        <w:autoSpaceDE w:val="0"/>
        <w:autoSpaceDN w:val="0"/>
        <w:adjustRightInd w:val="0"/>
        <w:ind w:firstLine="576"/>
        <w:jc w:val="both"/>
        <w:rPr>
          <w:sz w:val="28"/>
          <w:szCs w:val="28"/>
        </w:rPr>
      </w:pPr>
      <w:r w:rsidRPr="00B40BEB">
        <w:rPr>
          <w:sz w:val="28"/>
          <w:szCs w:val="28"/>
        </w:rPr>
        <w:t>В адрес организации направлен запрос (исх.№ М-10-63/2136-02                       от 02.07.2021) на предоставление информации о количестве передаваемой электрической энергии и мощности по точкам поставки. На основании поступившей информации (</w:t>
      </w:r>
      <w:proofErr w:type="spellStart"/>
      <w:r w:rsidRPr="00B40BEB">
        <w:rPr>
          <w:sz w:val="28"/>
          <w:szCs w:val="28"/>
        </w:rPr>
        <w:t>вх</w:t>
      </w:r>
      <w:proofErr w:type="spellEnd"/>
      <w:r w:rsidRPr="00B40BEB">
        <w:rPr>
          <w:sz w:val="28"/>
          <w:szCs w:val="28"/>
        </w:rPr>
        <w:t xml:space="preserve">. № 3824 от 21.07.2021) специалистом РЭК Кузбасса сделан вывод, что на объектах водоснабжения не установлены приборы учета и раздельный учет расхода электроэнергии по видам деятельности не ведется. Также получен устный комментарий, что расходы по видам деятельности распределяются </w:t>
      </w:r>
      <w:r w:rsidRPr="00B40BEB">
        <w:rPr>
          <w:sz w:val="28"/>
          <w:szCs w:val="28"/>
        </w:rPr>
        <w:lastRenderedPageBreak/>
        <w:t>условно. Следовательно, фактические данные бухгалтерской отчетностью не подтверждены.</w:t>
      </w:r>
    </w:p>
    <w:p w14:paraId="0FC362D9"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Снижение затрат по отношению к утвержденным составило </w:t>
      </w:r>
      <w:r w:rsidRPr="00B40BEB">
        <w:rPr>
          <w:b/>
          <w:bCs/>
          <w:i/>
          <w:iCs/>
          <w:sz w:val="28"/>
          <w:szCs w:val="28"/>
        </w:rPr>
        <w:t>12,05</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678,97</w:t>
      </w:r>
      <w:r w:rsidRPr="00B40BEB">
        <w:rPr>
          <w:sz w:val="28"/>
          <w:szCs w:val="28"/>
        </w:rPr>
        <w:t xml:space="preserve"> тыс. руб. </w:t>
      </w:r>
    </w:p>
    <w:p w14:paraId="55B3D946" w14:textId="77777777" w:rsidR="00B40BEB" w:rsidRPr="00B40BEB" w:rsidRDefault="00B40BEB" w:rsidP="00B40BEB">
      <w:pPr>
        <w:autoSpaceDE w:val="0"/>
        <w:autoSpaceDN w:val="0"/>
        <w:adjustRightInd w:val="0"/>
        <w:ind w:firstLine="576"/>
        <w:jc w:val="both"/>
        <w:rPr>
          <w:sz w:val="28"/>
          <w:szCs w:val="28"/>
        </w:rPr>
      </w:pPr>
    </w:p>
    <w:p w14:paraId="6FA34657" w14:textId="77777777" w:rsidR="00B40BEB" w:rsidRPr="00B40BEB" w:rsidRDefault="00B40BEB" w:rsidP="00B40BEB">
      <w:pPr>
        <w:tabs>
          <w:tab w:val="left" w:pos="874"/>
        </w:tabs>
        <w:autoSpaceDE w:val="0"/>
        <w:autoSpaceDN w:val="0"/>
        <w:adjustRightInd w:val="0"/>
        <w:jc w:val="center"/>
        <w:rPr>
          <w:b/>
          <w:bCs/>
          <w:sz w:val="28"/>
          <w:szCs w:val="28"/>
          <w:u w:val="single"/>
        </w:rPr>
      </w:pPr>
      <w:r w:rsidRPr="00B40BEB">
        <w:rPr>
          <w:b/>
          <w:bCs/>
          <w:sz w:val="28"/>
          <w:szCs w:val="28"/>
          <w:u w:val="single"/>
        </w:rPr>
        <w:t>Амортизация</w:t>
      </w:r>
    </w:p>
    <w:p w14:paraId="65CE77BB" w14:textId="77777777" w:rsidR="00B40BEB" w:rsidRPr="00B40BEB" w:rsidRDefault="00B40BEB" w:rsidP="00B40BEB">
      <w:pPr>
        <w:tabs>
          <w:tab w:val="left" w:pos="874"/>
        </w:tabs>
        <w:autoSpaceDE w:val="0"/>
        <w:autoSpaceDN w:val="0"/>
        <w:adjustRightInd w:val="0"/>
        <w:jc w:val="center"/>
        <w:rPr>
          <w:b/>
          <w:bCs/>
          <w:sz w:val="28"/>
          <w:szCs w:val="28"/>
          <w:u w:val="single"/>
        </w:rPr>
      </w:pPr>
    </w:p>
    <w:p w14:paraId="3CD4322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394C741"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Расходы на амортизацию</w:t>
      </w:r>
      <w:r w:rsidRPr="00B40BEB">
        <w:rPr>
          <w:b/>
          <w:bCs/>
          <w:sz w:val="28"/>
          <w:szCs w:val="28"/>
        </w:rPr>
        <w:t xml:space="preserve"> </w:t>
      </w:r>
      <w:r w:rsidRPr="00B40BEB">
        <w:rPr>
          <w:bCs/>
          <w:sz w:val="28"/>
          <w:szCs w:val="28"/>
        </w:rPr>
        <w:t>учтены регулирующим органом</w:t>
      </w:r>
      <w:r w:rsidRPr="00B40BEB">
        <w:rPr>
          <w:sz w:val="28"/>
          <w:szCs w:val="28"/>
        </w:rPr>
        <w:t xml:space="preserve"> на 2022 год в размере </w:t>
      </w:r>
      <w:r w:rsidRPr="00B40BEB">
        <w:rPr>
          <w:b/>
          <w:bCs/>
          <w:i/>
          <w:iCs/>
          <w:sz w:val="28"/>
          <w:szCs w:val="28"/>
        </w:rPr>
        <w:t>33,27</w:t>
      </w:r>
      <w:r w:rsidRPr="00B40BEB">
        <w:rPr>
          <w:sz w:val="28"/>
          <w:szCs w:val="28"/>
        </w:rPr>
        <w:t xml:space="preserve"> тыс. руб. Предприятием в целях корректировки предложены затраты в размере </w:t>
      </w:r>
      <w:r w:rsidRPr="00B40BEB">
        <w:rPr>
          <w:b/>
          <w:bCs/>
          <w:i/>
          <w:iCs/>
          <w:sz w:val="28"/>
          <w:szCs w:val="28"/>
        </w:rPr>
        <w:t>134,68</w:t>
      </w:r>
      <w:r w:rsidRPr="00B40BEB">
        <w:rPr>
          <w:sz w:val="28"/>
          <w:szCs w:val="28"/>
        </w:rPr>
        <w:t xml:space="preserve"> тыс. руб.</w:t>
      </w:r>
    </w:p>
    <w:p w14:paraId="6DACCE38"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r w:rsidRPr="00B40BEB">
        <w:rPr>
          <w:sz w:val="28"/>
          <w:szCs w:val="28"/>
        </w:rPr>
        <w:t xml:space="preserve">В процессе экспертизы на 2022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B40BEB">
        <w:rPr>
          <w:b/>
          <w:bCs/>
          <w:i/>
          <w:iCs/>
          <w:sz w:val="28"/>
          <w:szCs w:val="28"/>
        </w:rPr>
        <w:t>0,00</w:t>
      </w:r>
      <w:r w:rsidRPr="00B40BEB">
        <w:rPr>
          <w:sz w:val="28"/>
          <w:szCs w:val="28"/>
        </w:rPr>
        <w:t xml:space="preserve"> тыс. руб. </w:t>
      </w:r>
    </w:p>
    <w:p w14:paraId="197030BC"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Снижение затрат по отношению к утвержденным составило </w:t>
      </w:r>
      <w:r w:rsidRPr="00B40BEB">
        <w:rPr>
          <w:b/>
          <w:bCs/>
          <w:i/>
          <w:iCs/>
          <w:sz w:val="28"/>
          <w:szCs w:val="28"/>
        </w:rPr>
        <w:t>33,27</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134,68</w:t>
      </w:r>
      <w:r w:rsidRPr="00B40BEB">
        <w:rPr>
          <w:sz w:val="28"/>
          <w:szCs w:val="28"/>
        </w:rPr>
        <w:t xml:space="preserve"> тыс. руб. </w:t>
      </w:r>
    </w:p>
    <w:p w14:paraId="000A4F7A" w14:textId="77777777" w:rsidR="00B40BEB" w:rsidRPr="00B40BEB" w:rsidRDefault="00B40BEB" w:rsidP="00B40BEB">
      <w:pPr>
        <w:autoSpaceDE w:val="0"/>
        <w:autoSpaceDN w:val="0"/>
        <w:adjustRightInd w:val="0"/>
        <w:ind w:firstLine="576"/>
        <w:jc w:val="both"/>
        <w:rPr>
          <w:b/>
          <w:bCs/>
          <w:color w:val="FF0000"/>
          <w:sz w:val="28"/>
          <w:szCs w:val="28"/>
        </w:rPr>
      </w:pPr>
    </w:p>
    <w:p w14:paraId="2697B11F" w14:textId="77777777" w:rsidR="00B40BEB" w:rsidRPr="00B40BEB" w:rsidRDefault="00B40BEB" w:rsidP="00B40BEB">
      <w:pPr>
        <w:tabs>
          <w:tab w:val="left" w:pos="859"/>
        </w:tabs>
        <w:autoSpaceDE w:val="0"/>
        <w:autoSpaceDN w:val="0"/>
        <w:adjustRightInd w:val="0"/>
        <w:ind w:firstLine="709"/>
        <w:jc w:val="both"/>
        <w:rPr>
          <w:b/>
          <w:bCs/>
          <w:sz w:val="28"/>
          <w:szCs w:val="28"/>
          <w:u w:val="single"/>
        </w:rPr>
      </w:pPr>
      <w:r w:rsidRPr="00B40BEB">
        <w:rPr>
          <w:b/>
          <w:bCs/>
          <w:sz w:val="28"/>
          <w:szCs w:val="28"/>
          <w:u w:val="single"/>
        </w:rPr>
        <w:t>Неподконтрольные расходы</w:t>
      </w:r>
    </w:p>
    <w:p w14:paraId="2472B5C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Неподконтрольные расходы в соответствии с Методическими указаниями включают в себя:</w:t>
      </w:r>
    </w:p>
    <w:p w14:paraId="5FB4474B"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21FE456"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C8773C9"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371B6DE"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C813C1D" w14:textId="77777777" w:rsidR="00B40BEB" w:rsidRPr="00B40BEB" w:rsidRDefault="00B40BEB" w:rsidP="00B40BEB">
      <w:pPr>
        <w:autoSpaceDE w:val="0"/>
        <w:autoSpaceDN w:val="0"/>
        <w:adjustRightInd w:val="0"/>
        <w:ind w:firstLine="709"/>
        <w:jc w:val="both"/>
        <w:rPr>
          <w:sz w:val="28"/>
          <w:szCs w:val="28"/>
        </w:rPr>
      </w:pPr>
      <w:r w:rsidRPr="00B40BEB">
        <w:rPr>
          <w:sz w:val="28"/>
          <w:szCs w:val="28"/>
        </w:rPr>
        <w:lastRenderedPageBreak/>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4EBF9BA"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BD84291"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27E8107"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8) расходы на концессионную плату;</w:t>
      </w:r>
    </w:p>
    <w:p w14:paraId="5A28C6E7"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40BEB">
        <w:rPr>
          <w:sz w:val="28"/>
          <w:szCs w:val="28"/>
        </w:rPr>
        <w:t>концедента</w:t>
      </w:r>
      <w:proofErr w:type="spellEnd"/>
      <w:r w:rsidRPr="00B40BE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40BEB">
        <w:rPr>
          <w:sz w:val="28"/>
          <w:szCs w:val="28"/>
        </w:rPr>
        <w:t>концедентом</w:t>
      </w:r>
      <w:proofErr w:type="spellEnd"/>
      <w:r w:rsidRPr="00B40BE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40BEB">
        <w:rPr>
          <w:sz w:val="28"/>
          <w:szCs w:val="28"/>
        </w:rPr>
        <w:t>концеденту</w:t>
      </w:r>
      <w:proofErr w:type="spellEnd"/>
      <w:r w:rsidRPr="00B40BEB">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40BEB">
        <w:rPr>
          <w:sz w:val="28"/>
          <w:szCs w:val="28"/>
        </w:rPr>
        <w:t>концедент</w:t>
      </w:r>
      <w:proofErr w:type="spellEnd"/>
      <w:r w:rsidRPr="00B40BE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9637231" w14:textId="77777777" w:rsidR="00B40BEB" w:rsidRPr="00B40BEB" w:rsidRDefault="00B40BEB" w:rsidP="00B40BEB">
      <w:pPr>
        <w:autoSpaceDE w:val="0"/>
        <w:autoSpaceDN w:val="0"/>
        <w:adjustRightInd w:val="0"/>
        <w:ind w:firstLine="709"/>
        <w:jc w:val="both"/>
        <w:rPr>
          <w:b/>
          <w:bCs/>
          <w:sz w:val="28"/>
          <w:szCs w:val="28"/>
        </w:rPr>
      </w:pPr>
      <w:r w:rsidRPr="00B40BEB">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720BFAF" w14:textId="77777777" w:rsidR="00B40BEB" w:rsidRPr="00B40BEB" w:rsidRDefault="00B40BEB" w:rsidP="00B40BEB">
      <w:pPr>
        <w:tabs>
          <w:tab w:val="left" w:pos="859"/>
        </w:tabs>
        <w:autoSpaceDE w:val="0"/>
        <w:autoSpaceDN w:val="0"/>
        <w:adjustRightInd w:val="0"/>
        <w:ind w:firstLine="709"/>
        <w:jc w:val="both"/>
        <w:rPr>
          <w:b/>
          <w:bCs/>
          <w:sz w:val="28"/>
          <w:szCs w:val="28"/>
        </w:rPr>
      </w:pPr>
    </w:p>
    <w:p w14:paraId="2E66560C" w14:textId="77777777" w:rsidR="00B40BEB" w:rsidRPr="00B40BEB" w:rsidRDefault="00B40BEB" w:rsidP="00B40BEB">
      <w:pPr>
        <w:tabs>
          <w:tab w:val="left" w:pos="859"/>
        </w:tabs>
        <w:autoSpaceDE w:val="0"/>
        <w:autoSpaceDN w:val="0"/>
        <w:adjustRightInd w:val="0"/>
        <w:ind w:firstLine="709"/>
        <w:jc w:val="both"/>
        <w:rPr>
          <w:sz w:val="28"/>
          <w:szCs w:val="28"/>
        </w:rPr>
      </w:pPr>
      <w:r w:rsidRPr="00B40BEB">
        <w:rPr>
          <w:bCs/>
          <w:sz w:val="28"/>
          <w:szCs w:val="28"/>
        </w:rPr>
        <w:t xml:space="preserve">Неподконтрольные расходы </w:t>
      </w:r>
      <w:r w:rsidRPr="00B40BEB">
        <w:rPr>
          <w:sz w:val="28"/>
          <w:szCs w:val="28"/>
        </w:rPr>
        <w:t xml:space="preserve">утверждены регулирующим органом на 2022 год в размере </w:t>
      </w:r>
      <w:r w:rsidRPr="00B40BEB">
        <w:rPr>
          <w:b/>
          <w:bCs/>
          <w:i/>
          <w:iCs/>
          <w:sz w:val="28"/>
          <w:szCs w:val="28"/>
        </w:rPr>
        <w:t>336,37</w:t>
      </w:r>
      <w:r w:rsidRPr="00B40BEB">
        <w:rPr>
          <w:sz w:val="28"/>
          <w:szCs w:val="28"/>
        </w:rPr>
        <w:t xml:space="preserve"> тыс. руб., организацией неподконтрольные расходы в целях корректировки предложены в размере </w:t>
      </w:r>
      <w:r w:rsidRPr="00B40BEB">
        <w:rPr>
          <w:b/>
          <w:bCs/>
          <w:i/>
          <w:iCs/>
          <w:sz w:val="28"/>
          <w:szCs w:val="28"/>
        </w:rPr>
        <w:t>1548,15</w:t>
      </w:r>
      <w:r w:rsidRPr="00B40BEB">
        <w:rPr>
          <w:sz w:val="28"/>
          <w:szCs w:val="28"/>
        </w:rPr>
        <w:t xml:space="preserve"> тыс. руб.</w:t>
      </w:r>
    </w:p>
    <w:p w14:paraId="26FFCA0D" w14:textId="77777777" w:rsidR="00B40BEB" w:rsidRPr="00B40BEB" w:rsidRDefault="00B40BEB" w:rsidP="00B40BEB">
      <w:pPr>
        <w:tabs>
          <w:tab w:val="left" w:pos="859"/>
        </w:tabs>
        <w:autoSpaceDE w:val="0"/>
        <w:autoSpaceDN w:val="0"/>
        <w:adjustRightInd w:val="0"/>
        <w:ind w:firstLine="709"/>
        <w:jc w:val="both"/>
        <w:rPr>
          <w:color w:val="FF0000"/>
          <w:sz w:val="28"/>
          <w:szCs w:val="28"/>
        </w:rPr>
      </w:pPr>
      <w:r w:rsidRPr="00B40BEB">
        <w:rPr>
          <w:sz w:val="28"/>
          <w:szCs w:val="28"/>
        </w:rPr>
        <w:t xml:space="preserve">В процессе экспертизы определены расходы в сумме </w:t>
      </w:r>
      <w:r w:rsidRPr="00B40BEB">
        <w:rPr>
          <w:b/>
          <w:bCs/>
          <w:i/>
          <w:iCs/>
          <w:sz w:val="28"/>
          <w:szCs w:val="28"/>
        </w:rPr>
        <w:t>159,60</w:t>
      </w:r>
      <w:r w:rsidRPr="00B40BEB">
        <w:rPr>
          <w:sz w:val="28"/>
          <w:szCs w:val="28"/>
        </w:rPr>
        <w:t xml:space="preserve"> тыс. руб., (снижение затрат по отношению к утвержденным составило </w:t>
      </w:r>
      <w:r w:rsidRPr="00B40BEB">
        <w:rPr>
          <w:b/>
          <w:bCs/>
          <w:i/>
          <w:iCs/>
          <w:sz w:val="28"/>
          <w:szCs w:val="28"/>
        </w:rPr>
        <w:t>176,77</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 xml:space="preserve">1388,55 </w:t>
      </w:r>
      <w:r w:rsidRPr="00B40BEB">
        <w:rPr>
          <w:sz w:val="28"/>
          <w:szCs w:val="28"/>
        </w:rPr>
        <w:t>тыс. руб.) в том числе:</w:t>
      </w:r>
    </w:p>
    <w:p w14:paraId="3DF71756"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 xml:space="preserve">- По статье </w:t>
      </w:r>
      <w:r w:rsidRPr="00B40BEB">
        <w:rPr>
          <w:b/>
          <w:bCs/>
          <w:sz w:val="28"/>
          <w:szCs w:val="28"/>
        </w:rPr>
        <w:t xml:space="preserve">«Расходы на арендную плату» </w:t>
      </w:r>
      <w:r w:rsidRPr="00B40BEB">
        <w:rPr>
          <w:bCs/>
          <w:sz w:val="28"/>
          <w:szCs w:val="28"/>
        </w:rPr>
        <w:t xml:space="preserve">расходы утверждены </w:t>
      </w:r>
      <w:r w:rsidRPr="00B40BEB">
        <w:rPr>
          <w:sz w:val="28"/>
          <w:szCs w:val="28"/>
        </w:rPr>
        <w:t xml:space="preserve">на 2022 год в размере </w:t>
      </w:r>
      <w:r w:rsidRPr="00B40BEB">
        <w:rPr>
          <w:b/>
          <w:bCs/>
          <w:i/>
          <w:iCs/>
          <w:sz w:val="28"/>
          <w:szCs w:val="28"/>
        </w:rPr>
        <w:t>203,26</w:t>
      </w:r>
      <w:r w:rsidRPr="00B40BEB">
        <w:rPr>
          <w:sz w:val="28"/>
          <w:szCs w:val="28"/>
        </w:rPr>
        <w:t xml:space="preserve"> тыс. руб., организацией в целях корректировки предложены </w:t>
      </w:r>
      <w:r w:rsidRPr="00B40BEB">
        <w:rPr>
          <w:sz w:val="28"/>
          <w:szCs w:val="28"/>
        </w:rPr>
        <w:lastRenderedPageBreak/>
        <w:t xml:space="preserve">расходы в размере </w:t>
      </w:r>
      <w:r w:rsidRPr="00B40BEB">
        <w:rPr>
          <w:b/>
          <w:bCs/>
          <w:i/>
          <w:iCs/>
          <w:sz w:val="28"/>
          <w:szCs w:val="28"/>
        </w:rPr>
        <w:t>0,00</w:t>
      </w:r>
      <w:r w:rsidRPr="00B40BEB">
        <w:rPr>
          <w:sz w:val="28"/>
          <w:szCs w:val="28"/>
        </w:rPr>
        <w:t xml:space="preserve"> тыс. руб., в процессе экспертизы определены расходы в сумме </w:t>
      </w:r>
      <w:r w:rsidRPr="00B40BEB">
        <w:rPr>
          <w:b/>
          <w:bCs/>
          <w:i/>
          <w:iCs/>
          <w:sz w:val="28"/>
          <w:szCs w:val="28"/>
        </w:rPr>
        <w:t>0,00</w:t>
      </w:r>
      <w:r w:rsidRPr="00B40BEB">
        <w:rPr>
          <w:sz w:val="28"/>
          <w:szCs w:val="28"/>
        </w:rPr>
        <w:t xml:space="preserve"> тыс. руб., по предложению организации.</w:t>
      </w:r>
    </w:p>
    <w:p w14:paraId="4B470413"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Имущество, необходимое для оказания услуг в сфере холодного водоснабжения, эксплуатировалось на основании договора аренды от 01.10.2012 года № 6386/12-1, заключенного с ООО «</w:t>
      </w:r>
      <w:proofErr w:type="spellStart"/>
      <w:r w:rsidRPr="00B40BEB">
        <w:rPr>
          <w:sz w:val="28"/>
          <w:szCs w:val="28"/>
        </w:rPr>
        <w:t>Кузбасспромактивы</w:t>
      </w:r>
      <w:proofErr w:type="spellEnd"/>
      <w:r w:rsidRPr="00B40BEB">
        <w:rPr>
          <w:sz w:val="28"/>
          <w:szCs w:val="28"/>
        </w:rPr>
        <w:t>». Имущество, ранее эксплуатируемое, по вышеуказанному договору аренды перешло в собственность АО «Угольная компания «</w:t>
      </w:r>
      <w:proofErr w:type="spellStart"/>
      <w:r w:rsidRPr="00B40BEB">
        <w:rPr>
          <w:sz w:val="28"/>
          <w:szCs w:val="28"/>
        </w:rPr>
        <w:t>Кузбассразрезуголь</w:t>
      </w:r>
      <w:proofErr w:type="spellEnd"/>
      <w:r w:rsidRPr="00B40BEB">
        <w:rPr>
          <w:sz w:val="28"/>
          <w:szCs w:val="28"/>
        </w:rPr>
        <w:t>» согласно акту приема-передачи от 31.10.2018 № 12, утвержденного по решению единственного участника ООО «</w:t>
      </w:r>
      <w:proofErr w:type="spellStart"/>
      <w:r w:rsidRPr="00B40BEB">
        <w:rPr>
          <w:sz w:val="28"/>
          <w:szCs w:val="28"/>
        </w:rPr>
        <w:t>Кузбасспромактивы</w:t>
      </w:r>
      <w:proofErr w:type="spellEnd"/>
      <w:r w:rsidRPr="00B40BEB">
        <w:rPr>
          <w:sz w:val="28"/>
          <w:szCs w:val="28"/>
        </w:rPr>
        <w:t>» -                                   АО «Угольная компания «</w:t>
      </w:r>
      <w:proofErr w:type="spellStart"/>
      <w:r w:rsidRPr="00B40BEB">
        <w:rPr>
          <w:sz w:val="28"/>
          <w:szCs w:val="28"/>
        </w:rPr>
        <w:t>Кузбассразрезуголь</w:t>
      </w:r>
      <w:proofErr w:type="spellEnd"/>
      <w:r w:rsidRPr="00B40BEB">
        <w:rPr>
          <w:sz w:val="28"/>
          <w:szCs w:val="28"/>
        </w:rPr>
        <w:t>».</w:t>
      </w:r>
    </w:p>
    <w:p w14:paraId="7E7431D4"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В материалах тарифного дела представлены копии выписок из единого государственного реестра, также представлены инвентарные карточки на объекты водоснабжения.</w:t>
      </w:r>
    </w:p>
    <w:p w14:paraId="4AA8858E"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 xml:space="preserve">Снижение затрат по отношению к утвержденным в размере </w:t>
      </w:r>
      <w:r w:rsidRPr="00B40BEB">
        <w:rPr>
          <w:b/>
          <w:bCs/>
          <w:i/>
          <w:iCs/>
          <w:sz w:val="28"/>
          <w:szCs w:val="28"/>
        </w:rPr>
        <w:t>203,26</w:t>
      </w:r>
      <w:r w:rsidRPr="00B40BEB">
        <w:rPr>
          <w:sz w:val="28"/>
          <w:szCs w:val="28"/>
        </w:rPr>
        <w:t xml:space="preserve"> тыс. руб., отклонение затрат от предложенных организацией составило </w:t>
      </w:r>
      <w:r w:rsidRPr="00B40BEB">
        <w:rPr>
          <w:b/>
          <w:bCs/>
          <w:i/>
          <w:iCs/>
          <w:sz w:val="28"/>
          <w:szCs w:val="28"/>
        </w:rPr>
        <w:t>0,00</w:t>
      </w:r>
      <w:r w:rsidRPr="00B40BEB">
        <w:rPr>
          <w:sz w:val="28"/>
          <w:szCs w:val="28"/>
        </w:rPr>
        <w:t xml:space="preserve"> тыс. руб. </w:t>
      </w:r>
    </w:p>
    <w:p w14:paraId="3E187606" w14:textId="77777777" w:rsidR="00B40BEB" w:rsidRPr="00B40BEB" w:rsidRDefault="00B40BEB" w:rsidP="00B40BEB">
      <w:pPr>
        <w:tabs>
          <w:tab w:val="left" w:pos="998"/>
        </w:tabs>
        <w:autoSpaceDE w:val="0"/>
        <w:autoSpaceDN w:val="0"/>
        <w:adjustRightInd w:val="0"/>
        <w:ind w:firstLine="709"/>
        <w:jc w:val="both"/>
        <w:rPr>
          <w:b/>
          <w:bCs/>
          <w:sz w:val="28"/>
          <w:szCs w:val="28"/>
        </w:rPr>
      </w:pPr>
      <w:r w:rsidRPr="00B40BEB">
        <w:rPr>
          <w:sz w:val="28"/>
          <w:szCs w:val="28"/>
        </w:rPr>
        <w:t xml:space="preserve">- По статье </w:t>
      </w:r>
      <w:r w:rsidRPr="00B40BEB">
        <w:rPr>
          <w:b/>
          <w:bCs/>
          <w:sz w:val="28"/>
          <w:szCs w:val="28"/>
        </w:rPr>
        <w:t>«Расходы, связанные с оплатой налогов и сборов».</w:t>
      </w:r>
    </w:p>
    <w:p w14:paraId="4B748B1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При определении размера расходов, связанных с уплатой налогов и сборов, учитываются:</w:t>
      </w:r>
    </w:p>
    <w:p w14:paraId="5107B83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налог на прибыль;</w:t>
      </w:r>
    </w:p>
    <w:p w14:paraId="3032A97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налог на имущество организаций;</w:t>
      </w:r>
    </w:p>
    <w:p w14:paraId="229BF66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земельный налог;</w:t>
      </w:r>
    </w:p>
    <w:p w14:paraId="54487B6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водный налог и плата за пользование водным объектом;</w:t>
      </w:r>
    </w:p>
    <w:p w14:paraId="7BB3CC4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транспортный налог;</w:t>
      </w:r>
    </w:p>
    <w:p w14:paraId="3BB19FA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846C94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EA442B8" w14:textId="77777777" w:rsidR="00B40BEB" w:rsidRPr="00B40BEB" w:rsidRDefault="00B40BEB" w:rsidP="00B40BEB">
      <w:pPr>
        <w:tabs>
          <w:tab w:val="left" w:pos="730"/>
        </w:tabs>
        <w:autoSpaceDE w:val="0"/>
        <w:autoSpaceDN w:val="0"/>
        <w:adjustRightInd w:val="0"/>
        <w:ind w:firstLine="709"/>
        <w:jc w:val="both"/>
        <w:rPr>
          <w:color w:val="FF0000"/>
          <w:sz w:val="28"/>
          <w:szCs w:val="28"/>
        </w:rPr>
      </w:pPr>
      <w:r w:rsidRPr="00B40BEB">
        <w:rPr>
          <w:sz w:val="28"/>
          <w:szCs w:val="28"/>
        </w:rPr>
        <w:t xml:space="preserve">- По статье </w:t>
      </w:r>
      <w:r w:rsidRPr="00B40BEB">
        <w:rPr>
          <w:b/>
          <w:bCs/>
          <w:sz w:val="28"/>
          <w:szCs w:val="28"/>
        </w:rPr>
        <w:t xml:space="preserve">«Водный налог» </w:t>
      </w:r>
      <w:r w:rsidRPr="00B40BEB">
        <w:rPr>
          <w:sz w:val="28"/>
          <w:szCs w:val="28"/>
        </w:rPr>
        <w:t xml:space="preserve">регулирующим органом на 2022 год утверждены затраты в размере 133,11 тыс. руб. Предприятием в целях корректировки предложены затраты в размере 159,60 тыс. руб. В процессе экспертизы определены расходы в сумме 159,60 тыс. руб., (водный налог посчитан в соответствии со ст. 333.12 Налогового кодекса РФ от 05.08.2000 № 117-ФЗ (в ред. от 03.08.2018) и объемом поднимаемой воды), увеличение затрат по отношению к утвержденным составило 26,49 тыс. руб., отклонение от предложенных организацией составило 0,00 тыс. руб. </w:t>
      </w:r>
    </w:p>
    <w:tbl>
      <w:tblPr>
        <w:tblStyle w:val="79"/>
        <w:tblW w:w="0" w:type="auto"/>
        <w:tblInd w:w="108" w:type="dxa"/>
        <w:tblLook w:val="04A0" w:firstRow="1" w:lastRow="0" w:firstColumn="1" w:lastColumn="0" w:noHBand="0" w:noVBand="1"/>
      </w:tblPr>
      <w:tblGrid>
        <w:gridCol w:w="2977"/>
        <w:gridCol w:w="1985"/>
        <w:gridCol w:w="1984"/>
        <w:gridCol w:w="2410"/>
      </w:tblGrid>
      <w:tr w:rsidR="00B40BEB" w:rsidRPr="00B40BEB" w14:paraId="5AF6EDC9" w14:textId="77777777" w:rsidTr="00566284">
        <w:tc>
          <w:tcPr>
            <w:tcW w:w="2977" w:type="dxa"/>
            <w:vAlign w:val="center"/>
          </w:tcPr>
          <w:p w14:paraId="3EA060D7" w14:textId="77777777" w:rsidR="00B40BEB" w:rsidRPr="00B40BEB" w:rsidRDefault="00B40BEB" w:rsidP="00B40BEB">
            <w:pPr>
              <w:tabs>
                <w:tab w:val="left" w:pos="730"/>
              </w:tabs>
              <w:autoSpaceDE w:val="0"/>
              <w:autoSpaceDN w:val="0"/>
              <w:adjustRightInd w:val="0"/>
              <w:jc w:val="both"/>
              <w:rPr>
                <w:sz w:val="28"/>
                <w:szCs w:val="28"/>
              </w:rPr>
            </w:pPr>
            <w:r w:rsidRPr="00B40BEB">
              <w:rPr>
                <w:sz w:val="28"/>
                <w:szCs w:val="28"/>
              </w:rPr>
              <w:t>К</w:t>
            </w:r>
            <w:r w:rsidRPr="00B40BEB">
              <w:rPr>
                <w:sz w:val="22"/>
                <w:szCs w:val="22"/>
              </w:rPr>
              <w:t>атегория потребителей</w:t>
            </w:r>
          </w:p>
        </w:tc>
        <w:tc>
          <w:tcPr>
            <w:tcW w:w="1985" w:type="dxa"/>
            <w:vAlign w:val="center"/>
          </w:tcPr>
          <w:p w14:paraId="29AFE356" w14:textId="77777777" w:rsidR="00B40BEB" w:rsidRPr="00B40BEB" w:rsidRDefault="00B40BEB" w:rsidP="00B40BEB">
            <w:pPr>
              <w:tabs>
                <w:tab w:val="left" w:pos="730"/>
              </w:tabs>
              <w:autoSpaceDE w:val="0"/>
              <w:autoSpaceDN w:val="0"/>
              <w:adjustRightInd w:val="0"/>
              <w:jc w:val="center"/>
              <w:rPr>
                <w:sz w:val="28"/>
                <w:szCs w:val="28"/>
              </w:rPr>
            </w:pPr>
            <w:r w:rsidRPr="00B40BEB">
              <w:rPr>
                <w:sz w:val="28"/>
                <w:szCs w:val="28"/>
              </w:rPr>
              <w:t>О</w:t>
            </w:r>
            <w:r w:rsidRPr="00B40BEB">
              <w:rPr>
                <w:sz w:val="22"/>
                <w:szCs w:val="22"/>
              </w:rPr>
              <w:t>бъем, м</w:t>
            </w:r>
            <w:r w:rsidRPr="00B40BEB">
              <w:rPr>
                <w:sz w:val="22"/>
                <w:szCs w:val="22"/>
                <w:vertAlign w:val="superscript"/>
              </w:rPr>
              <w:t>3</w:t>
            </w:r>
          </w:p>
        </w:tc>
        <w:tc>
          <w:tcPr>
            <w:tcW w:w="1984" w:type="dxa"/>
            <w:vAlign w:val="center"/>
          </w:tcPr>
          <w:p w14:paraId="5BB11BCE" w14:textId="77777777" w:rsidR="00B40BEB" w:rsidRPr="00B40BEB" w:rsidRDefault="00B40BEB" w:rsidP="00B40BEB">
            <w:pPr>
              <w:tabs>
                <w:tab w:val="left" w:pos="730"/>
              </w:tabs>
              <w:autoSpaceDE w:val="0"/>
              <w:autoSpaceDN w:val="0"/>
              <w:adjustRightInd w:val="0"/>
              <w:jc w:val="center"/>
              <w:rPr>
                <w:sz w:val="28"/>
                <w:szCs w:val="28"/>
              </w:rPr>
            </w:pPr>
            <w:r w:rsidRPr="00B40BEB">
              <w:rPr>
                <w:sz w:val="28"/>
                <w:szCs w:val="28"/>
              </w:rPr>
              <w:t>С</w:t>
            </w:r>
            <w:r w:rsidRPr="00B40BEB">
              <w:rPr>
                <w:sz w:val="22"/>
                <w:szCs w:val="22"/>
              </w:rPr>
              <w:t>тавка водного налога, руб.</w:t>
            </w:r>
          </w:p>
        </w:tc>
        <w:tc>
          <w:tcPr>
            <w:tcW w:w="2410" w:type="dxa"/>
            <w:vAlign w:val="center"/>
          </w:tcPr>
          <w:p w14:paraId="34848534" w14:textId="77777777" w:rsidR="00B40BEB" w:rsidRPr="00B40BEB" w:rsidRDefault="00B40BEB" w:rsidP="00B40BEB">
            <w:pPr>
              <w:tabs>
                <w:tab w:val="left" w:pos="730"/>
              </w:tabs>
              <w:autoSpaceDE w:val="0"/>
              <w:autoSpaceDN w:val="0"/>
              <w:adjustRightInd w:val="0"/>
              <w:jc w:val="center"/>
              <w:rPr>
                <w:sz w:val="28"/>
                <w:szCs w:val="28"/>
              </w:rPr>
            </w:pPr>
            <w:r w:rsidRPr="00B40BEB">
              <w:rPr>
                <w:sz w:val="28"/>
                <w:szCs w:val="28"/>
              </w:rPr>
              <w:t>С</w:t>
            </w:r>
            <w:r w:rsidRPr="00B40BEB">
              <w:rPr>
                <w:sz w:val="22"/>
                <w:szCs w:val="22"/>
              </w:rPr>
              <w:t>умма водного налога, тыс. руб.</w:t>
            </w:r>
          </w:p>
        </w:tc>
      </w:tr>
      <w:tr w:rsidR="00B40BEB" w:rsidRPr="00B40BEB" w14:paraId="7635131D" w14:textId="77777777" w:rsidTr="00566284">
        <w:tc>
          <w:tcPr>
            <w:tcW w:w="2977" w:type="dxa"/>
            <w:vAlign w:val="center"/>
          </w:tcPr>
          <w:p w14:paraId="4E0D2650" w14:textId="77777777" w:rsidR="00B40BEB" w:rsidRPr="00B40BEB" w:rsidRDefault="00B40BEB" w:rsidP="00B40BEB">
            <w:pPr>
              <w:tabs>
                <w:tab w:val="left" w:pos="730"/>
              </w:tabs>
              <w:autoSpaceDE w:val="0"/>
              <w:autoSpaceDN w:val="0"/>
              <w:adjustRightInd w:val="0"/>
              <w:rPr>
                <w:sz w:val="28"/>
                <w:szCs w:val="28"/>
              </w:rPr>
            </w:pPr>
            <w:r w:rsidRPr="00B40BEB">
              <w:rPr>
                <w:sz w:val="28"/>
                <w:szCs w:val="28"/>
              </w:rPr>
              <w:lastRenderedPageBreak/>
              <w:t>П</w:t>
            </w:r>
            <w:r w:rsidRPr="00B40BEB">
              <w:rPr>
                <w:sz w:val="22"/>
                <w:szCs w:val="22"/>
              </w:rPr>
              <w:t>рочие потребители (население)</w:t>
            </w:r>
          </w:p>
        </w:tc>
        <w:tc>
          <w:tcPr>
            <w:tcW w:w="1985" w:type="dxa"/>
            <w:vAlign w:val="center"/>
          </w:tcPr>
          <w:p w14:paraId="6983B349" w14:textId="77777777" w:rsidR="00B40BEB" w:rsidRPr="00B40BEB" w:rsidRDefault="00B40BEB" w:rsidP="00B40BEB">
            <w:pPr>
              <w:tabs>
                <w:tab w:val="left" w:pos="730"/>
              </w:tabs>
              <w:autoSpaceDE w:val="0"/>
              <w:autoSpaceDN w:val="0"/>
              <w:adjustRightInd w:val="0"/>
              <w:jc w:val="center"/>
            </w:pPr>
            <w:r w:rsidRPr="00B40BEB">
              <w:t>150000,00</w:t>
            </w:r>
          </w:p>
        </w:tc>
        <w:tc>
          <w:tcPr>
            <w:tcW w:w="1984" w:type="dxa"/>
            <w:vAlign w:val="center"/>
          </w:tcPr>
          <w:p w14:paraId="7C81EAC2" w14:textId="77777777" w:rsidR="00B40BEB" w:rsidRPr="00B40BEB" w:rsidRDefault="00B40BEB" w:rsidP="00B40BEB">
            <w:pPr>
              <w:tabs>
                <w:tab w:val="left" w:pos="730"/>
              </w:tabs>
              <w:autoSpaceDE w:val="0"/>
              <w:autoSpaceDN w:val="0"/>
              <w:adjustRightInd w:val="0"/>
              <w:jc w:val="center"/>
            </w:pPr>
            <w:r w:rsidRPr="00B40BEB">
              <w:t>186,00</w:t>
            </w:r>
          </w:p>
        </w:tc>
        <w:tc>
          <w:tcPr>
            <w:tcW w:w="2410" w:type="dxa"/>
            <w:vAlign w:val="center"/>
          </w:tcPr>
          <w:p w14:paraId="1F17FC41" w14:textId="77777777" w:rsidR="00B40BEB" w:rsidRPr="00B40BEB" w:rsidRDefault="00B40BEB" w:rsidP="00B40BEB">
            <w:pPr>
              <w:tabs>
                <w:tab w:val="left" w:pos="730"/>
              </w:tabs>
              <w:autoSpaceDE w:val="0"/>
              <w:autoSpaceDN w:val="0"/>
              <w:adjustRightInd w:val="0"/>
              <w:jc w:val="center"/>
            </w:pPr>
            <w:r w:rsidRPr="00B40BEB">
              <w:t>27,90</w:t>
            </w:r>
          </w:p>
        </w:tc>
      </w:tr>
      <w:tr w:rsidR="00B40BEB" w:rsidRPr="00B40BEB" w14:paraId="26A067B0" w14:textId="77777777" w:rsidTr="00566284">
        <w:tc>
          <w:tcPr>
            <w:tcW w:w="2977" w:type="dxa"/>
            <w:vAlign w:val="center"/>
          </w:tcPr>
          <w:p w14:paraId="6D2B4701" w14:textId="77777777" w:rsidR="00B40BEB" w:rsidRPr="00B40BEB" w:rsidRDefault="00B40BEB" w:rsidP="00B40BEB">
            <w:pPr>
              <w:tabs>
                <w:tab w:val="left" w:pos="730"/>
              </w:tabs>
              <w:autoSpaceDE w:val="0"/>
              <w:autoSpaceDN w:val="0"/>
              <w:adjustRightInd w:val="0"/>
              <w:jc w:val="both"/>
              <w:rPr>
                <w:sz w:val="28"/>
                <w:szCs w:val="28"/>
              </w:rPr>
            </w:pPr>
            <w:r w:rsidRPr="00B40BEB">
              <w:rPr>
                <w:sz w:val="28"/>
                <w:szCs w:val="28"/>
              </w:rPr>
              <w:t>П</w:t>
            </w:r>
            <w:r w:rsidRPr="00B40BEB">
              <w:rPr>
                <w:sz w:val="22"/>
                <w:szCs w:val="22"/>
              </w:rPr>
              <w:t>рочие потребители</w:t>
            </w:r>
          </w:p>
        </w:tc>
        <w:tc>
          <w:tcPr>
            <w:tcW w:w="1985" w:type="dxa"/>
            <w:vAlign w:val="center"/>
          </w:tcPr>
          <w:p w14:paraId="304FDACA" w14:textId="77777777" w:rsidR="00B40BEB" w:rsidRPr="00B40BEB" w:rsidRDefault="00B40BEB" w:rsidP="00B40BEB">
            <w:pPr>
              <w:tabs>
                <w:tab w:val="left" w:pos="730"/>
              </w:tabs>
              <w:autoSpaceDE w:val="0"/>
              <w:autoSpaceDN w:val="0"/>
              <w:adjustRightInd w:val="0"/>
              <w:jc w:val="center"/>
            </w:pPr>
            <w:r w:rsidRPr="00B40BEB">
              <w:t>150000,00</w:t>
            </w:r>
          </w:p>
        </w:tc>
        <w:tc>
          <w:tcPr>
            <w:tcW w:w="1984" w:type="dxa"/>
            <w:vAlign w:val="center"/>
          </w:tcPr>
          <w:p w14:paraId="028940BE" w14:textId="77777777" w:rsidR="00B40BEB" w:rsidRPr="00B40BEB" w:rsidRDefault="00B40BEB" w:rsidP="00B40BEB">
            <w:pPr>
              <w:tabs>
                <w:tab w:val="left" w:pos="730"/>
              </w:tabs>
              <w:autoSpaceDE w:val="0"/>
              <w:autoSpaceDN w:val="0"/>
              <w:adjustRightInd w:val="0"/>
              <w:jc w:val="center"/>
            </w:pPr>
            <w:r w:rsidRPr="00B40BEB">
              <w:t>878,00</w:t>
            </w:r>
          </w:p>
        </w:tc>
        <w:tc>
          <w:tcPr>
            <w:tcW w:w="2410" w:type="dxa"/>
            <w:vAlign w:val="center"/>
          </w:tcPr>
          <w:p w14:paraId="668565D4" w14:textId="77777777" w:rsidR="00B40BEB" w:rsidRPr="00B40BEB" w:rsidRDefault="00B40BEB" w:rsidP="00B40BEB">
            <w:pPr>
              <w:tabs>
                <w:tab w:val="left" w:pos="730"/>
              </w:tabs>
              <w:autoSpaceDE w:val="0"/>
              <w:autoSpaceDN w:val="0"/>
              <w:adjustRightInd w:val="0"/>
              <w:jc w:val="center"/>
            </w:pPr>
            <w:r w:rsidRPr="00B40BEB">
              <w:t>131,70</w:t>
            </w:r>
          </w:p>
        </w:tc>
      </w:tr>
      <w:tr w:rsidR="00B40BEB" w:rsidRPr="00B40BEB" w14:paraId="7ABAED0F" w14:textId="77777777" w:rsidTr="00566284">
        <w:tc>
          <w:tcPr>
            <w:tcW w:w="2977" w:type="dxa"/>
            <w:vAlign w:val="center"/>
          </w:tcPr>
          <w:p w14:paraId="72B6841B" w14:textId="77777777" w:rsidR="00B40BEB" w:rsidRPr="00B40BEB" w:rsidRDefault="00B40BEB" w:rsidP="00B40BEB">
            <w:pPr>
              <w:tabs>
                <w:tab w:val="left" w:pos="730"/>
              </w:tabs>
              <w:autoSpaceDE w:val="0"/>
              <w:autoSpaceDN w:val="0"/>
              <w:adjustRightInd w:val="0"/>
              <w:jc w:val="both"/>
              <w:rPr>
                <w:sz w:val="28"/>
                <w:szCs w:val="28"/>
              </w:rPr>
            </w:pPr>
            <w:r w:rsidRPr="00B40BEB">
              <w:rPr>
                <w:sz w:val="28"/>
                <w:szCs w:val="28"/>
              </w:rPr>
              <w:t>И</w:t>
            </w:r>
            <w:r w:rsidRPr="00B40BEB">
              <w:rPr>
                <w:sz w:val="22"/>
                <w:szCs w:val="22"/>
              </w:rPr>
              <w:t>ТОГО:</w:t>
            </w:r>
          </w:p>
        </w:tc>
        <w:tc>
          <w:tcPr>
            <w:tcW w:w="1985" w:type="dxa"/>
            <w:vAlign w:val="center"/>
          </w:tcPr>
          <w:p w14:paraId="5EF6F059" w14:textId="77777777" w:rsidR="00B40BEB" w:rsidRPr="00B40BEB" w:rsidRDefault="00B40BEB" w:rsidP="00B40BEB">
            <w:pPr>
              <w:tabs>
                <w:tab w:val="left" w:pos="730"/>
              </w:tabs>
              <w:autoSpaceDE w:val="0"/>
              <w:autoSpaceDN w:val="0"/>
              <w:adjustRightInd w:val="0"/>
              <w:jc w:val="center"/>
            </w:pPr>
          </w:p>
        </w:tc>
        <w:tc>
          <w:tcPr>
            <w:tcW w:w="1984" w:type="dxa"/>
            <w:vAlign w:val="center"/>
          </w:tcPr>
          <w:p w14:paraId="426F7FF1" w14:textId="77777777" w:rsidR="00B40BEB" w:rsidRPr="00B40BEB" w:rsidRDefault="00B40BEB" w:rsidP="00B40BEB">
            <w:pPr>
              <w:tabs>
                <w:tab w:val="left" w:pos="730"/>
              </w:tabs>
              <w:autoSpaceDE w:val="0"/>
              <w:autoSpaceDN w:val="0"/>
              <w:adjustRightInd w:val="0"/>
              <w:jc w:val="center"/>
            </w:pPr>
          </w:p>
        </w:tc>
        <w:tc>
          <w:tcPr>
            <w:tcW w:w="2410" w:type="dxa"/>
            <w:vAlign w:val="center"/>
          </w:tcPr>
          <w:p w14:paraId="4A8C12D2" w14:textId="77777777" w:rsidR="00B40BEB" w:rsidRPr="00B40BEB" w:rsidRDefault="00B40BEB" w:rsidP="00B40BEB">
            <w:pPr>
              <w:tabs>
                <w:tab w:val="left" w:pos="730"/>
              </w:tabs>
              <w:autoSpaceDE w:val="0"/>
              <w:autoSpaceDN w:val="0"/>
              <w:adjustRightInd w:val="0"/>
              <w:jc w:val="center"/>
            </w:pPr>
            <w:r w:rsidRPr="00B40BEB">
              <w:t>159,60</w:t>
            </w:r>
          </w:p>
        </w:tc>
      </w:tr>
    </w:tbl>
    <w:p w14:paraId="7025526E" w14:textId="77777777" w:rsidR="00B40BEB" w:rsidRPr="00B40BEB" w:rsidRDefault="00B40BEB" w:rsidP="00B40BEB">
      <w:pPr>
        <w:tabs>
          <w:tab w:val="left" w:pos="730"/>
        </w:tabs>
        <w:autoSpaceDE w:val="0"/>
        <w:autoSpaceDN w:val="0"/>
        <w:adjustRightInd w:val="0"/>
        <w:ind w:firstLine="709"/>
        <w:jc w:val="both"/>
        <w:rPr>
          <w:color w:val="FF0000"/>
          <w:sz w:val="28"/>
          <w:szCs w:val="28"/>
        </w:rPr>
      </w:pPr>
    </w:p>
    <w:p w14:paraId="62D83B12"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xml:space="preserve">- По статьям </w:t>
      </w:r>
      <w:r w:rsidRPr="00B40BEB">
        <w:rPr>
          <w:b/>
          <w:bCs/>
          <w:sz w:val="28"/>
          <w:szCs w:val="28"/>
        </w:rPr>
        <w:t>«Плата за негативное воздействие на окружающую среду»</w:t>
      </w:r>
      <w:r w:rsidRPr="00B40BEB">
        <w:rPr>
          <w:sz w:val="28"/>
          <w:szCs w:val="28"/>
        </w:rPr>
        <w:t xml:space="preserve">, </w:t>
      </w:r>
      <w:r w:rsidRPr="00B40BEB">
        <w:rPr>
          <w:b/>
          <w:bCs/>
          <w:sz w:val="28"/>
          <w:szCs w:val="28"/>
        </w:rPr>
        <w:t xml:space="preserve">«Налог на землю», «Транспортный налог», «Налог на имущество» </w:t>
      </w:r>
      <w:r w:rsidRPr="00B40BEB">
        <w:rPr>
          <w:sz w:val="28"/>
          <w:szCs w:val="28"/>
        </w:rPr>
        <w:t xml:space="preserve">регулирующим органом затраты на 2022 год не утверждены, организацией в целях корректировки предложены затраты в размере 97,53 тыс. руб., 1148,86 тыс. руб., 0,02 тыс. руб., 142,14 тыс. руб. соответственно. </w:t>
      </w:r>
    </w:p>
    <w:p w14:paraId="1C5F1E26"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Затраты по статьям не учтены, так как:</w:t>
      </w:r>
    </w:p>
    <w:p w14:paraId="08144DE8"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декларация по плате за негативное воздействие на окружающую среду не представлена;</w:t>
      </w:r>
    </w:p>
    <w:p w14:paraId="0DFD764E"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в соответствии с действующим законодательством отменена обязанность по подаче деклараций по налогу на землю и транспортному налогу, организацией не представлена информация о принадлежности земельных участков и транспортных средств;</w:t>
      </w:r>
    </w:p>
    <w:p w14:paraId="4FB04A94"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по налогу на имущество представлена декларация с итоговыми цифрами исчисляемого налога, расшифровки по объектам не представлено.</w:t>
      </w:r>
    </w:p>
    <w:p w14:paraId="3929EB1B"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В представленной информации содержится общая информация                   АО «</w:t>
      </w:r>
      <w:proofErr w:type="spellStart"/>
      <w:proofErr w:type="gramStart"/>
      <w:r w:rsidRPr="00B40BEB">
        <w:rPr>
          <w:sz w:val="28"/>
          <w:szCs w:val="28"/>
        </w:rPr>
        <w:t>УК«</w:t>
      </w:r>
      <w:proofErr w:type="gramEnd"/>
      <w:r w:rsidRPr="00B40BEB">
        <w:rPr>
          <w:sz w:val="28"/>
          <w:szCs w:val="28"/>
        </w:rPr>
        <w:t>Кузбассразрезуголь</w:t>
      </w:r>
      <w:proofErr w:type="spellEnd"/>
      <w:r w:rsidRPr="00B40BEB">
        <w:rPr>
          <w:sz w:val="28"/>
          <w:szCs w:val="28"/>
        </w:rPr>
        <w:t xml:space="preserve">», информации по филиалу </w:t>
      </w:r>
      <w:proofErr w:type="spellStart"/>
      <w:r w:rsidRPr="00B40BEB">
        <w:rPr>
          <w:sz w:val="28"/>
          <w:szCs w:val="28"/>
        </w:rPr>
        <w:t>Моховский</w:t>
      </w:r>
      <w:proofErr w:type="spellEnd"/>
      <w:r w:rsidRPr="00B40BEB">
        <w:rPr>
          <w:sz w:val="28"/>
          <w:szCs w:val="28"/>
        </w:rPr>
        <w:t xml:space="preserve"> угольный разрез не представлена, так как раздельный учет в организации не ведется. </w:t>
      </w:r>
    </w:p>
    <w:p w14:paraId="182D2E66"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Отклонение в сторону уменьшения затрат от предложенных организацией составило 1388,55 тыс. руб.</w:t>
      </w:r>
    </w:p>
    <w:p w14:paraId="1859AC64" w14:textId="77777777" w:rsidR="00B40BEB" w:rsidRPr="00B40BEB" w:rsidRDefault="00B40BEB" w:rsidP="00B40BEB">
      <w:pPr>
        <w:tabs>
          <w:tab w:val="left" w:pos="998"/>
        </w:tabs>
        <w:autoSpaceDE w:val="0"/>
        <w:autoSpaceDN w:val="0"/>
        <w:adjustRightInd w:val="0"/>
        <w:ind w:firstLine="576"/>
        <w:jc w:val="both"/>
        <w:rPr>
          <w:sz w:val="28"/>
          <w:szCs w:val="28"/>
        </w:rPr>
      </w:pPr>
    </w:p>
    <w:p w14:paraId="433727AF" w14:textId="77777777" w:rsidR="00B40BEB" w:rsidRPr="00B40BEB" w:rsidRDefault="00B40BEB" w:rsidP="00B40BEB">
      <w:pPr>
        <w:widowControl w:val="0"/>
        <w:tabs>
          <w:tab w:val="left" w:pos="874"/>
        </w:tabs>
        <w:autoSpaceDE w:val="0"/>
        <w:autoSpaceDN w:val="0"/>
        <w:adjustRightInd w:val="0"/>
        <w:spacing w:before="53"/>
        <w:ind w:firstLine="709"/>
        <w:jc w:val="both"/>
        <w:rPr>
          <w:b/>
          <w:sz w:val="28"/>
          <w:szCs w:val="28"/>
          <w:u w:val="single"/>
        </w:rPr>
      </w:pPr>
      <w:r w:rsidRPr="00B40BEB">
        <w:rPr>
          <w:b/>
          <w:sz w:val="28"/>
          <w:szCs w:val="28"/>
          <w:u w:val="single"/>
        </w:rPr>
        <w:t xml:space="preserve">Нормативная прибыль </w:t>
      </w:r>
    </w:p>
    <w:p w14:paraId="35FA369F"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5B0E47A1"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DDECB79" w14:textId="77777777" w:rsidR="00B40BEB" w:rsidRPr="00B40BEB" w:rsidRDefault="00B40BEB" w:rsidP="00B40BEB">
      <w:pPr>
        <w:widowControl w:val="0"/>
        <w:tabs>
          <w:tab w:val="left" w:pos="1134"/>
        </w:tabs>
        <w:autoSpaceDE w:val="0"/>
        <w:autoSpaceDN w:val="0"/>
        <w:adjustRightInd w:val="0"/>
        <w:ind w:firstLine="709"/>
        <w:jc w:val="both"/>
        <w:rPr>
          <w:bCs/>
          <w:sz w:val="12"/>
          <w:szCs w:val="28"/>
        </w:rPr>
      </w:pPr>
    </w:p>
    <w:p w14:paraId="7730AE94" w14:textId="77777777" w:rsidR="00B40BEB" w:rsidRPr="00B40BEB" w:rsidRDefault="00B40BEB" w:rsidP="00B40BEB">
      <w:pPr>
        <w:widowControl w:val="0"/>
        <w:tabs>
          <w:tab w:val="left" w:pos="1134"/>
        </w:tabs>
        <w:autoSpaceDE w:val="0"/>
        <w:autoSpaceDN w:val="0"/>
        <w:adjustRightInd w:val="0"/>
        <w:jc w:val="center"/>
        <w:rPr>
          <w:position w:val="-11"/>
          <w:sz w:val="28"/>
        </w:rPr>
      </w:pPr>
      <w:r w:rsidRPr="00B40BEB">
        <w:rPr>
          <w:noProof/>
          <w:position w:val="-11"/>
          <w:sz w:val="28"/>
        </w:rPr>
        <w:drawing>
          <wp:inline distT="0" distB="0" distL="0" distR="0" wp14:anchorId="14CF2EEF" wp14:editId="6B483A13">
            <wp:extent cx="3381375" cy="38290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21A66ADD" w14:textId="77777777" w:rsidR="00B40BEB" w:rsidRPr="00B40BEB" w:rsidRDefault="00B40BEB" w:rsidP="00B40BEB">
      <w:pPr>
        <w:widowControl w:val="0"/>
        <w:tabs>
          <w:tab w:val="left" w:pos="1134"/>
        </w:tabs>
        <w:autoSpaceDE w:val="0"/>
        <w:autoSpaceDN w:val="0"/>
        <w:adjustRightInd w:val="0"/>
        <w:jc w:val="center"/>
        <w:rPr>
          <w:position w:val="-11"/>
          <w:sz w:val="10"/>
        </w:rPr>
      </w:pPr>
    </w:p>
    <w:p w14:paraId="085E66F2" w14:textId="77777777" w:rsidR="00B40BEB" w:rsidRPr="00B40BEB" w:rsidRDefault="00B40BEB" w:rsidP="00B40BEB">
      <w:pPr>
        <w:widowControl w:val="0"/>
        <w:tabs>
          <w:tab w:val="left" w:pos="1134"/>
        </w:tabs>
        <w:autoSpaceDE w:val="0"/>
        <w:autoSpaceDN w:val="0"/>
        <w:adjustRightInd w:val="0"/>
        <w:jc w:val="center"/>
        <w:rPr>
          <w:bCs/>
          <w:sz w:val="28"/>
          <w:szCs w:val="28"/>
        </w:rPr>
      </w:pPr>
      <w:r w:rsidRPr="00B40BEB">
        <w:rPr>
          <w:noProof/>
          <w:position w:val="-11"/>
        </w:rPr>
        <w:drawing>
          <wp:inline distT="0" distB="0" distL="0" distR="0" wp14:anchorId="4CE8CE08" wp14:editId="1A34EEBD">
            <wp:extent cx="2509520" cy="372110"/>
            <wp:effectExtent l="0" t="0" r="508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28A01068"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lastRenderedPageBreak/>
        <w:t>где:</w:t>
      </w:r>
    </w:p>
    <w:p w14:paraId="1FA22BFE"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9"/>
        </w:rPr>
        <w:drawing>
          <wp:inline distT="0" distB="0" distL="0" distR="0" wp14:anchorId="7BB7765D" wp14:editId="4844C658">
            <wp:extent cx="393700" cy="318770"/>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B40BEB">
        <w:rPr>
          <w:bCs/>
          <w:sz w:val="28"/>
          <w:szCs w:val="28"/>
        </w:rPr>
        <w:t xml:space="preserve"> - величина нормативной прибыли, тыс. руб.;</w:t>
      </w:r>
    </w:p>
    <w:p w14:paraId="2B7E6A52"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11"/>
        </w:rPr>
        <w:drawing>
          <wp:inline distT="0" distB="0" distL="0" distR="0" wp14:anchorId="117A01DA" wp14:editId="10A5C08B">
            <wp:extent cx="425450" cy="32956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B40BEB">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BC1845D"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rPr>
        <w:drawing>
          <wp:inline distT="0" distB="0" distL="0" distR="0" wp14:anchorId="41D85EC0" wp14:editId="24B7C5D1">
            <wp:extent cx="233680" cy="23368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B40BEB">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9FF9C95"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11"/>
        </w:rPr>
        <w:drawing>
          <wp:inline distT="0" distB="0" distL="0" distR="0" wp14:anchorId="392CA324" wp14:editId="007B691C">
            <wp:extent cx="680720" cy="32956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B40BEB">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E26CDD5"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proofErr w:type="spellStart"/>
      <w:r w:rsidRPr="00B40BEB">
        <w:rPr>
          <w:sz w:val="32"/>
        </w:rPr>
        <w:t>КВ</w:t>
      </w:r>
      <w:r w:rsidRPr="00B40BEB">
        <w:t>i</w:t>
      </w:r>
      <w:proofErr w:type="spellEnd"/>
      <w:r w:rsidRPr="00B40BEB">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1B325B7"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11"/>
        </w:rPr>
        <w:drawing>
          <wp:inline distT="0" distB="0" distL="0" distR="0" wp14:anchorId="197C0029" wp14:editId="451EE615">
            <wp:extent cx="542290" cy="34036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B40BEB">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0BAC64E"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proofErr w:type="spellStart"/>
      <w:r w:rsidRPr="00B40BEB">
        <w:rPr>
          <w:bCs/>
          <w:sz w:val="32"/>
          <w:szCs w:val="28"/>
        </w:rPr>
        <w:t>КД</w:t>
      </w:r>
      <w:r w:rsidRPr="00B40BEB">
        <w:rPr>
          <w:bCs/>
          <w:sz w:val="28"/>
          <w:szCs w:val="28"/>
        </w:rPr>
        <w:t>i</w:t>
      </w:r>
      <w:proofErr w:type="spellEnd"/>
      <w:r w:rsidRPr="00B40BEB">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78567C98"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p>
    <w:p w14:paraId="28F6C064"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r w:rsidRPr="00B40BEB">
        <w:rPr>
          <w:sz w:val="28"/>
          <w:szCs w:val="28"/>
        </w:rPr>
        <w:t xml:space="preserve">В соответствии с </w:t>
      </w:r>
      <w:proofErr w:type="spellStart"/>
      <w:r w:rsidRPr="00B40BEB">
        <w:rPr>
          <w:sz w:val="28"/>
          <w:szCs w:val="28"/>
        </w:rPr>
        <w:t>п.п</w:t>
      </w:r>
      <w:proofErr w:type="spellEnd"/>
      <w:r w:rsidRPr="00B40BEB">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1D3F88D5" w14:textId="77777777" w:rsidR="00B40BEB" w:rsidRPr="00B40BEB" w:rsidRDefault="00B40BEB" w:rsidP="00B40BEB">
      <w:pPr>
        <w:widowControl w:val="0"/>
        <w:autoSpaceDE w:val="0"/>
        <w:autoSpaceDN w:val="0"/>
        <w:adjustRightInd w:val="0"/>
        <w:ind w:firstLine="540"/>
        <w:jc w:val="both"/>
        <w:rPr>
          <w:sz w:val="28"/>
          <w:szCs w:val="28"/>
        </w:rPr>
      </w:pPr>
    </w:p>
    <w:p w14:paraId="29711851"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72BE9318"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При определении нормативного уровня прибыли учитываются расходы, предусмотренные пунктом 31 Методических указаний.</w:t>
      </w:r>
    </w:p>
    <w:p w14:paraId="141DFE5A"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Нормативный уровень прибыли организацией не заявлен.</w:t>
      </w:r>
    </w:p>
    <w:p w14:paraId="5DB37545" w14:textId="77777777" w:rsidR="00B40BEB" w:rsidRPr="00B40BEB" w:rsidRDefault="00B40BEB" w:rsidP="00B40BEB">
      <w:pPr>
        <w:tabs>
          <w:tab w:val="left" w:pos="874"/>
        </w:tabs>
        <w:autoSpaceDE w:val="0"/>
        <w:autoSpaceDN w:val="0"/>
        <w:adjustRightInd w:val="0"/>
        <w:ind w:firstLine="709"/>
        <w:jc w:val="both"/>
        <w:rPr>
          <w:bCs/>
          <w:sz w:val="28"/>
          <w:szCs w:val="28"/>
        </w:rPr>
      </w:pPr>
      <w:r w:rsidRPr="00B40BEB">
        <w:rPr>
          <w:bCs/>
          <w:sz w:val="28"/>
          <w:szCs w:val="28"/>
        </w:rPr>
        <w:t xml:space="preserve">Долгосрочными параметрами регулирования тарифов на холодное водоснабжение нормативный уровень прибыли для организации не утвержден. </w:t>
      </w:r>
    </w:p>
    <w:p w14:paraId="48A6C935"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Предприятием в целях корректировки предложены затраты в размере </w:t>
      </w:r>
      <w:r w:rsidRPr="00B40BEB">
        <w:rPr>
          <w:b/>
          <w:bCs/>
          <w:i/>
          <w:iCs/>
          <w:sz w:val="28"/>
          <w:szCs w:val="28"/>
        </w:rPr>
        <w:t>756,86</w:t>
      </w:r>
      <w:r w:rsidRPr="00B40BEB">
        <w:rPr>
          <w:sz w:val="28"/>
          <w:szCs w:val="28"/>
        </w:rPr>
        <w:t xml:space="preserve"> тыс. руб. и включают в себя прибыль на социальное развитие, поощрение.</w:t>
      </w:r>
    </w:p>
    <w:p w14:paraId="4181DABC"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Следует отметить, что фактические расходы 2020 года по данной статье подтверждены общей </w:t>
      </w:r>
      <w:proofErr w:type="spellStart"/>
      <w:r w:rsidRPr="00B40BEB">
        <w:rPr>
          <w:sz w:val="28"/>
          <w:szCs w:val="28"/>
        </w:rPr>
        <w:t>оборотно</w:t>
      </w:r>
      <w:proofErr w:type="spellEnd"/>
      <w:r w:rsidRPr="00B40BEB">
        <w:rPr>
          <w:sz w:val="28"/>
          <w:szCs w:val="28"/>
        </w:rPr>
        <w:t>-сальдовой ведомостью                                  АО «</w:t>
      </w:r>
      <w:proofErr w:type="spellStart"/>
      <w:proofErr w:type="gramStart"/>
      <w:r w:rsidRPr="00B40BEB">
        <w:rPr>
          <w:sz w:val="28"/>
          <w:szCs w:val="28"/>
        </w:rPr>
        <w:t>УК«</w:t>
      </w:r>
      <w:proofErr w:type="gramEnd"/>
      <w:r w:rsidRPr="00B40BEB">
        <w:rPr>
          <w:sz w:val="28"/>
          <w:szCs w:val="28"/>
        </w:rPr>
        <w:t>Кузбассразрезуголь</w:t>
      </w:r>
      <w:proofErr w:type="spellEnd"/>
      <w:r w:rsidRPr="00B40BEB">
        <w:rPr>
          <w:sz w:val="28"/>
          <w:szCs w:val="28"/>
        </w:rPr>
        <w:t>», раздельный учет по видам деятельности в организации не ведется.</w:t>
      </w:r>
    </w:p>
    <w:p w14:paraId="2DB12807" w14:textId="77777777" w:rsidR="00B40BEB" w:rsidRPr="00B40BEB" w:rsidRDefault="00B40BEB" w:rsidP="00B40BEB">
      <w:pPr>
        <w:tabs>
          <w:tab w:val="left" w:pos="874"/>
        </w:tabs>
        <w:autoSpaceDE w:val="0"/>
        <w:autoSpaceDN w:val="0"/>
        <w:adjustRightInd w:val="0"/>
        <w:ind w:firstLine="709"/>
        <w:jc w:val="both"/>
        <w:rPr>
          <w:color w:val="FF0000"/>
          <w:sz w:val="28"/>
          <w:szCs w:val="28"/>
        </w:rPr>
      </w:pPr>
      <w:r w:rsidRPr="00B40BEB">
        <w:rPr>
          <w:sz w:val="28"/>
          <w:szCs w:val="28"/>
        </w:rPr>
        <w:t>По мнению регулятора расчет расходов по статье произведен не корректно, так как рассчитаны от общих расходов                                              АО «</w:t>
      </w:r>
      <w:proofErr w:type="spellStart"/>
      <w:proofErr w:type="gramStart"/>
      <w:r w:rsidRPr="00B40BEB">
        <w:rPr>
          <w:sz w:val="28"/>
          <w:szCs w:val="28"/>
        </w:rPr>
        <w:t>УК«</w:t>
      </w:r>
      <w:proofErr w:type="gramEnd"/>
      <w:r w:rsidRPr="00B40BEB">
        <w:rPr>
          <w:sz w:val="28"/>
          <w:szCs w:val="28"/>
        </w:rPr>
        <w:t>Кузбассразрезуголь</w:t>
      </w:r>
      <w:proofErr w:type="spellEnd"/>
      <w:r w:rsidRPr="00B40BEB">
        <w:rPr>
          <w:sz w:val="28"/>
          <w:szCs w:val="28"/>
        </w:rPr>
        <w:t xml:space="preserve">».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представленной </w:t>
      </w:r>
      <w:proofErr w:type="spellStart"/>
      <w:r w:rsidRPr="00B40BEB">
        <w:rPr>
          <w:sz w:val="28"/>
          <w:szCs w:val="28"/>
        </w:rPr>
        <w:t>оборотно</w:t>
      </w:r>
      <w:proofErr w:type="spellEnd"/>
      <w:r w:rsidRPr="00B40BEB">
        <w:rPr>
          <w:sz w:val="28"/>
          <w:szCs w:val="28"/>
        </w:rPr>
        <w:t xml:space="preserve">-сальдовой ведомости). </w:t>
      </w:r>
    </w:p>
    <w:p w14:paraId="00596432"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Изменения затрат по отношению к утвержденным не произошло, отклонение затрат в сторону уменьшения от предложенных организацией составило </w:t>
      </w:r>
      <w:r w:rsidRPr="00B40BEB">
        <w:rPr>
          <w:b/>
          <w:bCs/>
          <w:i/>
          <w:iCs/>
          <w:sz w:val="28"/>
          <w:szCs w:val="28"/>
        </w:rPr>
        <w:t>756,86</w:t>
      </w:r>
      <w:r w:rsidRPr="00B40BEB">
        <w:rPr>
          <w:sz w:val="28"/>
          <w:szCs w:val="28"/>
        </w:rPr>
        <w:t xml:space="preserve"> тыс. руб.</w:t>
      </w:r>
    </w:p>
    <w:p w14:paraId="006588DE" w14:textId="77777777" w:rsidR="00B40BEB" w:rsidRPr="00B40BEB" w:rsidRDefault="00B40BEB" w:rsidP="00B40BEB">
      <w:pPr>
        <w:tabs>
          <w:tab w:val="left" w:pos="874"/>
        </w:tabs>
        <w:autoSpaceDE w:val="0"/>
        <w:autoSpaceDN w:val="0"/>
        <w:adjustRightInd w:val="0"/>
        <w:ind w:firstLine="709"/>
        <w:jc w:val="both"/>
        <w:rPr>
          <w:sz w:val="20"/>
          <w:szCs w:val="20"/>
        </w:rPr>
      </w:pPr>
    </w:p>
    <w:p w14:paraId="524050B1" w14:textId="77777777" w:rsidR="00B40BEB" w:rsidRPr="00B40BEB" w:rsidRDefault="00B40BEB" w:rsidP="00B40BEB">
      <w:pPr>
        <w:tabs>
          <w:tab w:val="left" w:pos="730"/>
        </w:tabs>
        <w:autoSpaceDE w:val="0"/>
        <w:autoSpaceDN w:val="0"/>
        <w:adjustRightInd w:val="0"/>
        <w:ind w:firstLine="709"/>
        <w:jc w:val="both"/>
        <w:rPr>
          <w:szCs w:val="28"/>
        </w:rPr>
      </w:pPr>
      <w:r w:rsidRPr="00B40BEB">
        <w:rPr>
          <w:sz w:val="28"/>
          <w:szCs w:val="28"/>
        </w:rPr>
        <w:t xml:space="preserve">Инвестиционная программа в сфере холодного водоснабжения на       2019-2023 годы для </w:t>
      </w: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 Беловский муниципальный </w:t>
      </w:r>
      <w:proofErr w:type="gramStart"/>
      <w:r w:rsidRPr="00B40BEB">
        <w:rPr>
          <w:color w:val="000000"/>
          <w:sz w:val="28"/>
          <w:szCs w:val="28"/>
        </w:rPr>
        <w:t>район)</w:t>
      </w:r>
      <w:r w:rsidRPr="00B40BEB">
        <w:rPr>
          <w:sz w:val="28"/>
          <w:szCs w:val="28"/>
        </w:rPr>
        <w:t xml:space="preserve">   </w:t>
      </w:r>
      <w:proofErr w:type="gramEnd"/>
      <w:r w:rsidRPr="00B40BEB">
        <w:rPr>
          <w:sz w:val="28"/>
          <w:szCs w:val="28"/>
        </w:rPr>
        <w:t xml:space="preserve">               не утверждена.</w:t>
      </w:r>
    </w:p>
    <w:p w14:paraId="08646651" w14:textId="77777777" w:rsidR="00B40BEB" w:rsidRPr="00B40BEB" w:rsidRDefault="00B40BEB" w:rsidP="00B40BEB">
      <w:pPr>
        <w:tabs>
          <w:tab w:val="left" w:pos="874"/>
        </w:tabs>
        <w:autoSpaceDE w:val="0"/>
        <w:autoSpaceDN w:val="0"/>
        <w:adjustRightInd w:val="0"/>
        <w:ind w:firstLine="567"/>
        <w:jc w:val="both"/>
        <w:rPr>
          <w:sz w:val="20"/>
          <w:szCs w:val="20"/>
        </w:rPr>
      </w:pPr>
    </w:p>
    <w:p w14:paraId="0EB5DEFC" w14:textId="77777777" w:rsidR="00B40BEB" w:rsidRPr="00B40BEB" w:rsidRDefault="00B40BEB" w:rsidP="00B40BEB">
      <w:pPr>
        <w:tabs>
          <w:tab w:val="left" w:pos="874"/>
        </w:tabs>
        <w:autoSpaceDE w:val="0"/>
        <w:autoSpaceDN w:val="0"/>
        <w:adjustRightInd w:val="0"/>
        <w:ind w:firstLine="709"/>
        <w:rPr>
          <w:b/>
          <w:bCs/>
          <w:sz w:val="28"/>
          <w:szCs w:val="28"/>
          <w:u w:val="single"/>
        </w:rPr>
      </w:pPr>
      <w:r w:rsidRPr="00B40BEB">
        <w:rPr>
          <w:b/>
          <w:bCs/>
          <w:sz w:val="28"/>
          <w:szCs w:val="28"/>
          <w:u w:val="single"/>
        </w:rPr>
        <w:t>Расчетная предпринимательская прибыль</w:t>
      </w:r>
    </w:p>
    <w:p w14:paraId="72382DCE"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w:t>
      </w:r>
      <w:r w:rsidRPr="00B40BEB">
        <w:rPr>
          <w:bCs/>
          <w:sz w:val="28"/>
          <w:szCs w:val="28"/>
        </w:rPr>
        <w:lastRenderedPageBreak/>
        <w:t>амортизацию основных средств и нематериальных активов, с учетом особенностей, предусмотренных пунктом 78(1) Основ ценообразования.</w:t>
      </w:r>
    </w:p>
    <w:p w14:paraId="704223E1"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Расчетная предпринимательская прибыль гарантирующей организации рассчитывается по формуле:</w:t>
      </w:r>
    </w:p>
    <w:p w14:paraId="34676C3F" w14:textId="77777777" w:rsidR="00B40BEB" w:rsidRPr="00B40BEB" w:rsidRDefault="00B40BEB" w:rsidP="00B40BEB">
      <w:pPr>
        <w:widowControl w:val="0"/>
        <w:autoSpaceDE w:val="0"/>
        <w:autoSpaceDN w:val="0"/>
        <w:adjustRightInd w:val="0"/>
        <w:jc w:val="both"/>
        <w:outlineLvl w:val="0"/>
        <w:rPr>
          <w:sz w:val="18"/>
          <w:szCs w:val="28"/>
        </w:rPr>
      </w:pPr>
    </w:p>
    <w:p w14:paraId="7EB069F3" w14:textId="77777777" w:rsidR="00B40BEB" w:rsidRPr="00B40BEB" w:rsidRDefault="00B40BEB" w:rsidP="00B40BEB">
      <w:pPr>
        <w:widowControl w:val="0"/>
        <w:autoSpaceDE w:val="0"/>
        <w:autoSpaceDN w:val="0"/>
        <w:adjustRightInd w:val="0"/>
        <w:jc w:val="center"/>
        <w:rPr>
          <w:sz w:val="28"/>
          <w:szCs w:val="28"/>
        </w:rPr>
      </w:pPr>
      <w:r w:rsidRPr="00B40BEB">
        <w:rPr>
          <w:noProof/>
          <w:position w:val="-14"/>
          <w:sz w:val="28"/>
          <w:szCs w:val="28"/>
        </w:rPr>
        <w:drawing>
          <wp:inline distT="0" distB="0" distL="0" distR="0" wp14:anchorId="4D6D9A05" wp14:editId="00BA80A5">
            <wp:extent cx="2381885" cy="36131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B40BEB">
        <w:rPr>
          <w:sz w:val="28"/>
          <w:szCs w:val="28"/>
        </w:rPr>
        <w:t>,</w:t>
      </w:r>
    </w:p>
    <w:p w14:paraId="50DD90E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5F0CD10C" w14:textId="77777777" w:rsidR="00B40BEB" w:rsidRPr="00B40BEB" w:rsidRDefault="00B40BEB" w:rsidP="00B40BEB">
      <w:pPr>
        <w:widowControl w:val="0"/>
        <w:autoSpaceDE w:val="0"/>
        <w:autoSpaceDN w:val="0"/>
        <w:adjustRightInd w:val="0"/>
        <w:ind w:firstLine="539"/>
        <w:jc w:val="both"/>
        <w:rPr>
          <w:sz w:val="18"/>
          <w:szCs w:val="28"/>
        </w:rPr>
      </w:pPr>
    </w:p>
    <w:p w14:paraId="09BC9F1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8"/>
          <w:sz w:val="28"/>
          <w:szCs w:val="28"/>
        </w:rPr>
        <w:drawing>
          <wp:inline distT="0" distB="0" distL="0" distR="0" wp14:anchorId="0DE5F0B8" wp14:editId="49506DDB">
            <wp:extent cx="361315" cy="2762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B40BEB">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430E8A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2D933394" wp14:editId="032E7BCD">
            <wp:extent cx="361315" cy="318770"/>
            <wp:effectExtent l="0" t="0" r="63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B40BEB">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sidRPr="00B40BEB">
        <w:rPr>
          <w:sz w:val="28"/>
          <w:szCs w:val="28"/>
        </w:rPr>
        <w:t xml:space="preserve">ним,   </w:t>
      </w:r>
      <w:proofErr w:type="gramEnd"/>
      <w:r w:rsidRPr="00B40BEB">
        <w:rPr>
          <w:sz w:val="28"/>
          <w:szCs w:val="28"/>
        </w:rPr>
        <w:t xml:space="preserve">             тыс. руб.</w:t>
      </w:r>
    </w:p>
    <w:p w14:paraId="03598B89"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Регулирующим органом расходы по статье на 2022 год не утверждены. Предприятием в целях корректировки затраты не предложены. </w:t>
      </w:r>
    </w:p>
    <w:p w14:paraId="1D4AC3D7"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АО «Угольная компания «</w:t>
      </w:r>
      <w:proofErr w:type="spellStart"/>
      <w:r w:rsidRPr="00B40BEB">
        <w:rPr>
          <w:sz w:val="28"/>
          <w:szCs w:val="28"/>
        </w:rPr>
        <w:t>Кузбассразрезуголь</w:t>
      </w:r>
      <w:proofErr w:type="spellEnd"/>
      <w:r w:rsidRPr="00B40BEB">
        <w:rPr>
          <w:sz w:val="28"/>
          <w:szCs w:val="28"/>
        </w:rPr>
        <w:t>» (филиал «</w:t>
      </w:r>
      <w:proofErr w:type="spellStart"/>
      <w:r w:rsidRPr="00B40BEB">
        <w:rPr>
          <w:sz w:val="28"/>
          <w:szCs w:val="28"/>
        </w:rPr>
        <w:t>Моховский</w:t>
      </w:r>
      <w:proofErr w:type="spellEnd"/>
      <w:r w:rsidRPr="00B40BEB">
        <w:rPr>
          <w:sz w:val="28"/>
          <w:szCs w:val="28"/>
        </w:rPr>
        <w:t xml:space="preserve"> угольный разрез», Беловский муниципальный район) не наделена статусом гарантирующей организацией в сфере холодного водоснабжения.</w:t>
      </w:r>
    </w:p>
    <w:p w14:paraId="5847C401"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Изменения затрат по отношению к утвержденным не произошло.</w:t>
      </w:r>
    </w:p>
    <w:p w14:paraId="54373D58" w14:textId="77777777" w:rsidR="00B40BEB" w:rsidRPr="00B40BEB" w:rsidRDefault="00B40BEB" w:rsidP="00B40BEB">
      <w:pPr>
        <w:tabs>
          <w:tab w:val="left" w:pos="874"/>
        </w:tabs>
        <w:autoSpaceDE w:val="0"/>
        <w:autoSpaceDN w:val="0"/>
        <w:adjustRightInd w:val="0"/>
        <w:ind w:firstLine="709"/>
        <w:jc w:val="both"/>
        <w:rPr>
          <w:sz w:val="28"/>
          <w:szCs w:val="28"/>
        </w:rPr>
      </w:pPr>
    </w:p>
    <w:p w14:paraId="663930C8" w14:textId="77777777" w:rsidR="00B40BEB" w:rsidRPr="00B40BEB" w:rsidRDefault="00B40BEB" w:rsidP="00B40BEB">
      <w:pPr>
        <w:tabs>
          <w:tab w:val="left" w:pos="874"/>
        </w:tabs>
        <w:autoSpaceDE w:val="0"/>
        <w:autoSpaceDN w:val="0"/>
        <w:adjustRightInd w:val="0"/>
        <w:ind w:firstLine="709"/>
        <w:jc w:val="both"/>
        <w:rPr>
          <w:sz w:val="28"/>
          <w:szCs w:val="28"/>
        </w:rPr>
      </w:pPr>
    </w:p>
    <w:p w14:paraId="3B11645D" w14:textId="77777777" w:rsidR="00B40BEB" w:rsidRPr="00B40BEB" w:rsidRDefault="00B40BEB" w:rsidP="00B40BEB">
      <w:pPr>
        <w:widowControl w:val="0"/>
        <w:tabs>
          <w:tab w:val="left" w:pos="998"/>
        </w:tabs>
        <w:autoSpaceDE w:val="0"/>
        <w:autoSpaceDN w:val="0"/>
        <w:adjustRightInd w:val="0"/>
        <w:ind w:firstLine="709"/>
        <w:rPr>
          <w:b/>
          <w:sz w:val="28"/>
          <w:szCs w:val="28"/>
          <w:u w:val="single"/>
        </w:rPr>
      </w:pPr>
      <w:r w:rsidRPr="00B40BEB">
        <w:rPr>
          <w:b/>
          <w:sz w:val="28"/>
          <w:szCs w:val="28"/>
          <w:u w:val="single"/>
        </w:rPr>
        <w:t xml:space="preserve">Корректировка необходимой валовой выручки </w:t>
      </w:r>
    </w:p>
    <w:p w14:paraId="2544195B" w14:textId="77777777" w:rsidR="00B40BEB" w:rsidRPr="00B40BEB" w:rsidRDefault="00B40BEB" w:rsidP="00B40BEB">
      <w:pPr>
        <w:widowControl w:val="0"/>
        <w:tabs>
          <w:tab w:val="left" w:pos="998"/>
        </w:tabs>
        <w:autoSpaceDE w:val="0"/>
        <w:autoSpaceDN w:val="0"/>
        <w:adjustRightInd w:val="0"/>
        <w:ind w:firstLine="709"/>
        <w:jc w:val="center"/>
        <w:rPr>
          <w:b/>
          <w:sz w:val="20"/>
          <w:szCs w:val="28"/>
          <w:u w:val="single"/>
        </w:rPr>
      </w:pPr>
    </w:p>
    <w:p w14:paraId="408D7C2B" w14:textId="77777777" w:rsidR="00B40BEB" w:rsidRPr="00B40BEB" w:rsidRDefault="00B40BEB" w:rsidP="00B40BEB">
      <w:pPr>
        <w:widowControl w:val="0"/>
        <w:tabs>
          <w:tab w:val="left" w:pos="998"/>
        </w:tabs>
        <w:autoSpaceDE w:val="0"/>
        <w:autoSpaceDN w:val="0"/>
        <w:adjustRightInd w:val="0"/>
        <w:ind w:firstLine="709"/>
        <w:jc w:val="both"/>
        <w:rPr>
          <w:b/>
          <w:sz w:val="28"/>
          <w:szCs w:val="28"/>
        </w:rPr>
      </w:pPr>
      <w:r w:rsidRPr="00B40BEB">
        <w:rPr>
          <w:b/>
          <w:sz w:val="28"/>
          <w:szCs w:val="28"/>
        </w:rPr>
        <w:t>«Корректировка необходимой валовой выручки в целях сглаживания тарифов»</w:t>
      </w:r>
    </w:p>
    <w:p w14:paraId="0EE15BB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Организацией расходы по данной статье для учета в необходимой валовой выручке не заявлены.</w:t>
      </w:r>
    </w:p>
    <w:p w14:paraId="7688F42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7F0BEA49" w14:textId="77777777" w:rsidR="00B40BEB" w:rsidRPr="00B40BEB" w:rsidRDefault="00B40BEB" w:rsidP="00B40BEB">
      <w:pPr>
        <w:widowControl w:val="0"/>
        <w:autoSpaceDE w:val="0"/>
        <w:autoSpaceDN w:val="0"/>
        <w:adjustRightInd w:val="0"/>
        <w:ind w:firstLine="709"/>
        <w:jc w:val="both"/>
        <w:rPr>
          <w:sz w:val="10"/>
          <w:szCs w:val="28"/>
        </w:rPr>
      </w:pPr>
    </w:p>
    <w:p w14:paraId="0727FC9E" w14:textId="77777777" w:rsidR="00B40BEB" w:rsidRPr="00B40BEB" w:rsidRDefault="00B40BEB" w:rsidP="00B40BEB">
      <w:pPr>
        <w:widowControl w:val="0"/>
        <w:autoSpaceDE w:val="0"/>
        <w:autoSpaceDN w:val="0"/>
        <w:adjustRightInd w:val="0"/>
        <w:ind w:firstLine="709"/>
        <w:jc w:val="center"/>
        <w:rPr>
          <w:position w:val="-16"/>
        </w:rPr>
      </w:pPr>
      <w:r w:rsidRPr="00B40BEB">
        <w:rPr>
          <w:noProof/>
          <w:position w:val="-16"/>
        </w:rPr>
        <w:drawing>
          <wp:inline distT="0" distB="0" distL="0" distR="0" wp14:anchorId="29502271" wp14:editId="02462106">
            <wp:extent cx="3413125" cy="393700"/>
            <wp:effectExtent l="0" t="0" r="0" b="635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B40BEB">
        <w:rPr>
          <w:position w:val="-16"/>
        </w:rPr>
        <w:t>,</w:t>
      </w:r>
    </w:p>
    <w:p w14:paraId="2412E3E3"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03BD2E92"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576D90BC" wp14:editId="215666ED">
            <wp:extent cx="669925" cy="35115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B40BEB">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w:t>
      </w:r>
      <w:r w:rsidRPr="00B40BEB">
        <w:rPr>
          <w:sz w:val="28"/>
          <w:szCs w:val="28"/>
        </w:rPr>
        <w:lastRenderedPageBreak/>
        <w:t>сглаживания определяется при установлении или корректировке тарифа на долгосрочный период регулирования;</w:t>
      </w:r>
    </w:p>
    <w:p w14:paraId="0BB045DF"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0AB7486D" wp14:editId="34622529">
            <wp:extent cx="701675" cy="35115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B40BEB">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47543A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4386C23" wp14:editId="7399572C">
            <wp:extent cx="627380" cy="35115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B40BEB">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1B0DD4C" w14:textId="77777777" w:rsidR="00B40BEB" w:rsidRPr="00B40BEB" w:rsidRDefault="00B40BEB" w:rsidP="00B40BEB">
      <w:pPr>
        <w:widowControl w:val="0"/>
        <w:autoSpaceDE w:val="0"/>
        <w:autoSpaceDN w:val="0"/>
        <w:adjustRightInd w:val="0"/>
        <w:jc w:val="both"/>
        <w:rPr>
          <w:sz w:val="12"/>
          <w:szCs w:val="28"/>
        </w:rPr>
      </w:pPr>
    </w:p>
    <w:p w14:paraId="1926639C" w14:textId="77777777" w:rsidR="00B40BEB" w:rsidRPr="00B40BEB" w:rsidRDefault="00B40BEB" w:rsidP="00B40BEB">
      <w:pPr>
        <w:widowControl w:val="0"/>
        <w:tabs>
          <w:tab w:val="left" w:pos="816"/>
        </w:tabs>
        <w:autoSpaceDE w:val="0"/>
        <w:autoSpaceDN w:val="0"/>
        <w:adjustRightInd w:val="0"/>
        <w:ind w:firstLine="576"/>
        <w:jc w:val="both"/>
        <w:rPr>
          <w:sz w:val="28"/>
          <w:szCs w:val="28"/>
        </w:rPr>
      </w:pPr>
      <w:r w:rsidRPr="00B40BEB">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регулирующего органа при установлении тарифов на долгосрочный период 2019-2023гг. была произведена корректировка общей суммы необходимой валовой выручки 2019 года в сторону уменьшения на сумму 191,70 тыс. руб., 2020 года в сторону увеличения на сумму 191,70 тыс. руб., 2022 года в сторону увеличения на сумму 121,53 тыс. руб.</w:t>
      </w:r>
    </w:p>
    <w:p w14:paraId="70C81795"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r w:rsidRPr="00B40BEB">
        <w:rPr>
          <w:sz w:val="28"/>
          <w:szCs w:val="28"/>
        </w:rPr>
        <w:t xml:space="preserve">В целях недопущения резких изменений уровня тарифов при корректировке 2022 года в расходы по данной статье учтена сумма (-97,03) тыс. руб. Возврат оставшейся части сглаживания регулятором планируется произвести при корректировке 2023 года. </w:t>
      </w:r>
    </w:p>
    <w:p w14:paraId="473DAD02" w14:textId="77777777" w:rsidR="00B40BEB" w:rsidRPr="00B40BEB" w:rsidRDefault="00B40BEB" w:rsidP="00B40BEB">
      <w:pPr>
        <w:widowControl w:val="0"/>
        <w:tabs>
          <w:tab w:val="left" w:pos="1134"/>
        </w:tabs>
        <w:autoSpaceDE w:val="0"/>
        <w:autoSpaceDN w:val="0"/>
        <w:adjustRightInd w:val="0"/>
        <w:ind w:firstLine="709"/>
        <w:jc w:val="both"/>
        <w:rPr>
          <w:sz w:val="12"/>
          <w:szCs w:val="28"/>
        </w:rPr>
      </w:pPr>
    </w:p>
    <w:tbl>
      <w:tblPr>
        <w:tblStyle w:val="79"/>
        <w:tblW w:w="0" w:type="auto"/>
        <w:jc w:val="center"/>
        <w:tblLook w:val="04A0" w:firstRow="1" w:lastRow="0" w:firstColumn="1" w:lastColumn="0" w:noHBand="0" w:noVBand="1"/>
      </w:tblPr>
      <w:tblGrid>
        <w:gridCol w:w="2333"/>
        <w:gridCol w:w="1277"/>
        <w:gridCol w:w="1277"/>
        <w:gridCol w:w="1245"/>
        <w:gridCol w:w="1256"/>
        <w:gridCol w:w="1256"/>
        <w:gridCol w:w="1317"/>
      </w:tblGrid>
      <w:tr w:rsidR="00B40BEB" w:rsidRPr="00B40BEB" w14:paraId="1AB3C485" w14:textId="77777777" w:rsidTr="00566284">
        <w:trPr>
          <w:jc w:val="center"/>
        </w:trPr>
        <w:tc>
          <w:tcPr>
            <w:tcW w:w="2371" w:type="dxa"/>
            <w:vAlign w:val="center"/>
          </w:tcPr>
          <w:p w14:paraId="24230590" w14:textId="77777777" w:rsidR="00B40BEB" w:rsidRPr="00B40BEB" w:rsidRDefault="00B40BEB" w:rsidP="00B40BEB">
            <w:pPr>
              <w:widowControl w:val="0"/>
              <w:tabs>
                <w:tab w:val="left" w:pos="1134"/>
              </w:tabs>
              <w:autoSpaceDE w:val="0"/>
              <w:autoSpaceDN w:val="0"/>
              <w:adjustRightInd w:val="0"/>
              <w:jc w:val="both"/>
            </w:pPr>
            <w:r w:rsidRPr="00B40BEB">
              <w:t>Показатель</w:t>
            </w:r>
          </w:p>
        </w:tc>
        <w:tc>
          <w:tcPr>
            <w:tcW w:w="1304" w:type="dxa"/>
            <w:vAlign w:val="center"/>
          </w:tcPr>
          <w:p w14:paraId="6E992500" w14:textId="77777777" w:rsidR="00B40BEB" w:rsidRPr="00B40BEB" w:rsidRDefault="00B40BEB" w:rsidP="00B40BEB">
            <w:pPr>
              <w:widowControl w:val="0"/>
              <w:tabs>
                <w:tab w:val="left" w:pos="1134"/>
              </w:tabs>
              <w:autoSpaceDE w:val="0"/>
              <w:autoSpaceDN w:val="0"/>
              <w:adjustRightInd w:val="0"/>
              <w:jc w:val="center"/>
            </w:pPr>
            <w:r w:rsidRPr="00B40BEB">
              <w:t>2019 год</w:t>
            </w:r>
          </w:p>
        </w:tc>
        <w:tc>
          <w:tcPr>
            <w:tcW w:w="1304" w:type="dxa"/>
            <w:vAlign w:val="center"/>
          </w:tcPr>
          <w:p w14:paraId="042D59FB" w14:textId="77777777" w:rsidR="00B40BEB" w:rsidRPr="00B40BEB" w:rsidRDefault="00B40BEB" w:rsidP="00B40BEB">
            <w:pPr>
              <w:widowControl w:val="0"/>
              <w:tabs>
                <w:tab w:val="left" w:pos="1134"/>
              </w:tabs>
              <w:autoSpaceDE w:val="0"/>
              <w:autoSpaceDN w:val="0"/>
              <w:adjustRightInd w:val="0"/>
              <w:jc w:val="center"/>
            </w:pPr>
            <w:r w:rsidRPr="00B40BEB">
              <w:t>2020 год</w:t>
            </w:r>
          </w:p>
        </w:tc>
        <w:tc>
          <w:tcPr>
            <w:tcW w:w="1282" w:type="dxa"/>
            <w:vAlign w:val="center"/>
          </w:tcPr>
          <w:p w14:paraId="5AE191BA" w14:textId="77777777" w:rsidR="00B40BEB" w:rsidRPr="00B40BEB" w:rsidRDefault="00B40BEB" w:rsidP="00B40BEB">
            <w:pPr>
              <w:widowControl w:val="0"/>
              <w:tabs>
                <w:tab w:val="left" w:pos="1134"/>
              </w:tabs>
              <w:autoSpaceDE w:val="0"/>
              <w:autoSpaceDN w:val="0"/>
              <w:adjustRightInd w:val="0"/>
              <w:jc w:val="center"/>
            </w:pPr>
            <w:r w:rsidRPr="00B40BEB">
              <w:t>2021 год</w:t>
            </w:r>
          </w:p>
        </w:tc>
        <w:tc>
          <w:tcPr>
            <w:tcW w:w="1289" w:type="dxa"/>
            <w:vAlign w:val="center"/>
          </w:tcPr>
          <w:p w14:paraId="1AA07878" w14:textId="77777777" w:rsidR="00B40BEB" w:rsidRPr="00B40BEB" w:rsidRDefault="00B40BEB" w:rsidP="00B40BEB">
            <w:pPr>
              <w:widowControl w:val="0"/>
              <w:tabs>
                <w:tab w:val="left" w:pos="1134"/>
              </w:tabs>
              <w:autoSpaceDE w:val="0"/>
              <w:autoSpaceDN w:val="0"/>
              <w:adjustRightInd w:val="0"/>
              <w:jc w:val="center"/>
            </w:pPr>
            <w:r w:rsidRPr="00B40BEB">
              <w:t>2022 год</w:t>
            </w:r>
          </w:p>
        </w:tc>
        <w:tc>
          <w:tcPr>
            <w:tcW w:w="1289" w:type="dxa"/>
            <w:vAlign w:val="center"/>
          </w:tcPr>
          <w:p w14:paraId="193A5CA7" w14:textId="77777777" w:rsidR="00B40BEB" w:rsidRPr="00B40BEB" w:rsidRDefault="00B40BEB" w:rsidP="00B40BEB">
            <w:pPr>
              <w:widowControl w:val="0"/>
              <w:tabs>
                <w:tab w:val="left" w:pos="1134"/>
              </w:tabs>
              <w:autoSpaceDE w:val="0"/>
              <w:autoSpaceDN w:val="0"/>
              <w:adjustRightInd w:val="0"/>
              <w:jc w:val="center"/>
            </w:pPr>
            <w:r w:rsidRPr="00B40BEB">
              <w:t>2023 год</w:t>
            </w:r>
          </w:p>
        </w:tc>
        <w:tc>
          <w:tcPr>
            <w:tcW w:w="1332" w:type="dxa"/>
            <w:vAlign w:val="center"/>
          </w:tcPr>
          <w:p w14:paraId="6F0129F6" w14:textId="77777777" w:rsidR="00B40BEB" w:rsidRPr="00B40BEB" w:rsidRDefault="00B40BEB" w:rsidP="00B40BEB">
            <w:pPr>
              <w:widowControl w:val="0"/>
              <w:tabs>
                <w:tab w:val="left" w:pos="1134"/>
              </w:tabs>
              <w:autoSpaceDE w:val="0"/>
              <w:autoSpaceDN w:val="0"/>
              <w:adjustRightInd w:val="0"/>
              <w:jc w:val="center"/>
            </w:pPr>
            <w:r w:rsidRPr="00B40BEB">
              <w:t>ИТОГО:</w:t>
            </w:r>
          </w:p>
        </w:tc>
      </w:tr>
      <w:tr w:rsidR="00B40BEB" w:rsidRPr="00B40BEB" w14:paraId="7C8455E8" w14:textId="77777777" w:rsidTr="00566284">
        <w:trPr>
          <w:jc w:val="center"/>
        </w:trPr>
        <w:tc>
          <w:tcPr>
            <w:tcW w:w="2371" w:type="dxa"/>
            <w:vAlign w:val="center"/>
          </w:tcPr>
          <w:p w14:paraId="7D86E96C" w14:textId="77777777" w:rsidR="00B40BEB" w:rsidRPr="00B40BEB" w:rsidRDefault="00B40BEB" w:rsidP="00B40BEB">
            <w:pPr>
              <w:widowControl w:val="0"/>
              <w:tabs>
                <w:tab w:val="left" w:pos="1134"/>
              </w:tabs>
              <w:autoSpaceDE w:val="0"/>
              <w:autoSpaceDN w:val="0"/>
              <w:adjustRightInd w:val="0"/>
              <w:jc w:val="both"/>
            </w:pPr>
            <w:r w:rsidRPr="00B40BEB">
              <w:t>Корректировка НВВ в целях сглаживания</w:t>
            </w:r>
          </w:p>
        </w:tc>
        <w:tc>
          <w:tcPr>
            <w:tcW w:w="1304" w:type="dxa"/>
            <w:vAlign w:val="center"/>
          </w:tcPr>
          <w:p w14:paraId="3BB5BC89" w14:textId="77777777" w:rsidR="00B40BEB" w:rsidRPr="00B40BEB" w:rsidRDefault="00B40BEB" w:rsidP="00B40BEB">
            <w:pPr>
              <w:widowControl w:val="0"/>
              <w:tabs>
                <w:tab w:val="left" w:pos="1134"/>
              </w:tabs>
              <w:autoSpaceDE w:val="0"/>
              <w:autoSpaceDN w:val="0"/>
              <w:adjustRightInd w:val="0"/>
              <w:jc w:val="center"/>
            </w:pPr>
            <w:r w:rsidRPr="00B40BEB">
              <w:t>-191,70</w:t>
            </w:r>
          </w:p>
        </w:tc>
        <w:tc>
          <w:tcPr>
            <w:tcW w:w="1304" w:type="dxa"/>
            <w:vAlign w:val="center"/>
          </w:tcPr>
          <w:p w14:paraId="460EA79D" w14:textId="77777777" w:rsidR="00B40BEB" w:rsidRPr="00B40BEB" w:rsidRDefault="00B40BEB" w:rsidP="00B40BEB">
            <w:pPr>
              <w:widowControl w:val="0"/>
              <w:tabs>
                <w:tab w:val="left" w:pos="1134"/>
              </w:tabs>
              <w:autoSpaceDE w:val="0"/>
              <w:autoSpaceDN w:val="0"/>
              <w:adjustRightInd w:val="0"/>
              <w:jc w:val="center"/>
            </w:pPr>
            <w:r w:rsidRPr="00B40BEB">
              <w:t>191,70</w:t>
            </w:r>
          </w:p>
        </w:tc>
        <w:tc>
          <w:tcPr>
            <w:tcW w:w="1282" w:type="dxa"/>
            <w:vAlign w:val="center"/>
          </w:tcPr>
          <w:p w14:paraId="3B4115B1" w14:textId="77777777" w:rsidR="00B40BEB" w:rsidRPr="00B40BEB" w:rsidRDefault="00B40BEB" w:rsidP="00B40BEB">
            <w:pPr>
              <w:widowControl w:val="0"/>
              <w:tabs>
                <w:tab w:val="left" w:pos="1134"/>
              </w:tabs>
              <w:autoSpaceDE w:val="0"/>
              <w:autoSpaceDN w:val="0"/>
              <w:adjustRightInd w:val="0"/>
              <w:jc w:val="center"/>
            </w:pPr>
            <w:r w:rsidRPr="00B40BEB">
              <w:t>0,00</w:t>
            </w:r>
          </w:p>
        </w:tc>
        <w:tc>
          <w:tcPr>
            <w:tcW w:w="1289" w:type="dxa"/>
            <w:vAlign w:val="center"/>
          </w:tcPr>
          <w:p w14:paraId="4AE9F11B" w14:textId="77777777" w:rsidR="00B40BEB" w:rsidRPr="00B40BEB" w:rsidRDefault="00B40BEB" w:rsidP="00B40BEB">
            <w:pPr>
              <w:widowControl w:val="0"/>
              <w:tabs>
                <w:tab w:val="left" w:pos="1134"/>
              </w:tabs>
              <w:autoSpaceDE w:val="0"/>
              <w:autoSpaceDN w:val="0"/>
              <w:adjustRightInd w:val="0"/>
              <w:jc w:val="center"/>
            </w:pPr>
            <w:r w:rsidRPr="00B40BEB">
              <w:t>-97,03</w:t>
            </w:r>
          </w:p>
        </w:tc>
        <w:tc>
          <w:tcPr>
            <w:tcW w:w="1289" w:type="dxa"/>
            <w:vAlign w:val="center"/>
          </w:tcPr>
          <w:p w14:paraId="0BD36F6E" w14:textId="77777777" w:rsidR="00B40BEB" w:rsidRPr="00B40BEB" w:rsidRDefault="00B40BEB" w:rsidP="00B40BEB">
            <w:pPr>
              <w:widowControl w:val="0"/>
              <w:tabs>
                <w:tab w:val="left" w:pos="1134"/>
              </w:tabs>
              <w:autoSpaceDE w:val="0"/>
              <w:autoSpaceDN w:val="0"/>
              <w:adjustRightInd w:val="0"/>
              <w:jc w:val="center"/>
            </w:pPr>
            <w:r w:rsidRPr="00B40BEB">
              <w:t>97,03</w:t>
            </w:r>
          </w:p>
        </w:tc>
        <w:tc>
          <w:tcPr>
            <w:tcW w:w="1332" w:type="dxa"/>
            <w:vAlign w:val="center"/>
          </w:tcPr>
          <w:p w14:paraId="4966818A" w14:textId="77777777" w:rsidR="00B40BEB" w:rsidRPr="00B40BEB" w:rsidRDefault="00B40BEB" w:rsidP="00B40BEB">
            <w:pPr>
              <w:widowControl w:val="0"/>
              <w:tabs>
                <w:tab w:val="left" w:pos="1134"/>
              </w:tabs>
              <w:autoSpaceDE w:val="0"/>
              <w:autoSpaceDN w:val="0"/>
              <w:adjustRightInd w:val="0"/>
              <w:jc w:val="center"/>
            </w:pPr>
            <w:r w:rsidRPr="00B40BEB">
              <w:t>0,00</w:t>
            </w:r>
          </w:p>
        </w:tc>
      </w:tr>
    </w:tbl>
    <w:p w14:paraId="7BE0B01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75D1856D" w14:textId="77777777" w:rsidR="00B40BEB" w:rsidRPr="00B40BEB" w:rsidRDefault="00B40BEB" w:rsidP="00B40BEB">
      <w:pPr>
        <w:tabs>
          <w:tab w:val="left" w:pos="998"/>
        </w:tabs>
        <w:autoSpaceDE w:val="0"/>
        <w:autoSpaceDN w:val="0"/>
        <w:adjustRightInd w:val="0"/>
        <w:ind w:firstLine="576"/>
        <w:jc w:val="both"/>
        <w:rPr>
          <w:sz w:val="28"/>
          <w:szCs w:val="28"/>
        </w:rPr>
      </w:pPr>
    </w:p>
    <w:p w14:paraId="01F8A3A8" w14:textId="77777777" w:rsidR="00B40BEB" w:rsidRPr="00B40BEB" w:rsidRDefault="00B40BEB" w:rsidP="00B40BEB">
      <w:pPr>
        <w:widowControl w:val="0"/>
        <w:autoSpaceDE w:val="0"/>
        <w:autoSpaceDN w:val="0"/>
        <w:adjustRightInd w:val="0"/>
        <w:ind w:firstLine="709"/>
        <w:jc w:val="both"/>
        <w:rPr>
          <w:b/>
          <w:sz w:val="28"/>
          <w:szCs w:val="28"/>
        </w:rPr>
      </w:pPr>
      <w:r w:rsidRPr="00B40BEB">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AAB1DA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519D5D4C" w14:textId="77777777" w:rsidR="00B40BEB" w:rsidRPr="00B40BEB" w:rsidRDefault="00B40BEB" w:rsidP="00B40BEB">
      <w:pPr>
        <w:widowControl w:val="0"/>
        <w:autoSpaceDE w:val="0"/>
        <w:autoSpaceDN w:val="0"/>
        <w:adjustRightInd w:val="0"/>
        <w:ind w:firstLine="709"/>
        <w:jc w:val="both"/>
        <w:rPr>
          <w:bCs/>
          <w:sz w:val="28"/>
          <w:szCs w:val="28"/>
        </w:rPr>
      </w:pPr>
    </w:p>
    <w:p w14:paraId="1D10FDFC"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 xml:space="preserve">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w:t>
      </w:r>
      <w:r w:rsidRPr="00B40BEB">
        <w:rPr>
          <w:bCs/>
          <w:sz w:val="28"/>
          <w:szCs w:val="28"/>
        </w:rPr>
        <w:lastRenderedPageBreak/>
        <w:t>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FEC6A10" w14:textId="77777777" w:rsidR="00B40BEB" w:rsidRPr="00B40BEB" w:rsidRDefault="00B40BEB" w:rsidP="00B40BEB">
      <w:pPr>
        <w:widowControl w:val="0"/>
        <w:autoSpaceDE w:val="0"/>
        <w:autoSpaceDN w:val="0"/>
        <w:adjustRightInd w:val="0"/>
        <w:jc w:val="both"/>
        <w:outlineLvl w:val="0"/>
        <w:rPr>
          <w:bCs/>
          <w:sz w:val="16"/>
          <w:szCs w:val="28"/>
        </w:rPr>
      </w:pPr>
    </w:p>
    <w:p w14:paraId="1BADC686" w14:textId="77777777" w:rsidR="00B40BEB" w:rsidRPr="00B40BEB" w:rsidRDefault="00B40BEB" w:rsidP="00B40BEB">
      <w:pPr>
        <w:widowControl w:val="0"/>
        <w:autoSpaceDE w:val="0"/>
        <w:autoSpaceDN w:val="0"/>
        <w:adjustRightInd w:val="0"/>
        <w:jc w:val="center"/>
        <w:rPr>
          <w:bCs/>
          <w:sz w:val="28"/>
          <w:szCs w:val="28"/>
        </w:rPr>
      </w:pPr>
      <w:r w:rsidRPr="00B40BEB">
        <w:rPr>
          <w:bCs/>
          <w:noProof/>
          <w:position w:val="-12"/>
          <w:sz w:val="28"/>
          <w:szCs w:val="28"/>
        </w:rPr>
        <w:drawing>
          <wp:inline distT="0" distB="0" distL="0" distR="0" wp14:anchorId="5CB238BB" wp14:editId="3C37409D">
            <wp:extent cx="2785745" cy="34036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74A5CCEE"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где:</w:t>
      </w:r>
    </w:p>
    <w:p w14:paraId="17B3C6E4"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noProof/>
          <w:position w:val="-12"/>
          <w:sz w:val="28"/>
          <w:szCs w:val="28"/>
        </w:rPr>
        <w:drawing>
          <wp:inline distT="0" distB="0" distL="0" distR="0" wp14:anchorId="2EB6A958" wp14:editId="308B546F">
            <wp:extent cx="690880" cy="34036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B40BEB">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66E1D931"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noProof/>
          <w:position w:val="-12"/>
          <w:sz w:val="28"/>
          <w:szCs w:val="28"/>
        </w:rPr>
        <w:drawing>
          <wp:inline distT="0" distB="0" distL="0" distR="0" wp14:anchorId="6C32FA64" wp14:editId="7ABCC6E2">
            <wp:extent cx="520700" cy="34036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B40BEB">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15607C5"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5C74B14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42" w:history="1">
        <w:r w:rsidRPr="00B40BEB">
          <w:rPr>
            <w:sz w:val="28"/>
            <w:szCs w:val="28"/>
          </w:rPr>
          <w:t>23</w:t>
        </w:r>
      </w:hyperlink>
      <w:r w:rsidRPr="00B40BEB">
        <w:rPr>
          <w:sz w:val="28"/>
          <w:szCs w:val="28"/>
        </w:rPr>
        <w:t xml:space="preserve"> Основ ценообразования по формуле (38):</w:t>
      </w:r>
    </w:p>
    <w:p w14:paraId="03C30C01" w14:textId="77777777" w:rsidR="00B40BEB" w:rsidRPr="00B40BEB" w:rsidRDefault="00B40BEB" w:rsidP="00B40BEB">
      <w:pPr>
        <w:widowControl w:val="0"/>
        <w:autoSpaceDE w:val="0"/>
        <w:autoSpaceDN w:val="0"/>
        <w:adjustRightInd w:val="0"/>
        <w:ind w:firstLine="709"/>
        <w:jc w:val="both"/>
        <w:rPr>
          <w:sz w:val="16"/>
          <w:szCs w:val="28"/>
        </w:rPr>
      </w:pPr>
    </w:p>
    <w:p w14:paraId="6CB03B4E" w14:textId="77777777" w:rsidR="00B40BEB" w:rsidRPr="00B40BEB" w:rsidRDefault="00B40BEB" w:rsidP="00B40BEB">
      <w:pPr>
        <w:widowControl w:val="0"/>
        <w:autoSpaceDE w:val="0"/>
        <w:autoSpaceDN w:val="0"/>
        <w:adjustRightInd w:val="0"/>
        <w:ind w:left="-284" w:hanging="283"/>
        <w:jc w:val="right"/>
        <w:rPr>
          <w:sz w:val="28"/>
          <w:szCs w:val="28"/>
        </w:rPr>
      </w:pPr>
      <w:r w:rsidRPr="00B40BEB">
        <w:rPr>
          <w:noProof/>
          <w:position w:val="-4"/>
        </w:rPr>
        <w:drawing>
          <wp:inline distT="0" distB="0" distL="0" distR="0" wp14:anchorId="3726D658" wp14:editId="67F9CCC0">
            <wp:extent cx="5939790" cy="226695"/>
            <wp:effectExtent l="0" t="0" r="3810" b="190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3FE02156" w14:textId="77777777" w:rsidR="00B40BEB" w:rsidRPr="00B40BEB" w:rsidRDefault="00B40BEB" w:rsidP="00B40BEB">
      <w:pPr>
        <w:widowControl w:val="0"/>
        <w:autoSpaceDE w:val="0"/>
        <w:autoSpaceDN w:val="0"/>
        <w:adjustRightInd w:val="0"/>
        <w:ind w:firstLine="709"/>
        <w:jc w:val="both"/>
        <w:rPr>
          <w:rFonts w:eastAsia="Calibri"/>
          <w:sz w:val="18"/>
          <w:szCs w:val="28"/>
          <w:lang w:eastAsia="en-US"/>
        </w:rPr>
      </w:pPr>
    </w:p>
    <w:p w14:paraId="146BBFC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04A8FF7A"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7530D955" wp14:editId="6E0E8E2F">
            <wp:extent cx="520700" cy="34036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B40BEB">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625D980D"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F71881A" wp14:editId="017F1DFF">
            <wp:extent cx="499745" cy="3403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43" w:history="1">
        <w:r w:rsidRPr="00B40BEB">
          <w:rPr>
            <w:sz w:val="28"/>
            <w:szCs w:val="28"/>
          </w:rPr>
          <w:t>51</w:t>
        </w:r>
      </w:hyperlink>
      <w:r w:rsidRPr="00B40BEB">
        <w:rPr>
          <w:sz w:val="28"/>
          <w:szCs w:val="28"/>
        </w:rPr>
        <w:t xml:space="preserve"> - 60 и 88 Методических указаний;</w:t>
      </w:r>
    </w:p>
    <w:p w14:paraId="3B9F156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4AE7D3B" wp14:editId="3506FFC0">
            <wp:extent cx="467995" cy="340360"/>
            <wp:effectExtent l="0" t="0" r="825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B40BEB">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61059CE2"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88E3A61" wp14:editId="33627CAF">
            <wp:extent cx="372110" cy="340360"/>
            <wp:effectExtent l="0" t="0" r="889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B40BEB">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2F60835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lastRenderedPageBreak/>
        <w:drawing>
          <wp:inline distT="0" distB="0" distL="0" distR="0" wp14:anchorId="645614D9" wp14:editId="556AA96A">
            <wp:extent cx="478155" cy="31877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B40BEB">
        <w:rPr>
          <w:sz w:val="28"/>
          <w:szCs w:val="28"/>
        </w:rPr>
        <w:t xml:space="preserve"> - величина нормативной прибыли в (i-2)-м году, определяемая в соответствии с пунктом 86 Методический указаний, тыс. руб.;</w:t>
      </w:r>
    </w:p>
    <w:p w14:paraId="249B500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77F22684" wp14:editId="1FBC7C15">
            <wp:extent cx="574040" cy="34036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B40BEB">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755A4248"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1CF0FB49" wp14:editId="63E4E833">
            <wp:extent cx="499745" cy="31877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B40BEB">
        <w:rPr>
          <w:sz w:val="28"/>
          <w:szCs w:val="28"/>
        </w:rPr>
        <w:t>,</w:t>
      </w:r>
      <w:r w:rsidRPr="00B40BEB">
        <w:rPr>
          <w:noProof/>
          <w:position w:val="-11"/>
          <w:sz w:val="28"/>
          <w:szCs w:val="28"/>
        </w:rPr>
        <w:drawing>
          <wp:inline distT="0" distB="0" distL="0" distR="0" wp14:anchorId="5FACCDB5" wp14:editId="035C8926">
            <wp:extent cx="712470" cy="31877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B40BEB">
        <w:rPr>
          <w:sz w:val="28"/>
          <w:szCs w:val="28"/>
        </w:rPr>
        <w:t xml:space="preserve">, </w:t>
      </w:r>
      <w:r w:rsidRPr="00B40BEB">
        <w:rPr>
          <w:noProof/>
          <w:position w:val="-12"/>
          <w:sz w:val="28"/>
          <w:szCs w:val="28"/>
        </w:rPr>
        <w:drawing>
          <wp:inline distT="0" distB="0" distL="0" distR="0" wp14:anchorId="10063BF7" wp14:editId="5A373F4E">
            <wp:extent cx="765810" cy="34036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B40BEB">
        <w:rPr>
          <w:sz w:val="28"/>
          <w:szCs w:val="28"/>
        </w:rPr>
        <w:t xml:space="preserve">, </w:t>
      </w:r>
      <w:r w:rsidRPr="00B40BEB">
        <w:rPr>
          <w:noProof/>
          <w:position w:val="-12"/>
          <w:sz w:val="28"/>
          <w:szCs w:val="28"/>
        </w:rPr>
        <w:drawing>
          <wp:inline distT="0" distB="0" distL="0" distR="0" wp14:anchorId="1484859B" wp14:editId="3B063EDC">
            <wp:extent cx="775970" cy="34036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B40BEB">
        <w:rPr>
          <w:sz w:val="28"/>
          <w:szCs w:val="28"/>
        </w:rPr>
        <w:t xml:space="preserve"> - показатели, утвержденные и учтенные органом регулирования в i-2 году, тыс. руб.</w:t>
      </w:r>
    </w:p>
    <w:p w14:paraId="22ADBC4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Операционные расходы и расходы на приобретение энергетических</w:t>
      </w:r>
    </w:p>
    <w:p w14:paraId="7E1C5D22" w14:textId="77777777" w:rsidR="00B40BEB" w:rsidRPr="00B40BEB" w:rsidRDefault="00B40BEB" w:rsidP="00B40BEB">
      <w:pPr>
        <w:widowControl w:val="0"/>
        <w:autoSpaceDE w:val="0"/>
        <w:autoSpaceDN w:val="0"/>
        <w:adjustRightInd w:val="0"/>
        <w:ind w:firstLine="709"/>
        <w:jc w:val="both"/>
        <w:outlineLvl w:val="0"/>
        <w:rPr>
          <w:sz w:val="14"/>
          <w:szCs w:val="28"/>
        </w:rPr>
      </w:pPr>
    </w:p>
    <w:p w14:paraId="212DD8CA" w14:textId="77777777" w:rsidR="00B40BEB" w:rsidRPr="00B40BEB" w:rsidRDefault="00B40BEB" w:rsidP="00B40BEB">
      <w:pPr>
        <w:widowControl w:val="0"/>
        <w:autoSpaceDE w:val="0"/>
        <w:autoSpaceDN w:val="0"/>
        <w:adjustRightInd w:val="0"/>
        <w:ind w:firstLine="142"/>
        <w:jc w:val="center"/>
        <w:rPr>
          <w:sz w:val="28"/>
          <w:szCs w:val="28"/>
        </w:rPr>
      </w:pPr>
      <w:r w:rsidRPr="00B40BEB">
        <w:rPr>
          <w:noProof/>
          <w:position w:val="-33"/>
          <w:sz w:val="28"/>
          <w:szCs w:val="28"/>
        </w:rPr>
        <w:drawing>
          <wp:inline distT="0" distB="0" distL="0" distR="0" wp14:anchorId="79A6568F" wp14:editId="7D53A794">
            <wp:extent cx="5939790" cy="594995"/>
            <wp:effectExtent l="0" t="0" r="381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76E28589" w14:textId="77777777" w:rsidR="00B40BEB" w:rsidRPr="00B40BEB" w:rsidRDefault="00B40BEB" w:rsidP="00B40BEB">
      <w:pPr>
        <w:widowControl w:val="0"/>
        <w:autoSpaceDE w:val="0"/>
        <w:autoSpaceDN w:val="0"/>
        <w:adjustRightInd w:val="0"/>
        <w:ind w:firstLine="709"/>
        <w:jc w:val="center"/>
        <w:rPr>
          <w:position w:val="-12"/>
          <w:sz w:val="18"/>
          <w:szCs w:val="28"/>
        </w:rPr>
      </w:pPr>
    </w:p>
    <w:p w14:paraId="6B29D5E6"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0D50CDE2" wp14:editId="6FF706FA">
            <wp:extent cx="2306955" cy="34036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3EFFBF9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46587AD" w14:textId="77777777" w:rsidR="00B40BEB" w:rsidRPr="00B40BEB" w:rsidRDefault="00B40BEB" w:rsidP="00B40BEB">
      <w:pPr>
        <w:widowControl w:val="0"/>
        <w:autoSpaceDE w:val="0"/>
        <w:autoSpaceDN w:val="0"/>
        <w:adjustRightInd w:val="0"/>
        <w:ind w:firstLine="709"/>
        <w:jc w:val="center"/>
        <w:rPr>
          <w:position w:val="-12"/>
          <w:sz w:val="8"/>
          <w:szCs w:val="28"/>
        </w:rPr>
      </w:pPr>
    </w:p>
    <w:p w14:paraId="7612DBCD"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72D3A7A4" wp14:editId="3CD3447A">
            <wp:extent cx="3072765" cy="34036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4C872D4D" w14:textId="77777777" w:rsidR="00B40BEB" w:rsidRPr="00B40BEB" w:rsidRDefault="00B40BEB" w:rsidP="00B40BEB">
      <w:pPr>
        <w:widowControl w:val="0"/>
        <w:autoSpaceDE w:val="0"/>
        <w:autoSpaceDN w:val="0"/>
        <w:adjustRightInd w:val="0"/>
        <w:ind w:firstLine="709"/>
        <w:jc w:val="both"/>
        <w:rPr>
          <w:sz w:val="8"/>
          <w:szCs w:val="28"/>
        </w:rPr>
      </w:pPr>
    </w:p>
    <w:p w14:paraId="78E1B71D"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5"/>
          <w:sz w:val="28"/>
          <w:szCs w:val="28"/>
        </w:rPr>
        <w:drawing>
          <wp:inline distT="0" distB="0" distL="0" distR="0" wp14:anchorId="0FF6C694" wp14:editId="092CCF78">
            <wp:extent cx="2637155" cy="37211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063AD311"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19BFECA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i0 - первый год текущего долгосрочного периода регулирования;</w:t>
      </w:r>
    </w:p>
    <w:p w14:paraId="72E65BF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71FEECF" wp14:editId="3F19483A">
            <wp:extent cx="478155" cy="34036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A64084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ОР</w:t>
      </w:r>
      <w:r w:rsidRPr="00B40BEB">
        <w:rPr>
          <w:sz w:val="28"/>
          <w:szCs w:val="28"/>
          <w:vertAlign w:val="subscript"/>
        </w:rPr>
        <w:t>i0</w:t>
      </w:r>
      <w:r w:rsidRPr="00B40BE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A9D452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ИЭР - индекс эффективности операционных расходов, установленный на j-й год и выраженный в процентах;</w:t>
      </w:r>
    </w:p>
    <w:p w14:paraId="3E72FB6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47F4A86B" wp14:editId="0FEDF86D">
            <wp:extent cx="680720" cy="35115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потребительских цен в j-м году;</w:t>
      </w:r>
    </w:p>
    <w:p w14:paraId="5C24740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37602220" wp14:editId="7E09E5C3">
            <wp:extent cx="659130" cy="35115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D839B1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lastRenderedPageBreak/>
        <w:drawing>
          <wp:inline distT="0" distB="0" distL="0" distR="0" wp14:anchorId="5CC05642" wp14:editId="59BA1BE2">
            <wp:extent cx="531495" cy="34036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B40BEB">
        <w:rPr>
          <w:sz w:val="28"/>
          <w:szCs w:val="28"/>
        </w:rPr>
        <w:t xml:space="preserve"> - удельное потребление электрической энергии в i-м году, установленное на соответствующий год, тыс. </w:t>
      </w:r>
      <w:proofErr w:type="spellStart"/>
      <w:r w:rsidRPr="00B40BEB">
        <w:rPr>
          <w:sz w:val="28"/>
          <w:szCs w:val="28"/>
        </w:rPr>
        <w:t>кВтч</w:t>
      </w:r>
      <w:proofErr w:type="spellEnd"/>
      <w:r w:rsidRPr="00B40BEB">
        <w:rPr>
          <w:sz w:val="28"/>
          <w:szCs w:val="28"/>
        </w:rPr>
        <w:t>/куб. м;</w:t>
      </w:r>
    </w:p>
    <w:p w14:paraId="3CE2835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53CC9B3F" wp14:editId="6B6C9A2C">
            <wp:extent cx="351155" cy="34036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B40BEB">
        <w:rPr>
          <w:sz w:val="28"/>
          <w:szCs w:val="28"/>
        </w:rPr>
        <w:t xml:space="preserve"> - скорректированный объем поданной воды (принятых сточных вод) в i-м году, тыс. куб. м;</w:t>
      </w:r>
    </w:p>
    <w:p w14:paraId="58D4CE42"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0638577" wp14:editId="45040D42">
            <wp:extent cx="499745" cy="3403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скорректированная цена на электрическую энергию, определяемая в i-м году, руб./кВт час;</w:t>
      </w:r>
    </w:p>
    <w:p w14:paraId="76F9A24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477D6D73" wp14:editId="31DCB1C4">
            <wp:extent cx="340360" cy="35115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B40BEB">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1D351A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7A9C6FA3" wp14:editId="5E73AC56">
            <wp:extent cx="499745" cy="35115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B40BEB">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02EFBDF3" w14:textId="77777777" w:rsidR="00B40BEB" w:rsidRPr="00B40BEB" w:rsidRDefault="00B40BEB" w:rsidP="00B40BEB">
      <w:pPr>
        <w:widowControl w:val="0"/>
        <w:autoSpaceDE w:val="0"/>
        <w:autoSpaceDN w:val="0"/>
        <w:adjustRightInd w:val="0"/>
        <w:ind w:firstLine="142"/>
        <w:jc w:val="center"/>
        <w:rPr>
          <w:sz w:val="28"/>
          <w:szCs w:val="28"/>
        </w:rPr>
      </w:pPr>
      <w:r w:rsidRPr="00B40BEB">
        <w:rPr>
          <w:noProof/>
          <w:position w:val="-33"/>
          <w:sz w:val="28"/>
          <w:szCs w:val="28"/>
        </w:rPr>
        <w:drawing>
          <wp:inline distT="0" distB="0" distL="0" distR="0" wp14:anchorId="16A73D48" wp14:editId="28E6A50F">
            <wp:extent cx="5939790" cy="605155"/>
            <wp:effectExtent l="0" t="0" r="3810" b="444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4256BDB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i-м году;</w:t>
      </w:r>
    </w:p>
    <w:p w14:paraId="14B7DB70"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3357093E" wp14:editId="2D0A4C5E">
            <wp:extent cx="2487930" cy="34036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6C6A21A4" w14:textId="77777777" w:rsidR="00B40BEB" w:rsidRPr="00B40BEB" w:rsidRDefault="00B40BEB" w:rsidP="00B40BEB">
      <w:pPr>
        <w:widowControl w:val="0"/>
        <w:autoSpaceDE w:val="0"/>
        <w:autoSpaceDN w:val="0"/>
        <w:adjustRightInd w:val="0"/>
        <w:ind w:firstLine="709"/>
        <w:jc w:val="both"/>
        <w:rPr>
          <w:sz w:val="12"/>
          <w:szCs w:val="28"/>
        </w:rPr>
      </w:pPr>
    </w:p>
    <w:p w14:paraId="3E997522"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7F207881" wp14:editId="1BBBDC36">
            <wp:extent cx="3466465" cy="340360"/>
            <wp:effectExtent l="0" t="0" r="63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202F6A34" w14:textId="77777777" w:rsidR="00B40BEB" w:rsidRPr="00B40BEB" w:rsidRDefault="00B40BEB" w:rsidP="00B40BEB">
      <w:pPr>
        <w:widowControl w:val="0"/>
        <w:autoSpaceDE w:val="0"/>
        <w:autoSpaceDN w:val="0"/>
        <w:adjustRightInd w:val="0"/>
        <w:ind w:firstLine="709"/>
        <w:jc w:val="center"/>
        <w:rPr>
          <w:position w:val="-15"/>
          <w:sz w:val="18"/>
          <w:szCs w:val="28"/>
        </w:rPr>
      </w:pPr>
    </w:p>
    <w:p w14:paraId="5609FFFE"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5"/>
          <w:sz w:val="28"/>
          <w:szCs w:val="28"/>
        </w:rPr>
        <w:drawing>
          <wp:inline distT="0" distB="0" distL="0" distR="0" wp14:anchorId="10FBB419" wp14:editId="2338EA91">
            <wp:extent cx="2913380" cy="372110"/>
            <wp:effectExtent l="0" t="0" r="127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58AE8877" w14:textId="77777777" w:rsidR="00B40BEB" w:rsidRPr="00B40BEB" w:rsidRDefault="00B40BEB" w:rsidP="00B40BEB">
      <w:pPr>
        <w:widowControl w:val="0"/>
        <w:autoSpaceDE w:val="0"/>
        <w:autoSpaceDN w:val="0"/>
        <w:adjustRightInd w:val="0"/>
        <w:ind w:firstLine="709"/>
        <w:jc w:val="both"/>
        <w:rPr>
          <w:sz w:val="28"/>
          <w:szCs w:val="28"/>
        </w:rPr>
      </w:pPr>
    </w:p>
    <w:p w14:paraId="3AB62B3A"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4"/>
          <w:sz w:val="28"/>
          <w:szCs w:val="28"/>
        </w:rPr>
        <w:drawing>
          <wp:inline distT="0" distB="0" distL="0" distR="0" wp14:anchorId="598B7B17" wp14:editId="56FE06F5">
            <wp:extent cx="5390515" cy="351155"/>
            <wp:effectExtent l="0" t="0" r="63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79A51C6B"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4E40389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i0 - первый год текущего долгосрочного периода регулирования;</w:t>
      </w:r>
    </w:p>
    <w:p w14:paraId="10C805A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A5DCA88" wp14:editId="2B2FA1F8">
            <wp:extent cx="478155" cy="34036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648D706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5D656369" wp14:editId="15A39574">
            <wp:extent cx="446405" cy="31877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B40BE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11DAA4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FA9429B" wp14:editId="5B6D0860">
            <wp:extent cx="553085" cy="34036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B40BEB">
        <w:rPr>
          <w:sz w:val="28"/>
          <w:szCs w:val="28"/>
        </w:rPr>
        <w:t xml:space="preserve"> - индекс эффективности операционных расходов, установленный на j-й год и выраженный в процентах;</w:t>
      </w:r>
    </w:p>
    <w:p w14:paraId="0A1A72F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00E74370" wp14:editId="4312DD21">
            <wp:extent cx="627380" cy="35115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B40BEB">
        <w:rPr>
          <w:sz w:val="28"/>
          <w:szCs w:val="28"/>
        </w:rPr>
        <w:t xml:space="preserve"> - фактический индекс изменения потребительских цен в j-м году;</w:t>
      </w:r>
    </w:p>
    <w:p w14:paraId="33B902F0"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45BA12BB" wp14:editId="0E6D69C7">
            <wp:extent cx="605790" cy="35115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B40BEB">
        <w:rPr>
          <w:sz w:val="28"/>
          <w:szCs w:val="28"/>
        </w:rPr>
        <w:t xml:space="preserve"> - фактический индекс изменения количества активов в (j)-м году, </w:t>
      </w:r>
      <w:r w:rsidRPr="00B40BEB">
        <w:rPr>
          <w:sz w:val="28"/>
          <w:szCs w:val="28"/>
        </w:rPr>
        <w:lastRenderedPageBreak/>
        <w:t>рассчитываемый в соответствии с формулой 8.1 Методических указаний;</w:t>
      </w:r>
    </w:p>
    <w:p w14:paraId="5BB2742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67FA29B" wp14:editId="398DC756">
            <wp:extent cx="520700" cy="3403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B40BEB">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681FA4A8"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F24FC78" wp14:editId="18F65359">
            <wp:extent cx="531495" cy="340360"/>
            <wp:effectExtent l="0" t="0" r="190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B40BEB">
        <w:rPr>
          <w:sz w:val="28"/>
          <w:szCs w:val="28"/>
        </w:rPr>
        <w:t xml:space="preserve"> - удельное потребление электрической энергии в (i-2)-м году, установленное на соответствующий год, тыс. </w:t>
      </w:r>
      <w:proofErr w:type="spellStart"/>
      <w:r w:rsidRPr="00B40BEB">
        <w:rPr>
          <w:sz w:val="28"/>
          <w:szCs w:val="28"/>
        </w:rPr>
        <w:t>кВтч</w:t>
      </w:r>
      <w:proofErr w:type="spellEnd"/>
      <w:r w:rsidRPr="00B40BEB">
        <w:rPr>
          <w:sz w:val="28"/>
          <w:szCs w:val="28"/>
        </w:rPr>
        <w:t>/куб. м;</w:t>
      </w:r>
    </w:p>
    <w:p w14:paraId="20FCB7B8"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CE8494F" wp14:editId="36513C95">
            <wp:extent cx="372110" cy="340360"/>
            <wp:effectExtent l="0" t="0" r="889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B40BEB">
        <w:rPr>
          <w:sz w:val="28"/>
          <w:szCs w:val="28"/>
        </w:rPr>
        <w:t xml:space="preserve"> - фактический объем поданной воды (принятых сточных вод) в i-2 году, тыс. куб. м;</w:t>
      </w:r>
    </w:p>
    <w:p w14:paraId="1A20DCE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58DF4A5" wp14:editId="11EF59F3">
            <wp:extent cx="744220" cy="34036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B40BEB">
        <w:rPr>
          <w:sz w:val="28"/>
          <w:szCs w:val="28"/>
        </w:rPr>
        <w:t xml:space="preserve"> - фактическая (расчетная) цена на электрическую энергию, определяемая в i-2 году, руб./кВт час;</w:t>
      </w:r>
    </w:p>
    <w:p w14:paraId="79C708D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265A8A5B" wp14:editId="7A7A9F0B">
            <wp:extent cx="499745" cy="34036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B40BEB">
        <w:rPr>
          <w:sz w:val="28"/>
          <w:szCs w:val="28"/>
        </w:rPr>
        <w:t xml:space="preserve">   (</w:t>
      </w:r>
      <w:proofErr w:type="gramEnd"/>
      <w:r w:rsidRPr="00B40BEB">
        <w:rPr>
          <w:sz w:val="28"/>
          <w:szCs w:val="28"/>
        </w:rPr>
        <w:t>i-2)-й год исходя из фактических значений параметров расчета тарифов, тыс. руб.;</w:t>
      </w:r>
    </w:p>
    <w:p w14:paraId="63AC180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4D346EF8" wp14:editId="6F91F13D">
            <wp:extent cx="446405" cy="35115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B40BEB">
        <w:rPr>
          <w:sz w:val="28"/>
          <w:szCs w:val="28"/>
        </w:rPr>
        <w:t xml:space="preserve"> - фактический объем потребления z-го энергетического ресурса (за исключением электрической энергии), холодной воды, </w:t>
      </w:r>
      <w:proofErr w:type="gramStart"/>
      <w:r w:rsidRPr="00B40BEB">
        <w:rPr>
          <w:sz w:val="28"/>
          <w:szCs w:val="28"/>
        </w:rPr>
        <w:t xml:space="preserve">теплоносителя)   </w:t>
      </w:r>
      <w:proofErr w:type="gramEnd"/>
      <w:r w:rsidRPr="00B40BEB">
        <w:rPr>
          <w:sz w:val="28"/>
          <w:szCs w:val="28"/>
        </w:rPr>
        <w:t xml:space="preserve">         в i-2 году;</w:t>
      </w:r>
    </w:p>
    <w:p w14:paraId="5C225CE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4CE0A67F" wp14:editId="6160415B">
            <wp:extent cx="627380" cy="351155"/>
            <wp:effectExtent l="0" t="0" r="127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B40BEB">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2D52984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4B83D7D" wp14:editId="6B1BC0CB">
            <wp:extent cx="499745" cy="34036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4A9BD61"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22C02A87" wp14:editId="412C3D68">
            <wp:extent cx="499745" cy="31877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B40BEB">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0ED3124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На основании вышеизложенного </w:t>
      </w:r>
      <w:r w:rsidRPr="00B40BEB">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B40BEB">
        <w:rPr>
          <w:sz w:val="28"/>
          <w:szCs w:val="28"/>
        </w:rPr>
        <w:t>представлен в Таблице 2.</w:t>
      </w:r>
    </w:p>
    <w:p w14:paraId="5271C234" w14:textId="77777777" w:rsidR="00B40BEB" w:rsidRPr="00B40BEB" w:rsidRDefault="00B40BEB" w:rsidP="00B40BEB">
      <w:pPr>
        <w:widowControl w:val="0"/>
        <w:autoSpaceDE w:val="0"/>
        <w:autoSpaceDN w:val="0"/>
        <w:adjustRightInd w:val="0"/>
        <w:ind w:firstLine="709"/>
        <w:jc w:val="both"/>
        <w:rPr>
          <w:sz w:val="16"/>
          <w:szCs w:val="28"/>
        </w:rPr>
      </w:pPr>
    </w:p>
    <w:p w14:paraId="71342180" w14:textId="77777777" w:rsidR="00B40BEB" w:rsidRPr="00B40BEB" w:rsidRDefault="00B40BEB" w:rsidP="00B40BEB">
      <w:pPr>
        <w:widowControl w:val="0"/>
        <w:autoSpaceDE w:val="0"/>
        <w:autoSpaceDN w:val="0"/>
        <w:adjustRightInd w:val="0"/>
        <w:ind w:firstLine="709"/>
        <w:jc w:val="right"/>
        <w:rPr>
          <w:sz w:val="28"/>
          <w:szCs w:val="28"/>
        </w:rPr>
      </w:pPr>
      <w:r w:rsidRPr="00B40BEB">
        <w:rPr>
          <w:noProof/>
        </w:rPr>
        <w:lastRenderedPageBreak/>
        <w:drawing>
          <wp:anchor distT="0" distB="0" distL="114300" distR="114300" simplePos="0" relativeHeight="251663360" behindDoc="0" locked="0" layoutInCell="1" allowOverlap="1" wp14:anchorId="593C99BE" wp14:editId="04E2FB7F">
            <wp:simplePos x="0" y="0"/>
            <wp:positionH relativeFrom="column">
              <wp:posOffset>-51435</wp:posOffset>
            </wp:positionH>
            <wp:positionV relativeFrom="paragraph">
              <wp:posOffset>248285</wp:posOffset>
            </wp:positionV>
            <wp:extent cx="5939790" cy="7243445"/>
            <wp:effectExtent l="0" t="0" r="3810" b="0"/>
            <wp:wrapSquare wrapText="bothSides"/>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939790" cy="724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0BEB">
        <w:rPr>
          <w:sz w:val="28"/>
          <w:szCs w:val="28"/>
        </w:rPr>
        <w:t>Таблица 2.</w:t>
      </w:r>
    </w:p>
    <w:p w14:paraId="77F618D1" w14:textId="77777777" w:rsidR="00B40BEB" w:rsidRPr="00B40BEB" w:rsidRDefault="00B40BEB" w:rsidP="00B40BEB">
      <w:pPr>
        <w:widowControl w:val="0"/>
        <w:autoSpaceDE w:val="0"/>
        <w:autoSpaceDN w:val="0"/>
        <w:adjustRightInd w:val="0"/>
        <w:ind w:firstLine="709"/>
        <w:jc w:val="right"/>
        <w:rPr>
          <w:sz w:val="14"/>
          <w:szCs w:val="28"/>
        </w:rPr>
      </w:pPr>
    </w:p>
    <w:p w14:paraId="37230AB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рассчитанная по итогу 2020 года составила 15,73 тыс. руб.</w:t>
      </w:r>
    </w:p>
    <w:p w14:paraId="565F64B3" w14:textId="77777777" w:rsidR="00B40BEB" w:rsidRPr="00B40BEB" w:rsidRDefault="00B40BEB" w:rsidP="00B40BEB">
      <w:pPr>
        <w:widowControl w:val="0"/>
        <w:autoSpaceDE w:val="0"/>
        <w:autoSpaceDN w:val="0"/>
        <w:adjustRightInd w:val="0"/>
        <w:ind w:firstLine="709"/>
        <w:jc w:val="both"/>
        <w:rPr>
          <w:rFonts w:eastAsia="Calibri"/>
          <w:b/>
          <w:sz w:val="28"/>
          <w:szCs w:val="28"/>
          <w:lang w:eastAsia="en-US"/>
        </w:rPr>
      </w:pPr>
      <w:r w:rsidRPr="00B40BEB">
        <w:rPr>
          <w:rFonts w:eastAsia="Calibri"/>
          <w:b/>
          <w:sz w:val="28"/>
          <w:szCs w:val="28"/>
          <w:lang w:eastAsia="en-US"/>
        </w:rPr>
        <w:lastRenderedPageBreak/>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4A70CC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37A221C2"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61F5E5CB"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17D802D" w14:textId="77777777" w:rsidR="00B40BEB" w:rsidRPr="00B40BEB" w:rsidRDefault="00B40BEB" w:rsidP="00B40BEB">
      <w:pPr>
        <w:widowControl w:val="0"/>
        <w:autoSpaceDE w:val="0"/>
        <w:autoSpaceDN w:val="0"/>
        <w:adjustRightInd w:val="0"/>
        <w:ind w:firstLine="709"/>
        <w:jc w:val="center"/>
        <w:rPr>
          <w:rFonts w:eastAsia="Calibri"/>
          <w:sz w:val="28"/>
          <w:szCs w:val="28"/>
          <w:lang w:eastAsia="en-US"/>
        </w:rPr>
      </w:pPr>
      <w:r w:rsidRPr="00B40BEB">
        <w:rPr>
          <w:rFonts w:eastAsia="Calibri"/>
          <w:noProof/>
          <w:sz w:val="28"/>
          <w:szCs w:val="28"/>
          <w:lang w:eastAsia="en-US"/>
        </w:rPr>
        <w:drawing>
          <wp:inline distT="0" distB="0" distL="0" distR="0" wp14:anchorId="12D6F914" wp14:editId="5C1E21BF">
            <wp:extent cx="3041015" cy="638175"/>
            <wp:effectExtent l="0" t="0" r="6985"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36AB199C"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где:</w:t>
      </w:r>
    </w:p>
    <w:p w14:paraId="5D0258A7"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0B01800B" wp14:editId="5399EFCD">
            <wp:extent cx="553085" cy="34036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B40B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E0FD67C"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53916217" wp14:editId="0B6CE54D">
            <wp:extent cx="574040" cy="34036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B40B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0A42865"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6BA55F63" wp14:editId="42493D72">
            <wp:extent cx="574040" cy="34036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B40B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4AE59E6" w14:textId="77777777" w:rsidR="00B40BEB" w:rsidRPr="00B40BEB" w:rsidRDefault="00B40BEB" w:rsidP="00B40BEB">
      <w:pPr>
        <w:widowControl w:val="0"/>
        <w:autoSpaceDE w:val="0"/>
        <w:autoSpaceDN w:val="0"/>
        <w:adjustRightInd w:val="0"/>
        <w:ind w:firstLine="709"/>
        <w:jc w:val="both"/>
        <w:rPr>
          <w:rFonts w:eastAsia="Calibri"/>
          <w:sz w:val="12"/>
          <w:szCs w:val="28"/>
          <w:lang w:eastAsia="en-US"/>
        </w:rPr>
      </w:pPr>
    </w:p>
    <w:p w14:paraId="1FBB90AB"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При корректировке НВВ на 2022 год показатель </w:t>
      </w:r>
      <w:r w:rsidRPr="00B40BEB">
        <w:rPr>
          <w:noProof/>
          <w:position w:val="-11"/>
          <w:sz w:val="28"/>
          <w:szCs w:val="28"/>
        </w:rPr>
        <w:drawing>
          <wp:inline distT="0" distB="0" distL="0" distR="0" wp14:anchorId="0EC70839" wp14:editId="049322F7">
            <wp:extent cx="478155" cy="29781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B40BEB">
        <w:rPr>
          <w:rFonts w:eastAsia="Calibri"/>
          <w:sz w:val="28"/>
          <w:szCs w:val="28"/>
          <w:lang w:eastAsia="en-US"/>
        </w:rPr>
        <w:t xml:space="preserve">  равен нулю.</w:t>
      </w:r>
    </w:p>
    <w:p w14:paraId="79A9B35E" w14:textId="77777777" w:rsidR="00B40BEB" w:rsidRPr="00B40BEB" w:rsidRDefault="00B40BEB" w:rsidP="00B40BEB">
      <w:pPr>
        <w:widowControl w:val="0"/>
        <w:autoSpaceDE w:val="0"/>
        <w:autoSpaceDN w:val="0"/>
        <w:adjustRightInd w:val="0"/>
        <w:ind w:firstLine="709"/>
        <w:jc w:val="both"/>
        <w:rPr>
          <w:rFonts w:eastAsia="Calibri"/>
          <w:b/>
          <w:sz w:val="28"/>
          <w:szCs w:val="28"/>
          <w:lang w:eastAsia="en-US"/>
        </w:rPr>
      </w:pPr>
    </w:p>
    <w:p w14:paraId="7E530B07" w14:textId="77777777" w:rsidR="00B40BEB" w:rsidRPr="00B40BEB" w:rsidRDefault="00B40BEB" w:rsidP="00B40BEB">
      <w:pPr>
        <w:widowControl w:val="0"/>
        <w:autoSpaceDE w:val="0"/>
        <w:autoSpaceDN w:val="0"/>
        <w:adjustRightInd w:val="0"/>
        <w:ind w:firstLine="709"/>
        <w:jc w:val="both"/>
        <w:rPr>
          <w:rFonts w:eastAsia="Calibri"/>
          <w:b/>
          <w:sz w:val="28"/>
          <w:szCs w:val="28"/>
          <w:lang w:eastAsia="en-US"/>
        </w:rPr>
      </w:pPr>
      <w:r w:rsidRPr="00B40BEB">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2DB071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lastRenderedPageBreak/>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37AC3827"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4F3037C" w14:textId="77777777" w:rsidR="00B40BEB" w:rsidRPr="00B40BEB" w:rsidRDefault="00B40BEB" w:rsidP="00B40BEB">
      <w:pPr>
        <w:widowControl w:val="0"/>
        <w:autoSpaceDE w:val="0"/>
        <w:autoSpaceDN w:val="0"/>
        <w:adjustRightInd w:val="0"/>
        <w:ind w:firstLine="284"/>
        <w:jc w:val="both"/>
        <w:rPr>
          <w:rFonts w:eastAsia="Calibri"/>
          <w:sz w:val="28"/>
          <w:szCs w:val="28"/>
          <w:lang w:eastAsia="en-US"/>
        </w:rPr>
      </w:pPr>
      <w:r w:rsidRPr="00B40BEB">
        <w:rPr>
          <w:rFonts w:eastAsia="Calibri"/>
          <w:noProof/>
          <w:sz w:val="28"/>
          <w:szCs w:val="28"/>
          <w:lang w:eastAsia="en-US"/>
        </w:rPr>
        <w:drawing>
          <wp:inline distT="0" distB="0" distL="0" distR="0" wp14:anchorId="1BB1104F" wp14:editId="72CB717A">
            <wp:extent cx="5263117" cy="584999"/>
            <wp:effectExtent l="0" t="0" r="0" b="571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B40BEB">
        <w:rPr>
          <w:rFonts w:eastAsia="Calibri"/>
          <w:sz w:val="28"/>
          <w:szCs w:val="28"/>
          <w:lang w:eastAsia="en-US"/>
        </w:rPr>
        <w:t>, (36)</w:t>
      </w:r>
    </w:p>
    <w:p w14:paraId="59D9ABA6"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где:</w:t>
      </w:r>
    </w:p>
    <w:p w14:paraId="0E9AE5F6"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01CD39CE" wp14:editId="392F3747">
            <wp:extent cx="372110" cy="318770"/>
            <wp:effectExtent l="0" t="0" r="889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B40BEB">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B40BEB">
        <w:rPr>
          <w:rFonts w:eastAsia="Calibri"/>
          <w:sz w:val="28"/>
          <w:szCs w:val="28"/>
          <w:lang w:eastAsia="en-US"/>
        </w:rPr>
        <w:t>пр</w:t>
      </w:r>
      <w:proofErr w:type="spellEnd"/>
      <w:r w:rsidRPr="00B40BEB">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6774BBFF"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63687569" wp14:editId="396D2D17">
            <wp:extent cx="584835" cy="329565"/>
            <wp:effectExtent l="0" t="0" r="571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B40BEB">
        <w:rPr>
          <w:rFonts w:eastAsia="Calibri"/>
          <w:sz w:val="28"/>
          <w:szCs w:val="28"/>
          <w:lang w:eastAsia="en-US"/>
        </w:rPr>
        <w:t xml:space="preserve"> - максимальный процент корректировки i-го года, определяемый следующим образом:</w:t>
      </w:r>
    </w:p>
    <w:p w14:paraId="045D173B"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для 2015 года: </w:t>
      </w:r>
      <w:r w:rsidRPr="00B40BEB">
        <w:rPr>
          <w:rFonts w:eastAsia="Calibri"/>
          <w:noProof/>
          <w:sz w:val="28"/>
          <w:szCs w:val="28"/>
          <w:lang w:eastAsia="en-US"/>
        </w:rPr>
        <w:drawing>
          <wp:inline distT="0" distB="0" distL="0" distR="0" wp14:anchorId="2C678D12" wp14:editId="1B9BAA7B">
            <wp:extent cx="690880" cy="32956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B40BEB">
        <w:rPr>
          <w:rFonts w:eastAsia="Calibri"/>
          <w:sz w:val="28"/>
          <w:szCs w:val="28"/>
          <w:lang w:eastAsia="en-US"/>
        </w:rPr>
        <w:t xml:space="preserve"> = 1%;</w:t>
      </w:r>
    </w:p>
    <w:p w14:paraId="0250F400"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для 2016 года: </w:t>
      </w:r>
      <w:r w:rsidRPr="00B40BEB">
        <w:rPr>
          <w:rFonts w:eastAsia="Calibri"/>
          <w:noProof/>
          <w:sz w:val="28"/>
          <w:szCs w:val="28"/>
          <w:lang w:eastAsia="en-US"/>
        </w:rPr>
        <w:drawing>
          <wp:inline distT="0" distB="0" distL="0" distR="0" wp14:anchorId="3DE7FA57" wp14:editId="077BA44A">
            <wp:extent cx="690880" cy="32956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B40BEB">
        <w:rPr>
          <w:rFonts w:eastAsia="Calibri"/>
          <w:sz w:val="28"/>
          <w:szCs w:val="28"/>
          <w:lang w:eastAsia="en-US"/>
        </w:rPr>
        <w:t xml:space="preserve"> = 1%;</w:t>
      </w:r>
    </w:p>
    <w:p w14:paraId="76AD5500"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для 2017 года: </w:t>
      </w:r>
      <w:r w:rsidRPr="00B40BEB">
        <w:rPr>
          <w:rFonts w:eastAsia="Calibri"/>
          <w:noProof/>
          <w:sz w:val="28"/>
          <w:szCs w:val="28"/>
          <w:lang w:eastAsia="en-US"/>
        </w:rPr>
        <w:drawing>
          <wp:inline distT="0" distB="0" distL="0" distR="0" wp14:anchorId="2D5A65B4" wp14:editId="7FFC746B">
            <wp:extent cx="690880" cy="32956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B40BEB">
        <w:rPr>
          <w:rFonts w:eastAsia="Calibri"/>
          <w:sz w:val="28"/>
          <w:szCs w:val="28"/>
          <w:lang w:eastAsia="en-US"/>
        </w:rPr>
        <w:t xml:space="preserve"> = 2%;</w:t>
      </w:r>
    </w:p>
    <w:p w14:paraId="72A2D942"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lastRenderedPageBreak/>
        <w:t xml:space="preserve">начиная с 2018 года: </w:t>
      </w:r>
      <w:r w:rsidRPr="00B40BEB">
        <w:rPr>
          <w:rFonts w:eastAsia="Calibri"/>
          <w:noProof/>
          <w:sz w:val="28"/>
          <w:szCs w:val="28"/>
          <w:lang w:eastAsia="en-US"/>
        </w:rPr>
        <w:drawing>
          <wp:inline distT="0" distB="0" distL="0" distR="0" wp14:anchorId="130B1865" wp14:editId="2BB3A758">
            <wp:extent cx="659130" cy="32956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B40BEB">
        <w:rPr>
          <w:rFonts w:eastAsia="Calibri"/>
          <w:sz w:val="28"/>
          <w:szCs w:val="28"/>
          <w:lang w:eastAsia="en-US"/>
        </w:rPr>
        <w:t xml:space="preserve"> = 3%.</w:t>
      </w:r>
    </w:p>
    <w:p w14:paraId="6C75BE46" w14:textId="77777777" w:rsidR="00B40BEB" w:rsidRPr="00B40BEB" w:rsidRDefault="00B40BEB" w:rsidP="00B40BEB">
      <w:pPr>
        <w:autoSpaceDE w:val="0"/>
        <w:autoSpaceDN w:val="0"/>
        <w:adjustRightInd w:val="0"/>
        <w:ind w:firstLine="540"/>
        <w:jc w:val="both"/>
        <w:rPr>
          <w:rFonts w:eastAsia="Calibri"/>
          <w:lang w:eastAsia="en-US"/>
        </w:rPr>
      </w:pPr>
    </w:p>
    <w:p w14:paraId="7C1162A9" w14:textId="77777777" w:rsidR="00B40BEB" w:rsidRPr="00B40BEB" w:rsidRDefault="00B40BEB" w:rsidP="00B40BEB">
      <w:pPr>
        <w:tabs>
          <w:tab w:val="left" w:pos="567"/>
        </w:tabs>
        <w:autoSpaceDE w:val="0"/>
        <w:autoSpaceDN w:val="0"/>
        <w:adjustRightInd w:val="0"/>
        <w:ind w:firstLine="709"/>
        <w:jc w:val="both"/>
        <w:rPr>
          <w:rFonts w:eastAsia="Calibri"/>
          <w:sz w:val="28"/>
          <w:szCs w:val="28"/>
          <w:lang w:eastAsia="en-US"/>
        </w:rPr>
      </w:pPr>
      <w:r w:rsidRPr="00B40BEB">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питьевой водой) представлены в Таблице 3.</w:t>
      </w:r>
      <w:r w:rsidRPr="00B40BEB">
        <w:rPr>
          <w:rFonts w:eastAsia="Calibri"/>
          <w:sz w:val="28"/>
          <w:szCs w:val="28"/>
          <w:highlight w:val="yellow"/>
          <w:lang w:eastAsia="en-US"/>
        </w:rPr>
        <w:t xml:space="preserve"> </w:t>
      </w:r>
    </w:p>
    <w:p w14:paraId="4202E880" w14:textId="77777777" w:rsidR="00B40BEB" w:rsidRPr="00B40BEB" w:rsidRDefault="00B40BEB" w:rsidP="00B40BEB">
      <w:pPr>
        <w:tabs>
          <w:tab w:val="left" w:pos="567"/>
        </w:tabs>
        <w:autoSpaceDE w:val="0"/>
        <w:autoSpaceDN w:val="0"/>
        <w:adjustRightInd w:val="0"/>
        <w:jc w:val="right"/>
        <w:rPr>
          <w:rFonts w:eastAsia="Calibri"/>
          <w:sz w:val="28"/>
          <w:szCs w:val="28"/>
          <w:lang w:eastAsia="en-US"/>
        </w:rPr>
      </w:pPr>
      <w:r w:rsidRPr="00B40BEB">
        <w:rPr>
          <w:rFonts w:eastAsia="Calibri"/>
          <w:sz w:val="28"/>
          <w:szCs w:val="28"/>
          <w:lang w:eastAsia="en-US"/>
        </w:rPr>
        <w:t>Таблица 3.</w:t>
      </w:r>
    </w:p>
    <w:p w14:paraId="049E6120" w14:textId="77777777" w:rsidR="00B40BEB" w:rsidRPr="00B40BEB" w:rsidRDefault="00B40BEB" w:rsidP="00B40BEB">
      <w:pPr>
        <w:widowControl w:val="0"/>
        <w:autoSpaceDE w:val="0"/>
        <w:autoSpaceDN w:val="0"/>
        <w:adjustRightInd w:val="0"/>
        <w:ind w:left="-567"/>
        <w:jc w:val="center"/>
        <w:rPr>
          <w:bCs/>
          <w:sz w:val="28"/>
          <w:szCs w:val="28"/>
        </w:rPr>
      </w:pPr>
    </w:p>
    <w:p w14:paraId="4B00CE4F"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Показатели надежности, качества, энергетической эффективности</w:t>
      </w:r>
    </w:p>
    <w:p w14:paraId="78F783B0"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 xml:space="preserve"> объектов централизованных систем холодного водоснабжения </w:t>
      </w:r>
    </w:p>
    <w:p w14:paraId="4A83F2B8" w14:textId="77777777" w:rsidR="00B40BEB" w:rsidRPr="00B40BEB" w:rsidRDefault="00B40BEB" w:rsidP="00B40BEB">
      <w:pPr>
        <w:widowControl w:val="0"/>
        <w:autoSpaceDE w:val="0"/>
        <w:autoSpaceDN w:val="0"/>
        <w:adjustRightInd w:val="0"/>
        <w:ind w:left="-567"/>
        <w:jc w:val="center"/>
        <w:rPr>
          <w:bCs/>
          <w:sz w:val="12"/>
          <w:szCs w:val="12"/>
        </w:rPr>
      </w:pPr>
    </w:p>
    <w:tbl>
      <w:tblPr>
        <w:tblStyle w:val="79"/>
        <w:tblW w:w="10065" w:type="dxa"/>
        <w:tblInd w:w="-601" w:type="dxa"/>
        <w:tblLayout w:type="fixed"/>
        <w:tblLook w:val="04A0" w:firstRow="1" w:lastRow="0" w:firstColumn="1" w:lastColumn="0" w:noHBand="0" w:noVBand="1"/>
      </w:tblPr>
      <w:tblGrid>
        <w:gridCol w:w="851"/>
        <w:gridCol w:w="6521"/>
        <w:gridCol w:w="1275"/>
        <w:gridCol w:w="1418"/>
      </w:tblGrid>
      <w:tr w:rsidR="00B40BEB" w:rsidRPr="00B40BEB" w14:paraId="31EFA5BA" w14:textId="77777777" w:rsidTr="00566284">
        <w:trPr>
          <w:trHeight w:val="598"/>
        </w:trPr>
        <w:tc>
          <w:tcPr>
            <w:tcW w:w="851" w:type="dxa"/>
            <w:vAlign w:val="center"/>
          </w:tcPr>
          <w:p w14:paraId="43035961"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 п/п</w:t>
            </w:r>
          </w:p>
        </w:tc>
        <w:tc>
          <w:tcPr>
            <w:tcW w:w="6521" w:type="dxa"/>
            <w:vAlign w:val="center"/>
          </w:tcPr>
          <w:p w14:paraId="7288C496"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Наименование показателя</w:t>
            </w:r>
          </w:p>
        </w:tc>
        <w:tc>
          <w:tcPr>
            <w:tcW w:w="1275" w:type="dxa"/>
            <w:vAlign w:val="center"/>
          </w:tcPr>
          <w:p w14:paraId="03EAB358"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План 2020 год</w:t>
            </w:r>
          </w:p>
        </w:tc>
        <w:tc>
          <w:tcPr>
            <w:tcW w:w="1418" w:type="dxa"/>
            <w:vAlign w:val="center"/>
          </w:tcPr>
          <w:p w14:paraId="5DEEEC64"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Факт 2020 года</w:t>
            </w:r>
          </w:p>
        </w:tc>
      </w:tr>
      <w:tr w:rsidR="00B40BEB" w:rsidRPr="00B40BEB" w14:paraId="1BFA1166" w14:textId="77777777" w:rsidTr="00566284">
        <w:trPr>
          <w:trHeight w:val="364"/>
        </w:trPr>
        <w:tc>
          <w:tcPr>
            <w:tcW w:w="851" w:type="dxa"/>
            <w:vAlign w:val="center"/>
          </w:tcPr>
          <w:p w14:paraId="51B58B8A"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1</w:t>
            </w:r>
          </w:p>
        </w:tc>
        <w:tc>
          <w:tcPr>
            <w:tcW w:w="6521" w:type="dxa"/>
            <w:vAlign w:val="center"/>
          </w:tcPr>
          <w:p w14:paraId="3CB70519"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2</w:t>
            </w:r>
          </w:p>
        </w:tc>
        <w:tc>
          <w:tcPr>
            <w:tcW w:w="1275" w:type="dxa"/>
            <w:vAlign w:val="center"/>
          </w:tcPr>
          <w:p w14:paraId="544B735C"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3</w:t>
            </w:r>
          </w:p>
        </w:tc>
        <w:tc>
          <w:tcPr>
            <w:tcW w:w="1418" w:type="dxa"/>
            <w:vAlign w:val="center"/>
          </w:tcPr>
          <w:p w14:paraId="6D95841C"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4</w:t>
            </w:r>
          </w:p>
        </w:tc>
      </w:tr>
      <w:tr w:rsidR="00B40BEB" w:rsidRPr="00B40BEB" w14:paraId="60309CBB" w14:textId="77777777" w:rsidTr="00566284">
        <w:trPr>
          <w:trHeight w:val="553"/>
        </w:trPr>
        <w:tc>
          <w:tcPr>
            <w:tcW w:w="10065" w:type="dxa"/>
            <w:gridSpan w:val="4"/>
            <w:vAlign w:val="center"/>
          </w:tcPr>
          <w:p w14:paraId="637A26D5" w14:textId="77777777" w:rsidR="00B40BEB" w:rsidRPr="00B40BEB" w:rsidRDefault="00B40BEB" w:rsidP="008B5165">
            <w:pPr>
              <w:widowControl w:val="0"/>
              <w:numPr>
                <w:ilvl w:val="0"/>
                <w:numId w:val="15"/>
              </w:numPr>
              <w:autoSpaceDE w:val="0"/>
              <w:autoSpaceDN w:val="0"/>
              <w:adjustRightInd w:val="0"/>
              <w:contextualSpacing/>
              <w:jc w:val="center"/>
              <w:rPr>
                <w:bCs/>
                <w:sz w:val="28"/>
                <w:szCs w:val="28"/>
              </w:rPr>
            </w:pPr>
            <w:r w:rsidRPr="00B40BEB">
              <w:rPr>
                <w:bCs/>
                <w:sz w:val="28"/>
                <w:szCs w:val="28"/>
              </w:rPr>
              <w:t>Показатели энергетической эффективности использования ресурсов</w:t>
            </w:r>
          </w:p>
        </w:tc>
      </w:tr>
      <w:tr w:rsidR="00B40BEB" w:rsidRPr="00B40BEB" w14:paraId="493C90F7" w14:textId="77777777" w:rsidTr="00566284">
        <w:trPr>
          <w:trHeight w:val="1358"/>
        </w:trPr>
        <w:tc>
          <w:tcPr>
            <w:tcW w:w="851" w:type="dxa"/>
            <w:vAlign w:val="center"/>
          </w:tcPr>
          <w:p w14:paraId="43F9AC97"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1.1.</w:t>
            </w:r>
          </w:p>
        </w:tc>
        <w:tc>
          <w:tcPr>
            <w:tcW w:w="6521" w:type="dxa"/>
          </w:tcPr>
          <w:p w14:paraId="5C5F03F5" w14:textId="77777777" w:rsidR="00B40BEB" w:rsidRPr="00B40BEB" w:rsidRDefault="00B40BEB" w:rsidP="00B40BEB">
            <w:pPr>
              <w:widowControl w:val="0"/>
              <w:autoSpaceDE w:val="0"/>
              <w:autoSpaceDN w:val="0"/>
              <w:adjustRightInd w:val="0"/>
              <w:rPr>
                <w:bCs/>
                <w:sz w:val="28"/>
                <w:szCs w:val="28"/>
              </w:rPr>
            </w:pPr>
            <w:r w:rsidRPr="00B40BE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40BEB">
              <w:rPr>
                <w:sz w:val="22"/>
                <w:szCs w:val="22"/>
                <w:vertAlign w:val="superscript"/>
              </w:rPr>
              <w:t>3</w:t>
            </w:r>
            <w:r w:rsidRPr="00B40BEB">
              <w:rPr>
                <w:sz w:val="22"/>
                <w:szCs w:val="22"/>
              </w:rPr>
              <w:t xml:space="preserve">) – </w:t>
            </w:r>
            <w:r w:rsidRPr="00B40BEB">
              <w:rPr>
                <w:sz w:val="22"/>
                <w:szCs w:val="22"/>
                <w:u w:val="single"/>
              </w:rPr>
              <w:t>для организаций, оказывающих услуги водоснабжения (полный цикл)</w:t>
            </w:r>
          </w:p>
        </w:tc>
        <w:tc>
          <w:tcPr>
            <w:tcW w:w="1275" w:type="dxa"/>
            <w:vAlign w:val="center"/>
          </w:tcPr>
          <w:p w14:paraId="4427A572"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0,93</w:t>
            </w:r>
          </w:p>
        </w:tc>
        <w:tc>
          <w:tcPr>
            <w:tcW w:w="1418" w:type="dxa"/>
            <w:vAlign w:val="center"/>
          </w:tcPr>
          <w:p w14:paraId="4002DF48"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0,93</w:t>
            </w:r>
          </w:p>
        </w:tc>
      </w:tr>
    </w:tbl>
    <w:p w14:paraId="33923C55"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При корректировке НВВ на 2022 год показатель </w:t>
      </w:r>
      <w:r w:rsidRPr="00B40BEB">
        <w:rPr>
          <w:rFonts w:eastAsia="Calibri"/>
          <w:noProof/>
          <w:position w:val="-11"/>
          <w:sz w:val="28"/>
          <w:szCs w:val="28"/>
        </w:rPr>
        <w:drawing>
          <wp:inline distT="0" distB="0" distL="0" distR="0" wp14:anchorId="2627ADD7" wp14:editId="5B44E6E6">
            <wp:extent cx="574040" cy="266065"/>
            <wp:effectExtent l="0" t="0" r="0" b="63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B40BEB">
        <w:rPr>
          <w:rFonts w:eastAsia="Calibri"/>
          <w:sz w:val="28"/>
          <w:szCs w:val="28"/>
          <w:lang w:eastAsia="en-US"/>
        </w:rPr>
        <w:t xml:space="preserve">  равен нулю.</w:t>
      </w:r>
    </w:p>
    <w:p w14:paraId="0C21523D" w14:textId="77777777" w:rsidR="00B40BEB" w:rsidRPr="00B40BEB" w:rsidRDefault="00B40BEB" w:rsidP="00B40BEB">
      <w:pPr>
        <w:tabs>
          <w:tab w:val="left" w:pos="567"/>
        </w:tabs>
        <w:autoSpaceDE w:val="0"/>
        <w:autoSpaceDN w:val="0"/>
        <w:adjustRightInd w:val="0"/>
        <w:jc w:val="both"/>
        <w:rPr>
          <w:bCs/>
          <w:sz w:val="28"/>
          <w:szCs w:val="28"/>
        </w:rPr>
      </w:pPr>
    </w:p>
    <w:p w14:paraId="755C9AF7"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Исходя из анализа экономической обоснованности расходов </w:t>
      </w:r>
      <w:r w:rsidRPr="00B40BEB">
        <w:rPr>
          <w:b/>
          <w:sz w:val="28"/>
          <w:szCs w:val="28"/>
          <w:u w:val="single"/>
        </w:rPr>
        <w:t>скорректированная величина необходимой валовой выручки</w:t>
      </w:r>
      <w:r w:rsidRPr="00B40BEB">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питьевой водой АО «Угольная компания «</w:t>
      </w:r>
      <w:proofErr w:type="spellStart"/>
      <w:r w:rsidRPr="00B40BEB">
        <w:rPr>
          <w:sz w:val="28"/>
          <w:szCs w:val="28"/>
        </w:rPr>
        <w:t>Кузбассразрезуголь</w:t>
      </w:r>
      <w:proofErr w:type="spellEnd"/>
      <w:r w:rsidRPr="00B40BEB">
        <w:rPr>
          <w:sz w:val="28"/>
          <w:szCs w:val="28"/>
        </w:rPr>
        <w:t>» (филиал «</w:t>
      </w:r>
      <w:proofErr w:type="spellStart"/>
      <w:r w:rsidRPr="00B40BEB">
        <w:rPr>
          <w:sz w:val="28"/>
          <w:szCs w:val="28"/>
        </w:rPr>
        <w:t>Моховский</w:t>
      </w:r>
      <w:proofErr w:type="spellEnd"/>
      <w:r w:rsidRPr="00B40BEB">
        <w:rPr>
          <w:sz w:val="28"/>
          <w:szCs w:val="28"/>
        </w:rPr>
        <w:t xml:space="preserve"> угольный разрез», Беловский муниципальный район) </w:t>
      </w:r>
      <w:r w:rsidRPr="00B40BEB">
        <w:rPr>
          <w:b/>
          <w:sz w:val="28"/>
          <w:szCs w:val="28"/>
          <w:u w:val="single"/>
        </w:rPr>
        <w:t>на 2022 год</w:t>
      </w:r>
      <w:r w:rsidRPr="00B40BEB">
        <w:rPr>
          <w:sz w:val="28"/>
          <w:szCs w:val="28"/>
        </w:rPr>
        <w:t xml:space="preserve"> составляет:</w:t>
      </w:r>
    </w:p>
    <w:p w14:paraId="7CB1E765" w14:textId="77777777" w:rsidR="00B40BEB" w:rsidRPr="00B40BEB" w:rsidRDefault="00B40BEB" w:rsidP="00B40BEB">
      <w:pPr>
        <w:tabs>
          <w:tab w:val="left" w:pos="567"/>
        </w:tabs>
        <w:autoSpaceDE w:val="0"/>
        <w:autoSpaceDN w:val="0"/>
        <w:adjustRightInd w:val="0"/>
        <w:ind w:firstLine="709"/>
        <w:jc w:val="both"/>
        <w:rPr>
          <w:b/>
          <w:bCs/>
          <w:sz w:val="28"/>
          <w:szCs w:val="28"/>
        </w:rPr>
      </w:pPr>
    </w:p>
    <w:p w14:paraId="5006FCA9" w14:textId="77777777" w:rsidR="00B40BEB" w:rsidRPr="00B40BEB" w:rsidRDefault="00B40BEB" w:rsidP="00B40BEB">
      <w:pPr>
        <w:tabs>
          <w:tab w:val="left" w:pos="567"/>
        </w:tabs>
        <w:autoSpaceDE w:val="0"/>
        <w:autoSpaceDN w:val="0"/>
        <w:adjustRightInd w:val="0"/>
        <w:ind w:firstLine="709"/>
        <w:jc w:val="both"/>
        <w:rPr>
          <w:bCs/>
          <w:sz w:val="28"/>
          <w:szCs w:val="28"/>
        </w:rPr>
      </w:pPr>
      <w:proofErr w:type="spellStart"/>
      <w:r w:rsidRPr="00B40BEB">
        <w:rPr>
          <w:b/>
          <w:bCs/>
          <w:sz w:val="28"/>
          <w:szCs w:val="28"/>
        </w:rPr>
        <w:t>НВВ</w:t>
      </w:r>
      <w:r w:rsidRPr="00B40BEB">
        <w:rPr>
          <w:b/>
          <w:bCs/>
          <w:sz w:val="28"/>
          <w:szCs w:val="28"/>
          <w:vertAlign w:val="superscript"/>
        </w:rPr>
        <w:t>ск</w:t>
      </w:r>
      <w:proofErr w:type="spellEnd"/>
      <w:r w:rsidRPr="00B40BEB">
        <w:rPr>
          <w:b/>
          <w:bCs/>
          <w:sz w:val="28"/>
          <w:szCs w:val="28"/>
        </w:rPr>
        <w:t xml:space="preserve"> </w:t>
      </w:r>
      <w:r w:rsidRPr="00B40BEB">
        <w:rPr>
          <w:b/>
          <w:bCs/>
          <w:sz w:val="28"/>
          <w:szCs w:val="28"/>
          <w:vertAlign w:val="subscript"/>
        </w:rPr>
        <w:t>2022</w:t>
      </w:r>
      <w:r w:rsidRPr="00B40BEB">
        <w:rPr>
          <w:b/>
          <w:bCs/>
          <w:sz w:val="28"/>
          <w:szCs w:val="28"/>
        </w:rPr>
        <w:t xml:space="preserve"> = 5042,14 + 159,60 + 427,03 + 0 + 0 + 0 + 0 – 0 + (-97,03) +      + 15,73 = 5547,47 тыс. руб.</w:t>
      </w:r>
      <w:r w:rsidRPr="00B40BEB">
        <w:rPr>
          <w:bCs/>
          <w:sz w:val="28"/>
          <w:szCs w:val="28"/>
        </w:rPr>
        <w:t>,</w:t>
      </w:r>
    </w:p>
    <w:p w14:paraId="3717B9AF" w14:textId="77777777" w:rsidR="00B40BEB" w:rsidRPr="00B40BEB" w:rsidRDefault="00B40BEB" w:rsidP="00B40BEB">
      <w:pPr>
        <w:tabs>
          <w:tab w:val="left" w:pos="567"/>
        </w:tabs>
        <w:autoSpaceDE w:val="0"/>
        <w:autoSpaceDN w:val="0"/>
        <w:adjustRightInd w:val="0"/>
        <w:ind w:firstLine="709"/>
        <w:jc w:val="both"/>
        <w:rPr>
          <w:bCs/>
          <w:sz w:val="12"/>
          <w:szCs w:val="12"/>
        </w:rPr>
      </w:pPr>
    </w:p>
    <w:p w14:paraId="243B43B2" w14:textId="77777777" w:rsidR="00B40BEB" w:rsidRPr="00B40BEB" w:rsidRDefault="00B40BEB" w:rsidP="00B40BEB">
      <w:pPr>
        <w:tabs>
          <w:tab w:val="left" w:pos="567"/>
        </w:tabs>
        <w:autoSpaceDE w:val="0"/>
        <w:autoSpaceDN w:val="0"/>
        <w:adjustRightInd w:val="0"/>
        <w:ind w:firstLine="709"/>
        <w:jc w:val="both"/>
        <w:rPr>
          <w:bCs/>
          <w:sz w:val="28"/>
          <w:szCs w:val="28"/>
        </w:rPr>
      </w:pPr>
      <w:r w:rsidRPr="00B40BEB">
        <w:rPr>
          <w:bCs/>
          <w:sz w:val="28"/>
          <w:szCs w:val="28"/>
        </w:rPr>
        <w:t>в том числе с календарной разбивкой по периодам:</w:t>
      </w:r>
    </w:p>
    <w:p w14:paraId="10A0C455"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01.01.2022 по 30.06.2022 – 2717,36 тыс. руб.;</w:t>
      </w:r>
    </w:p>
    <w:p w14:paraId="02989AFE"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01.07.2022 по 31.12.2022 – 2830,11 тыс. руб.</w:t>
      </w:r>
    </w:p>
    <w:p w14:paraId="337EB8E6" w14:textId="77777777" w:rsidR="00B40BEB" w:rsidRPr="00B40BEB" w:rsidRDefault="00B40BEB" w:rsidP="00B40BEB">
      <w:pPr>
        <w:tabs>
          <w:tab w:val="left" w:pos="567"/>
        </w:tabs>
        <w:autoSpaceDE w:val="0"/>
        <w:autoSpaceDN w:val="0"/>
        <w:adjustRightInd w:val="0"/>
        <w:ind w:firstLine="709"/>
        <w:jc w:val="both"/>
        <w:rPr>
          <w:bCs/>
          <w:sz w:val="28"/>
          <w:szCs w:val="28"/>
        </w:rPr>
      </w:pPr>
      <w:r w:rsidRPr="00B40BEB">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(19,19 руб./м</w:t>
      </w:r>
      <w:r w:rsidRPr="00B40BEB">
        <w:rPr>
          <w:bCs/>
          <w:sz w:val="28"/>
          <w:szCs w:val="28"/>
          <w:vertAlign w:val="superscript"/>
        </w:rPr>
        <w:t>3</w:t>
      </w:r>
      <w:r w:rsidRPr="00B40BEB">
        <w:rPr>
          <w:bCs/>
          <w:sz w:val="28"/>
          <w:szCs w:val="28"/>
        </w:rPr>
        <w:t>).</w:t>
      </w:r>
    </w:p>
    <w:p w14:paraId="1F8812FF"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Снижение необходимой валовой выручки к установленной составляет </w:t>
      </w:r>
      <w:r w:rsidRPr="00B40BEB">
        <w:rPr>
          <w:b/>
          <w:bCs/>
          <w:i/>
          <w:iCs/>
          <w:sz w:val="28"/>
          <w:szCs w:val="28"/>
        </w:rPr>
        <w:t xml:space="preserve">488,53 </w:t>
      </w:r>
      <w:r w:rsidRPr="00B40BEB">
        <w:rPr>
          <w:sz w:val="28"/>
          <w:szCs w:val="28"/>
        </w:rPr>
        <w:t xml:space="preserve">тыс. руб., отклонение в сторону уменьшения от предложенной организацией составило </w:t>
      </w:r>
      <w:r w:rsidRPr="00B40BEB">
        <w:rPr>
          <w:b/>
          <w:bCs/>
          <w:i/>
          <w:iCs/>
          <w:sz w:val="28"/>
          <w:szCs w:val="28"/>
        </w:rPr>
        <w:t>12118,79</w:t>
      </w:r>
      <w:r w:rsidRPr="00B40BEB">
        <w:rPr>
          <w:sz w:val="28"/>
          <w:szCs w:val="28"/>
        </w:rPr>
        <w:t xml:space="preserve"> тыс. руб. </w:t>
      </w:r>
    </w:p>
    <w:p w14:paraId="424D7709" w14:textId="77777777" w:rsidR="00B40BEB" w:rsidRPr="00B40BEB" w:rsidRDefault="00B40BEB" w:rsidP="00B40BEB">
      <w:pPr>
        <w:autoSpaceDE w:val="0"/>
        <w:autoSpaceDN w:val="0"/>
        <w:adjustRightInd w:val="0"/>
        <w:ind w:firstLine="709"/>
        <w:jc w:val="both"/>
        <w:rPr>
          <w:b/>
          <w:sz w:val="28"/>
          <w:szCs w:val="28"/>
        </w:rPr>
      </w:pPr>
    </w:p>
    <w:p w14:paraId="30DC692A" w14:textId="77777777" w:rsidR="00B40BEB" w:rsidRPr="00B40BEB" w:rsidRDefault="00B40BEB" w:rsidP="00B40BEB">
      <w:pPr>
        <w:widowControl w:val="0"/>
        <w:tabs>
          <w:tab w:val="left" w:pos="284"/>
        </w:tabs>
        <w:autoSpaceDE w:val="0"/>
        <w:autoSpaceDN w:val="0"/>
        <w:adjustRightInd w:val="0"/>
        <w:jc w:val="center"/>
        <w:rPr>
          <w:b/>
          <w:sz w:val="28"/>
          <w:szCs w:val="28"/>
          <w:u w:val="single"/>
        </w:rPr>
      </w:pPr>
      <w:r w:rsidRPr="00B40BEB">
        <w:rPr>
          <w:b/>
          <w:sz w:val="28"/>
          <w:szCs w:val="28"/>
          <w:u w:val="single"/>
        </w:rPr>
        <w:t>Натуральные показатели по холодному водоснабжению питьевой водой</w:t>
      </w:r>
    </w:p>
    <w:p w14:paraId="12BB4262"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sz w:val="28"/>
          <w:szCs w:val="28"/>
        </w:rPr>
        <w:t xml:space="preserve">Проанализировав представленные документы,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отпуска воды за последний отчетный год и динамики отпуска воды за последние 3 года, </w:t>
      </w:r>
      <w:r w:rsidRPr="00B40BEB">
        <w:rPr>
          <w:color w:val="000000"/>
          <w:sz w:val="28"/>
          <w:szCs w:val="28"/>
        </w:rPr>
        <w:t>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4EE6013" w14:textId="77777777" w:rsidR="00B40BEB" w:rsidRPr="00B40BEB" w:rsidRDefault="00B40BEB" w:rsidP="00B40BEB">
      <w:pPr>
        <w:widowControl w:val="0"/>
        <w:autoSpaceDE w:val="0"/>
        <w:autoSpaceDN w:val="0"/>
        <w:adjustRightInd w:val="0"/>
        <w:ind w:firstLine="709"/>
        <w:jc w:val="both"/>
        <w:rPr>
          <w:sz w:val="28"/>
          <w:szCs w:val="28"/>
        </w:rPr>
      </w:pPr>
      <w:r w:rsidRPr="00B40BEB">
        <w:rPr>
          <w:color w:val="000000"/>
          <w:sz w:val="28"/>
          <w:szCs w:val="28"/>
        </w:rPr>
        <w:t xml:space="preserve">Проанализировав представленные документы, специалист полагает в целях недопущения резкого роста тарифов </w:t>
      </w:r>
      <w:r w:rsidRPr="00B40BEB">
        <w:rPr>
          <w:sz w:val="28"/>
          <w:szCs w:val="28"/>
        </w:rPr>
        <w:t xml:space="preserve">обоснованным принять показатели объемов </w:t>
      </w:r>
      <w:bookmarkStart w:id="28" w:name="_Hlk23259968"/>
      <w:r w:rsidRPr="00B40BEB">
        <w:rPr>
          <w:sz w:val="28"/>
          <w:szCs w:val="28"/>
        </w:rPr>
        <w:t xml:space="preserve">отпущенной воды на потребительский рынок </w:t>
      </w:r>
      <w:bookmarkEnd w:id="28"/>
      <w:r w:rsidRPr="00B40BEB">
        <w:rPr>
          <w:sz w:val="28"/>
          <w:szCs w:val="28"/>
        </w:rPr>
        <w:t>(единственный потребитель ООО «Энергоресурс») на уровне фактических показателей 2020 года, на собственные нужды производства на уровне расчетных значений в соответствии с Методическими указаниями.</w:t>
      </w:r>
    </w:p>
    <w:p w14:paraId="37E894C4"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Для расчета отпущенной воды на собственные нужды производства специалистом использовались сведения о фактических объемах отпущенной воды за 2020 год, в соответствии с представленной в материалах тарифного дела информацией, а также данные о фактических объемах отпущенной воды за 2017-2019гг., представленные в предыдущих тарифных делах. </w:t>
      </w:r>
    </w:p>
    <w:p w14:paraId="709FF133"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При определении темпа изменения отпущенной воды за 2017-2020гг. в соответствии с п. 5 Методических указаний регулятором принимались во внимание следующие моменты:</w:t>
      </w:r>
    </w:p>
    <w:p w14:paraId="42F5351A"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1. </w:t>
      </w:r>
      <w:r w:rsidRPr="00B40BEB">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5402FEC9"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2. Т</w:t>
      </w:r>
      <w:r w:rsidRPr="00B40BEB">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отпущенной воды в предыдущие годы составило более 5%, специалистом при расчете принималось значение 5% в соответствии с Методическими указаниями.</w:t>
      </w:r>
    </w:p>
    <w:p w14:paraId="11F544C8" w14:textId="77777777" w:rsidR="00B40BEB" w:rsidRPr="00B40BEB" w:rsidRDefault="00B40BEB" w:rsidP="00B40BEB">
      <w:pPr>
        <w:widowControl w:val="0"/>
        <w:autoSpaceDE w:val="0"/>
        <w:autoSpaceDN w:val="0"/>
        <w:adjustRightInd w:val="0"/>
        <w:ind w:firstLine="709"/>
        <w:jc w:val="both"/>
        <w:rPr>
          <w:color w:val="000000"/>
          <w:sz w:val="28"/>
          <w:szCs w:val="28"/>
        </w:rPr>
      </w:pPr>
    </w:p>
    <w:p w14:paraId="095C6561"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В соответствии с п. 5 Методических указаний объем отпускаемой воды определяется по формулам:</w:t>
      </w:r>
    </w:p>
    <w:p w14:paraId="38AA00F9" w14:textId="77777777" w:rsidR="00B40BEB" w:rsidRPr="00B40BEB" w:rsidRDefault="00B40BEB" w:rsidP="00B40BEB">
      <w:pPr>
        <w:widowControl w:val="0"/>
        <w:autoSpaceDE w:val="0"/>
        <w:autoSpaceDN w:val="0"/>
        <w:adjustRightInd w:val="0"/>
        <w:ind w:firstLine="709"/>
        <w:jc w:val="both"/>
        <w:rPr>
          <w:color w:val="000000"/>
          <w:sz w:val="16"/>
          <w:szCs w:val="28"/>
        </w:rPr>
      </w:pPr>
    </w:p>
    <w:p w14:paraId="6CF415EA" w14:textId="77777777" w:rsidR="00B40BEB" w:rsidRPr="00B40BEB" w:rsidRDefault="00B40BEB" w:rsidP="00B40BEB">
      <w:pPr>
        <w:widowControl w:val="0"/>
        <w:autoSpaceDE w:val="0"/>
        <w:autoSpaceDN w:val="0"/>
        <w:adjustRightInd w:val="0"/>
        <w:ind w:firstLine="709"/>
        <w:rPr>
          <w:position w:val="-12"/>
        </w:rPr>
      </w:pPr>
      <w:r w:rsidRPr="00B40BEB">
        <w:rPr>
          <w:noProof/>
          <w:position w:val="-12"/>
        </w:rPr>
        <w:drawing>
          <wp:inline distT="0" distB="0" distL="0" distR="0" wp14:anchorId="7D5ADE91" wp14:editId="221958CA">
            <wp:extent cx="2867025" cy="352425"/>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AF99A75" w14:textId="77777777" w:rsidR="00B40BEB" w:rsidRPr="00B40BEB" w:rsidRDefault="00B40BEB" w:rsidP="00B40BEB">
      <w:pPr>
        <w:widowControl w:val="0"/>
        <w:autoSpaceDE w:val="0"/>
        <w:autoSpaceDN w:val="0"/>
        <w:adjustRightInd w:val="0"/>
        <w:ind w:firstLine="709"/>
        <w:rPr>
          <w:color w:val="000000"/>
          <w:sz w:val="28"/>
          <w:szCs w:val="28"/>
        </w:rPr>
      </w:pPr>
      <w:r w:rsidRPr="00B40BEB">
        <w:rPr>
          <w:noProof/>
          <w:position w:val="-36"/>
        </w:rPr>
        <w:drawing>
          <wp:inline distT="0" distB="0" distL="0" distR="0" wp14:anchorId="416FF774" wp14:editId="7F74EE36">
            <wp:extent cx="3181350" cy="6477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4A75C70" w14:textId="77777777" w:rsidR="00B40BEB" w:rsidRPr="00B40BEB" w:rsidRDefault="00B40BEB" w:rsidP="00B40BEB">
      <w:pPr>
        <w:widowControl w:val="0"/>
        <w:autoSpaceDE w:val="0"/>
        <w:autoSpaceDN w:val="0"/>
        <w:adjustRightInd w:val="0"/>
        <w:ind w:firstLine="709"/>
        <w:jc w:val="both"/>
        <w:rPr>
          <w:color w:val="000000"/>
          <w:sz w:val="14"/>
          <w:szCs w:val="28"/>
        </w:rPr>
      </w:pPr>
    </w:p>
    <w:p w14:paraId="2391F7C0"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lastRenderedPageBreak/>
        <w:t>где:</w:t>
      </w:r>
    </w:p>
    <w:p w14:paraId="31DA4A08"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1"/>
          <w:sz w:val="28"/>
          <w:szCs w:val="28"/>
        </w:rPr>
        <w:drawing>
          <wp:inline distT="0" distB="0" distL="0" distR="0" wp14:anchorId="43E37BFD" wp14:editId="091861D2">
            <wp:extent cx="266700" cy="3238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40BEB">
        <w:rPr>
          <w:sz w:val="28"/>
          <w:szCs w:val="28"/>
        </w:rPr>
        <w:t xml:space="preserve"> - объем воды, отпускаемой абонентам (планируемой к отпуску) в году i, тыс. куб. м;</w:t>
      </w:r>
    </w:p>
    <w:p w14:paraId="1E56E11C"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076D5EA7" wp14:editId="09D4EA56">
            <wp:extent cx="36195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B40BEB">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606BE9A"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482EAB86" wp14:editId="41771C0E">
            <wp:extent cx="428625" cy="3333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B40BEB">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BCABBBD"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1"/>
          <w:sz w:val="28"/>
          <w:szCs w:val="28"/>
        </w:rPr>
        <w:drawing>
          <wp:inline distT="0" distB="0" distL="0" distR="0" wp14:anchorId="117C1FE7" wp14:editId="61E09A16">
            <wp:extent cx="200025" cy="32385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B40BEB">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B91186D" w14:textId="77777777" w:rsidR="00B40BEB" w:rsidRPr="00B40BEB" w:rsidRDefault="00B40BEB" w:rsidP="00B40BEB">
      <w:pPr>
        <w:widowControl w:val="0"/>
        <w:autoSpaceDE w:val="0"/>
        <w:autoSpaceDN w:val="0"/>
        <w:adjustRightInd w:val="0"/>
        <w:ind w:firstLine="709"/>
        <w:jc w:val="both"/>
        <w:rPr>
          <w:color w:val="000000"/>
          <w:sz w:val="14"/>
          <w:szCs w:val="14"/>
        </w:rPr>
      </w:pPr>
    </w:p>
    <w:p w14:paraId="4862F479"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Расчет объема отпущенной питьевой воды </w:t>
      </w:r>
      <w:r w:rsidRPr="00B40BEB">
        <w:rPr>
          <w:color w:val="000000"/>
          <w:sz w:val="28"/>
          <w:szCs w:val="28"/>
          <w:u w:val="single"/>
        </w:rPr>
        <w:t>на собственные нужды производства</w:t>
      </w:r>
      <w:r w:rsidRPr="00B40BEB">
        <w:rPr>
          <w:color w:val="000000"/>
          <w:sz w:val="28"/>
          <w:szCs w:val="28"/>
        </w:rPr>
        <w:t xml:space="preserve"> в соответствии с вышеуказанными формулами Методических указаний представлен в Таблице 4:</w:t>
      </w:r>
    </w:p>
    <w:p w14:paraId="1749AEDC" w14:textId="77777777" w:rsidR="00B40BEB" w:rsidRPr="00B40BEB" w:rsidRDefault="00B40BEB" w:rsidP="00B40BEB">
      <w:pPr>
        <w:widowControl w:val="0"/>
        <w:autoSpaceDE w:val="0"/>
        <w:autoSpaceDN w:val="0"/>
        <w:adjustRightInd w:val="0"/>
        <w:ind w:firstLine="709"/>
        <w:jc w:val="right"/>
        <w:rPr>
          <w:color w:val="000000"/>
          <w:sz w:val="28"/>
          <w:szCs w:val="28"/>
        </w:rPr>
      </w:pPr>
      <w:r w:rsidRPr="00B40BEB">
        <w:rPr>
          <w:color w:val="000000"/>
          <w:sz w:val="28"/>
          <w:szCs w:val="28"/>
        </w:rPr>
        <w:t>Таблица 4.</w:t>
      </w:r>
    </w:p>
    <w:p w14:paraId="00C5ECCA"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noProof/>
        </w:rPr>
        <w:drawing>
          <wp:anchor distT="0" distB="0" distL="114300" distR="114300" simplePos="0" relativeHeight="251664384" behindDoc="1" locked="0" layoutInCell="1" allowOverlap="1" wp14:anchorId="00842E8A" wp14:editId="69FA10DD">
            <wp:simplePos x="0" y="0"/>
            <wp:positionH relativeFrom="column">
              <wp:posOffset>-89535</wp:posOffset>
            </wp:positionH>
            <wp:positionV relativeFrom="paragraph">
              <wp:posOffset>233045</wp:posOffset>
            </wp:positionV>
            <wp:extent cx="6076950" cy="1677035"/>
            <wp:effectExtent l="0" t="0" r="0" b="0"/>
            <wp:wrapTight wrapText="bothSides">
              <wp:wrapPolygon edited="0">
                <wp:start x="0" y="0"/>
                <wp:lineTo x="0" y="21346"/>
                <wp:lineTo x="18011" y="21346"/>
                <wp:lineTo x="18011" y="19629"/>
                <wp:lineTo x="21532" y="19629"/>
                <wp:lineTo x="21532" y="19138"/>
                <wp:lineTo x="18011" y="15703"/>
                <wp:lineTo x="21532" y="15703"/>
                <wp:lineTo x="21532" y="11287"/>
                <wp:lineTo x="21261" y="3926"/>
                <wp:lineTo x="21532" y="1718"/>
                <wp:lineTo x="21532" y="0"/>
                <wp:lineTo x="0" y="0"/>
              </wp:wrapPolygon>
            </wp:wrapTight>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6076950" cy="167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9C412" w14:textId="77777777" w:rsidR="00B40BEB" w:rsidRPr="00B40BEB" w:rsidRDefault="00B40BEB" w:rsidP="00B40BEB">
      <w:pPr>
        <w:widowControl w:val="0"/>
        <w:tabs>
          <w:tab w:val="left" w:pos="284"/>
        </w:tabs>
        <w:autoSpaceDE w:val="0"/>
        <w:autoSpaceDN w:val="0"/>
        <w:adjustRightInd w:val="0"/>
        <w:ind w:firstLine="426"/>
        <w:jc w:val="both"/>
        <w:rPr>
          <w:bCs/>
          <w:sz w:val="16"/>
          <w:szCs w:val="16"/>
        </w:rPr>
      </w:pPr>
    </w:p>
    <w:p w14:paraId="2B83B35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Планируемый   объем   отпущенной   воды по категориям потребителей составил:</w:t>
      </w:r>
    </w:p>
    <w:p w14:paraId="7683FCE0"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01.01.2022 по 30.06.2022 – 141602,88 м</w:t>
      </w:r>
      <w:r w:rsidRPr="00B40BEB">
        <w:rPr>
          <w:sz w:val="28"/>
          <w:szCs w:val="28"/>
          <w:vertAlign w:val="superscript"/>
        </w:rPr>
        <w:t>3</w:t>
      </w:r>
      <w:r w:rsidRPr="00B40BEB">
        <w:rPr>
          <w:sz w:val="28"/>
          <w:szCs w:val="28"/>
        </w:rPr>
        <w:t>;</w:t>
      </w:r>
    </w:p>
    <w:p w14:paraId="40890946"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01.07.2022 по 31.12.2022 – 141602,88 м</w:t>
      </w:r>
      <w:r w:rsidRPr="00B40BEB">
        <w:rPr>
          <w:sz w:val="28"/>
          <w:szCs w:val="28"/>
          <w:vertAlign w:val="superscript"/>
        </w:rPr>
        <w:t>3</w:t>
      </w:r>
      <w:r w:rsidRPr="00B40BEB">
        <w:rPr>
          <w:sz w:val="28"/>
          <w:szCs w:val="28"/>
        </w:rPr>
        <w:t>.</w:t>
      </w:r>
    </w:p>
    <w:p w14:paraId="64358B7C" w14:textId="77777777" w:rsidR="00B40BEB" w:rsidRPr="00B40BEB" w:rsidRDefault="00B40BEB" w:rsidP="00B40BEB">
      <w:pPr>
        <w:widowControl w:val="0"/>
        <w:tabs>
          <w:tab w:val="left" w:pos="284"/>
        </w:tabs>
        <w:autoSpaceDE w:val="0"/>
        <w:autoSpaceDN w:val="0"/>
        <w:adjustRightInd w:val="0"/>
        <w:jc w:val="both"/>
        <w:rPr>
          <w:sz w:val="28"/>
          <w:szCs w:val="28"/>
        </w:rPr>
      </w:pPr>
    </w:p>
    <w:tbl>
      <w:tblPr>
        <w:tblStyle w:val="79"/>
        <w:tblW w:w="10454" w:type="dxa"/>
        <w:jc w:val="center"/>
        <w:tblLook w:val="04A0" w:firstRow="1" w:lastRow="0" w:firstColumn="1" w:lastColumn="0" w:noHBand="0" w:noVBand="1"/>
      </w:tblPr>
      <w:tblGrid>
        <w:gridCol w:w="3004"/>
        <w:gridCol w:w="1356"/>
        <w:gridCol w:w="1595"/>
        <w:gridCol w:w="1508"/>
        <w:gridCol w:w="1635"/>
        <w:gridCol w:w="1356"/>
      </w:tblGrid>
      <w:tr w:rsidR="00B40BEB" w:rsidRPr="00B40BEB" w14:paraId="5368039A" w14:textId="77777777" w:rsidTr="00566284">
        <w:trPr>
          <w:jc w:val="center"/>
        </w:trPr>
        <w:tc>
          <w:tcPr>
            <w:tcW w:w="3004" w:type="dxa"/>
            <w:vAlign w:val="center"/>
          </w:tcPr>
          <w:p w14:paraId="7534F1B4" w14:textId="77777777" w:rsidR="00B40BEB" w:rsidRPr="00B40BEB" w:rsidRDefault="00B40BEB" w:rsidP="00B40BEB">
            <w:pPr>
              <w:tabs>
                <w:tab w:val="left" w:pos="10206"/>
              </w:tabs>
              <w:jc w:val="center"/>
              <w:rPr>
                <w:color w:val="FF0000"/>
              </w:rPr>
            </w:pPr>
          </w:p>
        </w:tc>
        <w:tc>
          <w:tcPr>
            <w:tcW w:w="7450" w:type="dxa"/>
            <w:gridSpan w:val="5"/>
            <w:vAlign w:val="center"/>
          </w:tcPr>
          <w:p w14:paraId="0B29888B" w14:textId="77777777" w:rsidR="00B40BEB" w:rsidRPr="00B40BEB" w:rsidRDefault="00B40BEB" w:rsidP="00B40BEB">
            <w:pPr>
              <w:tabs>
                <w:tab w:val="left" w:pos="10206"/>
              </w:tabs>
              <w:jc w:val="center"/>
              <w:rPr>
                <w:vertAlign w:val="superscript"/>
              </w:rPr>
            </w:pPr>
            <w:r w:rsidRPr="00B40BEB">
              <w:t>Отпущено воды по категориям потребителей, м</w:t>
            </w:r>
            <w:r w:rsidRPr="00B40BEB">
              <w:rPr>
                <w:vertAlign w:val="superscript"/>
              </w:rPr>
              <w:t>3</w:t>
            </w:r>
          </w:p>
        </w:tc>
      </w:tr>
      <w:tr w:rsidR="00B40BEB" w:rsidRPr="00B40BEB" w14:paraId="75C8E9DE" w14:textId="77777777" w:rsidTr="00566284">
        <w:trPr>
          <w:trHeight w:val="827"/>
          <w:jc w:val="center"/>
        </w:trPr>
        <w:tc>
          <w:tcPr>
            <w:tcW w:w="3004" w:type="dxa"/>
            <w:vAlign w:val="center"/>
          </w:tcPr>
          <w:p w14:paraId="585F133F" w14:textId="77777777" w:rsidR="00B40BEB" w:rsidRPr="00B40BEB" w:rsidRDefault="00B40BEB" w:rsidP="00B40BEB">
            <w:pPr>
              <w:tabs>
                <w:tab w:val="left" w:pos="10206"/>
              </w:tabs>
              <w:jc w:val="center"/>
              <w:rPr>
                <w:color w:val="FF0000"/>
              </w:rPr>
            </w:pPr>
          </w:p>
        </w:tc>
        <w:tc>
          <w:tcPr>
            <w:tcW w:w="1356" w:type="dxa"/>
            <w:vAlign w:val="center"/>
          </w:tcPr>
          <w:p w14:paraId="52722BBB" w14:textId="77777777" w:rsidR="00B40BEB" w:rsidRPr="00B40BEB" w:rsidRDefault="00B40BEB" w:rsidP="00B40BEB">
            <w:pPr>
              <w:tabs>
                <w:tab w:val="left" w:pos="10206"/>
              </w:tabs>
              <w:jc w:val="center"/>
            </w:pPr>
            <w:r w:rsidRPr="00B40BEB">
              <w:t>Население</w:t>
            </w:r>
          </w:p>
        </w:tc>
        <w:tc>
          <w:tcPr>
            <w:tcW w:w="1595" w:type="dxa"/>
            <w:vAlign w:val="center"/>
          </w:tcPr>
          <w:p w14:paraId="01048898" w14:textId="77777777" w:rsidR="00B40BEB" w:rsidRPr="00B40BEB" w:rsidRDefault="00B40BEB" w:rsidP="00B40BEB">
            <w:pPr>
              <w:tabs>
                <w:tab w:val="left" w:pos="10206"/>
              </w:tabs>
              <w:jc w:val="center"/>
              <w:rPr>
                <w:color w:val="FF0000"/>
              </w:rPr>
            </w:pPr>
            <w:r w:rsidRPr="00B40BEB">
              <w:t>Бюджетные потребители</w:t>
            </w:r>
          </w:p>
        </w:tc>
        <w:tc>
          <w:tcPr>
            <w:tcW w:w="1508" w:type="dxa"/>
            <w:vAlign w:val="center"/>
          </w:tcPr>
          <w:p w14:paraId="25F8D2A9" w14:textId="77777777" w:rsidR="00B40BEB" w:rsidRPr="00B40BEB" w:rsidRDefault="00B40BEB" w:rsidP="00B40BEB">
            <w:pPr>
              <w:tabs>
                <w:tab w:val="left" w:pos="10206"/>
              </w:tabs>
              <w:jc w:val="center"/>
            </w:pPr>
            <w:r w:rsidRPr="00B40BEB">
              <w:t>Прочие потребители</w:t>
            </w:r>
          </w:p>
        </w:tc>
        <w:tc>
          <w:tcPr>
            <w:tcW w:w="1635" w:type="dxa"/>
            <w:vAlign w:val="center"/>
          </w:tcPr>
          <w:p w14:paraId="55B67403" w14:textId="77777777" w:rsidR="00B40BEB" w:rsidRPr="00B40BEB" w:rsidRDefault="00B40BEB" w:rsidP="00B40BEB">
            <w:pPr>
              <w:widowControl w:val="0"/>
              <w:autoSpaceDE w:val="0"/>
              <w:autoSpaceDN w:val="0"/>
              <w:adjustRightInd w:val="0"/>
              <w:jc w:val="center"/>
            </w:pPr>
            <w:r w:rsidRPr="00B40BEB">
              <w:t>Собственные нужды производства</w:t>
            </w:r>
          </w:p>
        </w:tc>
        <w:tc>
          <w:tcPr>
            <w:tcW w:w="1356" w:type="dxa"/>
            <w:vAlign w:val="center"/>
          </w:tcPr>
          <w:p w14:paraId="538D7B88" w14:textId="77777777" w:rsidR="00B40BEB" w:rsidRPr="00B40BEB" w:rsidRDefault="00B40BEB" w:rsidP="00B40BEB">
            <w:pPr>
              <w:tabs>
                <w:tab w:val="left" w:pos="10206"/>
              </w:tabs>
              <w:jc w:val="center"/>
            </w:pPr>
            <w:r w:rsidRPr="00B40BEB">
              <w:t>Всего:</w:t>
            </w:r>
          </w:p>
        </w:tc>
      </w:tr>
      <w:tr w:rsidR="00B40BEB" w:rsidRPr="00B40BEB" w14:paraId="7E25E9F5" w14:textId="77777777" w:rsidTr="00566284">
        <w:trPr>
          <w:trHeight w:val="300"/>
          <w:jc w:val="center"/>
        </w:trPr>
        <w:tc>
          <w:tcPr>
            <w:tcW w:w="10454" w:type="dxa"/>
            <w:gridSpan w:val="6"/>
            <w:vAlign w:val="center"/>
          </w:tcPr>
          <w:p w14:paraId="37C0E535" w14:textId="77777777" w:rsidR="00B40BEB" w:rsidRPr="00B40BEB" w:rsidRDefault="00B40BEB" w:rsidP="00B40BEB">
            <w:pPr>
              <w:tabs>
                <w:tab w:val="left" w:pos="10206"/>
              </w:tabs>
              <w:jc w:val="center"/>
            </w:pPr>
            <w:r w:rsidRPr="00B40BEB">
              <w:t>2022 год</w:t>
            </w:r>
          </w:p>
        </w:tc>
      </w:tr>
      <w:tr w:rsidR="00B40BEB" w:rsidRPr="00B40BEB" w14:paraId="55295471" w14:textId="77777777" w:rsidTr="00566284">
        <w:trPr>
          <w:jc w:val="center"/>
        </w:trPr>
        <w:tc>
          <w:tcPr>
            <w:tcW w:w="3004" w:type="dxa"/>
            <w:vAlign w:val="center"/>
          </w:tcPr>
          <w:p w14:paraId="0F8D55B1" w14:textId="77777777" w:rsidR="00B40BEB" w:rsidRPr="00B40BEB" w:rsidRDefault="00B40BEB" w:rsidP="00B40BEB">
            <w:pPr>
              <w:tabs>
                <w:tab w:val="left" w:pos="10206"/>
              </w:tabs>
              <w:jc w:val="center"/>
            </w:pPr>
            <w:r w:rsidRPr="00B40BEB">
              <w:lastRenderedPageBreak/>
              <w:t xml:space="preserve">Утверждено </w:t>
            </w:r>
          </w:p>
          <w:p w14:paraId="3C1D1A2D" w14:textId="77777777" w:rsidR="00B40BEB" w:rsidRPr="00B40BEB" w:rsidRDefault="00B40BEB" w:rsidP="00B40BEB">
            <w:pPr>
              <w:tabs>
                <w:tab w:val="left" w:pos="10206"/>
              </w:tabs>
              <w:jc w:val="center"/>
            </w:pPr>
            <w:r w:rsidRPr="00B40BEB">
              <w:t>РЭК Кузбасса</w:t>
            </w:r>
          </w:p>
        </w:tc>
        <w:tc>
          <w:tcPr>
            <w:tcW w:w="1356" w:type="dxa"/>
            <w:vAlign w:val="center"/>
          </w:tcPr>
          <w:p w14:paraId="43821700"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70B92EFE"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0B4CB7DE" w14:textId="77777777" w:rsidR="00B40BEB" w:rsidRPr="00B40BEB" w:rsidRDefault="00B40BEB" w:rsidP="00B40BEB">
            <w:pPr>
              <w:tabs>
                <w:tab w:val="left" w:pos="10206"/>
              </w:tabs>
              <w:jc w:val="center"/>
            </w:pPr>
            <w:r w:rsidRPr="00B40BEB">
              <w:t>150000,00</w:t>
            </w:r>
          </w:p>
        </w:tc>
        <w:tc>
          <w:tcPr>
            <w:tcW w:w="1635" w:type="dxa"/>
            <w:vAlign w:val="center"/>
          </w:tcPr>
          <w:p w14:paraId="19368137" w14:textId="77777777" w:rsidR="00B40BEB" w:rsidRPr="00B40BEB" w:rsidRDefault="00B40BEB" w:rsidP="00B40BEB">
            <w:pPr>
              <w:tabs>
                <w:tab w:val="left" w:pos="10206"/>
              </w:tabs>
              <w:jc w:val="center"/>
            </w:pPr>
            <w:r w:rsidRPr="00B40BEB">
              <w:t>150000,00</w:t>
            </w:r>
          </w:p>
        </w:tc>
        <w:tc>
          <w:tcPr>
            <w:tcW w:w="1356" w:type="dxa"/>
            <w:vAlign w:val="center"/>
          </w:tcPr>
          <w:p w14:paraId="5B07CBFB" w14:textId="77777777" w:rsidR="00B40BEB" w:rsidRPr="00B40BEB" w:rsidRDefault="00B40BEB" w:rsidP="00B40BEB">
            <w:pPr>
              <w:tabs>
                <w:tab w:val="left" w:pos="10206"/>
              </w:tabs>
              <w:jc w:val="center"/>
            </w:pPr>
            <w:r w:rsidRPr="00B40BEB">
              <w:t>300000,00</w:t>
            </w:r>
          </w:p>
        </w:tc>
      </w:tr>
      <w:tr w:rsidR="00B40BEB" w:rsidRPr="00B40BEB" w14:paraId="7536EEDA" w14:textId="77777777" w:rsidTr="00566284">
        <w:trPr>
          <w:jc w:val="center"/>
        </w:trPr>
        <w:tc>
          <w:tcPr>
            <w:tcW w:w="3004" w:type="dxa"/>
            <w:vAlign w:val="center"/>
          </w:tcPr>
          <w:p w14:paraId="2D996159" w14:textId="77777777" w:rsidR="00B40BEB" w:rsidRPr="00B40BEB" w:rsidRDefault="00B40BEB" w:rsidP="00B40BEB">
            <w:pPr>
              <w:tabs>
                <w:tab w:val="left" w:pos="10206"/>
              </w:tabs>
              <w:jc w:val="center"/>
            </w:pPr>
            <w:r w:rsidRPr="00B40BEB">
              <w:t xml:space="preserve">Предложение организации </w:t>
            </w:r>
          </w:p>
          <w:p w14:paraId="70385531" w14:textId="77777777" w:rsidR="00B40BEB" w:rsidRPr="00B40BEB" w:rsidRDefault="00B40BEB" w:rsidP="00B40BEB">
            <w:pPr>
              <w:tabs>
                <w:tab w:val="left" w:pos="10206"/>
              </w:tabs>
              <w:jc w:val="center"/>
            </w:pPr>
            <w:r w:rsidRPr="00B40BEB">
              <w:t>в целях корректировки</w:t>
            </w:r>
          </w:p>
        </w:tc>
        <w:tc>
          <w:tcPr>
            <w:tcW w:w="1356" w:type="dxa"/>
            <w:vAlign w:val="center"/>
          </w:tcPr>
          <w:p w14:paraId="3C292C0B"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128B6390"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08773C52" w14:textId="77777777" w:rsidR="00B40BEB" w:rsidRPr="00B40BEB" w:rsidRDefault="00B40BEB" w:rsidP="00B40BEB">
            <w:pPr>
              <w:tabs>
                <w:tab w:val="left" w:pos="10206"/>
              </w:tabs>
              <w:jc w:val="center"/>
            </w:pPr>
            <w:r w:rsidRPr="00B40BEB">
              <w:t>150000,00</w:t>
            </w:r>
          </w:p>
        </w:tc>
        <w:tc>
          <w:tcPr>
            <w:tcW w:w="1635" w:type="dxa"/>
            <w:vAlign w:val="center"/>
          </w:tcPr>
          <w:p w14:paraId="6151C152" w14:textId="77777777" w:rsidR="00B40BEB" w:rsidRPr="00B40BEB" w:rsidRDefault="00B40BEB" w:rsidP="00B40BEB">
            <w:pPr>
              <w:tabs>
                <w:tab w:val="left" w:pos="10206"/>
              </w:tabs>
              <w:jc w:val="center"/>
            </w:pPr>
            <w:r w:rsidRPr="00B40BEB">
              <w:t>150000,00</w:t>
            </w:r>
          </w:p>
        </w:tc>
        <w:tc>
          <w:tcPr>
            <w:tcW w:w="1356" w:type="dxa"/>
            <w:vAlign w:val="center"/>
          </w:tcPr>
          <w:p w14:paraId="18725516" w14:textId="77777777" w:rsidR="00B40BEB" w:rsidRPr="00B40BEB" w:rsidRDefault="00B40BEB" w:rsidP="00B40BEB">
            <w:pPr>
              <w:tabs>
                <w:tab w:val="left" w:pos="10206"/>
              </w:tabs>
              <w:jc w:val="center"/>
            </w:pPr>
            <w:r w:rsidRPr="00B40BEB">
              <w:t>300000,00</w:t>
            </w:r>
          </w:p>
        </w:tc>
      </w:tr>
      <w:tr w:rsidR="00B40BEB" w:rsidRPr="00B40BEB" w14:paraId="40810963" w14:textId="77777777" w:rsidTr="00566284">
        <w:trPr>
          <w:jc w:val="center"/>
        </w:trPr>
        <w:tc>
          <w:tcPr>
            <w:tcW w:w="3004" w:type="dxa"/>
            <w:vAlign w:val="center"/>
          </w:tcPr>
          <w:p w14:paraId="5776146F" w14:textId="77777777" w:rsidR="00B40BEB" w:rsidRPr="00B40BEB" w:rsidRDefault="00B40BEB" w:rsidP="00B40BEB">
            <w:pPr>
              <w:tabs>
                <w:tab w:val="left" w:pos="10206"/>
              </w:tabs>
              <w:jc w:val="center"/>
            </w:pPr>
            <w:r w:rsidRPr="00B40BEB">
              <w:t xml:space="preserve">Предложение </w:t>
            </w:r>
          </w:p>
          <w:p w14:paraId="67FACE3F" w14:textId="77777777" w:rsidR="00B40BEB" w:rsidRPr="00B40BEB" w:rsidRDefault="00B40BEB" w:rsidP="00B40BEB">
            <w:pPr>
              <w:tabs>
                <w:tab w:val="left" w:pos="10206"/>
              </w:tabs>
              <w:jc w:val="center"/>
            </w:pPr>
            <w:r w:rsidRPr="00B40BEB">
              <w:t xml:space="preserve">РЭК Кузбасса в целях корректировки </w:t>
            </w:r>
          </w:p>
        </w:tc>
        <w:tc>
          <w:tcPr>
            <w:tcW w:w="1356" w:type="dxa"/>
            <w:vAlign w:val="center"/>
          </w:tcPr>
          <w:p w14:paraId="1BC7449E"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46A0334C"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0ADCB28B" w14:textId="77777777" w:rsidR="00B40BEB" w:rsidRPr="00B40BEB" w:rsidRDefault="00B40BEB" w:rsidP="00B40BEB">
            <w:pPr>
              <w:tabs>
                <w:tab w:val="left" w:pos="10206"/>
              </w:tabs>
              <w:jc w:val="center"/>
            </w:pPr>
            <w:r w:rsidRPr="00B40BEB">
              <w:t>107425,00</w:t>
            </w:r>
          </w:p>
        </w:tc>
        <w:tc>
          <w:tcPr>
            <w:tcW w:w="1635" w:type="dxa"/>
            <w:vAlign w:val="center"/>
          </w:tcPr>
          <w:p w14:paraId="4FBA405C" w14:textId="77777777" w:rsidR="00B40BEB" w:rsidRPr="00B40BEB" w:rsidRDefault="00B40BEB" w:rsidP="00B40BEB">
            <w:pPr>
              <w:tabs>
                <w:tab w:val="left" w:pos="10206"/>
              </w:tabs>
              <w:jc w:val="center"/>
            </w:pPr>
            <w:r w:rsidRPr="00B40BEB">
              <w:t>175780,76</w:t>
            </w:r>
          </w:p>
        </w:tc>
        <w:tc>
          <w:tcPr>
            <w:tcW w:w="1356" w:type="dxa"/>
            <w:vAlign w:val="center"/>
          </w:tcPr>
          <w:p w14:paraId="3743D64D" w14:textId="77777777" w:rsidR="00B40BEB" w:rsidRPr="00B40BEB" w:rsidRDefault="00B40BEB" w:rsidP="00B40BEB">
            <w:pPr>
              <w:tabs>
                <w:tab w:val="left" w:pos="10206"/>
              </w:tabs>
              <w:jc w:val="center"/>
            </w:pPr>
            <w:r w:rsidRPr="00B40BEB">
              <w:t>283205,76</w:t>
            </w:r>
          </w:p>
        </w:tc>
      </w:tr>
    </w:tbl>
    <w:p w14:paraId="3151E465" w14:textId="77777777" w:rsidR="00B40BEB" w:rsidRPr="00B40BEB" w:rsidRDefault="00B40BEB" w:rsidP="00B40BEB">
      <w:pPr>
        <w:widowControl w:val="0"/>
        <w:tabs>
          <w:tab w:val="left" w:pos="284"/>
        </w:tabs>
        <w:autoSpaceDE w:val="0"/>
        <w:autoSpaceDN w:val="0"/>
        <w:adjustRightInd w:val="0"/>
        <w:jc w:val="center"/>
        <w:rPr>
          <w:b/>
          <w:sz w:val="32"/>
          <w:szCs w:val="32"/>
          <w:u w:val="single"/>
        </w:rPr>
      </w:pPr>
    </w:p>
    <w:p w14:paraId="2DB3D0D5" w14:textId="77777777" w:rsidR="00B40BEB" w:rsidRPr="00B40BEB" w:rsidRDefault="00B40BEB" w:rsidP="00B40BEB">
      <w:pPr>
        <w:widowControl w:val="0"/>
        <w:tabs>
          <w:tab w:val="left" w:pos="284"/>
        </w:tabs>
        <w:autoSpaceDE w:val="0"/>
        <w:autoSpaceDN w:val="0"/>
        <w:adjustRightInd w:val="0"/>
        <w:jc w:val="center"/>
        <w:rPr>
          <w:b/>
          <w:sz w:val="32"/>
          <w:szCs w:val="32"/>
          <w:u w:val="single"/>
        </w:rPr>
      </w:pPr>
    </w:p>
    <w:p w14:paraId="665F428F" w14:textId="77777777" w:rsidR="00B40BEB" w:rsidRPr="00B40BEB" w:rsidRDefault="00B40BEB" w:rsidP="00B40BEB">
      <w:pPr>
        <w:widowControl w:val="0"/>
        <w:tabs>
          <w:tab w:val="left" w:pos="284"/>
        </w:tabs>
        <w:autoSpaceDE w:val="0"/>
        <w:autoSpaceDN w:val="0"/>
        <w:adjustRightInd w:val="0"/>
        <w:jc w:val="center"/>
        <w:rPr>
          <w:b/>
          <w:sz w:val="32"/>
          <w:szCs w:val="32"/>
          <w:u w:val="single"/>
        </w:rPr>
      </w:pPr>
    </w:p>
    <w:p w14:paraId="6F895737" w14:textId="77777777" w:rsidR="00B40BEB" w:rsidRPr="00B40BEB" w:rsidRDefault="00B40BEB" w:rsidP="00B40BEB">
      <w:pPr>
        <w:widowControl w:val="0"/>
        <w:tabs>
          <w:tab w:val="left" w:pos="284"/>
        </w:tabs>
        <w:autoSpaceDE w:val="0"/>
        <w:autoSpaceDN w:val="0"/>
        <w:adjustRightInd w:val="0"/>
        <w:jc w:val="center"/>
        <w:rPr>
          <w:b/>
          <w:sz w:val="32"/>
          <w:szCs w:val="32"/>
          <w:u w:val="single"/>
        </w:rPr>
      </w:pPr>
      <w:r w:rsidRPr="00B40BEB">
        <w:rPr>
          <w:b/>
          <w:sz w:val="32"/>
          <w:szCs w:val="32"/>
          <w:u w:val="single"/>
        </w:rPr>
        <w:t>Водоотведение</w:t>
      </w:r>
    </w:p>
    <w:p w14:paraId="02E3CF12" w14:textId="77777777" w:rsidR="00B40BEB" w:rsidRPr="00B40BEB" w:rsidRDefault="00B40BEB" w:rsidP="00B40BEB">
      <w:pPr>
        <w:widowControl w:val="0"/>
        <w:autoSpaceDE w:val="0"/>
        <w:autoSpaceDN w:val="0"/>
        <w:adjustRightInd w:val="0"/>
        <w:spacing w:line="240" w:lineRule="atLeast"/>
        <w:ind w:firstLine="557"/>
        <w:jc w:val="both"/>
        <w:rPr>
          <w:sz w:val="32"/>
          <w:szCs w:val="32"/>
        </w:rPr>
      </w:pPr>
    </w:p>
    <w:p w14:paraId="788BA334" w14:textId="77777777" w:rsidR="00B40BEB" w:rsidRPr="00B40BEB" w:rsidRDefault="00B40BEB" w:rsidP="00B40BEB">
      <w:pPr>
        <w:widowControl w:val="0"/>
        <w:autoSpaceDE w:val="0"/>
        <w:autoSpaceDN w:val="0"/>
        <w:adjustRightInd w:val="0"/>
        <w:jc w:val="center"/>
        <w:rPr>
          <w:b/>
          <w:sz w:val="32"/>
          <w:szCs w:val="32"/>
          <w:u w:val="single"/>
        </w:rPr>
      </w:pPr>
      <w:r w:rsidRPr="00B40BEB">
        <w:rPr>
          <w:b/>
          <w:sz w:val="32"/>
          <w:szCs w:val="32"/>
          <w:u w:val="single"/>
        </w:rPr>
        <w:t>Корректировка необходимой валовой выручки</w:t>
      </w:r>
    </w:p>
    <w:p w14:paraId="2000EE8B" w14:textId="77777777" w:rsidR="00B40BEB" w:rsidRPr="00B40BEB" w:rsidRDefault="00B40BEB" w:rsidP="00B40BEB">
      <w:pPr>
        <w:widowControl w:val="0"/>
        <w:autoSpaceDE w:val="0"/>
        <w:autoSpaceDN w:val="0"/>
        <w:adjustRightInd w:val="0"/>
        <w:ind w:firstLine="709"/>
        <w:jc w:val="center"/>
        <w:rPr>
          <w:b/>
          <w:sz w:val="20"/>
          <w:szCs w:val="28"/>
          <w:u w:val="single"/>
        </w:rPr>
      </w:pPr>
    </w:p>
    <w:p w14:paraId="5ECBFD39"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Корректировка необходимой валовой выручки осуществляется в соответствии с главой </w:t>
      </w:r>
      <w:r w:rsidRPr="00B40BEB">
        <w:rPr>
          <w:rFonts w:eastAsia="Calibri"/>
          <w:sz w:val="28"/>
          <w:szCs w:val="28"/>
          <w:lang w:val="en-US" w:eastAsia="en-US"/>
        </w:rPr>
        <w:t>VII</w:t>
      </w:r>
      <w:r w:rsidRPr="00B40BEB">
        <w:rPr>
          <w:rFonts w:eastAsia="Calibri"/>
          <w:sz w:val="28"/>
          <w:szCs w:val="28"/>
          <w:lang w:eastAsia="en-US"/>
        </w:rPr>
        <w:t xml:space="preserve"> Методических указаний.</w:t>
      </w:r>
    </w:p>
    <w:p w14:paraId="52BE4C6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B40BEB">
        <w:rPr>
          <w:b/>
          <w:sz w:val="28"/>
          <w:szCs w:val="28"/>
          <w:u w:val="single"/>
        </w:rPr>
        <w:t>ежегодно</w:t>
      </w:r>
      <w:r w:rsidRPr="00B40BEB">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986A778"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6DD3976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Корректировка необходимой валовой выручки </w:t>
      </w:r>
      <w:r w:rsidRPr="00B40BEB">
        <w:rPr>
          <w:sz w:val="28"/>
          <w:szCs w:val="28"/>
          <w:u w:val="single"/>
        </w:rPr>
        <w:t>при методе индексации</w:t>
      </w:r>
      <w:r w:rsidRPr="00B40BEB">
        <w:rPr>
          <w:sz w:val="28"/>
          <w:szCs w:val="28"/>
        </w:rPr>
        <w:t xml:space="preserve"> рассчитывается по формуле (32) Методических указаний:</w:t>
      </w:r>
    </w:p>
    <w:p w14:paraId="69656C4A" w14:textId="77777777" w:rsidR="00B40BEB" w:rsidRPr="00B40BEB" w:rsidRDefault="00B40BEB" w:rsidP="00B40BEB">
      <w:pPr>
        <w:widowControl w:val="0"/>
        <w:autoSpaceDE w:val="0"/>
        <w:autoSpaceDN w:val="0"/>
        <w:adjustRightInd w:val="0"/>
        <w:ind w:firstLine="709"/>
        <w:jc w:val="both"/>
        <w:rPr>
          <w:sz w:val="16"/>
          <w:szCs w:val="28"/>
        </w:rPr>
      </w:pPr>
      <w:r w:rsidRPr="00B40BEB">
        <w:rPr>
          <w:noProof/>
          <w:position w:val="-4"/>
        </w:rPr>
        <w:drawing>
          <wp:anchor distT="0" distB="0" distL="114300" distR="114300" simplePos="0" relativeHeight="251661312" behindDoc="0" locked="0" layoutInCell="1" allowOverlap="1" wp14:anchorId="3965D8FC" wp14:editId="134213AA">
            <wp:simplePos x="0" y="0"/>
            <wp:positionH relativeFrom="column">
              <wp:posOffset>-32385</wp:posOffset>
            </wp:positionH>
            <wp:positionV relativeFrom="paragraph">
              <wp:posOffset>127635</wp:posOffset>
            </wp:positionV>
            <wp:extent cx="5939790" cy="237490"/>
            <wp:effectExtent l="0" t="0" r="3810" b="0"/>
            <wp:wrapSquare wrapText="bothSides"/>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85388" w14:textId="77777777" w:rsidR="00B40BEB" w:rsidRPr="00B40BEB" w:rsidRDefault="00B40BEB" w:rsidP="00B40BEB">
      <w:pPr>
        <w:widowControl w:val="0"/>
        <w:autoSpaceDE w:val="0"/>
        <w:autoSpaceDN w:val="0"/>
        <w:adjustRightInd w:val="0"/>
        <w:ind w:firstLine="709"/>
        <w:jc w:val="both"/>
        <w:rPr>
          <w:sz w:val="6"/>
          <w:szCs w:val="6"/>
        </w:rPr>
      </w:pPr>
    </w:p>
    <w:p w14:paraId="3BA983E3"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7135827D"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8F92B9C" wp14:editId="3A0AEB1F">
            <wp:extent cx="627380" cy="340360"/>
            <wp:effectExtent l="0" t="0" r="127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B40BEB">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CDBEC3F"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FEAC9DF" wp14:editId="7D4F4008">
            <wp:extent cx="478155" cy="3403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w:t>
      </w:r>
      <w:r w:rsidRPr="00B40BEB">
        <w:rPr>
          <w:sz w:val="28"/>
          <w:szCs w:val="28"/>
        </w:rPr>
        <w:lastRenderedPageBreak/>
        <w:t>Методических указаний, тыс. руб.;</w:t>
      </w:r>
    </w:p>
    <w:p w14:paraId="0C030A07"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45872CF" wp14:editId="30394B70">
            <wp:extent cx="499745" cy="3403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6BA4598D"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210FD22B" wp14:editId="76FE8439">
            <wp:extent cx="467995" cy="3403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B40BEB">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B0C5A1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D237F49" wp14:editId="75D6E1AB">
            <wp:extent cx="478155" cy="3403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3E9763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F9C4845" wp14:editId="398D4F51">
            <wp:extent cx="351155" cy="34036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B40BEB">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6E6986A7"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7D289E81" wp14:editId="1A55B107">
            <wp:extent cx="627380" cy="340360"/>
            <wp:effectExtent l="0" t="0" r="127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B40BEB">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15FB0F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64751E40" wp14:editId="7C166CBD">
            <wp:extent cx="520700" cy="31877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B40BEB">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2F15277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035699A8" wp14:editId="2C517369">
            <wp:extent cx="680720" cy="318770"/>
            <wp:effectExtent l="0" t="0" r="508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B40BEB">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9989085"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BC55185" wp14:editId="6BD53501">
            <wp:extent cx="850900" cy="340360"/>
            <wp:effectExtent l="0" t="0" r="635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B40BEB">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w:t>
      </w:r>
      <w:r w:rsidRPr="00B40BEB">
        <w:rPr>
          <w:sz w:val="28"/>
          <w:szCs w:val="28"/>
        </w:rPr>
        <w:lastRenderedPageBreak/>
        <w:t>тыс. руб.;</w:t>
      </w:r>
    </w:p>
    <w:p w14:paraId="4CED1B4D"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D5F5176" wp14:editId="7CC4FD7F">
            <wp:extent cx="818515" cy="340360"/>
            <wp:effectExtent l="0" t="0" r="63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B40BEB">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3F3D42C6" w14:textId="77777777" w:rsidR="00B40BEB" w:rsidRPr="00B40BEB" w:rsidRDefault="00B40BEB" w:rsidP="00B40BEB">
      <w:pPr>
        <w:widowControl w:val="0"/>
        <w:autoSpaceDE w:val="0"/>
        <w:autoSpaceDN w:val="0"/>
        <w:adjustRightInd w:val="0"/>
        <w:ind w:firstLine="540"/>
        <w:jc w:val="both"/>
        <w:rPr>
          <w:szCs w:val="28"/>
        </w:rPr>
      </w:pPr>
    </w:p>
    <w:p w14:paraId="2C376BB1"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При расчете статей расходов специалистом использовались:</w:t>
      </w:r>
    </w:p>
    <w:p w14:paraId="652B1CE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u w:val="single"/>
        </w:rPr>
        <w:t>индексы потребительских цен</w:t>
      </w:r>
      <w:r w:rsidRPr="00B40BEB">
        <w:rPr>
          <w:sz w:val="28"/>
          <w:szCs w:val="28"/>
        </w:rPr>
        <w:t xml:space="preserve"> на 2020 год – 103,2%, на 2021 год – 103,6%, на 2022 год – 103,9% (далее – ИПЦ Минэкономразвития России); </w:t>
      </w:r>
    </w:p>
    <w:p w14:paraId="420074DA" w14:textId="77777777" w:rsidR="00B40BEB" w:rsidRPr="00B40BEB" w:rsidRDefault="00B40BEB" w:rsidP="00B40BEB">
      <w:pPr>
        <w:widowControl w:val="0"/>
        <w:autoSpaceDE w:val="0"/>
        <w:autoSpaceDN w:val="0"/>
        <w:adjustRightInd w:val="0"/>
        <w:ind w:firstLine="567"/>
        <w:jc w:val="both"/>
        <w:rPr>
          <w:sz w:val="28"/>
          <w:szCs w:val="28"/>
        </w:rPr>
      </w:pPr>
      <w:r w:rsidRPr="00B40BEB">
        <w:rPr>
          <w:sz w:val="28"/>
          <w:szCs w:val="28"/>
        </w:rPr>
        <w:t>- индексы цен производителей электрической энергии на 2020 год 103,2%, на 2021 год 104%, на 2022 год – 104% (далее – ИЦП Минэкономразвития России).</w:t>
      </w:r>
    </w:p>
    <w:p w14:paraId="268FAC1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Вышеуказанные индексы приняты согласно </w:t>
      </w:r>
      <w:r w:rsidRPr="00B40BEB">
        <w:rPr>
          <w:rFonts w:eastAsia="Calibri"/>
          <w:sz w:val="28"/>
          <w:szCs w:val="28"/>
        </w:rPr>
        <w:t xml:space="preserve">основных параметров прогноза социально-экономического развития Российской Федерации на 2021 год и на плановый период 2022 и 2023 годов,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года на официальном сайте Министерства экономического развития Российской Федерации (далее - </w:t>
      </w:r>
      <w:r w:rsidRPr="00B40BEB">
        <w:rPr>
          <w:sz w:val="28"/>
          <w:szCs w:val="28"/>
        </w:rPr>
        <w:t>прогноз Минэкономразвития РФ).</w:t>
      </w:r>
    </w:p>
    <w:p w14:paraId="70CA6AA3" w14:textId="77777777" w:rsidR="00B40BEB" w:rsidRPr="00B40BEB" w:rsidRDefault="00B40BEB" w:rsidP="00B40BEB">
      <w:pPr>
        <w:autoSpaceDE w:val="0"/>
        <w:autoSpaceDN w:val="0"/>
        <w:adjustRightInd w:val="0"/>
        <w:rPr>
          <w:sz w:val="28"/>
          <w:szCs w:val="28"/>
        </w:rPr>
      </w:pPr>
    </w:p>
    <w:p w14:paraId="2069DF76" w14:textId="77777777" w:rsidR="00B40BEB" w:rsidRPr="00B40BEB" w:rsidRDefault="00B40BEB" w:rsidP="00B40BEB">
      <w:pPr>
        <w:autoSpaceDE w:val="0"/>
        <w:autoSpaceDN w:val="0"/>
        <w:adjustRightInd w:val="0"/>
        <w:spacing w:before="38"/>
        <w:ind w:firstLine="1157"/>
        <w:rPr>
          <w:b/>
          <w:bCs/>
          <w:sz w:val="28"/>
          <w:szCs w:val="28"/>
        </w:rPr>
      </w:pPr>
      <w:r w:rsidRPr="00B40BEB">
        <w:rPr>
          <w:b/>
          <w:bCs/>
          <w:sz w:val="28"/>
          <w:szCs w:val="28"/>
        </w:rPr>
        <w:t xml:space="preserve">Анализ экономической обоснованности расходов на 2022 год </w:t>
      </w:r>
    </w:p>
    <w:p w14:paraId="18AE693E" w14:textId="77777777" w:rsidR="00B40BEB" w:rsidRPr="00B40BEB" w:rsidRDefault="00B40BEB" w:rsidP="00B40BEB">
      <w:pPr>
        <w:autoSpaceDE w:val="0"/>
        <w:autoSpaceDN w:val="0"/>
        <w:adjustRightInd w:val="0"/>
        <w:spacing w:before="38"/>
        <w:ind w:firstLine="1157"/>
        <w:rPr>
          <w:b/>
          <w:bCs/>
          <w:sz w:val="18"/>
          <w:szCs w:val="18"/>
        </w:rPr>
      </w:pPr>
    </w:p>
    <w:p w14:paraId="76082BEA" w14:textId="77777777" w:rsidR="00B40BEB" w:rsidRPr="00B40BEB" w:rsidRDefault="00B40BEB" w:rsidP="00B40BEB">
      <w:pPr>
        <w:widowControl w:val="0"/>
        <w:autoSpaceDE w:val="0"/>
        <w:autoSpaceDN w:val="0"/>
        <w:adjustRightInd w:val="0"/>
        <w:spacing w:before="38"/>
        <w:ind w:firstLine="709"/>
        <w:jc w:val="both"/>
        <w:rPr>
          <w:b/>
          <w:bCs/>
          <w:sz w:val="28"/>
          <w:szCs w:val="28"/>
          <w:u w:val="single"/>
        </w:rPr>
      </w:pPr>
      <w:r w:rsidRPr="00B40BEB">
        <w:rPr>
          <w:b/>
          <w:bCs/>
          <w:sz w:val="28"/>
          <w:szCs w:val="28"/>
          <w:u w:val="single"/>
        </w:rPr>
        <w:t>Операционные расходы</w:t>
      </w:r>
    </w:p>
    <w:p w14:paraId="3289994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Согласно п. 95 Методических указаний операционные расходы определяются по формуле:</w:t>
      </w:r>
    </w:p>
    <w:p w14:paraId="63CA40F0" w14:textId="77777777" w:rsidR="00B40BEB" w:rsidRPr="00B40BEB" w:rsidRDefault="00B40BEB" w:rsidP="00B40BEB">
      <w:pPr>
        <w:widowControl w:val="0"/>
        <w:autoSpaceDE w:val="0"/>
        <w:autoSpaceDN w:val="0"/>
        <w:adjustRightInd w:val="0"/>
        <w:ind w:firstLine="284"/>
        <w:jc w:val="center"/>
        <w:rPr>
          <w:sz w:val="28"/>
          <w:szCs w:val="28"/>
        </w:rPr>
      </w:pPr>
      <w:r w:rsidRPr="00B40BEB">
        <w:rPr>
          <w:noProof/>
          <w:position w:val="-33"/>
        </w:rPr>
        <w:drawing>
          <wp:inline distT="0" distB="0" distL="0" distR="0" wp14:anchorId="2C3DE50D" wp14:editId="5D88FD8F">
            <wp:extent cx="5939790" cy="594995"/>
            <wp:effectExtent l="0" t="0" r="381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612A129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2618688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i0 - первый год текущего долгосрочного периода регулирования;</w:t>
      </w:r>
    </w:p>
    <w:p w14:paraId="116DC61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B744EFB" wp14:editId="6806F2EF">
            <wp:extent cx="478155" cy="3403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B549CFF" w14:textId="77777777" w:rsidR="00B40BEB" w:rsidRPr="00B40BEB" w:rsidRDefault="00B40BEB" w:rsidP="00B40BEB">
      <w:pPr>
        <w:widowControl w:val="0"/>
        <w:autoSpaceDE w:val="0"/>
        <w:autoSpaceDN w:val="0"/>
        <w:adjustRightInd w:val="0"/>
        <w:ind w:firstLine="709"/>
        <w:jc w:val="both"/>
        <w:rPr>
          <w:sz w:val="28"/>
          <w:szCs w:val="28"/>
        </w:rPr>
      </w:pPr>
      <w:r w:rsidRPr="00B40BEB">
        <w:rPr>
          <w:sz w:val="32"/>
          <w:szCs w:val="28"/>
        </w:rPr>
        <w:t>ОР</w:t>
      </w:r>
      <w:r w:rsidRPr="00B40BEB">
        <w:rPr>
          <w:sz w:val="28"/>
          <w:szCs w:val="28"/>
          <w:vertAlign w:val="subscript"/>
        </w:rPr>
        <w:t>i0</w:t>
      </w:r>
      <w:r w:rsidRPr="00B40BE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817B12A" w14:textId="77777777" w:rsidR="00B40BEB" w:rsidRPr="00B40BEB" w:rsidRDefault="00B40BEB" w:rsidP="00B40BEB">
      <w:pPr>
        <w:widowControl w:val="0"/>
        <w:autoSpaceDE w:val="0"/>
        <w:autoSpaceDN w:val="0"/>
        <w:adjustRightInd w:val="0"/>
        <w:ind w:firstLine="709"/>
        <w:jc w:val="both"/>
        <w:rPr>
          <w:sz w:val="28"/>
          <w:szCs w:val="28"/>
        </w:rPr>
      </w:pPr>
      <w:r w:rsidRPr="00B40BEB">
        <w:rPr>
          <w:sz w:val="32"/>
          <w:szCs w:val="28"/>
        </w:rPr>
        <w:t>ИЭР</w:t>
      </w:r>
      <w:r w:rsidRPr="00B40BEB">
        <w:rPr>
          <w:sz w:val="28"/>
          <w:szCs w:val="28"/>
        </w:rPr>
        <w:t xml:space="preserve"> - индекс эффективности операционных расходов, установленный на j-й год и выраженный в процентах;</w:t>
      </w:r>
    </w:p>
    <w:p w14:paraId="7FF4598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6DA2AF7C" wp14:editId="15332122">
            <wp:extent cx="680720" cy="35115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потребительских цен в j-м году;</w:t>
      </w:r>
    </w:p>
    <w:p w14:paraId="5C1B252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lastRenderedPageBreak/>
        <w:drawing>
          <wp:inline distT="0" distB="0" distL="0" distR="0" wp14:anchorId="658ADD35" wp14:editId="1B551B83">
            <wp:extent cx="659130" cy="35115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86DEB85" w14:textId="77777777" w:rsidR="00B40BEB" w:rsidRPr="00B40BEB" w:rsidRDefault="00B40BEB" w:rsidP="00B40BEB">
      <w:pPr>
        <w:widowControl w:val="0"/>
        <w:autoSpaceDE w:val="0"/>
        <w:autoSpaceDN w:val="0"/>
        <w:adjustRightInd w:val="0"/>
        <w:ind w:firstLine="539"/>
        <w:jc w:val="both"/>
        <w:rPr>
          <w:sz w:val="28"/>
          <w:szCs w:val="28"/>
        </w:rPr>
      </w:pPr>
    </w:p>
    <w:p w14:paraId="4BF0FB52"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Индекс изменения количества активов рассчитывается по формуле:</w:t>
      </w:r>
    </w:p>
    <w:p w14:paraId="76E666DB" w14:textId="77777777" w:rsidR="00B40BEB" w:rsidRPr="00B40BEB" w:rsidRDefault="00B40BEB" w:rsidP="00B40BEB">
      <w:pPr>
        <w:widowControl w:val="0"/>
        <w:autoSpaceDE w:val="0"/>
        <w:autoSpaceDN w:val="0"/>
        <w:adjustRightInd w:val="0"/>
        <w:jc w:val="center"/>
        <w:rPr>
          <w:sz w:val="28"/>
          <w:szCs w:val="28"/>
        </w:rPr>
      </w:pPr>
      <w:r w:rsidRPr="00B40BEB">
        <w:rPr>
          <w:noProof/>
          <w:position w:val="-32"/>
          <w:sz w:val="28"/>
          <w:szCs w:val="28"/>
        </w:rPr>
        <w:drawing>
          <wp:inline distT="0" distB="0" distL="0" distR="0" wp14:anchorId="2B0D4197" wp14:editId="3699FEE5">
            <wp:extent cx="5741670" cy="584835"/>
            <wp:effectExtent l="0" t="0" r="0" b="571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B40BEB">
        <w:rPr>
          <w:sz w:val="28"/>
          <w:szCs w:val="28"/>
        </w:rPr>
        <w:t>, (8.1)</w:t>
      </w:r>
    </w:p>
    <w:p w14:paraId="0004D93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 где:</w:t>
      </w:r>
    </w:p>
    <w:p w14:paraId="550EF8C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4CD46424" wp14:editId="0B12A7D3">
            <wp:extent cx="584835" cy="318770"/>
            <wp:effectExtent l="0" t="0" r="571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B40BEB">
        <w:rPr>
          <w:sz w:val="28"/>
          <w:szCs w:val="28"/>
        </w:rPr>
        <w:t xml:space="preserve"> - индекс изменения количества активов в году i;</w:t>
      </w:r>
    </w:p>
    <w:p w14:paraId="3A6A377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65BD0EF6" wp14:editId="20F3CDE2">
            <wp:extent cx="403860" cy="31877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B40BE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7DFBEA2"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442E1AC3" wp14:editId="37C58581">
            <wp:extent cx="733425" cy="31877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B40BE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DA108D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2F9F7776" wp14:editId="13B6BC4B">
            <wp:extent cx="499745" cy="31877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B40BE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5DE1972" w14:textId="77777777" w:rsidR="00B40BEB" w:rsidRPr="00B40BEB" w:rsidRDefault="00B40BEB" w:rsidP="00B40BEB">
      <w:pPr>
        <w:autoSpaceDE w:val="0"/>
        <w:autoSpaceDN w:val="0"/>
        <w:adjustRightInd w:val="0"/>
        <w:spacing w:before="38"/>
        <w:ind w:firstLine="709"/>
        <w:jc w:val="both"/>
        <w:rPr>
          <w:sz w:val="28"/>
          <w:szCs w:val="28"/>
        </w:rPr>
      </w:pPr>
      <w:r w:rsidRPr="00B40BEB">
        <w:rPr>
          <w:sz w:val="28"/>
          <w:szCs w:val="28"/>
        </w:rPr>
        <w:t>Операционные расходы</w:t>
      </w:r>
      <w:r w:rsidRPr="00B40BEB">
        <w:rPr>
          <w:b/>
          <w:bCs/>
          <w:sz w:val="28"/>
          <w:szCs w:val="28"/>
        </w:rPr>
        <w:t xml:space="preserve"> </w:t>
      </w:r>
      <w:r w:rsidRPr="00B40BEB">
        <w:rPr>
          <w:sz w:val="28"/>
          <w:szCs w:val="28"/>
        </w:rPr>
        <w:t xml:space="preserve">утверждены регулирующим органом на 2022 год в размере </w:t>
      </w:r>
      <w:r w:rsidRPr="00B40BEB">
        <w:rPr>
          <w:b/>
          <w:bCs/>
          <w:i/>
          <w:iCs/>
          <w:sz w:val="28"/>
          <w:szCs w:val="28"/>
        </w:rPr>
        <w:t>1622,18</w:t>
      </w:r>
      <w:r w:rsidRPr="00B40BEB">
        <w:rPr>
          <w:sz w:val="28"/>
          <w:szCs w:val="28"/>
        </w:rPr>
        <w:t xml:space="preserve"> тыс. руб.</w:t>
      </w:r>
    </w:p>
    <w:p w14:paraId="5482FA5D"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При расчете Операционных расходов на 2022 год регулятором использовались следующие показатели:</w:t>
      </w:r>
    </w:p>
    <w:p w14:paraId="3FCB945B" w14:textId="77777777" w:rsidR="00B40BEB" w:rsidRPr="00B40BEB" w:rsidRDefault="00B40BEB" w:rsidP="008B5165">
      <w:pPr>
        <w:widowControl w:val="0"/>
        <w:numPr>
          <w:ilvl w:val="0"/>
          <w:numId w:val="8"/>
        </w:numPr>
        <w:tabs>
          <w:tab w:val="left" w:pos="710"/>
        </w:tabs>
        <w:autoSpaceDE w:val="0"/>
        <w:autoSpaceDN w:val="0"/>
        <w:adjustRightInd w:val="0"/>
        <w:ind w:firstLine="709"/>
        <w:jc w:val="both"/>
        <w:rPr>
          <w:sz w:val="28"/>
          <w:szCs w:val="28"/>
        </w:rPr>
      </w:pPr>
      <w:r w:rsidRPr="00B40BEB">
        <w:rPr>
          <w:sz w:val="28"/>
          <w:szCs w:val="28"/>
        </w:rPr>
        <w:t xml:space="preserve">базовый уровень операционных расходов 2019 года – </w:t>
      </w:r>
      <w:r w:rsidRPr="00B40BEB">
        <w:rPr>
          <w:b/>
          <w:bCs/>
          <w:i/>
          <w:iCs/>
          <w:sz w:val="28"/>
          <w:szCs w:val="28"/>
        </w:rPr>
        <w:t>1486,25</w:t>
      </w:r>
      <w:r w:rsidRPr="00B40BEB">
        <w:rPr>
          <w:sz w:val="28"/>
          <w:szCs w:val="28"/>
        </w:rPr>
        <w:t xml:space="preserve"> тыс. руб.;</w:t>
      </w:r>
    </w:p>
    <w:p w14:paraId="00074758" w14:textId="77777777" w:rsidR="00B40BEB" w:rsidRPr="00B40BEB" w:rsidRDefault="00B40BEB" w:rsidP="008B5165">
      <w:pPr>
        <w:widowControl w:val="0"/>
        <w:numPr>
          <w:ilvl w:val="0"/>
          <w:numId w:val="8"/>
        </w:numPr>
        <w:tabs>
          <w:tab w:val="left" w:pos="710"/>
        </w:tabs>
        <w:autoSpaceDE w:val="0"/>
        <w:autoSpaceDN w:val="0"/>
        <w:adjustRightInd w:val="0"/>
        <w:ind w:firstLine="709"/>
        <w:jc w:val="both"/>
        <w:rPr>
          <w:sz w:val="28"/>
          <w:szCs w:val="28"/>
        </w:rPr>
      </w:pPr>
      <w:r w:rsidRPr="00B40BEB">
        <w:rPr>
          <w:sz w:val="28"/>
          <w:szCs w:val="28"/>
        </w:rPr>
        <w:t>индекс потребительских цен на 2020-2022 годы 104,0%, согласно прогнозу Минэкономразвития России;</w:t>
      </w:r>
    </w:p>
    <w:p w14:paraId="3248BE1B"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эффективности операционных расходов 1%;</w:t>
      </w:r>
    </w:p>
    <w:p w14:paraId="2BB1E20F"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изменения количества активов 0%;</w:t>
      </w:r>
    </w:p>
    <w:p w14:paraId="623A2F2A"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коэффициент эластичности операционных расходов 0,75.</w:t>
      </w:r>
    </w:p>
    <w:p w14:paraId="6D3056AA" w14:textId="77777777" w:rsidR="00B40BEB" w:rsidRPr="00B40BEB" w:rsidRDefault="00B40BEB" w:rsidP="00B40BEB">
      <w:pPr>
        <w:tabs>
          <w:tab w:val="left" w:pos="715"/>
        </w:tabs>
        <w:autoSpaceDE w:val="0"/>
        <w:autoSpaceDN w:val="0"/>
        <w:adjustRightInd w:val="0"/>
        <w:ind w:firstLine="709"/>
        <w:jc w:val="both"/>
        <w:rPr>
          <w:sz w:val="28"/>
          <w:szCs w:val="28"/>
        </w:rPr>
      </w:pPr>
    </w:p>
    <w:p w14:paraId="7279B3FC" w14:textId="77777777" w:rsidR="00B40BEB" w:rsidRPr="00B40BEB" w:rsidRDefault="00B40BEB" w:rsidP="00B40BEB">
      <w:pPr>
        <w:tabs>
          <w:tab w:val="left" w:pos="715"/>
        </w:tabs>
        <w:autoSpaceDE w:val="0"/>
        <w:autoSpaceDN w:val="0"/>
        <w:adjustRightInd w:val="0"/>
        <w:ind w:firstLine="709"/>
        <w:jc w:val="both"/>
        <w:rPr>
          <w:sz w:val="28"/>
          <w:szCs w:val="28"/>
        </w:rPr>
      </w:pPr>
      <w:r w:rsidRPr="00B40BEB">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1FAD10B" w14:textId="77777777" w:rsidR="00B40BEB" w:rsidRPr="00B40BEB" w:rsidRDefault="00B40BEB" w:rsidP="00B40BEB">
      <w:pPr>
        <w:tabs>
          <w:tab w:val="left" w:pos="715"/>
        </w:tabs>
        <w:autoSpaceDE w:val="0"/>
        <w:autoSpaceDN w:val="0"/>
        <w:adjustRightInd w:val="0"/>
        <w:ind w:left="567"/>
        <w:jc w:val="both"/>
        <w:rPr>
          <w:sz w:val="28"/>
          <w:szCs w:val="28"/>
        </w:rPr>
      </w:pPr>
    </w:p>
    <w:p w14:paraId="4E326EA2" w14:textId="77777777" w:rsidR="00B40BEB" w:rsidRPr="00B40BEB" w:rsidRDefault="00B40BEB" w:rsidP="00B40BEB">
      <w:pPr>
        <w:autoSpaceDE w:val="0"/>
        <w:autoSpaceDN w:val="0"/>
        <w:adjustRightInd w:val="0"/>
        <w:spacing w:before="58"/>
        <w:ind w:firstLine="709"/>
        <w:jc w:val="both"/>
        <w:rPr>
          <w:sz w:val="28"/>
          <w:szCs w:val="28"/>
        </w:rPr>
      </w:pPr>
      <w:r w:rsidRPr="00B40BEB">
        <w:rPr>
          <w:sz w:val="28"/>
          <w:szCs w:val="28"/>
        </w:rPr>
        <w:t xml:space="preserve">При </w:t>
      </w:r>
      <w:r w:rsidRPr="00B40BEB">
        <w:rPr>
          <w:b/>
          <w:bCs/>
          <w:sz w:val="28"/>
          <w:szCs w:val="28"/>
          <w:u w:val="single"/>
        </w:rPr>
        <w:t>корректировке</w:t>
      </w:r>
      <w:r w:rsidRPr="00B40BEB">
        <w:rPr>
          <w:sz w:val="28"/>
          <w:szCs w:val="28"/>
        </w:rPr>
        <w:t xml:space="preserve"> Операционных расходов на 2022 год регулятором использовались следующие показатели:</w:t>
      </w:r>
    </w:p>
    <w:p w14:paraId="7FCB1C4E" w14:textId="77777777" w:rsidR="00B40BEB" w:rsidRPr="00B40BEB" w:rsidRDefault="00B40BEB" w:rsidP="008B5165">
      <w:pPr>
        <w:widowControl w:val="0"/>
        <w:numPr>
          <w:ilvl w:val="0"/>
          <w:numId w:val="8"/>
        </w:numPr>
        <w:tabs>
          <w:tab w:val="left" w:pos="710"/>
        </w:tabs>
        <w:autoSpaceDE w:val="0"/>
        <w:autoSpaceDN w:val="0"/>
        <w:adjustRightInd w:val="0"/>
        <w:ind w:firstLine="709"/>
        <w:jc w:val="both"/>
        <w:rPr>
          <w:sz w:val="28"/>
          <w:szCs w:val="28"/>
        </w:rPr>
      </w:pPr>
      <w:r w:rsidRPr="00B40BEB">
        <w:rPr>
          <w:sz w:val="28"/>
          <w:szCs w:val="28"/>
        </w:rPr>
        <w:lastRenderedPageBreak/>
        <w:t xml:space="preserve">базовый уровень операционных расходов 2019 года – </w:t>
      </w:r>
      <w:r w:rsidRPr="00B40BEB">
        <w:rPr>
          <w:b/>
          <w:bCs/>
          <w:i/>
          <w:iCs/>
          <w:sz w:val="28"/>
          <w:szCs w:val="28"/>
        </w:rPr>
        <w:t>1486,25</w:t>
      </w:r>
      <w:r w:rsidRPr="00B40BEB">
        <w:rPr>
          <w:sz w:val="28"/>
          <w:szCs w:val="28"/>
        </w:rPr>
        <w:t xml:space="preserve"> тыс. руб.;</w:t>
      </w:r>
    </w:p>
    <w:p w14:paraId="2E09EC46" w14:textId="77777777" w:rsidR="00B40BEB" w:rsidRPr="00B40BEB" w:rsidRDefault="00B40BEB" w:rsidP="008B5165">
      <w:pPr>
        <w:widowControl w:val="0"/>
        <w:numPr>
          <w:ilvl w:val="0"/>
          <w:numId w:val="8"/>
        </w:numPr>
        <w:autoSpaceDE w:val="0"/>
        <w:autoSpaceDN w:val="0"/>
        <w:adjustRightInd w:val="0"/>
        <w:ind w:firstLine="709"/>
        <w:contextualSpacing/>
        <w:jc w:val="both"/>
        <w:rPr>
          <w:color w:val="000000"/>
          <w:sz w:val="28"/>
          <w:szCs w:val="28"/>
          <w:lang w:eastAsia="en-US"/>
        </w:rPr>
      </w:pPr>
      <w:r w:rsidRPr="00B40BEB">
        <w:rPr>
          <w:sz w:val="28"/>
          <w:szCs w:val="28"/>
          <w:lang w:eastAsia="en-US"/>
        </w:rPr>
        <w:t>индекс потребительских цен на 2020 год – 103,2%, на 2021 год – 103,6%, на 2022 год – 103,9%;</w:t>
      </w:r>
    </w:p>
    <w:p w14:paraId="4DBA10B8"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эффективности операционных расходов 1%;</w:t>
      </w:r>
    </w:p>
    <w:p w14:paraId="76205422" w14:textId="77777777" w:rsidR="00B40BEB" w:rsidRPr="00B40BEB" w:rsidRDefault="00B40BEB" w:rsidP="008B5165">
      <w:pPr>
        <w:widowControl w:val="0"/>
        <w:numPr>
          <w:ilvl w:val="0"/>
          <w:numId w:val="8"/>
        </w:numPr>
        <w:tabs>
          <w:tab w:val="left" w:pos="715"/>
        </w:tabs>
        <w:autoSpaceDE w:val="0"/>
        <w:autoSpaceDN w:val="0"/>
        <w:adjustRightInd w:val="0"/>
        <w:ind w:firstLine="709"/>
        <w:jc w:val="both"/>
        <w:rPr>
          <w:sz w:val="28"/>
          <w:szCs w:val="28"/>
        </w:rPr>
      </w:pPr>
      <w:r w:rsidRPr="00B40BEB">
        <w:rPr>
          <w:sz w:val="28"/>
          <w:szCs w:val="28"/>
        </w:rPr>
        <w:t>индекс изменения количества активов 0%.</w:t>
      </w:r>
    </w:p>
    <w:p w14:paraId="51488EC4" w14:textId="77777777" w:rsidR="00B40BEB" w:rsidRPr="00B40BEB" w:rsidRDefault="00B40BEB" w:rsidP="00B40BEB">
      <w:pPr>
        <w:tabs>
          <w:tab w:val="left" w:pos="715"/>
        </w:tabs>
        <w:autoSpaceDE w:val="0"/>
        <w:autoSpaceDN w:val="0"/>
        <w:adjustRightInd w:val="0"/>
        <w:ind w:left="709"/>
        <w:jc w:val="both"/>
        <w:rPr>
          <w:sz w:val="28"/>
          <w:szCs w:val="28"/>
        </w:rPr>
      </w:pPr>
    </w:p>
    <w:p w14:paraId="6799DD20" w14:textId="77777777" w:rsidR="00B40BEB" w:rsidRPr="00B40BEB" w:rsidRDefault="00B40BEB" w:rsidP="00B40BEB">
      <w:pPr>
        <w:widowControl w:val="0"/>
        <w:autoSpaceDE w:val="0"/>
        <w:autoSpaceDN w:val="0"/>
        <w:adjustRightInd w:val="0"/>
        <w:ind w:firstLine="709"/>
        <w:rPr>
          <w:sz w:val="28"/>
          <w:szCs w:val="28"/>
        </w:rPr>
      </w:pPr>
      <w:r w:rsidRPr="00B40BEB">
        <w:rPr>
          <w:sz w:val="28"/>
          <w:szCs w:val="28"/>
        </w:rPr>
        <w:t xml:space="preserve">Таким образом, в процессе экспертизы операционные расходы на 2022 год определены в сумме </w:t>
      </w:r>
      <w:r w:rsidRPr="00B40BEB">
        <w:rPr>
          <w:b/>
          <w:bCs/>
          <w:i/>
          <w:iCs/>
          <w:sz w:val="28"/>
          <w:szCs w:val="28"/>
        </w:rPr>
        <w:t>1601,97</w:t>
      </w:r>
      <w:r w:rsidRPr="00B40BEB">
        <w:rPr>
          <w:sz w:val="28"/>
          <w:szCs w:val="28"/>
        </w:rPr>
        <w:t xml:space="preserve"> тыс. руб.</w:t>
      </w:r>
    </w:p>
    <w:p w14:paraId="14C5125C" w14:textId="77777777" w:rsidR="00B40BEB" w:rsidRPr="00B40BEB" w:rsidRDefault="00B40BEB" w:rsidP="00B40BEB">
      <w:pPr>
        <w:autoSpaceDE w:val="0"/>
        <w:autoSpaceDN w:val="0"/>
        <w:adjustRightInd w:val="0"/>
        <w:ind w:firstLine="576"/>
        <w:jc w:val="both"/>
        <w:rPr>
          <w:sz w:val="28"/>
          <w:szCs w:val="28"/>
        </w:rPr>
      </w:pPr>
    </w:p>
    <w:p w14:paraId="675DFEF4" w14:textId="77777777" w:rsidR="00B40BEB" w:rsidRPr="00B40BEB" w:rsidRDefault="00B40BEB" w:rsidP="00B40BEB">
      <w:pPr>
        <w:autoSpaceDE w:val="0"/>
        <w:autoSpaceDN w:val="0"/>
        <w:adjustRightInd w:val="0"/>
        <w:ind w:left="142"/>
        <w:rPr>
          <w:sz w:val="28"/>
          <w:szCs w:val="28"/>
        </w:rPr>
      </w:pPr>
      <w:r w:rsidRPr="00B40BEB">
        <w:rPr>
          <w:sz w:val="28"/>
          <w:szCs w:val="28"/>
        </w:rPr>
        <w:t>ОР</w:t>
      </w:r>
      <w:r w:rsidRPr="00B40BEB">
        <w:rPr>
          <w:sz w:val="20"/>
          <w:szCs w:val="20"/>
        </w:rPr>
        <w:t>2022</w:t>
      </w:r>
      <w:r w:rsidRPr="00B40BEB">
        <w:rPr>
          <w:sz w:val="28"/>
          <w:szCs w:val="28"/>
        </w:rPr>
        <w:t xml:space="preserve"> = 1486,25 х [(1- 1%/100%) х (1+0,032)] х [(1- 1%/100%) х (1+0,036)] х </w:t>
      </w:r>
      <w:proofErr w:type="spellStart"/>
      <w:r w:rsidRPr="00B40BEB">
        <w:rPr>
          <w:sz w:val="28"/>
          <w:szCs w:val="28"/>
        </w:rPr>
        <w:t>х</w:t>
      </w:r>
      <w:proofErr w:type="spellEnd"/>
      <w:r w:rsidRPr="00B40BEB">
        <w:rPr>
          <w:sz w:val="28"/>
          <w:szCs w:val="28"/>
        </w:rPr>
        <w:t xml:space="preserve"> [(1- 1%/100%) х (1+0,039)] х (1+0) = 1601,97 тыс. руб.</w:t>
      </w:r>
    </w:p>
    <w:p w14:paraId="1C0AC4F0" w14:textId="77777777" w:rsidR="00B40BEB" w:rsidRPr="00B40BEB" w:rsidRDefault="00B40BEB" w:rsidP="00B40BEB">
      <w:pPr>
        <w:autoSpaceDE w:val="0"/>
        <w:autoSpaceDN w:val="0"/>
        <w:adjustRightInd w:val="0"/>
        <w:ind w:firstLine="576"/>
        <w:jc w:val="both"/>
        <w:rPr>
          <w:sz w:val="28"/>
          <w:szCs w:val="28"/>
        </w:rPr>
      </w:pPr>
    </w:p>
    <w:p w14:paraId="6431ED0C"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Уменьшение затрат по отношению к утвержденным составило </w:t>
      </w:r>
      <w:r w:rsidRPr="00B40BEB">
        <w:rPr>
          <w:b/>
          <w:bCs/>
          <w:i/>
          <w:iCs/>
          <w:sz w:val="28"/>
          <w:szCs w:val="28"/>
        </w:rPr>
        <w:t>20,21</w:t>
      </w:r>
      <w:r w:rsidRPr="00B40BEB">
        <w:rPr>
          <w:sz w:val="28"/>
          <w:szCs w:val="28"/>
        </w:rPr>
        <w:t xml:space="preserve"> тыс. руб., отклонение в сторону уменьшения от предложенной организацией составило </w:t>
      </w:r>
      <w:r w:rsidRPr="00B40BEB">
        <w:rPr>
          <w:b/>
          <w:bCs/>
          <w:i/>
          <w:iCs/>
          <w:sz w:val="28"/>
          <w:szCs w:val="28"/>
        </w:rPr>
        <w:t>7030,58</w:t>
      </w:r>
      <w:r w:rsidRPr="00B40BEB">
        <w:rPr>
          <w:sz w:val="28"/>
          <w:szCs w:val="28"/>
        </w:rPr>
        <w:t xml:space="preserve"> тыс. руб.  </w:t>
      </w:r>
    </w:p>
    <w:p w14:paraId="6A5FD899" w14:textId="77777777" w:rsidR="00B40BEB" w:rsidRPr="00B40BEB" w:rsidRDefault="00B40BEB" w:rsidP="00B40BEB">
      <w:pPr>
        <w:autoSpaceDE w:val="0"/>
        <w:autoSpaceDN w:val="0"/>
        <w:adjustRightInd w:val="0"/>
        <w:ind w:firstLine="709"/>
        <w:jc w:val="both"/>
        <w:rPr>
          <w:sz w:val="28"/>
          <w:szCs w:val="28"/>
        </w:rPr>
      </w:pPr>
    </w:p>
    <w:p w14:paraId="7A054D5B" w14:textId="77777777" w:rsidR="00B40BEB" w:rsidRPr="00B40BEB" w:rsidRDefault="00B40BEB" w:rsidP="00B40BEB">
      <w:pPr>
        <w:widowControl w:val="0"/>
        <w:tabs>
          <w:tab w:val="left" w:pos="709"/>
        </w:tabs>
        <w:autoSpaceDE w:val="0"/>
        <w:autoSpaceDN w:val="0"/>
        <w:adjustRightInd w:val="0"/>
        <w:ind w:firstLine="709"/>
        <w:jc w:val="both"/>
        <w:rPr>
          <w:b/>
          <w:bCs/>
          <w:sz w:val="28"/>
          <w:szCs w:val="28"/>
        </w:rPr>
      </w:pPr>
      <w:r w:rsidRPr="00B40BEB">
        <w:rPr>
          <w:b/>
          <w:bCs/>
          <w:sz w:val="28"/>
          <w:szCs w:val="28"/>
          <w:u w:val="single"/>
        </w:rPr>
        <w:t>Расходы на электрическую энергию</w:t>
      </w:r>
      <w:r w:rsidRPr="00B40BEB">
        <w:rPr>
          <w:b/>
          <w:bCs/>
          <w:sz w:val="28"/>
          <w:szCs w:val="28"/>
        </w:rPr>
        <w:t xml:space="preserve"> </w:t>
      </w:r>
    </w:p>
    <w:p w14:paraId="38758BDA"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10830456"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D4A1E6D" w14:textId="77777777" w:rsidR="00B40BEB" w:rsidRPr="00B40BEB" w:rsidRDefault="00B40BEB" w:rsidP="00B40BEB">
      <w:pPr>
        <w:widowControl w:val="0"/>
        <w:autoSpaceDE w:val="0"/>
        <w:autoSpaceDN w:val="0"/>
        <w:adjustRightInd w:val="0"/>
        <w:ind w:firstLine="709"/>
        <w:jc w:val="both"/>
        <w:rPr>
          <w:rFonts w:eastAsia="Calibri"/>
          <w:sz w:val="16"/>
          <w:szCs w:val="16"/>
          <w:lang w:eastAsia="en-US"/>
        </w:rPr>
      </w:pPr>
    </w:p>
    <w:p w14:paraId="6F7E0480" w14:textId="77777777" w:rsidR="00B40BEB" w:rsidRPr="00B40BEB" w:rsidRDefault="00B40BEB" w:rsidP="00B40BEB">
      <w:pPr>
        <w:widowControl w:val="0"/>
        <w:autoSpaceDE w:val="0"/>
        <w:autoSpaceDN w:val="0"/>
        <w:adjustRightInd w:val="0"/>
        <w:ind w:firstLine="709"/>
        <w:jc w:val="center"/>
        <w:rPr>
          <w:rFonts w:eastAsia="Calibri"/>
          <w:sz w:val="28"/>
          <w:szCs w:val="28"/>
          <w:lang w:eastAsia="en-US"/>
        </w:rPr>
      </w:pPr>
      <w:r w:rsidRPr="00B40BEB">
        <w:rPr>
          <w:noProof/>
          <w:position w:val="-12"/>
        </w:rPr>
        <w:drawing>
          <wp:inline distT="0" distB="0" distL="0" distR="0" wp14:anchorId="6462353A" wp14:editId="26A0E3D0">
            <wp:extent cx="2306955" cy="3403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507F9896" w14:textId="77777777" w:rsidR="00B40BEB" w:rsidRPr="00B40BEB" w:rsidRDefault="00B40BEB" w:rsidP="00B40BEB">
      <w:pPr>
        <w:widowControl w:val="0"/>
        <w:autoSpaceDE w:val="0"/>
        <w:autoSpaceDN w:val="0"/>
        <w:adjustRightInd w:val="0"/>
        <w:jc w:val="both"/>
        <w:rPr>
          <w:rFonts w:eastAsia="Calibri"/>
          <w:b/>
          <w:bCs/>
          <w:sz w:val="14"/>
          <w:szCs w:val="14"/>
          <w:lang w:eastAsia="en-US"/>
        </w:rPr>
      </w:pPr>
    </w:p>
    <w:p w14:paraId="4A0D9685" w14:textId="77777777" w:rsidR="00B40BEB" w:rsidRPr="00B40BEB" w:rsidRDefault="00B40BEB" w:rsidP="00B40BEB">
      <w:pPr>
        <w:widowControl w:val="0"/>
        <w:autoSpaceDE w:val="0"/>
        <w:autoSpaceDN w:val="0"/>
        <w:adjustRightInd w:val="0"/>
        <w:ind w:firstLine="540"/>
        <w:jc w:val="center"/>
        <w:rPr>
          <w:position w:val="-12"/>
        </w:rPr>
      </w:pPr>
      <w:r w:rsidRPr="00B40BEB">
        <w:rPr>
          <w:noProof/>
          <w:position w:val="-12"/>
        </w:rPr>
        <w:drawing>
          <wp:inline distT="0" distB="0" distL="0" distR="0" wp14:anchorId="05507211" wp14:editId="7A349EEF">
            <wp:extent cx="3072765" cy="3403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065458F7" w14:textId="77777777" w:rsidR="00B40BEB" w:rsidRPr="00B40BEB" w:rsidRDefault="00B40BEB" w:rsidP="00B40BEB">
      <w:pPr>
        <w:widowControl w:val="0"/>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6CE5BDBD" w14:textId="77777777" w:rsidR="00B40BEB" w:rsidRPr="00B40BEB" w:rsidRDefault="00B40BEB" w:rsidP="00B40BEB">
      <w:pPr>
        <w:widowControl w:val="0"/>
        <w:autoSpaceDE w:val="0"/>
        <w:autoSpaceDN w:val="0"/>
        <w:adjustRightInd w:val="0"/>
        <w:ind w:firstLine="567"/>
        <w:jc w:val="both"/>
        <w:rPr>
          <w:sz w:val="28"/>
          <w:szCs w:val="28"/>
        </w:rPr>
      </w:pPr>
      <w:r w:rsidRPr="00B40BEB">
        <w:rPr>
          <w:noProof/>
          <w:position w:val="-12"/>
          <w:sz w:val="28"/>
          <w:szCs w:val="28"/>
        </w:rPr>
        <w:drawing>
          <wp:inline distT="0" distB="0" distL="0" distR="0" wp14:anchorId="4FC22FD5" wp14:editId="67B1E5B4">
            <wp:extent cx="531495" cy="3403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B40BEB">
        <w:rPr>
          <w:sz w:val="28"/>
          <w:szCs w:val="28"/>
        </w:rPr>
        <w:t xml:space="preserve"> - удельное потребление электрической энергии в i-м году, установленное на соответствующий год, тыс. </w:t>
      </w:r>
      <w:proofErr w:type="spellStart"/>
      <w:r w:rsidRPr="00B40BEB">
        <w:rPr>
          <w:sz w:val="28"/>
          <w:szCs w:val="28"/>
        </w:rPr>
        <w:t>кВтч</w:t>
      </w:r>
      <w:proofErr w:type="spellEnd"/>
      <w:r w:rsidRPr="00B40BEB">
        <w:rPr>
          <w:sz w:val="28"/>
          <w:szCs w:val="28"/>
        </w:rPr>
        <w:t>/куб. м;</w:t>
      </w:r>
    </w:p>
    <w:p w14:paraId="44ACFCD6"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2EC616BD" wp14:editId="00631D2B">
            <wp:extent cx="351155" cy="3403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B40BEB">
        <w:rPr>
          <w:sz w:val="28"/>
          <w:szCs w:val="28"/>
        </w:rPr>
        <w:t xml:space="preserve"> - скорректированный объем поданной воды (принятых сточных вод) в i-м году, тыс. куб. м;</w:t>
      </w:r>
    </w:p>
    <w:p w14:paraId="3B6C7D47"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75629930" wp14:editId="629BCAD6">
            <wp:extent cx="499745" cy="34036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скорректированная цена на электрическую энергию, определяемая в i-м году, руб./кВт час.</w:t>
      </w:r>
    </w:p>
    <w:p w14:paraId="4C0ED6F9" w14:textId="77777777" w:rsidR="00B40BEB" w:rsidRPr="00B40BEB" w:rsidRDefault="00B40BEB" w:rsidP="00B40BEB">
      <w:pPr>
        <w:autoSpaceDE w:val="0"/>
        <w:autoSpaceDN w:val="0"/>
        <w:adjustRightInd w:val="0"/>
        <w:ind w:firstLine="576"/>
        <w:jc w:val="both"/>
        <w:rPr>
          <w:sz w:val="28"/>
          <w:szCs w:val="28"/>
        </w:rPr>
      </w:pPr>
    </w:p>
    <w:p w14:paraId="7059E18D" w14:textId="77777777" w:rsidR="00B40BEB" w:rsidRPr="00B40BEB" w:rsidRDefault="00B40BEB" w:rsidP="00B40BEB">
      <w:pPr>
        <w:widowControl w:val="0"/>
        <w:tabs>
          <w:tab w:val="left" w:pos="1134"/>
        </w:tabs>
        <w:autoSpaceDE w:val="0"/>
        <w:autoSpaceDN w:val="0"/>
        <w:adjustRightInd w:val="0"/>
        <w:ind w:firstLine="709"/>
        <w:jc w:val="both"/>
        <w:rPr>
          <w:color w:val="000000"/>
          <w:sz w:val="28"/>
          <w:szCs w:val="28"/>
        </w:rPr>
      </w:pPr>
      <w:r w:rsidRPr="00B40BEB">
        <w:rPr>
          <w:color w:val="000000"/>
          <w:sz w:val="28"/>
          <w:szCs w:val="28"/>
        </w:rPr>
        <w:t>Поставка электрической энергии для нужд участка паросилового хозяйства № 3 осуществляется двумя энергоснабжающими организациями: ОАО «МРСК Сибири» и ЗАО «Энергопромышленная компания» (уровень напряжения ВН). Раздельный учет натуральных показателей расхода электроэнергии по участкам (видам деятельности) предприятием не ведется.</w:t>
      </w:r>
    </w:p>
    <w:p w14:paraId="432EC8EC" w14:textId="77777777" w:rsidR="00B40BEB" w:rsidRPr="00B40BEB" w:rsidRDefault="00B40BEB" w:rsidP="00B40BEB">
      <w:pPr>
        <w:autoSpaceDE w:val="0"/>
        <w:autoSpaceDN w:val="0"/>
        <w:adjustRightInd w:val="0"/>
        <w:ind w:firstLine="709"/>
        <w:jc w:val="both"/>
        <w:rPr>
          <w:sz w:val="28"/>
          <w:szCs w:val="28"/>
        </w:rPr>
      </w:pPr>
      <w:r w:rsidRPr="00B40BEB">
        <w:rPr>
          <w:bCs/>
          <w:sz w:val="28"/>
          <w:szCs w:val="28"/>
        </w:rPr>
        <w:lastRenderedPageBreak/>
        <w:t xml:space="preserve">Расходы по статье </w:t>
      </w:r>
      <w:r w:rsidRPr="00B40BEB">
        <w:rPr>
          <w:sz w:val="28"/>
          <w:szCs w:val="28"/>
        </w:rPr>
        <w:t xml:space="preserve">утверждены регулирующим органом на 2022 год в размере </w:t>
      </w:r>
      <w:r w:rsidRPr="00B40BEB">
        <w:rPr>
          <w:b/>
          <w:i/>
          <w:iCs/>
          <w:sz w:val="28"/>
          <w:szCs w:val="28"/>
        </w:rPr>
        <w:t>310,83</w:t>
      </w:r>
      <w:r w:rsidRPr="00B40BEB">
        <w:rPr>
          <w:b/>
          <w:sz w:val="28"/>
          <w:szCs w:val="28"/>
        </w:rPr>
        <w:t xml:space="preserve"> </w:t>
      </w:r>
      <w:r w:rsidRPr="00B40BEB">
        <w:rPr>
          <w:bCs/>
          <w:sz w:val="28"/>
          <w:szCs w:val="28"/>
        </w:rPr>
        <w:t>тыс. руб.</w:t>
      </w:r>
      <w:r w:rsidRPr="00B40BEB">
        <w:rPr>
          <w:sz w:val="28"/>
          <w:szCs w:val="28"/>
        </w:rPr>
        <w:t xml:space="preserve"> (объем электроэнергии по уровню напряжения ВН  175,50 тыс. кВт в год, цена на электроэнергию 0,93 руб./кВт*час, объем заявленной мощности по ВН 0,23 МВт, цена 642,96 руб./</w:t>
      </w:r>
      <w:proofErr w:type="spellStart"/>
      <w:r w:rsidRPr="00B40BEB">
        <w:rPr>
          <w:sz w:val="28"/>
          <w:szCs w:val="28"/>
        </w:rPr>
        <w:t>кВт.мес</w:t>
      </w:r>
      <w:proofErr w:type="spellEnd"/>
      <w:r w:rsidRPr="00B40BEB">
        <w:rPr>
          <w:sz w:val="28"/>
          <w:szCs w:val="28"/>
        </w:rPr>
        <w:t>.).</w:t>
      </w:r>
    </w:p>
    <w:p w14:paraId="74DED262"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Организацией расходы на электрическую энергию в целях корректировки предложены в размере </w:t>
      </w:r>
      <w:r w:rsidRPr="00B40BEB">
        <w:rPr>
          <w:b/>
          <w:i/>
          <w:iCs/>
          <w:sz w:val="28"/>
          <w:szCs w:val="28"/>
        </w:rPr>
        <w:t>774,87</w:t>
      </w:r>
      <w:r w:rsidRPr="00B40BEB">
        <w:rPr>
          <w:b/>
          <w:sz w:val="28"/>
          <w:szCs w:val="28"/>
        </w:rPr>
        <w:t xml:space="preserve"> </w:t>
      </w:r>
      <w:r w:rsidRPr="00B40BEB">
        <w:rPr>
          <w:bCs/>
          <w:sz w:val="28"/>
          <w:szCs w:val="28"/>
        </w:rPr>
        <w:t>тыс. руб.</w:t>
      </w:r>
      <w:r w:rsidRPr="00B40BEB">
        <w:rPr>
          <w:sz w:val="28"/>
          <w:szCs w:val="28"/>
        </w:rPr>
        <w:t xml:space="preserve"> (объем электроэнергии по уровню напряжения ВН 175,50 тыс. кВт в год, цена на электроэнергию 2,00 руб./кВт*час, объем заявленной мощности по ВН                0,47 МВт, цена 907,13 руб./кВт*мес.).</w:t>
      </w:r>
    </w:p>
    <w:p w14:paraId="2339F2D6" w14:textId="77777777" w:rsidR="00B40BEB" w:rsidRPr="00B40BEB" w:rsidRDefault="00B40BEB" w:rsidP="00B40BEB">
      <w:pPr>
        <w:autoSpaceDE w:val="0"/>
        <w:autoSpaceDN w:val="0"/>
        <w:adjustRightInd w:val="0"/>
        <w:ind w:firstLine="576"/>
        <w:jc w:val="both"/>
        <w:rPr>
          <w:sz w:val="28"/>
          <w:szCs w:val="28"/>
        </w:rPr>
      </w:pPr>
      <w:r w:rsidRPr="00B40BEB">
        <w:rPr>
          <w:sz w:val="28"/>
          <w:szCs w:val="28"/>
        </w:rPr>
        <w:t xml:space="preserve">В процессе экспертизы определены расходы в сумме </w:t>
      </w:r>
      <w:r w:rsidRPr="00B40BEB">
        <w:rPr>
          <w:b/>
          <w:i/>
          <w:iCs/>
          <w:sz w:val="28"/>
          <w:szCs w:val="28"/>
        </w:rPr>
        <w:t xml:space="preserve">312,26 </w:t>
      </w:r>
      <w:r w:rsidRPr="00B40BEB">
        <w:rPr>
          <w:bCs/>
          <w:sz w:val="28"/>
          <w:szCs w:val="28"/>
        </w:rPr>
        <w:t>тыс. руб.</w:t>
      </w:r>
      <w:r w:rsidRPr="00B40BEB">
        <w:rPr>
          <w:sz w:val="28"/>
          <w:szCs w:val="28"/>
        </w:rPr>
        <w:t xml:space="preserve"> (электроэнергия по уровню напряжения ВН (110 </w:t>
      </w:r>
      <w:proofErr w:type="spellStart"/>
      <w:r w:rsidRPr="00B40BEB">
        <w:rPr>
          <w:sz w:val="28"/>
          <w:szCs w:val="28"/>
        </w:rPr>
        <w:t>кВ</w:t>
      </w:r>
      <w:proofErr w:type="spellEnd"/>
      <w:r w:rsidRPr="00B40BEB">
        <w:rPr>
          <w:sz w:val="28"/>
          <w:szCs w:val="28"/>
        </w:rPr>
        <w:t xml:space="preserve"> и выше) в объеме                  </w:t>
      </w:r>
      <w:r w:rsidRPr="00B40BEB">
        <w:rPr>
          <w:b/>
          <w:bCs/>
          <w:i/>
          <w:iCs/>
          <w:sz w:val="28"/>
          <w:szCs w:val="28"/>
        </w:rPr>
        <w:t xml:space="preserve">175,50 </w:t>
      </w:r>
      <w:r w:rsidRPr="00B40BEB">
        <w:rPr>
          <w:sz w:val="28"/>
          <w:szCs w:val="28"/>
        </w:rPr>
        <w:t xml:space="preserve">тыс. кВт в год - рассчитана в соответствии с утвержденным на 2022 год удельным расходом электрической энергии – </w:t>
      </w:r>
      <w:r w:rsidRPr="00B40BEB">
        <w:rPr>
          <w:b/>
          <w:bCs/>
          <w:sz w:val="28"/>
          <w:szCs w:val="28"/>
        </w:rPr>
        <w:t>0,65</w:t>
      </w:r>
      <w:r w:rsidRPr="00B40BEB">
        <w:rPr>
          <w:sz w:val="28"/>
          <w:szCs w:val="28"/>
        </w:rPr>
        <w:t xml:space="preserve"> кВт*ч/м</w:t>
      </w:r>
      <w:r w:rsidRPr="00B40BEB">
        <w:rPr>
          <w:sz w:val="28"/>
          <w:szCs w:val="28"/>
          <w:vertAlign w:val="superscript"/>
        </w:rPr>
        <w:t>3</w:t>
      </w:r>
      <w:r w:rsidRPr="00B40BEB">
        <w:rPr>
          <w:sz w:val="28"/>
          <w:szCs w:val="28"/>
        </w:rPr>
        <w:t xml:space="preserve">, средний тариф на электроэнергию </w:t>
      </w:r>
      <w:r w:rsidRPr="00B40BEB">
        <w:rPr>
          <w:b/>
          <w:bCs/>
          <w:i/>
          <w:iCs/>
          <w:sz w:val="28"/>
          <w:szCs w:val="28"/>
        </w:rPr>
        <w:t>0,93</w:t>
      </w:r>
      <w:r w:rsidRPr="00B40BEB">
        <w:rPr>
          <w:sz w:val="28"/>
          <w:szCs w:val="28"/>
        </w:rPr>
        <w:t xml:space="preserve"> руб./кВт*час, принят по плановой смете 2021 года с учетом ИЦП Минэкономразвития России на электроэнергию на 2022 год 104,0%; объем заявленной мощности по ВН 0,23 тыс. кВт в год принят по плановой смете 2021 года, цена на мощность 646,68 руб./кВт*час, применен индекс ИЦП Минэкономразвития России на 2022 год 104,0% к плановой цене 2021 года). </w:t>
      </w:r>
    </w:p>
    <w:p w14:paraId="0125D1B0" w14:textId="77777777" w:rsidR="00B40BEB" w:rsidRPr="00B40BEB" w:rsidRDefault="00B40BEB" w:rsidP="00B40BEB">
      <w:pPr>
        <w:autoSpaceDE w:val="0"/>
        <w:autoSpaceDN w:val="0"/>
        <w:adjustRightInd w:val="0"/>
        <w:ind w:firstLine="576"/>
        <w:jc w:val="both"/>
        <w:rPr>
          <w:sz w:val="28"/>
          <w:szCs w:val="28"/>
        </w:rPr>
      </w:pPr>
      <w:r w:rsidRPr="00B40BEB">
        <w:rPr>
          <w:sz w:val="28"/>
          <w:szCs w:val="28"/>
        </w:rPr>
        <w:t>В адрес организации направлен запрос (исх.№ М-10-63/2136-02                       от 02.07.2021) на предоставление информации о количестве передаваемой электрической энергии и мощности по точкам поставки. На основании поступившей информации (</w:t>
      </w:r>
      <w:proofErr w:type="spellStart"/>
      <w:r w:rsidRPr="00B40BEB">
        <w:rPr>
          <w:sz w:val="28"/>
          <w:szCs w:val="28"/>
        </w:rPr>
        <w:t>вх</w:t>
      </w:r>
      <w:proofErr w:type="spellEnd"/>
      <w:r w:rsidRPr="00B40BEB">
        <w:rPr>
          <w:sz w:val="28"/>
          <w:szCs w:val="28"/>
        </w:rPr>
        <w:t>. № 3824 от 21.07.2021) специалистом РЭК Кузбасса сделан вывод, что на объектах водоотведения не установлены приборы учета и раздельный учет расхода электроэнергии по видам деятельности не ведется. Также получен устный комментарий, что расходы по видам деятельности распределяются условно. Следовательно, фактические данные бухгалтерской отчетностью не подтверждены.</w:t>
      </w:r>
    </w:p>
    <w:p w14:paraId="22EA0D87" w14:textId="77777777" w:rsidR="00B40BEB" w:rsidRPr="00B40BEB" w:rsidRDefault="00B40BEB" w:rsidP="00B40BEB">
      <w:pPr>
        <w:autoSpaceDE w:val="0"/>
        <w:autoSpaceDN w:val="0"/>
        <w:adjustRightInd w:val="0"/>
        <w:ind w:firstLine="567"/>
        <w:jc w:val="both"/>
        <w:rPr>
          <w:sz w:val="28"/>
          <w:szCs w:val="28"/>
        </w:rPr>
      </w:pPr>
      <w:r w:rsidRPr="00B40BEB">
        <w:rPr>
          <w:sz w:val="28"/>
          <w:szCs w:val="28"/>
        </w:rPr>
        <w:t xml:space="preserve">Увеличение затрат по отношению к утвержденным составило </w:t>
      </w:r>
      <w:r w:rsidRPr="00B40BEB">
        <w:rPr>
          <w:b/>
          <w:bCs/>
          <w:i/>
          <w:iCs/>
          <w:sz w:val="28"/>
          <w:szCs w:val="28"/>
        </w:rPr>
        <w:t>1,44</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462,61</w:t>
      </w:r>
      <w:r w:rsidRPr="00B40BEB">
        <w:rPr>
          <w:sz w:val="28"/>
          <w:szCs w:val="28"/>
        </w:rPr>
        <w:t xml:space="preserve"> тыс. руб. </w:t>
      </w:r>
    </w:p>
    <w:p w14:paraId="0815BD8D" w14:textId="77777777" w:rsidR="00B40BEB" w:rsidRPr="00B40BEB" w:rsidRDefault="00B40BEB" w:rsidP="00B40BEB">
      <w:pPr>
        <w:autoSpaceDE w:val="0"/>
        <w:autoSpaceDN w:val="0"/>
        <w:adjustRightInd w:val="0"/>
        <w:ind w:firstLine="576"/>
        <w:jc w:val="both"/>
        <w:rPr>
          <w:sz w:val="28"/>
          <w:szCs w:val="28"/>
        </w:rPr>
      </w:pPr>
    </w:p>
    <w:p w14:paraId="45159078" w14:textId="77777777" w:rsidR="00B40BEB" w:rsidRPr="00B40BEB" w:rsidRDefault="00B40BEB" w:rsidP="00B40BEB">
      <w:pPr>
        <w:tabs>
          <w:tab w:val="left" w:pos="874"/>
        </w:tabs>
        <w:autoSpaceDE w:val="0"/>
        <w:autoSpaceDN w:val="0"/>
        <w:adjustRightInd w:val="0"/>
        <w:jc w:val="center"/>
        <w:rPr>
          <w:b/>
          <w:bCs/>
          <w:sz w:val="28"/>
          <w:szCs w:val="28"/>
          <w:u w:val="single"/>
        </w:rPr>
      </w:pPr>
      <w:r w:rsidRPr="00B40BEB">
        <w:rPr>
          <w:b/>
          <w:bCs/>
          <w:sz w:val="28"/>
          <w:szCs w:val="28"/>
          <w:u w:val="single"/>
        </w:rPr>
        <w:t>Амортизация</w:t>
      </w:r>
    </w:p>
    <w:p w14:paraId="67541D4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0F50311"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Расходы на амортизацию</w:t>
      </w:r>
      <w:r w:rsidRPr="00B40BEB">
        <w:rPr>
          <w:b/>
          <w:bCs/>
          <w:sz w:val="28"/>
          <w:szCs w:val="28"/>
        </w:rPr>
        <w:t xml:space="preserve"> </w:t>
      </w:r>
      <w:r w:rsidRPr="00B40BEB">
        <w:rPr>
          <w:sz w:val="28"/>
          <w:szCs w:val="28"/>
        </w:rPr>
        <w:t xml:space="preserve">на 2022 год регулирующим органом не утверждены. Предприятием в целях корректировки предложены затраты в размере </w:t>
      </w:r>
      <w:r w:rsidRPr="00B40BEB">
        <w:rPr>
          <w:b/>
          <w:bCs/>
          <w:i/>
          <w:iCs/>
          <w:sz w:val="28"/>
          <w:szCs w:val="28"/>
        </w:rPr>
        <w:t>13,78</w:t>
      </w:r>
      <w:r w:rsidRPr="00B40BEB">
        <w:rPr>
          <w:sz w:val="28"/>
          <w:szCs w:val="28"/>
        </w:rPr>
        <w:t xml:space="preserve"> тыс. руб.</w:t>
      </w:r>
    </w:p>
    <w:p w14:paraId="728372D2"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r w:rsidRPr="00B40BEB">
        <w:rPr>
          <w:sz w:val="28"/>
          <w:szCs w:val="28"/>
        </w:rPr>
        <w:t xml:space="preserve">В процессе экспертизы на 2022 год расходы рассчитаны в соответствии с действующим законодательством, с учетом классификации основных средств, </w:t>
      </w:r>
      <w:r w:rsidRPr="00B40BEB">
        <w:rPr>
          <w:sz w:val="28"/>
          <w:szCs w:val="28"/>
        </w:rPr>
        <w:lastRenderedPageBreak/>
        <w:t xml:space="preserve">включаемых в амортизационные группы, и составили </w:t>
      </w:r>
      <w:r w:rsidRPr="00B40BEB">
        <w:rPr>
          <w:b/>
          <w:bCs/>
          <w:i/>
          <w:iCs/>
          <w:sz w:val="28"/>
          <w:szCs w:val="28"/>
        </w:rPr>
        <w:t>0,00</w:t>
      </w:r>
      <w:r w:rsidRPr="00B40BEB">
        <w:rPr>
          <w:sz w:val="28"/>
          <w:szCs w:val="28"/>
        </w:rPr>
        <w:t xml:space="preserve"> тыс. руб. </w:t>
      </w:r>
    </w:p>
    <w:p w14:paraId="37D8E5B7"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Изменения затрат по отношению к утвержденным не произошло, отклонение в сторону уменьшения затрат от предложенных организацией составило </w:t>
      </w:r>
      <w:r w:rsidRPr="00B40BEB">
        <w:rPr>
          <w:b/>
          <w:bCs/>
          <w:i/>
          <w:iCs/>
          <w:sz w:val="28"/>
          <w:szCs w:val="28"/>
        </w:rPr>
        <w:t>13,78</w:t>
      </w:r>
      <w:r w:rsidRPr="00B40BEB">
        <w:rPr>
          <w:sz w:val="28"/>
          <w:szCs w:val="28"/>
        </w:rPr>
        <w:t xml:space="preserve"> тыс. руб. </w:t>
      </w:r>
    </w:p>
    <w:p w14:paraId="16F16809" w14:textId="77777777" w:rsidR="00B40BEB" w:rsidRPr="00B40BEB" w:rsidRDefault="00B40BEB" w:rsidP="00B40BEB">
      <w:pPr>
        <w:autoSpaceDE w:val="0"/>
        <w:autoSpaceDN w:val="0"/>
        <w:adjustRightInd w:val="0"/>
        <w:ind w:firstLine="576"/>
        <w:jc w:val="both"/>
        <w:rPr>
          <w:b/>
          <w:bCs/>
          <w:color w:val="FF0000"/>
          <w:sz w:val="28"/>
          <w:szCs w:val="28"/>
        </w:rPr>
      </w:pPr>
    </w:p>
    <w:p w14:paraId="4630F0D8" w14:textId="77777777" w:rsidR="00B40BEB" w:rsidRPr="00B40BEB" w:rsidRDefault="00B40BEB" w:rsidP="00B40BEB">
      <w:pPr>
        <w:tabs>
          <w:tab w:val="left" w:pos="859"/>
        </w:tabs>
        <w:autoSpaceDE w:val="0"/>
        <w:autoSpaceDN w:val="0"/>
        <w:adjustRightInd w:val="0"/>
        <w:ind w:firstLine="709"/>
        <w:rPr>
          <w:b/>
          <w:bCs/>
          <w:sz w:val="28"/>
          <w:szCs w:val="28"/>
          <w:u w:val="single"/>
        </w:rPr>
      </w:pPr>
      <w:r w:rsidRPr="00B40BEB">
        <w:rPr>
          <w:b/>
          <w:bCs/>
          <w:sz w:val="28"/>
          <w:szCs w:val="28"/>
          <w:u w:val="single"/>
        </w:rPr>
        <w:t>Неподконтрольные расходы</w:t>
      </w:r>
    </w:p>
    <w:p w14:paraId="5E94648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Неподконтрольные расходы в соответствии с Методическими указаниями включают в себя:</w:t>
      </w:r>
    </w:p>
    <w:p w14:paraId="7DE2B6D5"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D8D175D"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8C65315"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B6E0FB0"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85CC295"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9A19A56"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7AA7E4E"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2BC3E7F"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8) расходы на концессионную плату;</w:t>
      </w:r>
    </w:p>
    <w:p w14:paraId="0AB63E8B" w14:textId="77777777" w:rsidR="00B40BEB" w:rsidRPr="00B40BEB" w:rsidRDefault="00B40BEB" w:rsidP="00B40BEB">
      <w:pPr>
        <w:autoSpaceDE w:val="0"/>
        <w:autoSpaceDN w:val="0"/>
        <w:adjustRightInd w:val="0"/>
        <w:ind w:firstLine="709"/>
        <w:jc w:val="both"/>
        <w:rPr>
          <w:sz w:val="28"/>
          <w:szCs w:val="28"/>
        </w:rPr>
      </w:pPr>
      <w:r w:rsidRPr="00B40BE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40BEB">
        <w:rPr>
          <w:sz w:val="28"/>
          <w:szCs w:val="28"/>
        </w:rPr>
        <w:t>концедента</w:t>
      </w:r>
      <w:proofErr w:type="spellEnd"/>
      <w:r w:rsidRPr="00B40BE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40BEB">
        <w:rPr>
          <w:sz w:val="28"/>
          <w:szCs w:val="28"/>
        </w:rPr>
        <w:t>концедентом</w:t>
      </w:r>
      <w:proofErr w:type="spellEnd"/>
      <w:r w:rsidRPr="00B40BE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40BEB">
        <w:rPr>
          <w:sz w:val="28"/>
          <w:szCs w:val="28"/>
        </w:rPr>
        <w:t>концеденту</w:t>
      </w:r>
      <w:proofErr w:type="spellEnd"/>
      <w:r w:rsidRPr="00B40BEB">
        <w:rPr>
          <w:sz w:val="28"/>
          <w:szCs w:val="28"/>
        </w:rPr>
        <w:t xml:space="preserve"> на праве собственности и (или) находящегося во владении и (или) в пользовании государственного или </w:t>
      </w:r>
      <w:r w:rsidRPr="00B40BEB">
        <w:rPr>
          <w:sz w:val="28"/>
          <w:szCs w:val="28"/>
        </w:rPr>
        <w:lastRenderedPageBreak/>
        <w:t xml:space="preserve">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40BEB">
        <w:rPr>
          <w:sz w:val="28"/>
          <w:szCs w:val="28"/>
        </w:rPr>
        <w:t>концедент</w:t>
      </w:r>
      <w:proofErr w:type="spellEnd"/>
      <w:r w:rsidRPr="00B40BE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C8A1B04" w14:textId="77777777" w:rsidR="00B40BEB" w:rsidRPr="00B40BEB" w:rsidRDefault="00B40BEB" w:rsidP="00B40BEB">
      <w:pPr>
        <w:autoSpaceDE w:val="0"/>
        <w:autoSpaceDN w:val="0"/>
        <w:adjustRightInd w:val="0"/>
        <w:ind w:firstLine="709"/>
        <w:jc w:val="both"/>
        <w:rPr>
          <w:b/>
          <w:bCs/>
          <w:sz w:val="28"/>
          <w:szCs w:val="28"/>
        </w:rPr>
      </w:pPr>
      <w:r w:rsidRPr="00B40BEB">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93B1B9F" w14:textId="77777777" w:rsidR="00B40BEB" w:rsidRPr="00B40BEB" w:rsidRDefault="00B40BEB" w:rsidP="00B40BEB">
      <w:pPr>
        <w:tabs>
          <w:tab w:val="left" w:pos="859"/>
        </w:tabs>
        <w:autoSpaceDE w:val="0"/>
        <w:autoSpaceDN w:val="0"/>
        <w:adjustRightInd w:val="0"/>
        <w:ind w:firstLine="573"/>
        <w:jc w:val="both"/>
        <w:rPr>
          <w:b/>
          <w:bCs/>
          <w:sz w:val="28"/>
          <w:szCs w:val="28"/>
        </w:rPr>
      </w:pPr>
    </w:p>
    <w:p w14:paraId="5B9F6FAA" w14:textId="77777777" w:rsidR="00B40BEB" w:rsidRPr="00B40BEB" w:rsidRDefault="00B40BEB" w:rsidP="00B40BEB">
      <w:pPr>
        <w:tabs>
          <w:tab w:val="left" w:pos="859"/>
        </w:tabs>
        <w:autoSpaceDE w:val="0"/>
        <w:autoSpaceDN w:val="0"/>
        <w:adjustRightInd w:val="0"/>
        <w:ind w:firstLine="709"/>
        <w:jc w:val="both"/>
        <w:rPr>
          <w:sz w:val="28"/>
          <w:szCs w:val="28"/>
        </w:rPr>
      </w:pPr>
      <w:r w:rsidRPr="00B40BEB">
        <w:rPr>
          <w:bCs/>
          <w:sz w:val="28"/>
          <w:szCs w:val="28"/>
        </w:rPr>
        <w:t xml:space="preserve">Неподконтрольные расходы </w:t>
      </w:r>
      <w:r w:rsidRPr="00B40BEB">
        <w:rPr>
          <w:sz w:val="28"/>
          <w:szCs w:val="28"/>
        </w:rPr>
        <w:t xml:space="preserve">утверждены регулирующим органом на 2022 год в размере </w:t>
      </w:r>
      <w:r w:rsidRPr="00B40BEB">
        <w:rPr>
          <w:b/>
          <w:bCs/>
          <w:i/>
          <w:iCs/>
          <w:sz w:val="28"/>
          <w:szCs w:val="28"/>
        </w:rPr>
        <w:t>31,78</w:t>
      </w:r>
      <w:r w:rsidRPr="00B40BEB">
        <w:rPr>
          <w:sz w:val="28"/>
          <w:szCs w:val="28"/>
        </w:rPr>
        <w:t xml:space="preserve"> тыс. руб., организацией неподконтрольные расходы в целях корректировки предложены в размере </w:t>
      </w:r>
      <w:r w:rsidRPr="00B40BEB">
        <w:rPr>
          <w:b/>
          <w:bCs/>
          <w:i/>
          <w:iCs/>
          <w:sz w:val="28"/>
          <w:szCs w:val="28"/>
        </w:rPr>
        <w:t>902,97</w:t>
      </w:r>
      <w:r w:rsidRPr="00B40BEB">
        <w:rPr>
          <w:sz w:val="28"/>
          <w:szCs w:val="28"/>
        </w:rPr>
        <w:t xml:space="preserve"> тыс. руб.</w:t>
      </w:r>
    </w:p>
    <w:p w14:paraId="0E8BBBF4" w14:textId="77777777" w:rsidR="00B40BEB" w:rsidRPr="00B40BEB" w:rsidRDefault="00B40BEB" w:rsidP="00B40BEB">
      <w:pPr>
        <w:tabs>
          <w:tab w:val="left" w:pos="859"/>
        </w:tabs>
        <w:autoSpaceDE w:val="0"/>
        <w:autoSpaceDN w:val="0"/>
        <w:adjustRightInd w:val="0"/>
        <w:ind w:firstLine="709"/>
        <w:jc w:val="both"/>
        <w:rPr>
          <w:color w:val="FF0000"/>
          <w:sz w:val="28"/>
          <w:szCs w:val="28"/>
        </w:rPr>
      </w:pPr>
      <w:r w:rsidRPr="00B40BEB">
        <w:rPr>
          <w:sz w:val="28"/>
          <w:szCs w:val="28"/>
        </w:rPr>
        <w:t xml:space="preserve"> В процессе экспертизы определены расходы в сумме </w:t>
      </w:r>
      <w:r w:rsidRPr="00B40BEB">
        <w:rPr>
          <w:b/>
          <w:bCs/>
          <w:i/>
          <w:iCs/>
          <w:sz w:val="28"/>
          <w:szCs w:val="28"/>
        </w:rPr>
        <w:t>0,00</w:t>
      </w:r>
      <w:r w:rsidRPr="00B40BEB">
        <w:rPr>
          <w:sz w:val="28"/>
          <w:szCs w:val="28"/>
        </w:rPr>
        <w:t xml:space="preserve"> тыс. руб., (снижение затрат по отношению к утвержденным составило </w:t>
      </w:r>
      <w:r w:rsidRPr="00B40BEB">
        <w:rPr>
          <w:b/>
          <w:bCs/>
          <w:i/>
          <w:iCs/>
          <w:sz w:val="28"/>
          <w:szCs w:val="28"/>
        </w:rPr>
        <w:t>31,78</w:t>
      </w:r>
      <w:r w:rsidRPr="00B40BEB">
        <w:rPr>
          <w:sz w:val="28"/>
          <w:szCs w:val="28"/>
        </w:rPr>
        <w:t xml:space="preserve"> тыс. руб., отклонение в сторону уменьшения затрат от предложенных организацией составило </w:t>
      </w:r>
      <w:r w:rsidRPr="00B40BEB">
        <w:rPr>
          <w:b/>
          <w:bCs/>
          <w:i/>
          <w:iCs/>
          <w:sz w:val="28"/>
          <w:szCs w:val="28"/>
        </w:rPr>
        <w:t xml:space="preserve">902,97 </w:t>
      </w:r>
      <w:r w:rsidRPr="00B40BEB">
        <w:rPr>
          <w:sz w:val="28"/>
          <w:szCs w:val="28"/>
        </w:rPr>
        <w:t>тыс. руб.) в том числе:</w:t>
      </w:r>
    </w:p>
    <w:p w14:paraId="21B64866"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 xml:space="preserve">- По статье </w:t>
      </w:r>
      <w:r w:rsidRPr="00B40BEB">
        <w:rPr>
          <w:b/>
          <w:bCs/>
          <w:sz w:val="28"/>
          <w:szCs w:val="28"/>
        </w:rPr>
        <w:t xml:space="preserve">«Расходы на арендную плату» </w:t>
      </w:r>
      <w:r w:rsidRPr="00B40BEB">
        <w:rPr>
          <w:bCs/>
          <w:sz w:val="28"/>
          <w:szCs w:val="28"/>
        </w:rPr>
        <w:t>регулирующим органом</w:t>
      </w:r>
      <w:r w:rsidRPr="00B40BEB">
        <w:rPr>
          <w:sz w:val="28"/>
          <w:szCs w:val="28"/>
        </w:rPr>
        <w:t xml:space="preserve"> на 2022 год утверждены расходы в размере </w:t>
      </w:r>
      <w:r w:rsidRPr="00B40BEB">
        <w:rPr>
          <w:b/>
          <w:bCs/>
          <w:i/>
          <w:iCs/>
          <w:sz w:val="28"/>
          <w:szCs w:val="28"/>
        </w:rPr>
        <w:t>31,78</w:t>
      </w:r>
      <w:r w:rsidRPr="00B40BEB">
        <w:rPr>
          <w:sz w:val="28"/>
          <w:szCs w:val="28"/>
        </w:rPr>
        <w:t xml:space="preserve"> тыс. руб., организацией в целях корректировки предложены расходы в размере </w:t>
      </w:r>
      <w:r w:rsidRPr="00B40BEB">
        <w:rPr>
          <w:b/>
          <w:bCs/>
          <w:i/>
          <w:iCs/>
          <w:sz w:val="28"/>
          <w:szCs w:val="28"/>
        </w:rPr>
        <w:t>0,00</w:t>
      </w:r>
      <w:r w:rsidRPr="00B40BEB">
        <w:rPr>
          <w:sz w:val="28"/>
          <w:szCs w:val="28"/>
        </w:rPr>
        <w:t xml:space="preserve"> тыс. руб., в процессе экспертизы определены расходы в сумме </w:t>
      </w:r>
      <w:r w:rsidRPr="00B40BEB">
        <w:rPr>
          <w:b/>
          <w:bCs/>
          <w:i/>
          <w:iCs/>
          <w:sz w:val="28"/>
          <w:szCs w:val="28"/>
        </w:rPr>
        <w:t>0,00</w:t>
      </w:r>
      <w:r w:rsidRPr="00B40BEB">
        <w:rPr>
          <w:sz w:val="28"/>
          <w:szCs w:val="28"/>
        </w:rPr>
        <w:t xml:space="preserve"> тыс. руб., по предложению организации.</w:t>
      </w:r>
    </w:p>
    <w:p w14:paraId="690432D7"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Имущество, необходимое для оказания услуг в сфере водоотведения, эксплуатировалось на основании договора аренды от 01.10.2012 года                    № 6386/12-1, заключенного с ООО «</w:t>
      </w:r>
      <w:proofErr w:type="spellStart"/>
      <w:r w:rsidRPr="00B40BEB">
        <w:rPr>
          <w:sz w:val="28"/>
          <w:szCs w:val="28"/>
        </w:rPr>
        <w:t>Кузбасспромактивы</w:t>
      </w:r>
      <w:proofErr w:type="spellEnd"/>
      <w:r w:rsidRPr="00B40BEB">
        <w:rPr>
          <w:sz w:val="28"/>
          <w:szCs w:val="28"/>
        </w:rPr>
        <w:t>». Имущество, ранее эксплуатируемое, по указанному договору аренду перешло в собственность АО «Угольная компания «</w:t>
      </w:r>
      <w:proofErr w:type="spellStart"/>
      <w:r w:rsidRPr="00B40BEB">
        <w:rPr>
          <w:sz w:val="28"/>
          <w:szCs w:val="28"/>
        </w:rPr>
        <w:t>Кузбассразрезуголь</w:t>
      </w:r>
      <w:proofErr w:type="spellEnd"/>
      <w:r w:rsidRPr="00B40BEB">
        <w:rPr>
          <w:sz w:val="28"/>
          <w:szCs w:val="28"/>
        </w:rPr>
        <w:t>» согласно акту приема-передачи от 31.10.2018 № 12, утвержденного по решению единственного участника ООО «</w:t>
      </w:r>
      <w:proofErr w:type="spellStart"/>
      <w:r w:rsidRPr="00B40BEB">
        <w:rPr>
          <w:sz w:val="28"/>
          <w:szCs w:val="28"/>
        </w:rPr>
        <w:t>Кузбасспромактивы</w:t>
      </w:r>
      <w:proofErr w:type="spellEnd"/>
      <w:r w:rsidRPr="00B40BEB">
        <w:rPr>
          <w:sz w:val="28"/>
          <w:szCs w:val="28"/>
        </w:rPr>
        <w:t>» - АО «Угольная компания «</w:t>
      </w:r>
      <w:proofErr w:type="spellStart"/>
      <w:r w:rsidRPr="00B40BEB">
        <w:rPr>
          <w:sz w:val="28"/>
          <w:szCs w:val="28"/>
        </w:rPr>
        <w:t>Кузбассразрезуголь</w:t>
      </w:r>
      <w:proofErr w:type="spellEnd"/>
      <w:r w:rsidRPr="00B40BEB">
        <w:rPr>
          <w:sz w:val="28"/>
          <w:szCs w:val="28"/>
        </w:rPr>
        <w:t>».</w:t>
      </w:r>
    </w:p>
    <w:p w14:paraId="611F4E60"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В материалах тарифного дела представлены копии выписок из единого государственного реестра, также представлены инвентарные карточки на объекты водоотведения.</w:t>
      </w:r>
    </w:p>
    <w:p w14:paraId="090EA4C7" w14:textId="77777777" w:rsidR="00B40BEB" w:rsidRPr="00B40BEB" w:rsidRDefault="00B40BEB" w:rsidP="00B40BEB">
      <w:pPr>
        <w:tabs>
          <w:tab w:val="left" w:pos="571"/>
          <w:tab w:val="left" w:pos="998"/>
        </w:tabs>
        <w:autoSpaceDE w:val="0"/>
        <w:autoSpaceDN w:val="0"/>
        <w:adjustRightInd w:val="0"/>
        <w:ind w:firstLine="709"/>
        <w:jc w:val="both"/>
        <w:rPr>
          <w:sz w:val="28"/>
          <w:szCs w:val="28"/>
        </w:rPr>
      </w:pPr>
      <w:r w:rsidRPr="00B40BEB">
        <w:rPr>
          <w:sz w:val="28"/>
          <w:szCs w:val="28"/>
        </w:rPr>
        <w:t xml:space="preserve">Снижение затрат по отношению к утвержденным в размере </w:t>
      </w:r>
      <w:r w:rsidRPr="00B40BEB">
        <w:rPr>
          <w:b/>
          <w:bCs/>
          <w:i/>
          <w:iCs/>
          <w:sz w:val="28"/>
          <w:szCs w:val="28"/>
        </w:rPr>
        <w:t>31,78</w:t>
      </w:r>
      <w:r w:rsidRPr="00B40BEB">
        <w:rPr>
          <w:sz w:val="28"/>
          <w:szCs w:val="28"/>
        </w:rPr>
        <w:t xml:space="preserve"> тыс. руб., отклонение затрат от предложенных организацией составило </w:t>
      </w:r>
      <w:r w:rsidRPr="00B40BEB">
        <w:rPr>
          <w:b/>
          <w:bCs/>
          <w:i/>
          <w:iCs/>
          <w:sz w:val="28"/>
          <w:szCs w:val="28"/>
        </w:rPr>
        <w:t>0,00</w:t>
      </w:r>
      <w:r w:rsidRPr="00B40BEB">
        <w:rPr>
          <w:sz w:val="28"/>
          <w:szCs w:val="28"/>
        </w:rPr>
        <w:t xml:space="preserve"> тыс. руб. </w:t>
      </w:r>
    </w:p>
    <w:p w14:paraId="11D408FD" w14:textId="77777777" w:rsidR="00B40BEB" w:rsidRPr="00B40BEB" w:rsidRDefault="00B40BEB" w:rsidP="00B40BEB">
      <w:pPr>
        <w:tabs>
          <w:tab w:val="left" w:pos="998"/>
        </w:tabs>
        <w:autoSpaceDE w:val="0"/>
        <w:autoSpaceDN w:val="0"/>
        <w:adjustRightInd w:val="0"/>
        <w:ind w:firstLine="709"/>
        <w:jc w:val="both"/>
        <w:rPr>
          <w:b/>
          <w:bCs/>
          <w:sz w:val="28"/>
          <w:szCs w:val="28"/>
        </w:rPr>
      </w:pPr>
      <w:r w:rsidRPr="00B40BEB">
        <w:rPr>
          <w:sz w:val="28"/>
          <w:szCs w:val="28"/>
        </w:rPr>
        <w:t xml:space="preserve">- По статье </w:t>
      </w:r>
      <w:r w:rsidRPr="00B40BEB">
        <w:rPr>
          <w:b/>
          <w:bCs/>
          <w:sz w:val="28"/>
          <w:szCs w:val="28"/>
        </w:rPr>
        <w:t>«Расходы, связанные с оплатой налогов и сборов».</w:t>
      </w:r>
    </w:p>
    <w:p w14:paraId="0E69893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При определении размера расходов, связанных с уплатой налогов и сборов, учитываются:</w:t>
      </w:r>
    </w:p>
    <w:p w14:paraId="01C1920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налог на прибыль;</w:t>
      </w:r>
    </w:p>
    <w:p w14:paraId="7A0C770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налог на имущество организаций;</w:t>
      </w:r>
    </w:p>
    <w:p w14:paraId="4B3F28E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lastRenderedPageBreak/>
        <w:t>земельный налог;</w:t>
      </w:r>
    </w:p>
    <w:p w14:paraId="5110085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водный налог и плата за пользование водным объектом;</w:t>
      </w:r>
    </w:p>
    <w:p w14:paraId="6F1CF22E"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транспортный налог;</w:t>
      </w:r>
    </w:p>
    <w:p w14:paraId="4483C33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DE54CE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0C51D87"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По статьям «</w:t>
      </w:r>
      <w:r w:rsidRPr="00B40BEB">
        <w:rPr>
          <w:b/>
          <w:bCs/>
          <w:sz w:val="28"/>
          <w:szCs w:val="28"/>
        </w:rPr>
        <w:t>Плата за негативное воздействие на окружающую среду</w:t>
      </w:r>
      <w:r w:rsidRPr="00B40BEB">
        <w:rPr>
          <w:sz w:val="28"/>
          <w:szCs w:val="28"/>
        </w:rPr>
        <w:t xml:space="preserve">», </w:t>
      </w:r>
      <w:r w:rsidRPr="00B40BEB">
        <w:rPr>
          <w:b/>
          <w:bCs/>
          <w:sz w:val="28"/>
          <w:szCs w:val="28"/>
        </w:rPr>
        <w:t xml:space="preserve">«Налог на землю», «Транспортный налог», «Налог на имущество» </w:t>
      </w:r>
      <w:r w:rsidRPr="00B40BEB">
        <w:rPr>
          <w:sz w:val="28"/>
          <w:szCs w:val="28"/>
        </w:rPr>
        <w:t xml:space="preserve">регулирующим органом затраты на 2022 год не утверждены. Организацией в целях корректировки предложены затраты в размере 63,42 тыс. руб., 747,10 тыс. руб., 0,02 тыс. руб., 92,43 тыс. руб. соответственно. </w:t>
      </w:r>
    </w:p>
    <w:p w14:paraId="150AA06F"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Затраты по статьям не учтены, так как:</w:t>
      </w:r>
    </w:p>
    <w:p w14:paraId="53B97460"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декларация по плате за негативное воздействие на окружающую среду не представлена;</w:t>
      </w:r>
    </w:p>
    <w:p w14:paraId="0CB26D9B"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в соответствии с действующим законодательством отменена обязанность по подаче деклараций по налогу на землю и транспортному налогу, организацией не представлена информация о принадлежности земельных участков и транспортных средств;</w:t>
      </w:r>
    </w:p>
    <w:p w14:paraId="342387E9"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 по налогу на имущество представлена декларация с итоговыми цифрами исчисляемого налога, расшифровки по объектам не представлено.</w:t>
      </w:r>
    </w:p>
    <w:p w14:paraId="5221BCC0"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В представленной информации содержится общая информация                   АО «</w:t>
      </w:r>
      <w:proofErr w:type="spellStart"/>
      <w:proofErr w:type="gramStart"/>
      <w:r w:rsidRPr="00B40BEB">
        <w:rPr>
          <w:sz w:val="28"/>
          <w:szCs w:val="28"/>
        </w:rPr>
        <w:t>УК«</w:t>
      </w:r>
      <w:proofErr w:type="gramEnd"/>
      <w:r w:rsidRPr="00B40BEB">
        <w:rPr>
          <w:sz w:val="28"/>
          <w:szCs w:val="28"/>
        </w:rPr>
        <w:t>Кузбассразрезуголь</w:t>
      </w:r>
      <w:proofErr w:type="spellEnd"/>
      <w:r w:rsidRPr="00B40BEB">
        <w:rPr>
          <w:sz w:val="28"/>
          <w:szCs w:val="28"/>
        </w:rPr>
        <w:t xml:space="preserve">», информации по филиалу </w:t>
      </w:r>
      <w:proofErr w:type="spellStart"/>
      <w:r w:rsidRPr="00B40BEB">
        <w:rPr>
          <w:sz w:val="28"/>
          <w:szCs w:val="28"/>
        </w:rPr>
        <w:t>Моховский</w:t>
      </w:r>
      <w:proofErr w:type="spellEnd"/>
      <w:r w:rsidRPr="00B40BEB">
        <w:rPr>
          <w:sz w:val="28"/>
          <w:szCs w:val="28"/>
        </w:rPr>
        <w:t xml:space="preserve"> угольный разрез не представлена, так как раздельный учет в организации не ведется. </w:t>
      </w:r>
    </w:p>
    <w:p w14:paraId="7352FA0C" w14:textId="77777777" w:rsidR="00B40BEB" w:rsidRPr="00B40BEB" w:rsidRDefault="00B40BEB" w:rsidP="00B40BEB">
      <w:pPr>
        <w:tabs>
          <w:tab w:val="left" w:pos="730"/>
        </w:tabs>
        <w:autoSpaceDE w:val="0"/>
        <w:autoSpaceDN w:val="0"/>
        <w:adjustRightInd w:val="0"/>
        <w:ind w:firstLine="571"/>
        <w:jc w:val="both"/>
        <w:rPr>
          <w:sz w:val="28"/>
          <w:szCs w:val="28"/>
        </w:rPr>
      </w:pPr>
      <w:r w:rsidRPr="00B40BEB">
        <w:rPr>
          <w:sz w:val="28"/>
          <w:szCs w:val="28"/>
        </w:rPr>
        <w:t>Отклонение в сторону уменьшения затрат от предложенных организацией составило 902,97 тыс. руб.</w:t>
      </w:r>
    </w:p>
    <w:p w14:paraId="514F9891" w14:textId="77777777" w:rsidR="00B40BEB" w:rsidRPr="00B40BEB" w:rsidRDefault="00B40BEB" w:rsidP="00B40BEB">
      <w:pPr>
        <w:tabs>
          <w:tab w:val="left" w:pos="730"/>
        </w:tabs>
        <w:autoSpaceDE w:val="0"/>
        <w:autoSpaceDN w:val="0"/>
        <w:adjustRightInd w:val="0"/>
        <w:ind w:firstLine="709"/>
        <w:jc w:val="both"/>
        <w:rPr>
          <w:sz w:val="28"/>
          <w:szCs w:val="28"/>
        </w:rPr>
      </w:pPr>
    </w:p>
    <w:p w14:paraId="759CD667" w14:textId="77777777" w:rsidR="00B40BEB" w:rsidRPr="00B40BEB" w:rsidRDefault="00B40BEB" w:rsidP="00B40BEB">
      <w:pPr>
        <w:widowControl w:val="0"/>
        <w:tabs>
          <w:tab w:val="left" w:pos="874"/>
        </w:tabs>
        <w:autoSpaceDE w:val="0"/>
        <w:autoSpaceDN w:val="0"/>
        <w:adjustRightInd w:val="0"/>
        <w:spacing w:before="53"/>
        <w:ind w:firstLine="709"/>
        <w:jc w:val="both"/>
        <w:rPr>
          <w:b/>
          <w:sz w:val="28"/>
          <w:szCs w:val="28"/>
          <w:u w:val="single"/>
        </w:rPr>
      </w:pPr>
      <w:r w:rsidRPr="00B40BEB">
        <w:rPr>
          <w:b/>
          <w:sz w:val="28"/>
          <w:szCs w:val="28"/>
          <w:u w:val="single"/>
        </w:rPr>
        <w:t xml:space="preserve">Нормативная прибыль </w:t>
      </w:r>
    </w:p>
    <w:p w14:paraId="1CDA248E"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7B92E3B"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w:t>
      </w:r>
      <w:r w:rsidRPr="00B40BEB">
        <w:rPr>
          <w:bCs/>
          <w:sz w:val="28"/>
          <w:szCs w:val="28"/>
        </w:rPr>
        <w:lastRenderedPageBreak/>
        <w:t>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62F74B0" w14:textId="77777777" w:rsidR="00B40BEB" w:rsidRPr="00B40BEB" w:rsidRDefault="00B40BEB" w:rsidP="00B40BEB">
      <w:pPr>
        <w:widowControl w:val="0"/>
        <w:tabs>
          <w:tab w:val="left" w:pos="1134"/>
        </w:tabs>
        <w:autoSpaceDE w:val="0"/>
        <w:autoSpaceDN w:val="0"/>
        <w:adjustRightInd w:val="0"/>
        <w:ind w:firstLine="709"/>
        <w:jc w:val="both"/>
        <w:rPr>
          <w:bCs/>
          <w:sz w:val="12"/>
          <w:szCs w:val="28"/>
        </w:rPr>
      </w:pPr>
    </w:p>
    <w:p w14:paraId="359C431A" w14:textId="77777777" w:rsidR="00B40BEB" w:rsidRPr="00B40BEB" w:rsidRDefault="00B40BEB" w:rsidP="00B40BEB">
      <w:pPr>
        <w:widowControl w:val="0"/>
        <w:tabs>
          <w:tab w:val="left" w:pos="1134"/>
        </w:tabs>
        <w:autoSpaceDE w:val="0"/>
        <w:autoSpaceDN w:val="0"/>
        <w:adjustRightInd w:val="0"/>
        <w:jc w:val="center"/>
        <w:rPr>
          <w:position w:val="-11"/>
          <w:sz w:val="28"/>
        </w:rPr>
      </w:pPr>
      <w:r w:rsidRPr="00B40BEB">
        <w:rPr>
          <w:noProof/>
          <w:position w:val="-11"/>
          <w:sz w:val="28"/>
        </w:rPr>
        <w:drawing>
          <wp:inline distT="0" distB="0" distL="0" distR="0" wp14:anchorId="0DC15A79" wp14:editId="4DB8888E">
            <wp:extent cx="3381375" cy="382905"/>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46C71B01" w14:textId="77777777" w:rsidR="00B40BEB" w:rsidRPr="00B40BEB" w:rsidRDefault="00B40BEB" w:rsidP="00B40BEB">
      <w:pPr>
        <w:widowControl w:val="0"/>
        <w:tabs>
          <w:tab w:val="left" w:pos="1134"/>
        </w:tabs>
        <w:autoSpaceDE w:val="0"/>
        <w:autoSpaceDN w:val="0"/>
        <w:adjustRightInd w:val="0"/>
        <w:jc w:val="center"/>
        <w:rPr>
          <w:position w:val="-11"/>
          <w:sz w:val="10"/>
        </w:rPr>
      </w:pPr>
    </w:p>
    <w:p w14:paraId="5F63D80B" w14:textId="77777777" w:rsidR="00B40BEB" w:rsidRPr="00B40BEB" w:rsidRDefault="00B40BEB" w:rsidP="00B40BEB">
      <w:pPr>
        <w:widowControl w:val="0"/>
        <w:tabs>
          <w:tab w:val="left" w:pos="1134"/>
        </w:tabs>
        <w:autoSpaceDE w:val="0"/>
        <w:autoSpaceDN w:val="0"/>
        <w:adjustRightInd w:val="0"/>
        <w:jc w:val="center"/>
        <w:rPr>
          <w:bCs/>
          <w:sz w:val="28"/>
          <w:szCs w:val="28"/>
        </w:rPr>
      </w:pPr>
      <w:r w:rsidRPr="00B40BEB">
        <w:rPr>
          <w:noProof/>
          <w:position w:val="-11"/>
        </w:rPr>
        <w:drawing>
          <wp:inline distT="0" distB="0" distL="0" distR="0" wp14:anchorId="3B5B9D0F" wp14:editId="44A50A63">
            <wp:extent cx="2509520" cy="372110"/>
            <wp:effectExtent l="0" t="0" r="508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1464004E"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где:</w:t>
      </w:r>
    </w:p>
    <w:p w14:paraId="5B6C6FCD"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9"/>
        </w:rPr>
        <w:drawing>
          <wp:inline distT="0" distB="0" distL="0" distR="0" wp14:anchorId="0A8C4BD0" wp14:editId="434527DB">
            <wp:extent cx="393700" cy="31877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B40BEB">
        <w:rPr>
          <w:bCs/>
          <w:sz w:val="28"/>
          <w:szCs w:val="28"/>
        </w:rPr>
        <w:t xml:space="preserve"> - величина нормативной прибыли, тыс. руб.;</w:t>
      </w:r>
    </w:p>
    <w:p w14:paraId="6A09DF8A"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11"/>
        </w:rPr>
        <w:drawing>
          <wp:inline distT="0" distB="0" distL="0" distR="0" wp14:anchorId="4F16C65D" wp14:editId="37C4B467">
            <wp:extent cx="425450" cy="32956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B40BEB">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7D1A9B2"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rPr>
        <w:drawing>
          <wp:inline distT="0" distB="0" distL="0" distR="0" wp14:anchorId="1049AC5C" wp14:editId="75661033">
            <wp:extent cx="233680" cy="2336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B40BEB">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167CF1B"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11"/>
        </w:rPr>
        <w:drawing>
          <wp:inline distT="0" distB="0" distL="0" distR="0" wp14:anchorId="67885901" wp14:editId="74CB6B87">
            <wp:extent cx="680720" cy="32956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B40BEB">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681168C"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proofErr w:type="spellStart"/>
      <w:r w:rsidRPr="00B40BEB">
        <w:rPr>
          <w:sz w:val="32"/>
        </w:rPr>
        <w:t>КВ</w:t>
      </w:r>
      <w:r w:rsidRPr="00B40BEB">
        <w:t>i</w:t>
      </w:r>
      <w:proofErr w:type="spellEnd"/>
      <w:r w:rsidRPr="00B40BEB">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14AED9A"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noProof/>
          <w:position w:val="-11"/>
        </w:rPr>
        <w:drawing>
          <wp:inline distT="0" distB="0" distL="0" distR="0" wp14:anchorId="3AE91706" wp14:editId="1B251A1F">
            <wp:extent cx="542290" cy="3403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B40BEB">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w:t>
      </w:r>
      <w:r w:rsidRPr="00B40BEB">
        <w:rPr>
          <w:bCs/>
          <w:sz w:val="28"/>
          <w:szCs w:val="28"/>
        </w:rPr>
        <w:lastRenderedPageBreak/>
        <w:t>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3289E046"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proofErr w:type="spellStart"/>
      <w:r w:rsidRPr="00B40BEB">
        <w:rPr>
          <w:bCs/>
          <w:sz w:val="32"/>
          <w:szCs w:val="28"/>
        </w:rPr>
        <w:t>КД</w:t>
      </w:r>
      <w:r w:rsidRPr="00B40BEB">
        <w:rPr>
          <w:bCs/>
          <w:sz w:val="28"/>
          <w:szCs w:val="28"/>
        </w:rPr>
        <w:t>i</w:t>
      </w:r>
      <w:proofErr w:type="spellEnd"/>
      <w:r w:rsidRPr="00B40BEB">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E6DA12A"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p>
    <w:p w14:paraId="7ECCB563"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r w:rsidRPr="00B40BEB">
        <w:rPr>
          <w:sz w:val="28"/>
          <w:szCs w:val="28"/>
        </w:rPr>
        <w:t xml:space="preserve">В соответствии с </w:t>
      </w:r>
      <w:proofErr w:type="spellStart"/>
      <w:r w:rsidRPr="00B40BEB">
        <w:rPr>
          <w:sz w:val="28"/>
          <w:szCs w:val="28"/>
        </w:rPr>
        <w:t>п.п</w:t>
      </w:r>
      <w:proofErr w:type="spellEnd"/>
      <w:r w:rsidRPr="00B40BEB">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0E579991" w14:textId="77777777" w:rsidR="00B40BEB" w:rsidRPr="00B40BEB" w:rsidRDefault="00B40BEB" w:rsidP="00B40BEB">
      <w:pPr>
        <w:widowControl w:val="0"/>
        <w:autoSpaceDE w:val="0"/>
        <w:autoSpaceDN w:val="0"/>
        <w:adjustRightInd w:val="0"/>
        <w:ind w:firstLine="709"/>
        <w:jc w:val="both"/>
        <w:rPr>
          <w:sz w:val="28"/>
          <w:szCs w:val="28"/>
        </w:rPr>
      </w:pPr>
    </w:p>
    <w:p w14:paraId="51AB1A3B"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2C1A1902"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При определении нормативного уровня прибыли учитываются расходы, предусмотренные пунктом 31 Методических указаний.</w:t>
      </w:r>
    </w:p>
    <w:p w14:paraId="003E37D3"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Нормативный уровень прибыли организацией не заявлен.</w:t>
      </w:r>
    </w:p>
    <w:p w14:paraId="6DF041D0" w14:textId="77777777" w:rsidR="00B40BEB" w:rsidRPr="00B40BEB" w:rsidRDefault="00B40BEB" w:rsidP="00B40BEB">
      <w:pPr>
        <w:tabs>
          <w:tab w:val="left" w:pos="874"/>
        </w:tabs>
        <w:autoSpaceDE w:val="0"/>
        <w:autoSpaceDN w:val="0"/>
        <w:adjustRightInd w:val="0"/>
        <w:ind w:firstLine="709"/>
        <w:jc w:val="both"/>
        <w:rPr>
          <w:bCs/>
          <w:sz w:val="28"/>
          <w:szCs w:val="28"/>
        </w:rPr>
      </w:pPr>
      <w:r w:rsidRPr="00B40BEB">
        <w:rPr>
          <w:bCs/>
          <w:sz w:val="28"/>
          <w:szCs w:val="28"/>
        </w:rPr>
        <w:t xml:space="preserve">Долгосрочными параметрами регулирования тарифов на водоотведение нормативный уровень прибыли для организации не утвержден. </w:t>
      </w:r>
    </w:p>
    <w:p w14:paraId="3519B031"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Предприятием в целях корректировки предложены затраты в размере </w:t>
      </w:r>
      <w:r w:rsidRPr="00B40BEB">
        <w:rPr>
          <w:b/>
          <w:bCs/>
          <w:i/>
          <w:iCs/>
          <w:sz w:val="28"/>
          <w:szCs w:val="28"/>
        </w:rPr>
        <w:t>441,50</w:t>
      </w:r>
      <w:r w:rsidRPr="00B40BEB">
        <w:rPr>
          <w:sz w:val="28"/>
          <w:szCs w:val="28"/>
        </w:rPr>
        <w:t xml:space="preserve"> тыс. руб. и включают в себя прибыль на социальное развитие, поощрение.</w:t>
      </w:r>
    </w:p>
    <w:p w14:paraId="358911C2"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Следует отметить, что фактические расходы 2020 года по данной статье подтверждены общей </w:t>
      </w:r>
      <w:proofErr w:type="spellStart"/>
      <w:r w:rsidRPr="00B40BEB">
        <w:rPr>
          <w:sz w:val="28"/>
          <w:szCs w:val="28"/>
        </w:rPr>
        <w:t>оборотно</w:t>
      </w:r>
      <w:proofErr w:type="spellEnd"/>
      <w:r w:rsidRPr="00B40BEB">
        <w:rPr>
          <w:sz w:val="28"/>
          <w:szCs w:val="28"/>
        </w:rPr>
        <w:t>-сальдовой ведомостью                                  АО «</w:t>
      </w:r>
      <w:proofErr w:type="spellStart"/>
      <w:proofErr w:type="gramStart"/>
      <w:r w:rsidRPr="00B40BEB">
        <w:rPr>
          <w:sz w:val="28"/>
          <w:szCs w:val="28"/>
        </w:rPr>
        <w:t>УК«</w:t>
      </w:r>
      <w:proofErr w:type="gramEnd"/>
      <w:r w:rsidRPr="00B40BEB">
        <w:rPr>
          <w:sz w:val="28"/>
          <w:szCs w:val="28"/>
        </w:rPr>
        <w:t>Кузбассразрезуголь</w:t>
      </w:r>
      <w:proofErr w:type="spellEnd"/>
      <w:r w:rsidRPr="00B40BEB">
        <w:rPr>
          <w:sz w:val="28"/>
          <w:szCs w:val="28"/>
        </w:rPr>
        <w:t>», раздельный учет по видам деятельности в организации не ведется.</w:t>
      </w:r>
    </w:p>
    <w:p w14:paraId="667AFDAA" w14:textId="77777777" w:rsidR="00B40BEB" w:rsidRPr="00B40BEB" w:rsidRDefault="00B40BEB" w:rsidP="00B40BEB">
      <w:pPr>
        <w:tabs>
          <w:tab w:val="left" w:pos="874"/>
        </w:tabs>
        <w:autoSpaceDE w:val="0"/>
        <w:autoSpaceDN w:val="0"/>
        <w:adjustRightInd w:val="0"/>
        <w:ind w:firstLine="709"/>
        <w:jc w:val="both"/>
        <w:rPr>
          <w:color w:val="FF0000"/>
          <w:sz w:val="28"/>
          <w:szCs w:val="28"/>
        </w:rPr>
      </w:pPr>
      <w:r w:rsidRPr="00B40BEB">
        <w:rPr>
          <w:sz w:val="28"/>
          <w:szCs w:val="28"/>
        </w:rPr>
        <w:t>По мнению регулятора расчет расходов по статье произведен не корректно, так как рассчитаны от общих расходов                                              АО «</w:t>
      </w:r>
      <w:proofErr w:type="spellStart"/>
      <w:proofErr w:type="gramStart"/>
      <w:r w:rsidRPr="00B40BEB">
        <w:rPr>
          <w:sz w:val="28"/>
          <w:szCs w:val="28"/>
        </w:rPr>
        <w:t>УК«</w:t>
      </w:r>
      <w:proofErr w:type="gramEnd"/>
      <w:r w:rsidRPr="00B40BEB">
        <w:rPr>
          <w:sz w:val="28"/>
          <w:szCs w:val="28"/>
        </w:rPr>
        <w:t>Кузбассразрезуголь</w:t>
      </w:r>
      <w:proofErr w:type="spellEnd"/>
      <w:r w:rsidRPr="00B40BEB">
        <w:rPr>
          <w:sz w:val="28"/>
          <w:szCs w:val="28"/>
        </w:rPr>
        <w:t xml:space="preserve">».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представленной </w:t>
      </w:r>
      <w:proofErr w:type="spellStart"/>
      <w:r w:rsidRPr="00B40BEB">
        <w:rPr>
          <w:sz w:val="28"/>
          <w:szCs w:val="28"/>
        </w:rPr>
        <w:t>оборотно</w:t>
      </w:r>
      <w:proofErr w:type="spellEnd"/>
      <w:r w:rsidRPr="00B40BEB">
        <w:rPr>
          <w:sz w:val="28"/>
          <w:szCs w:val="28"/>
        </w:rPr>
        <w:t xml:space="preserve">-сальдовой ведомости). </w:t>
      </w:r>
    </w:p>
    <w:p w14:paraId="176259D2"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Изменения затрат по отношению к утвержденным не произошло, отклонение затрат в сторону уменьшения от предложенных организацией составило </w:t>
      </w:r>
      <w:r w:rsidRPr="00B40BEB">
        <w:rPr>
          <w:b/>
          <w:bCs/>
          <w:i/>
          <w:iCs/>
          <w:sz w:val="28"/>
          <w:szCs w:val="28"/>
        </w:rPr>
        <w:t>441,50</w:t>
      </w:r>
      <w:r w:rsidRPr="00B40BEB">
        <w:rPr>
          <w:sz w:val="28"/>
          <w:szCs w:val="28"/>
        </w:rPr>
        <w:t xml:space="preserve"> тыс. руб.</w:t>
      </w:r>
    </w:p>
    <w:p w14:paraId="331C98D1" w14:textId="77777777" w:rsidR="00B40BEB" w:rsidRPr="00B40BEB" w:rsidRDefault="00B40BEB" w:rsidP="00B40BEB">
      <w:pPr>
        <w:tabs>
          <w:tab w:val="left" w:pos="874"/>
        </w:tabs>
        <w:autoSpaceDE w:val="0"/>
        <w:autoSpaceDN w:val="0"/>
        <w:adjustRightInd w:val="0"/>
        <w:ind w:firstLine="709"/>
        <w:jc w:val="both"/>
        <w:rPr>
          <w:sz w:val="20"/>
          <w:szCs w:val="20"/>
        </w:rPr>
      </w:pPr>
    </w:p>
    <w:p w14:paraId="6B1F675C" w14:textId="77777777" w:rsidR="00B40BEB" w:rsidRPr="00B40BEB" w:rsidRDefault="00B40BEB" w:rsidP="00B40BEB">
      <w:pPr>
        <w:autoSpaceDE w:val="0"/>
        <w:autoSpaceDN w:val="0"/>
        <w:adjustRightInd w:val="0"/>
        <w:ind w:firstLine="709"/>
        <w:jc w:val="both"/>
        <w:rPr>
          <w:szCs w:val="28"/>
        </w:rPr>
      </w:pPr>
      <w:r w:rsidRPr="00B40BEB">
        <w:rPr>
          <w:sz w:val="28"/>
          <w:szCs w:val="28"/>
        </w:rPr>
        <w:t xml:space="preserve">Инвестиционная программа в сфере водоотведения на 2019-2023 годы для </w:t>
      </w: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 Беловский муниципальный район)</w:t>
      </w:r>
      <w:r w:rsidRPr="00B40BEB">
        <w:rPr>
          <w:sz w:val="28"/>
          <w:szCs w:val="28"/>
        </w:rPr>
        <w:t xml:space="preserve"> не утверждена.</w:t>
      </w:r>
    </w:p>
    <w:p w14:paraId="2ECD21AB" w14:textId="77777777" w:rsidR="00B40BEB" w:rsidRPr="00B40BEB" w:rsidRDefault="00B40BEB" w:rsidP="00B40BEB">
      <w:pPr>
        <w:tabs>
          <w:tab w:val="left" w:pos="874"/>
        </w:tabs>
        <w:autoSpaceDE w:val="0"/>
        <w:autoSpaceDN w:val="0"/>
        <w:adjustRightInd w:val="0"/>
        <w:ind w:firstLine="567"/>
        <w:jc w:val="both"/>
        <w:rPr>
          <w:sz w:val="20"/>
          <w:szCs w:val="20"/>
        </w:rPr>
      </w:pPr>
    </w:p>
    <w:p w14:paraId="0E9170AB" w14:textId="77777777" w:rsidR="00B40BEB" w:rsidRPr="00B40BEB" w:rsidRDefault="00B40BEB" w:rsidP="00B40BEB">
      <w:pPr>
        <w:tabs>
          <w:tab w:val="left" w:pos="874"/>
        </w:tabs>
        <w:autoSpaceDE w:val="0"/>
        <w:autoSpaceDN w:val="0"/>
        <w:adjustRightInd w:val="0"/>
        <w:ind w:firstLine="709"/>
        <w:rPr>
          <w:b/>
          <w:bCs/>
          <w:sz w:val="28"/>
          <w:szCs w:val="28"/>
          <w:u w:val="single"/>
        </w:rPr>
      </w:pPr>
      <w:r w:rsidRPr="00B40BEB">
        <w:rPr>
          <w:b/>
          <w:bCs/>
          <w:sz w:val="28"/>
          <w:szCs w:val="28"/>
          <w:u w:val="single"/>
        </w:rPr>
        <w:lastRenderedPageBreak/>
        <w:t>Расчетная предпринимательская прибыль</w:t>
      </w:r>
    </w:p>
    <w:p w14:paraId="7C9C17E6" w14:textId="77777777" w:rsidR="00B40BEB" w:rsidRPr="00B40BEB" w:rsidRDefault="00B40BEB" w:rsidP="00B40BEB">
      <w:pPr>
        <w:widowControl w:val="0"/>
        <w:tabs>
          <w:tab w:val="left" w:pos="1134"/>
        </w:tabs>
        <w:autoSpaceDE w:val="0"/>
        <w:autoSpaceDN w:val="0"/>
        <w:adjustRightInd w:val="0"/>
        <w:ind w:firstLine="709"/>
        <w:jc w:val="both"/>
        <w:rPr>
          <w:bCs/>
          <w:sz w:val="28"/>
          <w:szCs w:val="28"/>
        </w:rPr>
      </w:pPr>
      <w:r w:rsidRPr="00B40BEB">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0B4DD33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Расчетная предпринимательская прибыль гарантирующей организации рассчитывается по формуле:</w:t>
      </w:r>
    </w:p>
    <w:p w14:paraId="43AC6D73" w14:textId="77777777" w:rsidR="00B40BEB" w:rsidRPr="00B40BEB" w:rsidRDefault="00B40BEB" w:rsidP="00B40BEB">
      <w:pPr>
        <w:widowControl w:val="0"/>
        <w:autoSpaceDE w:val="0"/>
        <w:autoSpaceDN w:val="0"/>
        <w:adjustRightInd w:val="0"/>
        <w:jc w:val="both"/>
        <w:outlineLvl w:val="0"/>
        <w:rPr>
          <w:sz w:val="18"/>
          <w:szCs w:val="28"/>
        </w:rPr>
      </w:pPr>
    </w:p>
    <w:p w14:paraId="48EF9C69" w14:textId="77777777" w:rsidR="00B40BEB" w:rsidRPr="00B40BEB" w:rsidRDefault="00B40BEB" w:rsidP="00B40BEB">
      <w:pPr>
        <w:widowControl w:val="0"/>
        <w:autoSpaceDE w:val="0"/>
        <w:autoSpaceDN w:val="0"/>
        <w:adjustRightInd w:val="0"/>
        <w:jc w:val="center"/>
        <w:rPr>
          <w:sz w:val="28"/>
          <w:szCs w:val="28"/>
        </w:rPr>
      </w:pPr>
      <w:r w:rsidRPr="00B40BEB">
        <w:rPr>
          <w:noProof/>
          <w:position w:val="-14"/>
          <w:sz w:val="28"/>
          <w:szCs w:val="28"/>
        </w:rPr>
        <w:drawing>
          <wp:inline distT="0" distB="0" distL="0" distR="0" wp14:anchorId="7967E209" wp14:editId="21577E1D">
            <wp:extent cx="2381885" cy="36131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B40BEB">
        <w:rPr>
          <w:sz w:val="28"/>
          <w:szCs w:val="28"/>
        </w:rPr>
        <w:t>,</w:t>
      </w:r>
    </w:p>
    <w:p w14:paraId="2B50348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3EFAC97F" w14:textId="77777777" w:rsidR="00B40BEB" w:rsidRPr="00B40BEB" w:rsidRDefault="00B40BEB" w:rsidP="00B40BEB">
      <w:pPr>
        <w:widowControl w:val="0"/>
        <w:autoSpaceDE w:val="0"/>
        <w:autoSpaceDN w:val="0"/>
        <w:adjustRightInd w:val="0"/>
        <w:ind w:firstLine="539"/>
        <w:jc w:val="both"/>
        <w:rPr>
          <w:sz w:val="18"/>
          <w:szCs w:val="28"/>
        </w:rPr>
      </w:pPr>
    </w:p>
    <w:p w14:paraId="3610F36A"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8"/>
          <w:sz w:val="28"/>
          <w:szCs w:val="28"/>
        </w:rPr>
        <w:drawing>
          <wp:inline distT="0" distB="0" distL="0" distR="0" wp14:anchorId="348DE857" wp14:editId="43172839">
            <wp:extent cx="361315" cy="2762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B40BEB">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357010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6A6EEBA5" wp14:editId="3C530A15">
            <wp:extent cx="361315" cy="318770"/>
            <wp:effectExtent l="0" t="0" r="63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B40BEB">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sidRPr="00B40BEB">
        <w:rPr>
          <w:sz w:val="28"/>
          <w:szCs w:val="28"/>
        </w:rPr>
        <w:t xml:space="preserve">ним,   </w:t>
      </w:r>
      <w:proofErr w:type="gramEnd"/>
      <w:r w:rsidRPr="00B40BEB">
        <w:rPr>
          <w:sz w:val="28"/>
          <w:szCs w:val="28"/>
        </w:rPr>
        <w:t xml:space="preserve">             тыс. руб.</w:t>
      </w:r>
    </w:p>
    <w:p w14:paraId="7BCF2302"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 xml:space="preserve">Расходы по статье не утверждены. Предприятием в целях корректировки затраты не заявлены. </w:t>
      </w:r>
    </w:p>
    <w:p w14:paraId="547F1024" w14:textId="77777777" w:rsidR="00B40BEB" w:rsidRPr="00B40BEB" w:rsidRDefault="00B40BEB" w:rsidP="00B40BEB">
      <w:pPr>
        <w:tabs>
          <w:tab w:val="left" w:pos="874"/>
        </w:tabs>
        <w:autoSpaceDE w:val="0"/>
        <w:autoSpaceDN w:val="0"/>
        <w:adjustRightInd w:val="0"/>
        <w:ind w:firstLine="709"/>
        <w:jc w:val="both"/>
        <w:rPr>
          <w:sz w:val="28"/>
          <w:szCs w:val="28"/>
        </w:rPr>
      </w:pPr>
      <w:r w:rsidRPr="00B40BEB">
        <w:rPr>
          <w:sz w:val="28"/>
          <w:szCs w:val="28"/>
        </w:rPr>
        <w:t>АО «Угольная компания «</w:t>
      </w:r>
      <w:proofErr w:type="spellStart"/>
      <w:r w:rsidRPr="00B40BEB">
        <w:rPr>
          <w:sz w:val="28"/>
          <w:szCs w:val="28"/>
        </w:rPr>
        <w:t>Кузбассразрезуголь</w:t>
      </w:r>
      <w:proofErr w:type="spellEnd"/>
      <w:r w:rsidRPr="00B40BEB">
        <w:rPr>
          <w:sz w:val="28"/>
          <w:szCs w:val="28"/>
        </w:rPr>
        <w:t>» филиал «</w:t>
      </w:r>
      <w:proofErr w:type="spellStart"/>
      <w:r w:rsidRPr="00B40BEB">
        <w:rPr>
          <w:sz w:val="28"/>
          <w:szCs w:val="28"/>
        </w:rPr>
        <w:t>Моховский</w:t>
      </w:r>
      <w:proofErr w:type="spellEnd"/>
      <w:r w:rsidRPr="00B40BEB">
        <w:rPr>
          <w:sz w:val="28"/>
          <w:szCs w:val="28"/>
        </w:rPr>
        <w:t xml:space="preserve"> угольный разрез» (Беловский муниципальный район) не наделена статусом гарантирующей организацией в сфере водоотведения.</w:t>
      </w:r>
    </w:p>
    <w:p w14:paraId="299B1E34" w14:textId="77777777" w:rsidR="00B40BEB" w:rsidRPr="00B40BEB" w:rsidRDefault="00B40BEB" w:rsidP="00B40BEB">
      <w:pPr>
        <w:tabs>
          <w:tab w:val="left" w:pos="874"/>
        </w:tabs>
        <w:autoSpaceDE w:val="0"/>
        <w:autoSpaceDN w:val="0"/>
        <w:adjustRightInd w:val="0"/>
        <w:ind w:firstLine="709"/>
        <w:jc w:val="both"/>
        <w:rPr>
          <w:sz w:val="28"/>
          <w:szCs w:val="28"/>
        </w:rPr>
      </w:pPr>
    </w:p>
    <w:p w14:paraId="3EE284A9" w14:textId="77777777" w:rsidR="00B40BEB" w:rsidRPr="00B40BEB" w:rsidRDefault="00B40BEB" w:rsidP="00B40BEB">
      <w:pPr>
        <w:widowControl w:val="0"/>
        <w:tabs>
          <w:tab w:val="left" w:pos="709"/>
        </w:tabs>
        <w:autoSpaceDE w:val="0"/>
        <w:autoSpaceDN w:val="0"/>
        <w:adjustRightInd w:val="0"/>
        <w:ind w:firstLine="709"/>
        <w:rPr>
          <w:b/>
          <w:sz w:val="28"/>
          <w:szCs w:val="28"/>
          <w:u w:val="single"/>
        </w:rPr>
      </w:pPr>
      <w:r w:rsidRPr="00B40BEB">
        <w:rPr>
          <w:b/>
          <w:sz w:val="28"/>
          <w:szCs w:val="28"/>
          <w:u w:val="single"/>
        </w:rPr>
        <w:t>Корректировки необходимой валовой выручки</w:t>
      </w:r>
    </w:p>
    <w:p w14:paraId="13082415" w14:textId="77777777" w:rsidR="00B40BEB" w:rsidRPr="00B40BEB" w:rsidRDefault="00B40BEB" w:rsidP="00B40BEB">
      <w:pPr>
        <w:widowControl w:val="0"/>
        <w:tabs>
          <w:tab w:val="left" w:pos="998"/>
        </w:tabs>
        <w:autoSpaceDE w:val="0"/>
        <w:autoSpaceDN w:val="0"/>
        <w:adjustRightInd w:val="0"/>
        <w:ind w:firstLine="709"/>
        <w:jc w:val="both"/>
        <w:rPr>
          <w:b/>
          <w:sz w:val="18"/>
          <w:szCs w:val="28"/>
          <w:u w:val="single"/>
        </w:rPr>
      </w:pPr>
    </w:p>
    <w:p w14:paraId="3A5D078E" w14:textId="77777777" w:rsidR="00B40BEB" w:rsidRPr="00B40BEB" w:rsidRDefault="00B40BEB" w:rsidP="00B40BEB">
      <w:pPr>
        <w:widowControl w:val="0"/>
        <w:tabs>
          <w:tab w:val="left" w:pos="998"/>
        </w:tabs>
        <w:autoSpaceDE w:val="0"/>
        <w:autoSpaceDN w:val="0"/>
        <w:adjustRightInd w:val="0"/>
        <w:ind w:firstLine="709"/>
        <w:jc w:val="both"/>
        <w:rPr>
          <w:b/>
          <w:sz w:val="28"/>
          <w:szCs w:val="28"/>
        </w:rPr>
      </w:pPr>
      <w:r w:rsidRPr="00B40BEB">
        <w:rPr>
          <w:b/>
          <w:sz w:val="28"/>
          <w:szCs w:val="28"/>
        </w:rPr>
        <w:t>«Корректировка необходимой валовой выручки в целях сглаживания тарифов»</w:t>
      </w:r>
    </w:p>
    <w:p w14:paraId="1DF7A8D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Организацией расходы по данной статье для учета в необходимой валовой выручке не заявлены.</w:t>
      </w:r>
    </w:p>
    <w:p w14:paraId="4114A97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50B68CB4" w14:textId="77777777" w:rsidR="00B40BEB" w:rsidRPr="00B40BEB" w:rsidRDefault="00B40BEB" w:rsidP="00B40BEB">
      <w:pPr>
        <w:widowControl w:val="0"/>
        <w:autoSpaceDE w:val="0"/>
        <w:autoSpaceDN w:val="0"/>
        <w:adjustRightInd w:val="0"/>
        <w:ind w:firstLine="709"/>
        <w:jc w:val="both"/>
        <w:rPr>
          <w:sz w:val="10"/>
          <w:szCs w:val="28"/>
        </w:rPr>
      </w:pPr>
    </w:p>
    <w:p w14:paraId="0640B800" w14:textId="77777777" w:rsidR="00B40BEB" w:rsidRPr="00B40BEB" w:rsidRDefault="00B40BEB" w:rsidP="00B40BEB">
      <w:pPr>
        <w:widowControl w:val="0"/>
        <w:autoSpaceDE w:val="0"/>
        <w:autoSpaceDN w:val="0"/>
        <w:adjustRightInd w:val="0"/>
        <w:ind w:firstLine="709"/>
        <w:jc w:val="center"/>
        <w:rPr>
          <w:position w:val="-16"/>
        </w:rPr>
      </w:pPr>
      <w:r w:rsidRPr="00B40BEB">
        <w:rPr>
          <w:noProof/>
          <w:position w:val="-16"/>
        </w:rPr>
        <w:lastRenderedPageBreak/>
        <w:drawing>
          <wp:inline distT="0" distB="0" distL="0" distR="0" wp14:anchorId="58B6AC1B" wp14:editId="72F577E6">
            <wp:extent cx="3413125" cy="393700"/>
            <wp:effectExtent l="0" t="0" r="0" b="635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B40BEB">
        <w:rPr>
          <w:position w:val="-16"/>
        </w:rPr>
        <w:t>,</w:t>
      </w:r>
    </w:p>
    <w:p w14:paraId="7BDF8CF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4A301668" w14:textId="77777777" w:rsidR="00B40BEB" w:rsidRPr="00B40BEB" w:rsidRDefault="00B40BEB" w:rsidP="00B40BEB">
      <w:pPr>
        <w:widowControl w:val="0"/>
        <w:autoSpaceDE w:val="0"/>
        <w:autoSpaceDN w:val="0"/>
        <w:adjustRightInd w:val="0"/>
        <w:ind w:firstLine="709"/>
        <w:jc w:val="both"/>
        <w:rPr>
          <w:sz w:val="12"/>
          <w:szCs w:val="28"/>
        </w:rPr>
      </w:pPr>
    </w:p>
    <w:p w14:paraId="31D867A1"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4E05A891" wp14:editId="4A209FD0">
            <wp:extent cx="669925" cy="35115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B40BEB">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60C48C7" w14:textId="77777777" w:rsidR="00B40BEB" w:rsidRPr="00B40BEB" w:rsidRDefault="00B40BEB" w:rsidP="00B40BEB">
      <w:pPr>
        <w:widowControl w:val="0"/>
        <w:autoSpaceDE w:val="0"/>
        <w:autoSpaceDN w:val="0"/>
        <w:adjustRightInd w:val="0"/>
        <w:ind w:firstLine="540"/>
        <w:jc w:val="both"/>
        <w:rPr>
          <w:sz w:val="18"/>
          <w:szCs w:val="28"/>
        </w:rPr>
      </w:pPr>
    </w:p>
    <w:p w14:paraId="3050EA7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609FBFEF" wp14:editId="6B9317B4">
            <wp:extent cx="701675" cy="35115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B40BEB">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B3F877C"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501331B" wp14:editId="1A1236B4">
            <wp:extent cx="627380" cy="35115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B40BEB">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F3D78FD" w14:textId="77777777" w:rsidR="00B40BEB" w:rsidRPr="00B40BEB" w:rsidRDefault="00B40BEB" w:rsidP="00B40BEB">
      <w:pPr>
        <w:widowControl w:val="0"/>
        <w:autoSpaceDE w:val="0"/>
        <w:autoSpaceDN w:val="0"/>
        <w:adjustRightInd w:val="0"/>
        <w:jc w:val="both"/>
        <w:rPr>
          <w:sz w:val="20"/>
          <w:szCs w:val="28"/>
        </w:rPr>
      </w:pPr>
    </w:p>
    <w:p w14:paraId="34574CB1" w14:textId="77777777" w:rsidR="00B40BEB" w:rsidRPr="00B40BEB" w:rsidRDefault="00B40BEB" w:rsidP="00B40BEB">
      <w:pPr>
        <w:widowControl w:val="0"/>
        <w:tabs>
          <w:tab w:val="left" w:pos="816"/>
        </w:tabs>
        <w:autoSpaceDE w:val="0"/>
        <w:autoSpaceDN w:val="0"/>
        <w:adjustRightInd w:val="0"/>
        <w:ind w:firstLine="576"/>
        <w:jc w:val="both"/>
        <w:rPr>
          <w:sz w:val="28"/>
          <w:szCs w:val="28"/>
        </w:rPr>
      </w:pPr>
      <w:r w:rsidRPr="00B40BEB">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регулирующего органа при установлении тарифов на долгосрочный период 2019-2023гг. была произведена корректировка общей суммы необходимой валовой выручки 2019 года в сторону увеличения на сумму 0,34 тыс. руб., 2020 года в сторону уменьшения на сумму 0,34 тыс. руб., 2022 года в сторону увеличения на сумму 4,87 тыс. руб.</w:t>
      </w:r>
    </w:p>
    <w:p w14:paraId="1425E06B" w14:textId="77777777" w:rsidR="00B40BEB" w:rsidRPr="00B40BEB" w:rsidRDefault="00B40BEB" w:rsidP="00B40BEB">
      <w:pPr>
        <w:widowControl w:val="0"/>
        <w:tabs>
          <w:tab w:val="left" w:pos="1134"/>
        </w:tabs>
        <w:autoSpaceDE w:val="0"/>
        <w:autoSpaceDN w:val="0"/>
        <w:adjustRightInd w:val="0"/>
        <w:ind w:firstLine="709"/>
        <w:jc w:val="both"/>
        <w:rPr>
          <w:sz w:val="28"/>
          <w:szCs w:val="28"/>
        </w:rPr>
      </w:pPr>
      <w:r w:rsidRPr="00B40BEB">
        <w:rPr>
          <w:sz w:val="28"/>
          <w:szCs w:val="28"/>
        </w:rPr>
        <w:t xml:space="preserve">При корректировке 2022 года необходимость в сглаживании необходимой валовой выручки отсутствует. </w:t>
      </w:r>
    </w:p>
    <w:tbl>
      <w:tblPr>
        <w:tblStyle w:val="79"/>
        <w:tblW w:w="0" w:type="auto"/>
        <w:jc w:val="center"/>
        <w:tblLook w:val="04A0" w:firstRow="1" w:lastRow="0" w:firstColumn="1" w:lastColumn="0" w:noHBand="0" w:noVBand="1"/>
      </w:tblPr>
      <w:tblGrid>
        <w:gridCol w:w="2337"/>
        <w:gridCol w:w="1270"/>
        <w:gridCol w:w="1271"/>
        <w:gridCol w:w="1250"/>
        <w:gridCol w:w="1257"/>
        <w:gridCol w:w="1257"/>
        <w:gridCol w:w="1319"/>
      </w:tblGrid>
      <w:tr w:rsidR="00B40BEB" w:rsidRPr="00B40BEB" w14:paraId="74EC95DE" w14:textId="77777777" w:rsidTr="00566284">
        <w:trPr>
          <w:jc w:val="center"/>
        </w:trPr>
        <w:tc>
          <w:tcPr>
            <w:tcW w:w="2371" w:type="dxa"/>
            <w:vAlign w:val="center"/>
          </w:tcPr>
          <w:p w14:paraId="0C1F329B" w14:textId="77777777" w:rsidR="00B40BEB" w:rsidRPr="00B40BEB" w:rsidRDefault="00B40BEB" w:rsidP="00B40BEB">
            <w:pPr>
              <w:widowControl w:val="0"/>
              <w:tabs>
                <w:tab w:val="left" w:pos="1134"/>
              </w:tabs>
              <w:autoSpaceDE w:val="0"/>
              <w:autoSpaceDN w:val="0"/>
              <w:adjustRightInd w:val="0"/>
              <w:jc w:val="both"/>
            </w:pPr>
            <w:r w:rsidRPr="00B40BEB">
              <w:t>Показатель</w:t>
            </w:r>
          </w:p>
        </w:tc>
        <w:tc>
          <w:tcPr>
            <w:tcW w:w="1304" w:type="dxa"/>
            <w:vAlign w:val="center"/>
          </w:tcPr>
          <w:p w14:paraId="23E50D99" w14:textId="77777777" w:rsidR="00B40BEB" w:rsidRPr="00B40BEB" w:rsidRDefault="00B40BEB" w:rsidP="00B40BEB">
            <w:pPr>
              <w:widowControl w:val="0"/>
              <w:tabs>
                <w:tab w:val="left" w:pos="1134"/>
              </w:tabs>
              <w:autoSpaceDE w:val="0"/>
              <w:autoSpaceDN w:val="0"/>
              <w:adjustRightInd w:val="0"/>
              <w:jc w:val="center"/>
            </w:pPr>
            <w:r w:rsidRPr="00B40BEB">
              <w:t>2019 год</w:t>
            </w:r>
          </w:p>
        </w:tc>
        <w:tc>
          <w:tcPr>
            <w:tcW w:w="1304" w:type="dxa"/>
            <w:vAlign w:val="center"/>
          </w:tcPr>
          <w:p w14:paraId="25475D48" w14:textId="77777777" w:rsidR="00B40BEB" w:rsidRPr="00B40BEB" w:rsidRDefault="00B40BEB" w:rsidP="00B40BEB">
            <w:pPr>
              <w:widowControl w:val="0"/>
              <w:tabs>
                <w:tab w:val="left" w:pos="1134"/>
              </w:tabs>
              <w:autoSpaceDE w:val="0"/>
              <w:autoSpaceDN w:val="0"/>
              <w:adjustRightInd w:val="0"/>
              <w:jc w:val="center"/>
            </w:pPr>
            <w:r w:rsidRPr="00B40BEB">
              <w:t>2020 год</w:t>
            </w:r>
          </w:p>
        </w:tc>
        <w:tc>
          <w:tcPr>
            <w:tcW w:w="1282" w:type="dxa"/>
            <w:vAlign w:val="center"/>
          </w:tcPr>
          <w:p w14:paraId="3DD25D8F" w14:textId="77777777" w:rsidR="00B40BEB" w:rsidRPr="00B40BEB" w:rsidRDefault="00B40BEB" w:rsidP="00B40BEB">
            <w:pPr>
              <w:widowControl w:val="0"/>
              <w:tabs>
                <w:tab w:val="left" w:pos="1134"/>
              </w:tabs>
              <w:autoSpaceDE w:val="0"/>
              <w:autoSpaceDN w:val="0"/>
              <w:adjustRightInd w:val="0"/>
              <w:jc w:val="center"/>
            </w:pPr>
            <w:r w:rsidRPr="00B40BEB">
              <w:t>2021 год</w:t>
            </w:r>
          </w:p>
        </w:tc>
        <w:tc>
          <w:tcPr>
            <w:tcW w:w="1289" w:type="dxa"/>
            <w:vAlign w:val="center"/>
          </w:tcPr>
          <w:p w14:paraId="4A5C1EF3" w14:textId="77777777" w:rsidR="00B40BEB" w:rsidRPr="00B40BEB" w:rsidRDefault="00B40BEB" w:rsidP="00B40BEB">
            <w:pPr>
              <w:widowControl w:val="0"/>
              <w:tabs>
                <w:tab w:val="left" w:pos="1134"/>
              </w:tabs>
              <w:autoSpaceDE w:val="0"/>
              <w:autoSpaceDN w:val="0"/>
              <w:adjustRightInd w:val="0"/>
              <w:jc w:val="center"/>
            </w:pPr>
            <w:r w:rsidRPr="00B40BEB">
              <w:t>2022 год</w:t>
            </w:r>
          </w:p>
        </w:tc>
        <w:tc>
          <w:tcPr>
            <w:tcW w:w="1289" w:type="dxa"/>
            <w:vAlign w:val="center"/>
          </w:tcPr>
          <w:p w14:paraId="4B1C2E9D" w14:textId="77777777" w:rsidR="00B40BEB" w:rsidRPr="00B40BEB" w:rsidRDefault="00B40BEB" w:rsidP="00B40BEB">
            <w:pPr>
              <w:widowControl w:val="0"/>
              <w:tabs>
                <w:tab w:val="left" w:pos="1134"/>
              </w:tabs>
              <w:autoSpaceDE w:val="0"/>
              <w:autoSpaceDN w:val="0"/>
              <w:adjustRightInd w:val="0"/>
              <w:jc w:val="center"/>
            </w:pPr>
            <w:r w:rsidRPr="00B40BEB">
              <w:t>2023 год</w:t>
            </w:r>
          </w:p>
        </w:tc>
        <w:tc>
          <w:tcPr>
            <w:tcW w:w="1332" w:type="dxa"/>
            <w:vAlign w:val="center"/>
          </w:tcPr>
          <w:p w14:paraId="13350AD0" w14:textId="77777777" w:rsidR="00B40BEB" w:rsidRPr="00B40BEB" w:rsidRDefault="00B40BEB" w:rsidP="00B40BEB">
            <w:pPr>
              <w:widowControl w:val="0"/>
              <w:tabs>
                <w:tab w:val="left" w:pos="1134"/>
              </w:tabs>
              <w:autoSpaceDE w:val="0"/>
              <w:autoSpaceDN w:val="0"/>
              <w:adjustRightInd w:val="0"/>
              <w:jc w:val="center"/>
            </w:pPr>
            <w:r w:rsidRPr="00B40BEB">
              <w:t>ИТОГО:</w:t>
            </w:r>
          </w:p>
        </w:tc>
      </w:tr>
      <w:tr w:rsidR="00B40BEB" w:rsidRPr="00B40BEB" w14:paraId="18459640" w14:textId="77777777" w:rsidTr="00566284">
        <w:trPr>
          <w:jc w:val="center"/>
        </w:trPr>
        <w:tc>
          <w:tcPr>
            <w:tcW w:w="2371" w:type="dxa"/>
            <w:vAlign w:val="center"/>
          </w:tcPr>
          <w:p w14:paraId="333E4A5A" w14:textId="77777777" w:rsidR="00B40BEB" w:rsidRPr="00B40BEB" w:rsidRDefault="00B40BEB" w:rsidP="00B40BEB">
            <w:pPr>
              <w:widowControl w:val="0"/>
              <w:tabs>
                <w:tab w:val="left" w:pos="1134"/>
              </w:tabs>
              <w:autoSpaceDE w:val="0"/>
              <w:autoSpaceDN w:val="0"/>
              <w:adjustRightInd w:val="0"/>
              <w:jc w:val="both"/>
            </w:pPr>
            <w:r w:rsidRPr="00B40BEB">
              <w:t>Корректировка НВВ в целях сглаживания</w:t>
            </w:r>
          </w:p>
        </w:tc>
        <w:tc>
          <w:tcPr>
            <w:tcW w:w="1304" w:type="dxa"/>
            <w:vAlign w:val="center"/>
          </w:tcPr>
          <w:p w14:paraId="77B73D54" w14:textId="77777777" w:rsidR="00B40BEB" w:rsidRPr="00B40BEB" w:rsidRDefault="00B40BEB" w:rsidP="00B40BEB">
            <w:pPr>
              <w:widowControl w:val="0"/>
              <w:tabs>
                <w:tab w:val="left" w:pos="1134"/>
              </w:tabs>
              <w:autoSpaceDE w:val="0"/>
              <w:autoSpaceDN w:val="0"/>
              <w:adjustRightInd w:val="0"/>
              <w:jc w:val="center"/>
            </w:pPr>
            <w:r w:rsidRPr="00B40BEB">
              <w:t>0,34</w:t>
            </w:r>
          </w:p>
        </w:tc>
        <w:tc>
          <w:tcPr>
            <w:tcW w:w="1304" w:type="dxa"/>
            <w:vAlign w:val="center"/>
          </w:tcPr>
          <w:p w14:paraId="4BB8A92A" w14:textId="77777777" w:rsidR="00B40BEB" w:rsidRPr="00B40BEB" w:rsidRDefault="00B40BEB" w:rsidP="00B40BEB">
            <w:pPr>
              <w:widowControl w:val="0"/>
              <w:tabs>
                <w:tab w:val="left" w:pos="1134"/>
              </w:tabs>
              <w:autoSpaceDE w:val="0"/>
              <w:autoSpaceDN w:val="0"/>
              <w:adjustRightInd w:val="0"/>
              <w:jc w:val="center"/>
            </w:pPr>
            <w:r w:rsidRPr="00B40BEB">
              <w:t>-0,34</w:t>
            </w:r>
          </w:p>
        </w:tc>
        <w:tc>
          <w:tcPr>
            <w:tcW w:w="1282" w:type="dxa"/>
            <w:vAlign w:val="center"/>
          </w:tcPr>
          <w:p w14:paraId="063E8E99" w14:textId="77777777" w:rsidR="00B40BEB" w:rsidRPr="00B40BEB" w:rsidRDefault="00B40BEB" w:rsidP="00B40BEB">
            <w:pPr>
              <w:widowControl w:val="0"/>
              <w:tabs>
                <w:tab w:val="left" w:pos="1134"/>
              </w:tabs>
              <w:autoSpaceDE w:val="0"/>
              <w:autoSpaceDN w:val="0"/>
              <w:adjustRightInd w:val="0"/>
              <w:jc w:val="center"/>
            </w:pPr>
            <w:r w:rsidRPr="00B40BEB">
              <w:t>0,00</w:t>
            </w:r>
          </w:p>
        </w:tc>
        <w:tc>
          <w:tcPr>
            <w:tcW w:w="1289" w:type="dxa"/>
            <w:vAlign w:val="center"/>
          </w:tcPr>
          <w:p w14:paraId="28F12AFF" w14:textId="77777777" w:rsidR="00B40BEB" w:rsidRPr="00B40BEB" w:rsidRDefault="00B40BEB" w:rsidP="00B40BEB">
            <w:pPr>
              <w:widowControl w:val="0"/>
              <w:tabs>
                <w:tab w:val="left" w:pos="1134"/>
              </w:tabs>
              <w:autoSpaceDE w:val="0"/>
              <w:autoSpaceDN w:val="0"/>
              <w:adjustRightInd w:val="0"/>
              <w:jc w:val="center"/>
            </w:pPr>
            <w:r w:rsidRPr="00B40BEB">
              <w:t>0,00</w:t>
            </w:r>
          </w:p>
        </w:tc>
        <w:tc>
          <w:tcPr>
            <w:tcW w:w="1289" w:type="dxa"/>
            <w:vAlign w:val="center"/>
          </w:tcPr>
          <w:p w14:paraId="470B40F1" w14:textId="77777777" w:rsidR="00B40BEB" w:rsidRPr="00B40BEB" w:rsidRDefault="00B40BEB" w:rsidP="00B40BEB">
            <w:pPr>
              <w:widowControl w:val="0"/>
              <w:tabs>
                <w:tab w:val="left" w:pos="1134"/>
              </w:tabs>
              <w:autoSpaceDE w:val="0"/>
              <w:autoSpaceDN w:val="0"/>
              <w:adjustRightInd w:val="0"/>
              <w:jc w:val="center"/>
            </w:pPr>
            <w:r w:rsidRPr="00B40BEB">
              <w:t>0,00</w:t>
            </w:r>
          </w:p>
        </w:tc>
        <w:tc>
          <w:tcPr>
            <w:tcW w:w="1332" w:type="dxa"/>
            <w:vAlign w:val="center"/>
          </w:tcPr>
          <w:p w14:paraId="15C74242" w14:textId="77777777" w:rsidR="00B40BEB" w:rsidRPr="00B40BEB" w:rsidRDefault="00B40BEB" w:rsidP="00B40BEB">
            <w:pPr>
              <w:widowControl w:val="0"/>
              <w:tabs>
                <w:tab w:val="left" w:pos="1134"/>
              </w:tabs>
              <w:autoSpaceDE w:val="0"/>
              <w:autoSpaceDN w:val="0"/>
              <w:adjustRightInd w:val="0"/>
              <w:jc w:val="center"/>
            </w:pPr>
            <w:r w:rsidRPr="00B40BEB">
              <w:t>0,00</w:t>
            </w:r>
          </w:p>
        </w:tc>
      </w:tr>
    </w:tbl>
    <w:p w14:paraId="40A1D889" w14:textId="77777777" w:rsidR="00B40BEB" w:rsidRPr="00B40BEB" w:rsidRDefault="00B40BEB" w:rsidP="00B40BEB">
      <w:pPr>
        <w:tabs>
          <w:tab w:val="left" w:pos="998"/>
        </w:tabs>
        <w:autoSpaceDE w:val="0"/>
        <w:autoSpaceDN w:val="0"/>
        <w:adjustRightInd w:val="0"/>
        <w:ind w:firstLine="576"/>
        <w:jc w:val="both"/>
        <w:rPr>
          <w:sz w:val="14"/>
          <w:szCs w:val="28"/>
        </w:rPr>
      </w:pPr>
    </w:p>
    <w:p w14:paraId="1BFCDDF5" w14:textId="77777777" w:rsidR="00B40BEB" w:rsidRPr="00B40BEB" w:rsidRDefault="00B40BEB" w:rsidP="00B40BEB">
      <w:pPr>
        <w:widowControl w:val="0"/>
        <w:autoSpaceDE w:val="0"/>
        <w:autoSpaceDN w:val="0"/>
        <w:adjustRightInd w:val="0"/>
        <w:ind w:firstLine="709"/>
        <w:jc w:val="both"/>
        <w:rPr>
          <w:b/>
          <w:sz w:val="28"/>
          <w:szCs w:val="28"/>
        </w:rPr>
      </w:pPr>
      <w:r w:rsidRPr="00B40BEB">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EDBBFD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5F5B9204"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 xml:space="preserve">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w:t>
      </w:r>
      <w:r w:rsidRPr="00B40BEB">
        <w:rPr>
          <w:bCs/>
          <w:sz w:val="28"/>
          <w:szCs w:val="28"/>
        </w:rPr>
        <w:lastRenderedPageBreak/>
        <w:t>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6FD8768" w14:textId="77777777" w:rsidR="00B40BEB" w:rsidRPr="00B40BEB" w:rsidRDefault="00B40BEB" w:rsidP="00B40BEB">
      <w:pPr>
        <w:widowControl w:val="0"/>
        <w:autoSpaceDE w:val="0"/>
        <w:autoSpaceDN w:val="0"/>
        <w:adjustRightInd w:val="0"/>
        <w:jc w:val="both"/>
        <w:outlineLvl w:val="0"/>
        <w:rPr>
          <w:bCs/>
          <w:sz w:val="4"/>
          <w:szCs w:val="28"/>
        </w:rPr>
      </w:pPr>
    </w:p>
    <w:p w14:paraId="57408675" w14:textId="77777777" w:rsidR="00B40BEB" w:rsidRPr="00B40BEB" w:rsidRDefault="00B40BEB" w:rsidP="00B40BEB">
      <w:pPr>
        <w:widowControl w:val="0"/>
        <w:autoSpaceDE w:val="0"/>
        <w:autoSpaceDN w:val="0"/>
        <w:adjustRightInd w:val="0"/>
        <w:jc w:val="center"/>
        <w:rPr>
          <w:bCs/>
          <w:sz w:val="28"/>
          <w:szCs w:val="28"/>
        </w:rPr>
      </w:pPr>
      <w:r w:rsidRPr="00B40BEB">
        <w:rPr>
          <w:bCs/>
          <w:noProof/>
          <w:position w:val="-12"/>
          <w:sz w:val="28"/>
          <w:szCs w:val="28"/>
        </w:rPr>
        <w:drawing>
          <wp:inline distT="0" distB="0" distL="0" distR="0" wp14:anchorId="47C94B17" wp14:editId="105297EF">
            <wp:extent cx="2785745" cy="34036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61732300"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sz w:val="28"/>
          <w:szCs w:val="28"/>
        </w:rPr>
        <w:t>где:</w:t>
      </w:r>
    </w:p>
    <w:p w14:paraId="19129171"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noProof/>
          <w:position w:val="-12"/>
          <w:sz w:val="28"/>
          <w:szCs w:val="28"/>
        </w:rPr>
        <w:drawing>
          <wp:inline distT="0" distB="0" distL="0" distR="0" wp14:anchorId="4B9B78DA" wp14:editId="2678128C">
            <wp:extent cx="690880" cy="3403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B40BEB">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86258BD" w14:textId="77777777" w:rsidR="00B40BEB" w:rsidRPr="00B40BEB" w:rsidRDefault="00B40BEB" w:rsidP="00B40BEB">
      <w:pPr>
        <w:widowControl w:val="0"/>
        <w:autoSpaceDE w:val="0"/>
        <w:autoSpaceDN w:val="0"/>
        <w:adjustRightInd w:val="0"/>
        <w:ind w:firstLine="709"/>
        <w:jc w:val="both"/>
        <w:rPr>
          <w:bCs/>
          <w:sz w:val="28"/>
          <w:szCs w:val="28"/>
        </w:rPr>
      </w:pPr>
      <w:r w:rsidRPr="00B40BEB">
        <w:rPr>
          <w:bCs/>
          <w:noProof/>
          <w:position w:val="-12"/>
          <w:sz w:val="28"/>
          <w:szCs w:val="28"/>
        </w:rPr>
        <w:drawing>
          <wp:inline distT="0" distB="0" distL="0" distR="0" wp14:anchorId="676C460B" wp14:editId="3FC8153F">
            <wp:extent cx="520700" cy="3403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B40BEB">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6FF34FCE" w14:textId="77777777" w:rsidR="00B40BEB" w:rsidRPr="00B40BEB" w:rsidRDefault="00B40BEB" w:rsidP="00B40BEB">
      <w:pPr>
        <w:widowControl w:val="0"/>
        <w:autoSpaceDE w:val="0"/>
        <w:autoSpaceDN w:val="0"/>
        <w:adjustRightInd w:val="0"/>
        <w:ind w:firstLine="709"/>
        <w:jc w:val="both"/>
        <w:rPr>
          <w:rFonts w:eastAsia="Calibri"/>
          <w:sz w:val="14"/>
          <w:szCs w:val="28"/>
          <w:lang w:eastAsia="en-US"/>
        </w:rPr>
      </w:pPr>
    </w:p>
    <w:p w14:paraId="6449897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46" w:history="1">
        <w:r w:rsidRPr="00B40BEB">
          <w:rPr>
            <w:sz w:val="28"/>
            <w:szCs w:val="28"/>
          </w:rPr>
          <w:t>23</w:t>
        </w:r>
      </w:hyperlink>
      <w:r w:rsidRPr="00B40BEB">
        <w:rPr>
          <w:sz w:val="28"/>
          <w:szCs w:val="28"/>
        </w:rPr>
        <w:t xml:space="preserve"> Основ ценообразования по формуле (38):</w:t>
      </w:r>
    </w:p>
    <w:p w14:paraId="742CAA1F" w14:textId="77777777" w:rsidR="00B40BEB" w:rsidRPr="00B40BEB" w:rsidRDefault="00B40BEB" w:rsidP="00B40BEB">
      <w:pPr>
        <w:widowControl w:val="0"/>
        <w:autoSpaceDE w:val="0"/>
        <w:autoSpaceDN w:val="0"/>
        <w:adjustRightInd w:val="0"/>
        <w:ind w:left="-284" w:hanging="283"/>
        <w:jc w:val="right"/>
        <w:rPr>
          <w:sz w:val="28"/>
          <w:szCs w:val="28"/>
        </w:rPr>
      </w:pPr>
      <w:r w:rsidRPr="00B40BEB">
        <w:rPr>
          <w:noProof/>
          <w:position w:val="-4"/>
        </w:rPr>
        <w:drawing>
          <wp:inline distT="0" distB="0" distL="0" distR="0" wp14:anchorId="79E3F863" wp14:editId="39BCDA63">
            <wp:extent cx="5939790" cy="226695"/>
            <wp:effectExtent l="0" t="0" r="3810" b="190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7087510F"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123D989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D12DB83" wp14:editId="777BF85E">
            <wp:extent cx="520700" cy="3403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B40BEB">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6012F71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9F42ECC" wp14:editId="57B443AA">
            <wp:extent cx="499745" cy="3403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47" w:history="1">
        <w:r w:rsidRPr="00B40BEB">
          <w:rPr>
            <w:sz w:val="28"/>
            <w:szCs w:val="28"/>
          </w:rPr>
          <w:t>51</w:t>
        </w:r>
      </w:hyperlink>
      <w:r w:rsidRPr="00B40BEB">
        <w:rPr>
          <w:sz w:val="28"/>
          <w:szCs w:val="28"/>
        </w:rPr>
        <w:t xml:space="preserve"> - 60 и 88 Методических указаний;</w:t>
      </w:r>
    </w:p>
    <w:p w14:paraId="529D6C2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994BEC1" wp14:editId="1A66BE78">
            <wp:extent cx="467995" cy="340360"/>
            <wp:effectExtent l="0" t="0" r="825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B40BEB">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7C4B8668"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72A5B897" wp14:editId="5AA75F22">
            <wp:extent cx="372110" cy="340360"/>
            <wp:effectExtent l="0" t="0" r="889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B40BEB">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78704D5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61F972F1" wp14:editId="39BB6E5A">
            <wp:extent cx="478155" cy="3187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B40BEB">
        <w:rPr>
          <w:sz w:val="28"/>
          <w:szCs w:val="28"/>
        </w:rPr>
        <w:t xml:space="preserve"> - величина нормативной прибыли в (i-2)-м году, определяемая в соответствии с пунктом 86 Методический указаний, тыс. руб.;</w:t>
      </w:r>
    </w:p>
    <w:p w14:paraId="07543C0F"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lastRenderedPageBreak/>
        <w:drawing>
          <wp:inline distT="0" distB="0" distL="0" distR="0" wp14:anchorId="668554A0" wp14:editId="240C677A">
            <wp:extent cx="574040" cy="3403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B40BEB">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4590AE2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0AEA75A3" wp14:editId="5FAF982C">
            <wp:extent cx="499745" cy="31877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B40BEB">
        <w:rPr>
          <w:sz w:val="28"/>
          <w:szCs w:val="28"/>
        </w:rPr>
        <w:t>,</w:t>
      </w:r>
      <w:r w:rsidRPr="00B40BEB">
        <w:rPr>
          <w:noProof/>
          <w:position w:val="-11"/>
          <w:sz w:val="28"/>
          <w:szCs w:val="28"/>
        </w:rPr>
        <w:drawing>
          <wp:inline distT="0" distB="0" distL="0" distR="0" wp14:anchorId="6E6DC565" wp14:editId="043AA5BC">
            <wp:extent cx="712470" cy="31877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B40BEB">
        <w:rPr>
          <w:sz w:val="28"/>
          <w:szCs w:val="28"/>
        </w:rPr>
        <w:t xml:space="preserve">, </w:t>
      </w:r>
      <w:r w:rsidRPr="00B40BEB">
        <w:rPr>
          <w:noProof/>
          <w:position w:val="-12"/>
          <w:sz w:val="28"/>
          <w:szCs w:val="28"/>
        </w:rPr>
        <w:drawing>
          <wp:inline distT="0" distB="0" distL="0" distR="0" wp14:anchorId="58F4E274" wp14:editId="45A06F15">
            <wp:extent cx="765810" cy="3403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B40BEB">
        <w:rPr>
          <w:sz w:val="28"/>
          <w:szCs w:val="28"/>
        </w:rPr>
        <w:t xml:space="preserve">, </w:t>
      </w:r>
      <w:r w:rsidRPr="00B40BEB">
        <w:rPr>
          <w:noProof/>
          <w:position w:val="-12"/>
          <w:sz w:val="28"/>
          <w:szCs w:val="28"/>
        </w:rPr>
        <w:drawing>
          <wp:inline distT="0" distB="0" distL="0" distR="0" wp14:anchorId="36D24488" wp14:editId="3B9BEF52">
            <wp:extent cx="775970" cy="3403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B40BEB">
        <w:rPr>
          <w:sz w:val="28"/>
          <w:szCs w:val="28"/>
        </w:rPr>
        <w:t xml:space="preserve"> - показатели, утвержденные и учтенные органом регулирования в i-2 году, тыс. руб.</w:t>
      </w:r>
    </w:p>
    <w:p w14:paraId="5A7578BD"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Операционные расходы и расходы на приобретение энергетических</w:t>
      </w:r>
    </w:p>
    <w:p w14:paraId="67A5C672" w14:textId="77777777" w:rsidR="00B40BEB" w:rsidRPr="00B40BEB" w:rsidRDefault="00B40BEB" w:rsidP="00B40BEB">
      <w:pPr>
        <w:widowControl w:val="0"/>
        <w:autoSpaceDE w:val="0"/>
        <w:autoSpaceDN w:val="0"/>
        <w:adjustRightInd w:val="0"/>
        <w:ind w:firstLine="709"/>
        <w:jc w:val="both"/>
        <w:outlineLvl w:val="0"/>
        <w:rPr>
          <w:sz w:val="14"/>
          <w:szCs w:val="28"/>
        </w:rPr>
      </w:pPr>
    </w:p>
    <w:p w14:paraId="5DBAF0CF" w14:textId="77777777" w:rsidR="00B40BEB" w:rsidRPr="00B40BEB" w:rsidRDefault="00B40BEB" w:rsidP="00B40BEB">
      <w:pPr>
        <w:widowControl w:val="0"/>
        <w:autoSpaceDE w:val="0"/>
        <w:autoSpaceDN w:val="0"/>
        <w:adjustRightInd w:val="0"/>
        <w:ind w:firstLine="142"/>
        <w:jc w:val="center"/>
        <w:rPr>
          <w:sz w:val="28"/>
          <w:szCs w:val="28"/>
        </w:rPr>
      </w:pPr>
      <w:r w:rsidRPr="00B40BEB">
        <w:rPr>
          <w:noProof/>
          <w:position w:val="-33"/>
          <w:sz w:val="28"/>
          <w:szCs w:val="28"/>
        </w:rPr>
        <w:drawing>
          <wp:inline distT="0" distB="0" distL="0" distR="0" wp14:anchorId="6838F56D" wp14:editId="6C2C523A">
            <wp:extent cx="5939790" cy="594995"/>
            <wp:effectExtent l="0" t="0" r="381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67B51687" w14:textId="77777777" w:rsidR="00B40BEB" w:rsidRPr="00B40BEB" w:rsidRDefault="00B40BEB" w:rsidP="00B40BEB">
      <w:pPr>
        <w:widowControl w:val="0"/>
        <w:autoSpaceDE w:val="0"/>
        <w:autoSpaceDN w:val="0"/>
        <w:adjustRightInd w:val="0"/>
        <w:ind w:firstLine="709"/>
        <w:jc w:val="center"/>
        <w:rPr>
          <w:position w:val="-12"/>
          <w:sz w:val="18"/>
          <w:szCs w:val="28"/>
        </w:rPr>
      </w:pPr>
    </w:p>
    <w:p w14:paraId="292E3760"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7B5B7008" wp14:editId="7DE5D192">
            <wp:extent cx="2306955" cy="3403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6D0F1ACA"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783AB12" w14:textId="77777777" w:rsidR="00B40BEB" w:rsidRPr="00B40BEB" w:rsidRDefault="00B40BEB" w:rsidP="00B40BEB">
      <w:pPr>
        <w:widowControl w:val="0"/>
        <w:autoSpaceDE w:val="0"/>
        <w:autoSpaceDN w:val="0"/>
        <w:adjustRightInd w:val="0"/>
        <w:ind w:firstLine="709"/>
        <w:jc w:val="center"/>
        <w:rPr>
          <w:position w:val="-12"/>
          <w:sz w:val="8"/>
          <w:szCs w:val="28"/>
        </w:rPr>
      </w:pPr>
    </w:p>
    <w:p w14:paraId="1146BCC4"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74A5D92E" wp14:editId="19899F64">
            <wp:extent cx="3072765" cy="3403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61C45BFB" w14:textId="77777777" w:rsidR="00B40BEB" w:rsidRPr="00B40BEB" w:rsidRDefault="00B40BEB" w:rsidP="00B40BEB">
      <w:pPr>
        <w:widowControl w:val="0"/>
        <w:autoSpaceDE w:val="0"/>
        <w:autoSpaceDN w:val="0"/>
        <w:adjustRightInd w:val="0"/>
        <w:ind w:firstLine="709"/>
        <w:jc w:val="both"/>
        <w:rPr>
          <w:sz w:val="8"/>
          <w:szCs w:val="28"/>
        </w:rPr>
      </w:pPr>
    </w:p>
    <w:p w14:paraId="45098F8A"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5"/>
          <w:sz w:val="28"/>
          <w:szCs w:val="28"/>
        </w:rPr>
        <w:drawing>
          <wp:inline distT="0" distB="0" distL="0" distR="0" wp14:anchorId="4FB48589" wp14:editId="5B73BA2D">
            <wp:extent cx="2637155" cy="37211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1AD4756E"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63A9BDB2"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i0 - первый год текущего долгосрочного периода регулирования;</w:t>
      </w:r>
    </w:p>
    <w:p w14:paraId="01DF537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01BA2F49" wp14:editId="5EB4BC50">
            <wp:extent cx="478155" cy="34036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F91FB75"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ОР</w:t>
      </w:r>
      <w:r w:rsidRPr="00B40BEB">
        <w:rPr>
          <w:sz w:val="28"/>
          <w:szCs w:val="28"/>
          <w:vertAlign w:val="subscript"/>
        </w:rPr>
        <w:t>i0</w:t>
      </w:r>
      <w:r w:rsidRPr="00B40BE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E68A1AE"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ИЭР - индекс эффективности операционных расходов, установленный на j-й год и выраженный в процентах;</w:t>
      </w:r>
    </w:p>
    <w:p w14:paraId="1F0F697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56A93D21" wp14:editId="359AF354">
            <wp:extent cx="680720" cy="35115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потребительских цен в j-м году;</w:t>
      </w:r>
    </w:p>
    <w:p w14:paraId="2D4D476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1475BD47" wp14:editId="03EB0585">
            <wp:extent cx="659130" cy="35115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B40BEB">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8BA1AF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6A3F5FAF" wp14:editId="1C46A866">
            <wp:extent cx="531495" cy="3403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B40BEB">
        <w:rPr>
          <w:sz w:val="28"/>
          <w:szCs w:val="28"/>
        </w:rPr>
        <w:t xml:space="preserve"> - удельное потребление электрической энергии в i-м году, установленное на соответствующий год, тыс. </w:t>
      </w:r>
      <w:proofErr w:type="spellStart"/>
      <w:r w:rsidRPr="00B40BEB">
        <w:rPr>
          <w:sz w:val="28"/>
          <w:szCs w:val="28"/>
        </w:rPr>
        <w:t>кВтч</w:t>
      </w:r>
      <w:proofErr w:type="spellEnd"/>
      <w:r w:rsidRPr="00B40BEB">
        <w:rPr>
          <w:sz w:val="28"/>
          <w:szCs w:val="28"/>
        </w:rPr>
        <w:t>/куб. м;</w:t>
      </w:r>
    </w:p>
    <w:p w14:paraId="66A8F43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lastRenderedPageBreak/>
        <w:drawing>
          <wp:inline distT="0" distB="0" distL="0" distR="0" wp14:anchorId="5DB71324" wp14:editId="53662DDC">
            <wp:extent cx="351155" cy="34036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B40BEB">
        <w:rPr>
          <w:sz w:val="28"/>
          <w:szCs w:val="28"/>
        </w:rPr>
        <w:t xml:space="preserve"> - скорректированный объем поданной воды (принятых сточных вод) в i-м году, тыс. куб. м;</w:t>
      </w:r>
    </w:p>
    <w:p w14:paraId="7AAE635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1FA2C56" wp14:editId="4583A9CC">
            <wp:extent cx="499745" cy="3403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скорректированная цена на электрическую энергию, определяемая в i-м году, руб./кВт час;</w:t>
      </w:r>
    </w:p>
    <w:p w14:paraId="0F2697CB"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6715C6AE" wp14:editId="4973FDAB">
            <wp:extent cx="340360" cy="35115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B40BEB">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5699F26E"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01D757A6" wp14:editId="3D4A3C91">
            <wp:extent cx="499745" cy="35115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B40BEB">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6AF63BD4" w14:textId="77777777" w:rsidR="00B40BEB" w:rsidRPr="00B40BEB" w:rsidRDefault="00B40BEB" w:rsidP="00B40BEB">
      <w:pPr>
        <w:widowControl w:val="0"/>
        <w:autoSpaceDE w:val="0"/>
        <w:autoSpaceDN w:val="0"/>
        <w:adjustRightInd w:val="0"/>
        <w:ind w:firstLine="142"/>
        <w:jc w:val="center"/>
        <w:rPr>
          <w:sz w:val="28"/>
          <w:szCs w:val="28"/>
        </w:rPr>
      </w:pPr>
      <w:r w:rsidRPr="00B40BEB">
        <w:rPr>
          <w:noProof/>
          <w:position w:val="-33"/>
          <w:sz w:val="28"/>
          <w:szCs w:val="28"/>
        </w:rPr>
        <w:drawing>
          <wp:inline distT="0" distB="0" distL="0" distR="0" wp14:anchorId="64026888" wp14:editId="4B7122CA">
            <wp:extent cx="5939790" cy="605155"/>
            <wp:effectExtent l="0" t="0" r="3810" b="444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03621401"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i-м году;</w:t>
      </w:r>
    </w:p>
    <w:p w14:paraId="64A611B3"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4E50831D" wp14:editId="01C2C050">
            <wp:extent cx="2487930" cy="3403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5201E7BA" w14:textId="77777777" w:rsidR="00B40BEB" w:rsidRPr="00B40BEB" w:rsidRDefault="00B40BEB" w:rsidP="00B40BEB">
      <w:pPr>
        <w:widowControl w:val="0"/>
        <w:autoSpaceDE w:val="0"/>
        <w:autoSpaceDN w:val="0"/>
        <w:adjustRightInd w:val="0"/>
        <w:ind w:firstLine="709"/>
        <w:jc w:val="both"/>
        <w:rPr>
          <w:sz w:val="12"/>
          <w:szCs w:val="28"/>
        </w:rPr>
      </w:pPr>
    </w:p>
    <w:p w14:paraId="2E23B365"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2"/>
          <w:sz w:val="28"/>
          <w:szCs w:val="28"/>
        </w:rPr>
        <w:drawing>
          <wp:inline distT="0" distB="0" distL="0" distR="0" wp14:anchorId="27586932" wp14:editId="05C87C7C">
            <wp:extent cx="3466465" cy="340360"/>
            <wp:effectExtent l="0" t="0" r="63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2AA607F4" w14:textId="77777777" w:rsidR="00B40BEB" w:rsidRPr="00B40BEB" w:rsidRDefault="00B40BEB" w:rsidP="00B40BEB">
      <w:pPr>
        <w:widowControl w:val="0"/>
        <w:autoSpaceDE w:val="0"/>
        <w:autoSpaceDN w:val="0"/>
        <w:adjustRightInd w:val="0"/>
        <w:ind w:firstLine="709"/>
        <w:jc w:val="center"/>
        <w:rPr>
          <w:position w:val="-15"/>
          <w:sz w:val="18"/>
          <w:szCs w:val="28"/>
        </w:rPr>
      </w:pPr>
    </w:p>
    <w:p w14:paraId="3E8BE273"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5"/>
          <w:sz w:val="28"/>
          <w:szCs w:val="28"/>
        </w:rPr>
        <w:drawing>
          <wp:inline distT="0" distB="0" distL="0" distR="0" wp14:anchorId="775C58F1" wp14:editId="2CCD02B9">
            <wp:extent cx="2913380" cy="372110"/>
            <wp:effectExtent l="0" t="0" r="127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177B2235" w14:textId="77777777" w:rsidR="00B40BEB" w:rsidRPr="00B40BEB" w:rsidRDefault="00B40BEB" w:rsidP="00B40BEB">
      <w:pPr>
        <w:widowControl w:val="0"/>
        <w:autoSpaceDE w:val="0"/>
        <w:autoSpaceDN w:val="0"/>
        <w:adjustRightInd w:val="0"/>
        <w:ind w:firstLine="709"/>
        <w:jc w:val="both"/>
        <w:rPr>
          <w:sz w:val="28"/>
          <w:szCs w:val="28"/>
        </w:rPr>
      </w:pPr>
    </w:p>
    <w:p w14:paraId="69DC0938" w14:textId="77777777" w:rsidR="00B40BEB" w:rsidRPr="00B40BEB" w:rsidRDefault="00B40BEB" w:rsidP="00B40BEB">
      <w:pPr>
        <w:widowControl w:val="0"/>
        <w:autoSpaceDE w:val="0"/>
        <w:autoSpaceDN w:val="0"/>
        <w:adjustRightInd w:val="0"/>
        <w:ind w:firstLine="709"/>
        <w:jc w:val="center"/>
        <w:rPr>
          <w:sz w:val="28"/>
          <w:szCs w:val="28"/>
        </w:rPr>
      </w:pPr>
      <w:r w:rsidRPr="00B40BEB">
        <w:rPr>
          <w:noProof/>
          <w:position w:val="-14"/>
          <w:sz w:val="28"/>
          <w:szCs w:val="28"/>
        </w:rPr>
        <w:drawing>
          <wp:inline distT="0" distB="0" distL="0" distR="0" wp14:anchorId="4FEE3FB5" wp14:editId="020EEE0E">
            <wp:extent cx="5390515" cy="351155"/>
            <wp:effectExtent l="0" t="0" r="63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395A8B80"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где:</w:t>
      </w:r>
    </w:p>
    <w:p w14:paraId="61A68564"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i0 - первый год текущего долгосрочного периода регулирования;</w:t>
      </w:r>
    </w:p>
    <w:p w14:paraId="4C5829A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1CF46C3" wp14:editId="57DA58BE">
            <wp:extent cx="478155" cy="34036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B40BEB">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6D424A06"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6E8B60D0" wp14:editId="740E0C10">
            <wp:extent cx="446405" cy="3187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B40BEB">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31EB308"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59F1AF6E" wp14:editId="27E40546">
            <wp:extent cx="553085" cy="34036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B40BEB">
        <w:rPr>
          <w:sz w:val="28"/>
          <w:szCs w:val="28"/>
        </w:rPr>
        <w:t xml:space="preserve"> - индекс эффективности операционных расходов, установленный на j-й год и выраженный в процентах;</w:t>
      </w:r>
    </w:p>
    <w:p w14:paraId="6BC6EE47"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71AB20FF" wp14:editId="4D1DDD48">
            <wp:extent cx="627380" cy="35115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B40BEB">
        <w:rPr>
          <w:sz w:val="28"/>
          <w:szCs w:val="28"/>
        </w:rPr>
        <w:t xml:space="preserve"> - фактический индекс изменения потребительских цен в j-м году;</w:t>
      </w:r>
    </w:p>
    <w:p w14:paraId="49B018B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0DBEFCBC" wp14:editId="72F26926">
            <wp:extent cx="605790" cy="35115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B40BEB">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03B13FA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58B8C120" wp14:editId="42D5DF3D">
            <wp:extent cx="520700" cy="3403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B40BEB">
        <w:rPr>
          <w:sz w:val="28"/>
          <w:szCs w:val="28"/>
        </w:rPr>
        <w:t xml:space="preserve"> - расходы на электрическую энергию, определенные на (i-2)-й год </w:t>
      </w:r>
      <w:r w:rsidRPr="00B40BEB">
        <w:rPr>
          <w:sz w:val="28"/>
          <w:szCs w:val="28"/>
        </w:rPr>
        <w:lastRenderedPageBreak/>
        <w:t>исходя из фактических значений параметров расчета тарифов, тыс. руб.;</w:t>
      </w:r>
    </w:p>
    <w:p w14:paraId="41E3F0B0"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21E1EF3E" wp14:editId="73A3ED52">
            <wp:extent cx="531495" cy="340360"/>
            <wp:effectExtent l="0" t="0" r="190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B40BEB">
        <w:rPr>
          <w:sz w:val="28"/>
          <w:szCs w:val="28"/>
        </w:rPr>
        <w:t xml:space="preserve"> - удельное потребление электрической энергии в (i-2)-м году, установленное на соответствующий год, тыс. </w:t>
      </w:r>
      <w:proofErr w:type="spellStart"/>
      <w:r w:rsidRPr="00B40BEB">
        <w:rPr>
          <w:sz w:val="28"/>
          <w:szCs w:val="28"/>
        </w:rPr>
        <w:t>кВтч</w:t>
      </w:r>
      <w:proofErr w:type="spellEnd"/>
      <w:r w:rsidRPr="00B40BEB">
        <w:rPr>
          <w:sz w:val="28"/>
          <w:szCs w:val="28"/>
        </w:rPr>
        <w:t>/куб. м;</w:t>
      </w:r>
    </w:p>
    <w:p w14:paraId="609575EA"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72D44DC9" wp14:editId="55B9008B">
            <wp:extent cx="372110" cy="340360"/>
            <wp:effectExtent l="0" t="0" r="889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B40BEB">
        <w:rPr>
          <w:sz w:val="28"/>
          <w:szCs w:val="28"/>
        </w:rPr>
        <w:t xml:space="preserve"> - фактический объем поданной воды (принятых сточных вод) в i-2 году, тыс. куб. м;</w:t>
      </w:r>
    </w:p>
    <w:p w14:paraId="60D9740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3556BD52" wp14:editId="5BA9D10C">
            <wp:extent cx="744220" cy="3403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B40BEB">
        <w:rPr>
          <w:sz w:val="28"/>
          <w:szCs w:val="28"/>
        </w:rPr>
        <w:t xml:space="preserve"> - фактическая (расчетная) цена на электрическую энергию, определяемая в i-2 году, руб./кВт час;</w:t>
      </w:r>
    </w:p>
    <w:p w14:paraId="11448769"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1CC5A688" wp14:editId="65927BD5">
            <wp:extent cx="499745" cy="34036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B40BEB">
        <w:rPr>
          <w:sz w:val="28"/>
          <w:szCs w:val="28"/>
        </w:rPr>
        <w:t xml:space="preserve">   (</w:t>
      </w:r>
      <w:proofErr w:type="gramEnd"/>
      <w:r w:rsidRPr="00B40BEB">
        <w:rPr>
          <w:sz w:val="28"/>
          <w:szCs w:val="28"/>
        </w:rPr>
        <w:t>i-2)-й год исходя из фактических значений параметров расчета тарифов, тыс. руб.;</w:t>
      </w:r>
    </w:p>
    <w:p w14:paraId="0D0B8557"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3FA57EB5" wp14:editId="4AFAC7E9">
            <wp:extent cx="446405" cy="35115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B40BEB">
        <w:rPr>
          <w:sz w:val="28"/>
          <w:szCs w:val="28"/>
        </w:rPr>
        <w:t xml:space="preserve"> - фактический объем потребления z-го энергетического ресурса (за исключением электрической энергии), холодной воды, </w:t>
      </w:r>
      <w:proofErr w:type="gramStart"/>
      <w:r w:rsidRPr="00B40BEB">
        <w:rPr>
          <w:sz w:val="28"/>
          <w:szCs w:val="28"/>
        </w:rPr>
        <w:t xml:space="preserve">теплоносителя)   </w:t>
      </w:r>
      <w:proofErr w:type="gramEnd"/>
      <w:r w:rsidRPr="00B40BEB">
        <w:rPr>
          <w:sz w:val="28"/>
          <w:szCs w:val="28"/>
        </w:rPr>
        <w:t xml:space="preserve">         в i-2 году;</w:t>
      </w:r>
    </w:p>
    <w:p w14:paraId="0E0704F1"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4"/>
          <w:sz w:val="28"/>
          <w:szCs w:val="28"/>
        </w:rPr>
        <w:drawing>
          <wp:inline distT="0" distB="0" distL="0" distR="0" wp14:anchorId="11D40D8A" wp14:editId="0F181D16">
            <wp:extent cx="627380" cy="351155"/>
            <wp:effectExtent l="0" t="0" r="127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B40BEB">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3E555D14"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2"/>
          <w:sz w:val="28"/>
          <w:szCs w:val="28"/>
        </w:rPr>
        <w:drawing>
          <wp:inline distT="0" distB="0" distL="0" distR="0" wp14:anchorId="2B208014" wp14:editId="18DE43C1">
            <wp:extent cx="499745" cy="3403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B40BEB">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BE0A5B3" w14:textId="77777777" w:rsidR="00B40BEB" w:rsidRPr="00B40BEB" w:rsidRDefault="00B40BEB" w:rsidP="00B40BEB">
      <w:pPr>
        <w:widowControl w:val="0"/>
        <w:autoSpaceDE w:val="0"/>
        <w:autoSpaceDN w:val="0"/>
        <w:adjustRightInd w:val="0"/>
        <w:ind w:firstLine="709"/>
        <w:jc w:val="both"/>
        <w:rPr>
          <w:sz w:val="28"/>
          <w:szCs w:val="28"/>
        </w:rPr>
      </w:pPr>
      <w:r w:rsidRPr="00B40BEB">
        <w:rPr>
          <w:noProof/>
          <w:position w:val="-11"/>
          <w:sz w:val="28"/>
          <w:szCs w:val="28"/>
        </w:rPr>
        <w:drawing>
          <wp:inline distT="0" distB="0" distL="0" distR="0" wp14:anchorId="21D9F757" wp14:editId="41F28F3C">
            <wp:extent cx="499745" cy="31877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B40BEB">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2441B146"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На основании вышеизложенного </w:t>
      </w:r>
      <w:r w:rsidRPr="00B40BEB">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B40BEB">
        <w:rPr>
          <w:sz w:val="28"/>
          <w:szCs w:val="28"/>
        </w:rPr>
        <w:t>представлен в Таблице 5.</w:t>
      </w:r>
    </w:p>
    <w:p w14:paraId="073A9DFB" w14:textId="77777777" w:rsidR="00B40BEB" w:rsidRPr="00B40BEB" w:rsidRDefault="00B40BEB" w:rsidP="00B40BEB">
      <w:pPr>
        <w:widowControl w:val="0"/>
        <w:autoSpaceDE w:val="0"/>
        <w:autoSpaceDN w:val="0"/>
        <w:adjustRightInd w:val="0"/>
        <w:ind w:firstLine="709"/>
        <w:jc w:val="right"/>
        <w:rPr>
          <w:sz w:val="28"/>
          <w:szCs w:val="28"/>
        </w:rPr>
      </w:pPr>
    </w:p>
    <w:p w14:paraId="6ECB4799" w14:textId="77777777" w:rsidR="00B40BEB" w:rsidRPr="00B40BEB" w:rsidRDefault="00B40BEB" w:rsidP="00B40BEB">
      <w:pPr>
        <w:widowControl w:val="0"/>
        <w:autoSpaceDE w:val="0"/>
        <w:autoSpaceDN w:val="0"/>
        <w:adjustRightInd w:val="0"/>
        <w:ind w:firstLine="709"/>
        <w:jc w:val="right"/>
        <w:rPr>
          <w:sz w:val="28"/>
          <w:szCs w:val="28"/>
        </w:rPr>
      </w:pPr>
      <w:r w:rsidRPr="00B40BEB">
        <w:rPr>
          <w:noProof/>
        </w:rPr>
        <w:lastRenderedPageBreak/>
        <w:drawing>
          <wp:anchor distT="0" distB="0" distL="114300" distR="114300" simplePos="0" relativeHeight="251665408" behindDoc="0" locked="0" layoutInCell="1" allowOverlap="1" wp14:anchorId="116DC758" wp14:editId="3B852694">
            <wp:simplePos x="0" y="0"/>
            <wp:positionH relativeFrom="column">
              <wp:posOffset>-70485</wp:posOffset>
            </wp:positionH>
            <wp:positionV relativeFrom="paragraph">
              <wp:posOffset>276860</wp:posOffset>
            </wp:positionV>
            <wp:extent cx="5939790" cy="7858125"/>
            <wp:effectExtent l="0" t="0" r="3810" b="9525"/>
            <wp:wrapSquare wrapText="bothSides"/>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939790" cy="785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0BEB">
        <w:rPr>
          <w:sz w:val="28"/>
          <w:szCs w:val="28"/>
        </w:rPr>
        <w:t>Таблица 5.</w:t>
      </w:r>
    </w:p>
    <w:p w14:paraId="0786B93D" w14:textId="77777777" w:rsidR="00B40BEB" w:rsidRPr="00B40BEB" w:rsidRDefault="00B40BEB" w:rsidP="00B40BEB">
      <w:pPr>
        <w:autoSpaceDE w:val="0"/>
        <w:autoSpaceDN w:val="0"/>
        <w:adjustRightInd w:val="0"/>
        <w:ind w:firstLine="540"/>
        <w:jc w:val="both"/>
        <w:rPr>
          <w:rFonts w:eastAsia="Calibri"/>
          <w:sz w:val="14"/>
          <w:szCs w:val="14"/>
          <w:lang w:eastAsia="en-US"/>
        </w:rPr>
      </w:pPr>
    </w:p>
    <w:p w14:paraId="567D07FD" w14:textId="77777777" w:rsidR="00B40BEB" w:rsidRPr="00B40BEB" w:rsidRDefault="00B40BEB" w:rsidP="00B40BEB">
      <w:pPr>
        <w:autoSpaceDE w:val="0"/>
        <w:autoSpaceDN w:val="0"/>
        <w:adjustRightInd w:val="0"/>
        <w:ind w:firstLine="540"/>
        <w:jc w:val="both"/>
        <w:rPr>
          <w:rFonts w:eastAsia="Calibri"/>
          <w:sz w:val="14"/>
          <w:szCs w:val="14"/>
          <w:lang w:eastAsia="en-US"/>
        </w:rPr>
      </w:pPr>
    </w:p>
    <w:p w14:paraId="15A862E8"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28"/>
        </w:rPr>
        <w:t xml:space="preserve">Корректировка НВВ по результатам деятельности прошлых периодов регулирования, а также осуществляемой с целью учета отклонения фактических </w:t>
      </w:r>
      <w:r w:rsidRPr="00B40BEB">
        <w:rPr>
          <w:sz w:val="28"/>
          <w:szCs w:val="28"/>
        </w:rPr>
        <w:lastRenderedPageBreak/>
        <w:t>значений параметров расчета тарифов от значений, учтенных при установлении тарифов, по услуге водоотведения, рассчитанная по итогу 2020 года составила (-1,47) тыс. руб.</w:t>
      </w:r>
    </w:p>
    <w:p w14:paraId="77E72AA1" w14:textId="77777777" w:rsidR="00B40BEB" w:rsidRPr="00B40BEB" w:rsidRDefault="00B40BEB" w:rsidP="00B40BEB">
      <w:pPr>
        <w:widowControl w:val="0"/>
        <w:autoSpaceDE w:val="0"/>
        <w:autoSpaceDN w:val="0"/>
        <w:adjustRightInd w:val="0"/>
        <w:ind w:firstLine="709"/>
        <w:jc w:val="both"/>
        <w:rPr>
          <w:sz w:val="28"/>
          <w:szCs w:val="28"/>
        </w:rPr>
      </w:pPr>
    </w:p>
    <w:p w14:paraId="7A5B6636" w14:textId="77777777" w:rsidR="00B40BEB" w:rsidRPr="00B40BEB" w:rsidRDefault="00B40BEB" w:rsidP="00B40BEB">
      <w:pPr>
        <w:widowControl w:val="0"/>
        <w:autoSpaceDE w:val="0"/>
        <w:autoSpaceDN w:val="0"/>
        <w:adjustRightInd w:val="0"/>
        <w:ind w:firstLine="709"/>
        <w:jc w:val="both"/>
        <w:rPr>
          <w:rFonts w:eastAsia="Calibri"/>
          <w:b/>
          <w:sz w:val="28"/>
          <w:szCs w:val="28"/>
          <w:lang w:eastAsia="en-US"/>
        </w:rPr>
      </w:pPr>
      <w:r w:rsidRPr="00B40B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1F6D0C0C"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3573E786"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p>
    <w:p w14:paraId="3A85DE3D"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CABACD7" w14:textId="77777777" w:rsidR="00B40BEB" w:rsidRPr="00B40BEB" w:rsidRDefault="00B40BEB" w:rsidP="00B40BEB">
      <w:pPr>
        <w:widowControl w:val="0"/>
        <w:autoSpaceDE w:val="0"/>
        <w:autoSpaceDN w:val="0"/>
        <w:adjustRightInd w:val="0"/>
        <w:ind w:firstLine="709"/>
        <w:jc w:val="center"/>
        <w:rPr>
          <w:rFonts w:eastAsia="Calibri"/>
          <w:sz w:val="28"/>
          <w:szCs w:val="28"/>
          <w:lang w:eastAsia="en-US"/>
        </w:rPr>
      </w:pPr>
      <w:r w:rsidRPr="00B40BEB">
        <w:rPr>
          <w:rFonts w:eastAsia="Calibri"/>
          <w:noProof/>
          <w:sz w:val="28"/>
          <w:szCs w:val="28"/>
          <w:lang w:eastAsia="en-US"/>
        </w:rPr>
        <w:drawing>
          <wp:inline distT="0" distB="0" distL="0" distR="0" wp14:anchorId="7E25CAA9" wp14:editId="0ADCBFDE">
            <wp:extent cx="3041015" cy="638175"/>
            <wp:effectExtent l="0" t="0" r="6985"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2112966A"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где:</w:t>
      </w:r>
    </w:p>
    <w:p w14:paraId="61211FF8"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51B94E89" wp14:editId="4D06C206">
            <wp:extent cx="553085" cy="34036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B40B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ED46787"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174E3B5F" wp14:editId="2F486129">
            <wp:extent cx="574040" cy="3403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B40B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594783D"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06C43DD6" wp14:editId="3184E959">
            <wp:extent cx="574040" cy="3403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B40B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BD59FF6" w14:textId="77777777" w:rsidR="00B40BEB" w:rsidRPr="00B40BEB" w:rsidRDefault="00B40BEB" w:rsidP="00B40BEB">
      <w:pPr>
        <w:widowControl w:val="0"/>
        <w:autoSpaceDE w:val="0"/>
        <w:autoSpaceDN w:val="0"/>
        <w:adjustRightInd w:val="0"/>
        <w:ind w:firstLine="709"/>
        <w:jc w:val="both"/>
        <w:rPr>
          <w:rFonts w:eastAsia="Calibri"/>
          <w:sz w:val="12"/>
          <w:szCs w:val="28"/>
          <w:lang w:eastAsia="en-US"/>
        </w:rPr>
      </w:pPr>
    </w:p>
    <w:p w14:paraId="7D669E78"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При корректировке НВВ на 2022 год показатель </w:t>
      </w:r>
      <w:r w:rsidRPr="00B40BEB">
        <w:rPr>
          <w:noProof/>
          <w:position w:val="-11"/>
          <w:sz w:val="28"/>
          <w:szCs w:val="28"/>
        </w:rPr>
        <w:drawing>
          <wp:inline distT="0" distB="0" distL="0" distR="0" wp14:anchorId="52F8D46C" wp14:editId="2EFA0BF3">
            <wp:extent cx="478155" cy="29781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B40BEB">
        <w:rPr>
          <w:rFonts w:eastAsia="Calibri"/>
          <w:sz w:val="28"/>
          <w:szCs w:val="28"/>
          <w:lang w:eastAsia="en-US"/>
        </w:rPr>
        <w:t xml:space="preserve">  равен нулю.</w:t>
      </w:r>
    </w:p>
    <w:p w14:paraId="64DA5668" w14:textId="77777777" w:rsidR="00B40BEB" w:rsidRPr="00B40BEB" w:rsidRDefault="00B40BEB" w:rsidP="00B40BEB">
      <w:pPr>
        <w:widowControl w:val="0"/>
        <w:autoSpaceDE w:val="0"/>
        <w:autoSpaceDN w:val="0"/>
        <w:adjustRightInd w:val="0"/>
        <w:ind w:firstLine="709"/>
        <w:jc w:val="both"/>
        <w:rPr>
          <w:rFonts w:eastAsia="Calibri"/>
          <w:b/>
          <w:sz w:val="28"/>
          <w:szCs w:val="28"/>
          <w:lang w:eastAsia="en-US"/>
        </w:rPr>
      </w:pPr>
    </w:p>
    <w:p w14:paraId="2731B484" w14:textId="77777777" w:rsidR="00B40BEB" w:rsidRPr="00B40BEB" w:rsidRDefault="00B40BEB" w:rsidP="00B40BEB">
      <w:pPr>
        <w:widowControl w:val="0"/>
        <w:autoSpaceDE w:val="0"/>
        <w:autoSpaceDN w:val="0"/>
        <w:adjustRightInd w:val="0"/>
        <w:ind w:firstLine="709"/>
        <w:jc w:val="both"/>
        <w:rPr>
          <w:rFonts w:eastAsia="Calibri"/>
          <w:b/>
          <w:sz w:val="28"/>
          <w:szCs w:val="28"/>
          <w:lang w:eastAsia="en-US"/>
        </w:rPr>
      </w:pPr>
      <w:r w:rsidRPr="00B40BEB">
        <w:rPr>
          <w:rFonts w:eastAsia="Calibri"/>
          <w:b/>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w:t>
      </w:r>
      <w:r w:rsidRPr="00B40BEB">
        <w:rPr>
          <w:rFonts w:eastAsia="Calibri"/>
          <w:b/>
          <w:sz w:val="28"/>
          <w:szCs w:val="28"/>
          <w:lang w:eastAsia="en-US"/>
        </w:rPr>
        <w:lastRenderedPageBreak/>
        <w:t>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8E6F289" w14:textId="77777777" w:rsidR="00B40BEB" w:rsidRPr="00B40BEB" w:rsidRDefault="00B40BEB" w:rsidP="00B40BEB">
      <w:pPr>
        <w:widowControl w:val="0"/>
        <w:autoSpaceDE w:val="0"/>
        <w:autoSpaceDN w:val="0"/>
        <w:adjustRightInd w:val="0"/>
        <w:ind w:firstLine="709"/>
        <w:jc w:val="both"/>
        <w:rPr>
          <w:sz w:val="28"/>
          <w:szCs w:val="28"/>
        </w:rPr>
      </w:pPr>
      <w:r w:rsidRPr="00B40BEB">
        <w:rPr>
          <w:sz w:val="28"/>
          <w:szCs w:val="32"/>
        </w:rPr>
        <w:t xml:space="preserve">Регулирующим органом расходы по статье на 2022 год не утверждены. </w:t>
      </w:r>
      <w:r w:rsidRPr="00B40BEB">
        <w:rPr>
          <w:sz w:val="28"/>
          <w:szCs w:val="28"/>
        </w:rPr>
        <w:t>Организацией расходы по данной статье для учета в необходимой валовой выручке не заявлены.</w:t>
      </w:r>
    </w:p>
    <w:p w14:paraId="0EF34FA8"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743AA5D" w14:textId="77777777" w:rsidR="00B40BEB" w:rsidRPr="00B40BEB" w:rsidRDefault="00B40BEB" w:rsidP="00B40BEB">
      <w:pPr>
        <w:widowControl w:val="0"/>
        <w:autoSpaceDE w:val="0"/>
        <w:autoSpaceDN w:val="0"/>
        <w:adjustRightInd w:val="0"/>
        <w:ind w:firstLine="284"/>
        <w:jc w:val="both"/>
        <w:rPr>
          <w:rFonts w:eastAsia="Calibri"/>
          <w:sz w:val="28"/>
          <w:szCs w:val="28"/>
          <w:lang w:eastAsia="en-US"/>
        </w:rPr>
      </w:pPr>
      <w:r w:rsidRPr="00B40BEB">
        <w:rPr>
          <w:rFonts w:eastAsia="Calibri"/>
          <w:noProof/>
          <w:sz w:val="28"/>
          <w:szCs w:val="28"/>
          <w:lang w:eastAsia="en-US"/>
        </w:rPr>
        <w:drawing>
          <wp:inline distT="0" distB="0" distL="0" distR="0" wp14:anchorId="49A94584" wp14:editId="7DDCA36E">
            <wp:extent cx="5263117" cy="584999"/>
            <wp:effectExtent l="0" t="0" r="0" b="571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B40BEB">
        <w:rPr>
          <w:rFonts w:eastAsia="Calibri"/>
          <w:sz w:val="28"/>
          <w:szCs w:val="28"/>
          <w:lang w:eastAsia="en-US"/>
        </w:rPr>
        <w:t>, (36)</w:t>
      </w:r>
    </w:p>
    <w:p w14:paraId="69EB6C74"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где:</w:t>
      </w:r>
    </w:p>
    <w:p w14:paraId="07AC809A"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1476A1EF" wp14:editId="262F01C0">
            <wp:extent cx="372110" cy="318770"/>
            <wp:effectExtent l="0" t="0" r="889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B40BEB">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B40BEB">
        <w:rPr>
          <w:rFonts w:eastAsia="Calibri"/>
          <w:sz w:val="28"/>
          <w:szCs w:val="28"/>
          <w:lang w:eastAsia="en-US"/>
        </w:rPr>
        <w:t>пр</w:t>
      </w:r>
      <w:proofErr w:type="spellEnd"/>
      <w:r w:rsidRPr="00B40BEB">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FCE3AFB"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noProof/>
          <w:sz w:val="28"/>
          <w:szCs w:val="28"/>
          <w:lang w:eastAsia="en-US"/>
        </w:rPr>
        <w:drawing>
          <wp:inline distT="0" distB="0" distL="0" distR="0" wp14:anchorId="7462F7DE" wp14:editId="13CBE6AE">
            <wp:extent cx="584835" cy="329565"/>
            <wp:effectExtent l="0" t="0" r="571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B40BEB">
        <w:rPr>
          <w:rFonts w:eastAsia="Calibri"/>
          <w:sz w:val="28"/>
          <w:szCs w:val="28"/>
          <w:lang w:eastAsia="en-US"/>
        </w:rPr>
        <w:t xml:space="preserve"> - максимальный процент корректировки i-го года, определяемый следующим образом:</w:t>
      </w:r>
    </w:p>
    <w:p w14:paraId="25B9A160"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для 2015 года: </w:t>
      </w:r>
      <w:r w:rsidRPr="00B40BEB">
        <w:rPr>
          <w:rFonts w:eastAsia="Calibri"/>
          <w:noProof/>
          <w:sz w:val="28"/>
          <w:szCs w:val="28"/>
          <w:lang w:eastAsia="en-US"/>
        </w:rPr>
        <w:drawing>
          <wp:inline distT="0" distB="0" distL="0" distR="0" wp14:anchorId="105D4B66" wp14:editId="662245A5">
            <wp:extent cx="690880" cy="32956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B40BEB">
        <w:rPr>
          <w:rFonts w:eastAsia="Calibri"/>
          <w:sz w:val="28"/>
          <w:szCs w:val="28"/>
          <w:lang w:eastAsia="en-US"/>
        </w:rPr>
        <w:t xml:space="preserve"> = 1%;</w:t>
      </w:r>
    </w:p>
    <w:p w14:paraId="5D70B2D2"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lastRenderedPageBreak/>
        <w:t xml:space="preserve">для 2016 года: </w:t>
      </w:r>
      <w:r w:rsidRPr="00B40BEB">
        <w:rPr>
          <w:rFonts w:eastAsia="Calibri"/>
          <w:noProof/>
          <w:sz w:val="28"/>
          <w:szCs w:val="28"/>
          <w:lang w:eastAsia="en-US"/>
        </w:rPr>
        <w:drawing>
          <wp:inline distT="0" distB="0" distL="0" distR="0" wp14:anchorId="4BD6B09E" wp14:editId="064289E6">
            <wp:extent cx="690880" cy="32956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B40BEB">
        <w:rPr>
          <w:rFonts w:eastAsia="Calibri"/>
          <w:sz w:val="28"/>
          <w:szCs w:val="28"/>
          <w:lang w:eastAsia="en-US"/>
        </w:rPr>
        <w:t xml:space="preserve"> = 1%;</w:t>
      </w:r>
    </w:p>
    <w:p w14:paraId="4788FF0D"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для 2017 года: </w:t>
      </w:r>
      <w:r w:rsidRPr="00B40BEB">
        <w:rPr>
          <w:rFonts w:eastAsia="Calibri"/>
          <w:noProof/>
          <w:sz w:val="28"/>
          <w:szCs w:val="28"/>
          <w:lang w:eastAsia="en-US"/>
        </w:rPr>
        <w:drawing>
          <wp:inline distT="0" distB="0" distL="0" distR="0" wp14:anchorId="41B0F0A1" wp14:editId="3C0C338B">
            <wp:extent cx="690880" cy="32956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B40BEB">
        <w:rPr>
          <w:rFonts w:eastAsia="Calibri"/>
          <w:sz w:val="28"/>
          <w:szCs w:val="28"/>
          <w:lang w:eastAsia="en-US"/>
        </w:rPr>
        <w:t xml:space="preserve"> = 2%;</w:t>
      </w:r>
    </w:p>
    <w:p w14:paraId="6DAD6A9D" w14:textId="77777777" w:rsidR="00B40BEB" w:rsidRPr="00B40BEB" w:rsidRDefault="00B40BEB" w:rsidP="00B40BEB">
      <w:pPr>
        <w:widowControl w:val="0"/>
        <w:autoSpaceDE w:val="0"/>
        <w:autoSpaceDN w:val="0"/>
        <w:adjustRightInd w:val="0"/>
        <w:ind w:firstLine="709"/>
        <w:jc w:val="both"/>
        <w:rPr>
          <w:rFonts w:eastAsia="Calibri"/>
          <w:sz w:val="28"/>
          <w:szCs w:val="28"/>
          <w:lang w:eastAsia="en-US"/>
        </w:rPr>
      </w:pPr>
      <w:r w:rsidRPr="00B40BEB">
        <w:rPr>
          <w:rFonts w:eastAsia="Calibri"/>
          <w:sz w:val="28"/>
          <w:szCs w:val="28"/>
          <w:lang w:eastAsia="en-US"/>
        </w:rPr>
        <w:t xml:space="preserve">начиная с 2018 года: </w:t>
      </w:r>
      <w:r w:rsidRPr="00B40BEB">
        <w:rPr>
          <w:rFonts w:eastAsia="Calibri"/>
          <w:noProof/>
          <w:sz w:val="28"/>
          <w:szCs w:val="28"/>
          <w:lang w:eastAsia="en-US"/>
        </w:rPr>
        <w:drawing>
          <wp:inline distT="0" distB="0" distL="0" distR="0" wp14:anchorId="3B223A48" wp14:editId="2B22AD61">
            <wp:extent cx="659130" cy="32956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B40BEB">
        <w:rPr>
          <w:rFonts w:eastAsia="Calibri"/>
          <w:sz w:val="28"/>
          <w:szCs w:val="28"/>
          <w:lang w:eastAsia="en-US"/>
        </w:rPr>
        <w:t xml:space="preserve"> = 3%.</w:t>
      </w:r>
    </w:p>
    <w:p w14:paraId="30E00185" w14:textId="77777777" w:rsidR="00B40BEB" w:rsidRPr="00B40BEB" w:rsidRDefault="00B40BEB" w:rsidP="00B40BEB">
      <w:pPr>
        <w:autoSpaceDE w:val="0"/>
        <w:autoSpaceDN w:val="0"/>
        <w:adjustRightInd w:val="0"/>
        <w:ind w:firstLine="540"/>
        <w:jc w:val="both"/>
        <w:rPr>
          <w:rFonts w:eastAsia="Calibri"/>
          <w:lang w:eastAsia="en-US"/>
        </w:rPr>
      </w:pPr>
    </w:p>
    <w:p w14:paraId="1CA72828" w14:textId="77777777" w:rsidR="00B40BEB" w:rsidRPr="00B40BEB" w:rsidRDefault="00B40BEB" w:rsidP="00B40BEB">
      <w:pPr>
        <w:tabs>
          <w:tab w:val="left" w:pos="567"/>
        </w:tabs>
        <w:autoSpaceDE w:val="0"/>
        <w:autoSpaceDN w:val="0"/>
        <w:adjustRightInd w:val="0"/>
        <w:jc w:val="both"/>
        <w:rPr>
          <w:rFonts w:eastAsia="Calibri"/>
          <w:sz w:val="28"/>
          <w:szCs w:val="28"/>
          <w:lang w:eastAsia="en-US"/>
        </w:rPr>
      </w:pPr>
      <w:r w:rsidRPr="00B40BEB">
        <w:rPr>
          <w:bCs/>
          <w:sz w:val="28"/>
          <w:szCs w:val="28"/>
        </w:rPr>
        <w:tab/>
      </w:r>
      <w:r w:rsidRPr="00B40BEB">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(по услуге водоотведение) представлены в Таблице 6.</w:t>
      </w:r>
      <w:r w:rsidRPr="00B40BEB">
        <w:rPr>
          <w:rFonts w:eastAsia="Calibri"/>
          <w:sz w:val="28"/>
          <w:szCs w:val="28"/>
          <w:highlight w:val="yellow"/>
          <w:lang w:eastAsia="en-US"/>
        </w:rPr>
        <w:t xml:space="preserve"> </w:t>
      </w:r>
    </w:p>
    <w:p w14:paraId="53BC3C07" w14:textId="77777777" w:rsidR="00B40BEB" w:rsidRPr="00B40BEB" w:rsidRDefault="00B40BEB" w:rsidP="00B40BEB">
      <w:pPr>
        <w:tabs>
          <w:tab w:val="left" w:pos="567"/>
        </w:tabs>
        <w:autoSpaceDE w:val="0"/>
        <w:autoSpaceDN w:val="0"/>
        <w:adjustRightInd w:val="0"/>
        <w:jc w:val="both"/>
        <w:rPr>
          <w:rFonts w:eastAsia="Calibri"/>
          <w:sz w:val="28"/>
          <w:szCs w:val="28"/>
          <w:lang w:eastAsia="en-US"/>
        </w:rPr>
      </w:pPr>
    </w:p>
    <w:p w14:paraId="7757CCE7" w14:textId="77777777" w:rsidR="00B40BEB" w:rsidRPr="00B40BEB" w:rsidRDefault="00B40BEB" w:rsidP="00B40BEB">
      <w:pPr>
        <w:tabs>
          <w:tab w:val="left" w:pos="567"/>
        </w:tabs>
        <w:autoSpaceDE w:val="0"/>
        <w:autoSpaceDN w:val="0"/>
        <w:adjustRightInd w:val="0"/>
        <w:jc w:val="right"/>
        <w:rPr>
          <w:rFonts w:eastAsia="Calibri"/>
          <w:sz w:val="28"/>
          <w:szCs w:val="28"/>
          <w:lang w:eastAsia="en-US"/>
        </w:rPr>
      </w:pPr>
      <w:r w:rsidRPr="00B40BEB">
        <w:rPr>
          <w:rFonts w:eastAsia="Calibri"/>
          <w:sz w:val="28"/>
          <w:szCs w:val="28"/>
          <w:lang w:eastAsia="en-US"/>
        </w:rPr>
        <w:t>Таблица 6.</w:t>
      </w:r>
    </w:p>
    <w:p w14:paraId="7E5CBD7D"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Показатели надежности, качества, энергетической эффективности</w:t>
      </w:r>
    </w:p>
    <w:p w14:paraId="46DE631D"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 xml:space="preserve"> объектов централизованных систем водоотведения</w:t>
      </w:r>
    </w:p>
    <w:p w14:paraId="5C8D2F5E" w14:textId="77777777" w:rsidR="00B40BEB" w:rsidRPr="00B40BEB" w:rsidRDefault="00B40BEB" w:rsidP="00B40BEB">
      <w:pPr>
        <w:widowControl w:val="0"/>
        <w:tabs>
          <w:tab w:val="left" w:pos="2445"/>
        </w:tabs>
        <w:autoSpaceDE w:val="0"/>
        <w:autoSpaceDN w:val="0"/>
        <w:adjustRightInd w:val="0"/>
      </w:pPr>
      <w:r w:rsidRPr="00B40BEB">
        <w:tab/>
      </w:r>
    </w:p>
    <w:tbl>
      <w:tblPr>
        <w:tblStyle w:val="79"/>
        <w:tblW w:w="9782" w:type="dxa"/>
        <w:tblInd w:w="-318" w:type="dxa"/>
        <w:tblLayout w:type="fixed"/>
        <w:tblLook w:val="04A0" w:firstRow="1" w:lastRow="0" w:firstColumn="1" w:lastColumn="0" w:noHBand="0" w:noVBand="1"/>
      </w:tblPr>
      <w:tblGrid>
        <w:gridCol w:w="710"/>
        <w:gridCol w:w="6379"/>
        <w:gridCol w:w="1275"/>
        <w:gridCol w:w="1418"/>
      </w:tblGrid>
      <w:tr w:rsidR="00B40BEB" w:rsidRPr="00B40BEB" w14:paraId="55A2AB65" w14:textId="77777777" w:rsidTr="00566284">
        <w:trPr>
          <w:trHeight w:val="636"/>
        </w:trPr>
        <w:tc>
          <w:tcPr>
            <w:tcW w:w="710" w:type="dxa"/>
            <w:vAlign w:val="center"/>
          </w:tcPr>
          <w:p w14:paraId="2F5F0F34"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 п/п</w:t>
            </w:r>
          </w:p>
        </w:tc>
        <w:tc>
          <w:tcPr>
            <w:tcW w:w="6379" w:type="dxa"/>
            <w:vAlign w:val="center"/>
          </w:tcPr>
          <w:p w14:paraId="6CD70080"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Наименование показателя</w:t>
            </w:r>
          </w:p>
        </w:tc>
        <w:tc>
          <w:tcPr>
            <w:tcW w:w="1275" w:type="dxa"/>
            <w:vAlign w:val="center"/>
          </w:tcPr>
          <w:p w14:paraId="0F3B1AB3"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План 2020 год</w:t>
            </w:r>
          </w:p>
        </w:tc>
        <w:tc>
          <w:tcPr>
            <w:tcW w:w="1418" w:type="dxa"/>
            <w:vAlign w:val="center"/>
          </w:tcPr>
          <w:p w14:paraId="697C0397"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Факт 2020 года</w:t>
            </w:r>
          </w:p>
        </w:tc>
      </w:tr>
      <w:tr w:rsidR="00B40BEB" w:rsidRPr="00B40BEB" w14:paraId="41DB33B4" w14:textId="77777777" w:rsidTr="00566284">
        <w:tc>
          <w:tcPr>
            <w:tcW w:w="710" w:type="dxa"/>
          </w:tcPr>
          <w:p w14:paraId="5C961EFA"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1</w:t>
            </w:r>
          </w:p>
        </w:tc>
        <w:tc>
          <w:tcPr>
            <w:tcW w:w="6379" w:type="dxa"/>
          </w:tcPr>
          <w:p w14:paraId="062F3C22"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2</w:t>
            </w:r>
          </w:p>
        </w:tc>
        <w:tc>
          <w:tcPr>
            <w:tcW w:w="1275" w:type="dxa"/>
          </w:tcPr>
          <w:p w14:paraId="5D2299A0"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3</w:t>
            </w:r>
          </w:p>
        </w:tc>
        <w:tc>
          <w:tcPr>
            <w:tcW w:w="1418" w:type="dxa"/>
          </w:tcPr>
          <w:p w14:paraId="136C6E96"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4</w:t>
            </w:r>
          </w:p>
        </w:tc>
      </w:tr>
      <w:tr w:rsidR="00B40BEB" w:rsidRPr="00B40BEB" w14:paraId="783CBFA1" w14:textId="77777777" w:rsidTr="00566284">
        <w:tc>
          <w:tcPr>
            <w:tcW w:w="9782" w:type="dxa"/>
            <w:gridSpan w:val="4"/>
          </w:tcPr>
          <w:p w14:paraId="115B579C" w14:textId="77777777" w:rsidR="00B40BEB" w:rsidRPr="00B40BEB" w:rsidRDefault="00B40BEB" w:rsidP="008B5165">
            <w:pPr>
              <w:widowControl w:val="0"/>
              <w:numPr>
                <w:ilvl w:val="0"/>
                <w:numId w:val="16"/>
              </w:numPr>
              <w:autoSpaceDE w:val="0"/>
              <w:autoSpaceDN w:val="0"/>
              <w:adjustRightInd w:val="0"/>
              <w:contextualSpacing/>
              <w:jc w:val="center"/>
              <w:rPr>
                <w:bCs/>
                <w:sz w:val="28"/>
                <w:szCs w:val="28"/>
              </w:rPr>
            </w:pPr>
            <w:r w:rsidRPr="00B40BEB">
              <w:rPr>
                <w:bCs/>
                <w:sz w:val="28"/>
                <w:szCs w:val="28"/>
              </w:rPr>
              <w:t>Показатели качества очистки сточных вод</w:t>
            </w:r>
          </w:p>
        </w:tc>
      </w:tr>
      <w:tr w:rsidR="00B40BEB" w:rsidRPr="00B40BEB" w14:paraId="2E782302" w14:textId="77777777" w:rsidTr="00566284">
        <w:trPr>
          <w:trHeight w:val="1525"/>
        </w:trPr>
        <w:tc>
          <w:tcPr>
            <w:tcW w:w="710" w:type="dxa"/>
            <w:vAlign w:val="center"/>
          </w:tcPr>
          <w:p w14:paraId="4D907A06"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1.1.</w:t>
            </w:r>
          </w:p>
        </w:tc>
        <w:tc>
          <w:tcPr>
            <w:tcW w:w="6379" w:type="dxa"/>
            <w:vAlign w:val="center"/>
          </w:tcPr>
          <w:p w14:paraId="3AA61FCE" w14:textId="77777777" w:rsidR="00B40BEB" w:rsidRPr="00B40BEB" w:rsidRDefault="00B40BEB" w:rsidP="00B40BEB">
            <w:pPr>
              <w:widowControl w:val="0"/>
              <w:autoSpaceDE w:val="0"/>
              <w:autoSpaceDN w:val="0"/>
              <w:adjustRightInd w:val="0"/>
              <w:rPr>
                <w:sz w:val="22"/>
                <w:szCs w:val="22"/>
              </w:rPr>
            </w:pPr>
            <w:r w:rsidRPr="00B40BE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121F03B2" w14:textId="77777777" w:rsidR="00B40BEB" w:rsidRPr="00B40BEB" w:rsidRDefault="00B40BEB" w:rsidP="00B40BEB">
            <w:pPr>
              <w:widowControl w:val="0"/>
              <w:autoSpaceDE w:val="0"/>
              <w:autoSpaceDN w:val="0"/>
              <w:adjustRightInd w:val="0"/>
              <w:jc w:val="center"/>
            </w:pPr>
            <w:r w:rsidRPr="00B40BEB">
              <w:rPr>
                <w:bCs/>
                <w:sz w:val="28"/>
                <w:szCs w:val="28"/>
              </w:rPr>
              <w:t>12,00</w:t>
            </w:r>
          </w:p>
        </w:tc>
        <w:tc>
          <w:tcPr>
            <w:tcW w:w="1418" w:type="dxa"/>
            <w:vAlign w:val="center"/>
          </w:tcPr>
          <w:p w14:paraId="4ADD7FAE"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12,00</w:t>
            </w:r>
          </w:p>
        </w:tc>
      </w:tr>
      <w:tr w:rsidR="00B40BEB" w:rsidRPr="00B40BEB" w14:paraId="2C3C666C" w14:textId="77777777" w:rsidTr="00566284">
        <w:trPr>
          <w:trHeight w:val="322"/>
        </w:trPr>
        <w:tc>
          <w:tcPr>
            <w:tcW w:w="9782" w:type="dxa"/>
            <w:gridSpan w:val="4"/>
            <w:vAlign w:val="center"/>
          </w:tcPr>
          <w:p w14:paraId="51E3D3AD"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2. Показатели энергетической эффективности использования ресурсов</w:t>
            </w:r>
          </w:p>
        </w:tc>
      </w:tr>
      <w:tr w:rsidR="00B40BEB" w:rsidRPr="00B40BEB" w14:paraId="00BB6706" w14:textId="77777777" w:rsidTr="00566284">
        <w:trPr>
          <w:trHeight w:val="1226"/>
        </w:trPr>
        <w:tc>
          <w:tcPr>
            <w:tcW w:w="710" w:type="dxa"/>
            <w:vAlign w:val="center"/>
          </w:tcPr>
          <w:p w14:paraId="2431F728"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2.1.</w:t>
            </w:r>
          </w:p>
        </w:tc>
        <w:tc>
          <w:tcPr>
            <w:tcW w:w="6379" w:type="dxa"/>
            <w:vAlign w:val="center"/>
          </w:tcPr>
          <w:p w14:paraId="2BE37CAB" w14:textId="77777777" w:rsidR="00B40BEB" w:rsidRPr="00B40BEB" w:rsidRDefault="00B40BEB" w:rsidP="00B40BEB">
            <w:pPr>
              <w:widowControl w:val="0"/>
              <w:autoSpaceDE w:val="0"/>
              <w:autoSpaceDN w:val="0"/>
              <w:adjustRightInd w:val="0"/>
              <w:rPr>
                <w:sz w:val="22"/>
                <w:szCs w:val="22"/>
              </w:rPr>
            </w:pPr>
            <w:r w:rsidRPr="00B40BE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40BEB">
              <w:rPr>
                <w:sz w:val="22"/>
                <w:szCs w:val="22"/>
                <w:vertAlign w:val="superscript"/>
              </w:rPr>
              <w:t>3</w:t>
            </w:r>
            <w:r w:rsidRPr="00B40BEB">
              <w:rPr>
                <w:sz w:val="22"/>
                <w:szCs w:val="22"/>
              </w:rPr>
              <w:t xml:space="preserve">) – </w:t>
            </w:r>
            <w:r w:rsidRPr="00B40BEB">
              <w:rPr>
                <w:sz w:val="22"/>
                <w:szCs w:val="22"/>
                <w:u w:val="single"/>
              </w:rPr>
              <w:t>для организаций, оказывающих услуги по водоотведению</w:t>
            </w:r>
          </w:p>
        </w:tc>
        <w:tc>
          <w:tcPr>
            <w:tcW w:w="1275" w:type="dxa"/>
            <w:vAlign w:val="center"/>
          </w:tcPr>
          <w:p w14:paraId="51327C5E"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0,65</w:t>
            </w:r>
          </w:p>
        </w:tc>
        <w:tc>
          <w:tcPr>
            <w:tcW w:w="1418" w:type="dxa"/>
            <w:vAlign w:val="center"/>
          </w:tcPr>
          <w:p w14:paraId="18DA1098" w14:textId="77777777" w:rsidR="00B40BEB" w:rsidRPr="00B40BEB" w:rsidRDefault="00B40BEB" w:rsidP="00B40BEB">
            <w:pPr>
              <w:widowControl w:val="0"/>
              <w:autoSpaceDE w:val="0"/>
              <w:autoSpaceDN w:val="0"/>
              <w:adjustRightInd w:val="0"/>
              <w:jc w:val="center"/>
              <w:rPr>
                <w:bCs/>
                <w:sz w:val="28"/>
                <w:szCs w:val="28"/>
              </w:rPr>
            </w:pPr>
            <w:r w:rsidRPr="00B40BEB">
              <w:rPr>
                <w:bCs/>
                <w:sz w:val="28"/>
                <w:szCs w:val="28"/>
              </w:rPr>
              <w:t>0,65</w:t>
            </w:r>
          </w:p>
        </w:tc>
      </w:tr>
    </w:tbl>
    <w:p w14:paraId="306BEF74" w14:textId="77777777" w:rsidR="00B40BEB" w:rsidRPr="00B40BEB" w:rsidRDefault="00B40BEB" w:rsidP="00B40BEB">
      <w:pPr>
        <w:tabs>
          <w:tab w:val="left" w:pos="567"/>
        </w:tabs>
        <w:autoSpaceDE w:val="0"/>
        <w:autoSpaceDN w:val="0"/>
        <w:adjustRightInd w:val="0"/>
        <w:ind w:firstLine="567"/>
        <w:jc w:val="both"/>
        <w:rPr>
          <w:rFonts w:eastAsia="Calibri"/>
          <w:sz w:val="28"/>
          <w:szCs w:val="28"/>
          <w:lang w:eastAsia="en-US"/>
        </w:rPr>
      </w:pPr>
      <w:r w:rsidRPr="00B40BEB">
        <w:rPr>
          <w:rFonts w:eastAsia="Calibri"/>
          <w:sz w:val="28"/>
          <w:szCs w:val="28"/>
          <w:lang w:eastAsia="en-US"/>
        </w:rPr>
        <w:t xml:space="preserve">При корректировке НВВ на 2022 год показатель </w:t>
      </w:r>
      <w:r w:rsidRPr="00B40BEB">
        <w:rPr>
          <w:rFonts w:eastAsia="Calibri"/>
          <w:noProof/>
          <w:position w:val="-11"/>
          <w:sz w:val="28"/>
          <w:szCs w:val="28"/>
        </w:rPr>
        <w:drawing>
          <wp:inline distT="0" distB="0" distL="0" distR="0" wp14:anchorId="6C62382E" wp14:editId="0F1223AA">
            <wp:extent cx="574040" cy="266065"/>
            <wp:effectExtent l="0" t="0" r="0" b="63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B40BEB">
        <w:rPr>
          <w:rFonts w:eastAsia="Calibri"/>
          <w:sz w:val="28"/>
          <w:szCs w:val="28"/>
          <w:lang w:eastAsia="en-US"/>
        </w:rPr>
        <w:t xml:space="preserve">  равен нулю.</w:t>
      </w:r>
    </w:p>
    <w:p w14:paraId="37CDF74E" w14:textId="77777777" w:rsidR="00B40BEB" w:rsidRPr="00B40BEB" w:rsidRDefault="00B40BEB" w:rsidP="00B40BEB">
      <w:pPr>
        <w:tabs>
          <w:tab w:val="left" w:pos="567"/>
        </w:tabs>
        <w:autoSpaceDE w:val="0"/>
        <w:autoSpaceDN w:val="0"/>
        <w:adjustRightInd w:val="0"/>
        <w:ind w:firstLine="567"/>
        <w:jc w:val="both"/>
        <w:rPr>
          <w:bCs/>
          <w:sz w:val="28"/>
          <w:szCs w:val="28"/>
        </w:rPr>
      </w:pPr>
    </w:p>
    <w:p w14:paraId="73953939" w14:textId="77777777" w:rsidR="00B40BEB" w:rsidRPr="00B40BEB" w:rsidRDefault="00B40BEB" w:rsidP="00B40BEB">
      <w:pPr>
        <w:widowControl w:val="0"/>
        <w:autoSpaceDE w:val="0"/>
        <w:autoSpaceDN w:val="0"/>
        <w:adjustRightInd w:val="0"/>
        <w:ind w:firstLine="567"/>
        <w:jc w:val="both"/>
        <w:rPr>
          <w:sz w:val="28"/>
          <w:szCs w:val="28"/>
        </w:rPr>
      </w:pPr>
      <w:r w:rsidRPr="00B40BEB">
        <w:rPr>
          <w:sz w:val="28"/>
          <w:szCs w:val="28"/>
        </w:rPr>
        <w:t xml:space="preserve">Исходя из анализа экономической обоснованности расходов </w:t>
      </w:r>
      <w:r w:rsidRPr="00B40BEB">
        <w:rPr>
          <w:b/>
          <w:sz w:val="28"/>
          <w:szCs w:val="28"/>
          <w:u w:val="single"/>
        </w:rPr>
        <w:t>скорректированная величина необходимой валовой выручки</w:t>
      </w:r>
      <w:r w:rsidRPr="00B40BEB">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водоотведения АО «Угольная компания «</w:t>
      </w:r>
      <w:proofErr w:type="spellStart"/>
      <w:r w:rsidRPr="00B40BEB">
        <w:rPr>
          <w:sz w:val="28"/>
          <w:szCs w:val="28"/>
        </w:rPr>
        <w:t>Кузбассразрезуголь</w:t>
      </w:r>
      <w:proofErr w:type="spellEnd"/>
      <w:r w:rsidRPr="00B40BEB">
        <w:rPr>
          <w:sz w:val="28"/>
          <w:szCs w:val="28"/>
        </w:rPr>
        <w:t>» (филиал «</w:t>
      </w:r>
      <w:proofErr w:type="spellStart"/>
      <w:r w:rsidRPr="00B40BEB">
        <w:rPr>
          <w:sz w:val="28"/>
          <w:szCs w:val="28"/>
        </w:rPr>
        <w:t>Моховский</w:t>
      </w:r>
      <w:proofErr w:type="spellEnd"/>
      <w:r w:rsidRPr="00B40BEB">
        <w:rPr>
          <w:sz w:val="28"/>
          <w:szCs w:val="28"/>
        </w:rPr>
        <w:t xml:space="preserve"> угольный разрез», Беловский муниципальный район) </w:t>
      </w:r>
      <w:r w:rsidRPr="00B40BEB">
        <w:rPr>
          <w:b/>
          <w:sz w:val="28"/>
          <w:szCs w:val="28"/>
          <w:u w:val="single"/>
        </w:rPr>
        <w:t>на 2022 год</w:t>
      </w:r>
      <w:r w:rsidRPr="00B40BEB">
        <w:rPr>
          <w:sz w:val="28"/>
          <w:szCs w:val="28"/>
        </w:rPr>
        <w:t xml:space="preserve"> составляет:</w:t>
      </w:r>
    </w:p>
    <w:p w14:paraId="3EC1259C" w14:textId="77777777" w:rsidR="00B40BEB" w:rsidRPr="00B40BEB" w:rsidRDefault="00B40BEB" w:rsidP="00B40BEB">
      <w:pPr>
        <w:tabs>
          <w:tab w:val="left" w:pos="567"/>
        </w:tabs>
        <w:autoSpaceDE w:val="0"/>
        <w:autoSpaceDN w:val="0"/>
        <w:adjustRightInd w:val="0"/>
        <w:ind w:firstLine="567"/>
        <w:jc w:val="both"/>
        <w:rPr>
          <w:b/>
          <w:bCs/>
          <w:sz w:val="28"/>
          <w:szCs w:val="28"/>
        </w:rPr>
      </w:pPr>
    </w:p>
    <w:p w14:paraId="12CCACB6" w14:textId="77777777" w:rsidR="00B40BEB" w:rsidRPr="00B40BEB" w:rsidRDefault="00B40BEB" w:rsidP="00B40BEB">
      <w:pPr>
        <w:tabs>
          <w:tab w:val="left" w:pos="567"/>
        </w:tabs>
        <w:autoSpaceDE w:val="0"/>
        <w:autoSpaceDN w:val="0"/>
        <w:adjustRightInd w:val="0"/>
        <w:ind w:firstLine="567"/>
        <w:jc w:val="both"/>
        <w:rPr>
          <w:bCs/>
          <w:sz w:val="28"/>
          <w:szCs w:val="28"/>
        </w:rPr>
      </w:pPr>
      <w:proofErr w:type="spellStart"/>
      <w:r w:rsidRPr="00B40BEB">
        <w:rPr>
          <w:b/>
          <w:bCs/>
          <w:sz w:val="28"/>
          <w:szCs w:val="28"/>
        </w:rPr>
        <w:t>НВВ</w:t>
      </w:r>
      <w:r w:rsidRPr="00B40BEB">
        <w:rPr>
          <w:b/>
          <w:bCs/>
          <w:sz w:val="28"/>
          <w:szCs w:val="28"/>
          <w:vertAlign w:val="superscript"/>
        </w:rPr>
        <w:t>ск</w:t>
      </w:r>
      <w:proofErr w:type="spellEnd"/>
      <w:r w:rsidRPr="00B40BEB">
        <w:rPr>
          <w:b/>
          <w:bCs/>
          <w:sz w:val="28"/>
          <w:szCs w:val="28"/>
        </w:rPr>
        <w:t xml:space="preserve"> </w:t>
      </w:r>
      <w:r w:rsidRPr="00B40BEB">
        <w:rPr>
          <w:b/>
          <w:bCs/>
          <w:sz w:val="28"/>
          <w:szCs w:val="28"/>
          <w:vertAlign w:val="subscript"/>
        </w:rPr>
        <w:t>2022</w:t>
      </w:r>
      <w:r w:rsidRPr="00B40BEB">
        <w:rPr>
          <w:b/>
          <w:bCs/>
          <w:sz w:val="28"/>
          <w:szCs w:val="28"/>
        </w:rPr>
        <w:t xml:space="preserve"> = 1601,97 + 0 + 312,26 + 0 + 0 + 0 + 0 – 0 + 0 + (-1,47) =                          = 1912,76 тыс. руб.</w:t>
      </w:r>
      <w:r w:rsidRPr="00B40BEB">
        <w:rPr>
          <w:bCs/>
          <w:sz w:val="28"/>
          <w:szCs w:val="28"/>
        </w:rPr>
        <w:t>,</w:t>
      </w:r>
    </w:p>
    <w:p w14:paraId="510A9031" w14:textId="77777777" w:rsidR="00B40BEB" w:rsidRPr="00B40BEB" w:rsidRDefault="00B40BEB" w:rsidP="00B40BEB">
      <w:pPr>
        <w:tabs>
          <w:tab w:val="left" w:pos="567"/>
        </w:tabs>
        <w:autoSpaceDE w:val="0"/>
        <w:autoSpaceDN w:val="0"/>
        <w:adjustRightInd w:val="0"/>
        <w:ind w:firstLine="567"/>
        <w:jc w:val="both"/>
        <w:rPr>
          <w:bCs/>
          <w:sz w:val="28"/>
          <w:szCs w:val="28"/>
        </w:rPr>
      </w:pPr>
    </w:p>
    <w:p w14:paraId="1D4A8BFB" w14:textId="77777777" w:rsidR="00B40BEB" w:rsidRPr="00B40BEB" w:rsidRDefault="00B40BEB" w:rsidP="00B40BEB">
      <w:pPr>
        <w:tabs>
          <w:tab w:val="left" w:pos="567"/>
        </w:tabs>
        <w:autoSpaceDE w:val="0"/>
        <w:autoSpaceDN w:val="0"/>
        <w:adjustRightInd w:val="0"/>
        <w:ind w:firstLine="567"/>
        <w:jc w:val="both"/>
        <w:rPr>
          <w:bCs/>
          <w:sz w:val="28"/>
          <w:szCs w:val="28"/>
        </w:rPr>
      </w:pPr>
      <w:r w:rsidRPr="00B40BEB">
        <w:rPr>
          <w:bCs/>
          <w:sz w:val="28"/>
          <w:szCs w:val="28"/>
        </w:rPr>
        <w:lastRenderedPageBreak/>
        <w:t>в том числе с календарной разбивкой по периодам:</w:t>
      </w:r>
    </w:p>
    <w:p w14:paraId="4FE8F067"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с 01.01.2022 по 30.06.2022 – 938,45 тыс. руб.;</w:t>
      </w:r>
    </w:p>
    <w:p w14:paraId="365B7F8D" w14:textId="77777777" w:rsidR="00B40BEB" w:rsidRPr="00B40BEB" w:rsidRDefault="00B40BEB" w:rsidP="00B40BEB">
      <w:pPr>
        <w:widowControl w:val="0"/>
        <w:tabs>
          <w:tab w:val="left" w:pos="284"/>
        </w:tabs>
        <w:autoSpaceDE w:val="0"/>
        <w:autoSpaceDN w:val="0"/>
        <w:adjustRightInd w:val="0"/>
        <w:ind w:firstLine="567"/>
        <w:jc w:val="both"/>
        <w:rPr>
          <w:sz w:val="28"/>
          <w:szCs w:val="28"/>
        </w:rPr>
      </w:pPr>
      <w:r w:rsidRPr="00B40BEB">
        <w:rPr>
          <w:sz w:val="28"/>
          <w:szCs w:val="28"/>
        </w:rPr>
        <w:t>с 01.07.2022 по 31.12.2022 – 974,31 тыс. руб.</w:t>
      </w:r>
    </w:p>
    <w:p w14:paraId="6F391FC8" w14:textId="77777777" w:rsidR="00B40BEB" w:rsidRPr="00B40BEB" w:rsidRDefault="00B40BEB" w:rsidP="00B40BEB">
      <w:pPr>
        <w:tabs>
          <w:tab w:val="left" w:pos="567"/>
        </w:tabs>
        <w:autoSpaceDE w:val="0"/>
        <w:autoSpaceDN w:val="0"/>
        <w:adjustRightInd w:val="0"/>
        <w:ind w:firstLine="567"/>
        <w:jc w:val="both"/>
        <w:rPr>
          <w:bCs/>
          <w:sz w:val="28"/>
          <w:szCs w:val="28"/>
        </w:rPr>
      </w:pPr>
      <w:r w:rsidRPr="00B40BEB">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(6,95 руб./м</w:t>
      </w:r>
      <w:r w:rsidRPr="00B40BEB">
        <w:rPr>
          <w:bCs/>
          <w:sz w:val="28"/>
          <w:szCs w:val="28"/>
          <w:vertAlign w:val="superscript"/>
        </w:rPr>
        <w:t>3</w:t>
      </w:r>
      <w:r w:rsidRPr="00B40BEB">
        <w:rPr>
          <w:bCs/>
          <w:sz w:val="28"/>
          <w:szCs w:val="28"/>
        </w:rPr>
        <w:t>).</w:t>
      </w:r>
    </w:p>
    <w:p w14:paraId="7D853A82" w14:textId="77777777" w:rsidR="00B40BEB" w:rsidRPr="00B40BEB" w:rsidRDefault="00B40BEB" w:rsidP="00B40BEB">
      <w:pPr>
        <w:autoSpaceDE w:val="0"/>
        <w:autoSpaceDN w:val="0"/>
        <w:adjustRightInd w:val="0"/>
        <w:ind w:firstLine="567"/>
        <w:jc w:val="both"/>
        <w:rPr>
          <w:sz w:val="28"/>
          <w:szCs w:val="28"/>
        </w:rPr>
      </w:pPr>
      <w:r w:rsidRPr="00B40BEB">
        <w:rPr>
          <w:sz w:val="28"/>
          <w:szCs w:val="28"/>
        </w:rPr>
        <w:t xml:space="preserve">Снижение необходимой валовой выручки к установленной составляет </w:t>
      </w:r>
      <w:r w:rsidRPr="00B40BEB">
        <w:rPr>
          <w:b/>
          <w:bCs/>
          <w:i/>
          <w:iCs/>
          <w:sz w:val="28"/>
          <w:szCs w:val="28"/>
        </w:rPr>
        <w:t xml:space="preserve">56,89 </w:t>
      </w:r>
      <w:r w:rsidRPr="00B40BEB">
        <w:rPr>
          <w:sz w:val="28"/>
          <w:szCs w:val="28"/>
        </w:rPr>
        <w:t xml:space="preserve">тыс. руб., отклонение в сторону уменьшения от предложенной организацией составило </w:t>
      </w:r>
      <w:r w:rsidRPr="00B40BEB">
        <w:rPr>
          <w:b/>
          <w:bCs/>
          <w:i/>
          <w:iCs/>
          <w:sz w:val="28"/>
          <w:szCs w:val="28"/>
        </w:rPr>
        <w:t>8852,90</w:t>
      </w:r>
      <w:r w:rsidRPr="00B40BEB">
        <w:rPr>
          <w:sz w:val="28"/>
          <w:szCs w:val="28"/>
        </w:rPr>
        <w:t xml:space="preserve"> тыс. руб. </w:t>
      </w:r>
    </w:p>
    <w:p w14:paraId="7B227AFE" w14:textId="77777777" w:rsidR="00B40BEB" w:rsidRPr="00B40BEB" w:rsidRDefault="00B40BEB" w:rsidP="00B40BEB">
      <w:pPr>
        <w:autoSpaceDE w:val="0"/>
        <w:autoSpaceDN w:val="0"/>
        <w:adjustRightInd w:val="0"/>
        <w:ind w:firstLine="567"/>
        <w:jc w:val="both"/>
        <w:rPr>
          <w:b/>
          <w:sz w:val="28"/>
          <w:szCs w:val="28"/>
        </w:rPr>
      </w:pPr>
    </w:p>
    <w:p w14:paraId="74D56685" w14:textId="77777777" w:rsidR="00B40BEB" w:rsidRPr="00B40BEB" w:rsidRDefault="00B40BEB" w:rsidP="00B40BEB">
      <w:pPr>
        <w:widowControl w:val="0"/>
        <w:tabs>
          <w:tab w:val="left" w:pos="284"/>
        </w:tabs>
        <w:autoSpaceDE w:val="0"/>
        <w:autoSpaceDN w:val="0"/>
        <w:adjustRightInd w:val="0"/>
        <w:jc w:val="center"/>
        <w:rPr>
          <w:b/>
          <w:sz w:val="14"/>
          <w:szCs w:val="14"/>
        </w:rPr>
      </w:pPr>
    </w:p>
    <w:p w14:paraId="39CAED16" w14:textId="77777777" w:rsidR="00B40BEB" w:rsidRPr="00B40BEB" w:rsidRDefault="00B40BEB" w:rsidP="00B40BEB">
      <w:pPr>
        <w:widowControl w:val="0"/>
        <w:tabs>
          <w:tab w:val="left" w:pos="284"/>
        </w:tabs>
        <w:autoSpaceDE w:val="0"/>
        <w:autoSpaceDN w:val="0"/>
        <w:adjustRightInd w:val="0"/>
        <w:jc w:val="center"/>
        <w:rPr>
          <w:b/>
          <w:sz w:val="28"/>
          <w:szCs w:val="28"/>
          <w:u w:val="single"/>
        </w:rPr>
      </w:pPr>
      <w:r w:rsidRPr="00B40BEB">
        <w:rPr>
          <w:b/>
          <w:sz w:val="28"/>
          <w:szCs w:val="28"/>
          <w:u w:val="single"/>
        </w:rPr>
        <w:t>Натуральные показатели по водоотведению</w:t>
      </w:r>
    </w:p>
    <w:p w14:paraId="38F626B4" w14:textId="77777777" w:rsidR="00B40BEB" w:rsidRPr="00B40BEB" w:rsidRDefault="00B40BEB" w:rsidP="00B40BEB">
      <w:pPr>
        <w:widowControl w:val="0"/>
        <w:tabs>
          <w:tab w:val="left" w:pos="284"/>
        </w:tabs>
        <w:autoSpaceDE w:val="0"/>
        <w:autoSpaceDN w:val="0"/>
        <w:adjustRightInd w:val="0"/>
        <w:jc w:val="center"/>
        <w:rPr>
          <w:b/>
          <w:sz w:val="28"/>
          <w:szCs w:val="28"/>
          <w:u w:val="single"/>
        </w:rPr>
      </w:pPr>
    </w:p>
    <w:p w14:paraId="5637ACB1" w14:textId="77777777" w:rsidR="00B40BEB" w:rsidRPr="00B40BEB" w:rsidRDefault="00B40BEB" w:rsidP="00B40BEB">
      <w:pPr>
        <w:widowControl w:val="0"/>
        <w:autoSpaceDE w:val="0"/>
        <w:autoSpaceDN w:val="0"/>
        <w:adjustRightInd w:val="0"/>
        <w:ind w:firstLine="567"/>
        <w:jc w:val="both"/>
        <w:rPr>
          <w:sz w:val="28"/>
          <w:szCs w:val="28"/>
        </w:rPr>
      </w:pPr>
      <w:r w:rsidRPr="00B40BEB">
        <w:rPr>
          <w:sz w:val="28"/>
          <w:szCs w:val="28"/>
        </w:rPr>
        <w:t>Проанализировав представленные документы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принятых сточных вод за последний отчетный год и динамики приема сточных вод за последние 3 года, в том числе с учетом использования приборов учета сточных вод, установленных единственным потребителем ООО «Энергоресурс» специалист полагает экономически и технологически обоснованным принять показатели объемов обеспечения оказываемых услуг по категориям потребителей в сфере водоотведения по предложению организации, что соответствует плановой смете 2021 года.</w:t>
      </w:r>
    </w:p>
    <w:p w14:paraId="30E8F252"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Для расчета объема принятых сточных вод по категории потребителей «Прочие потребители» специалистом использовались сведения о фактических объемах принятых сточных вод за 2020 год, в соответствии с представленной в материалах тарифного дела информацией, а также данные о фактических объемах принятых сточных вод за 2017-2019гг., представленные в предыдущих тарифных делах. </w:t>
      </w:r>
    </w:p>
    <w:p w14:paraId="73A4FC77"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При определении темпа изменения принятых сточных вод за 2017-2020гг. в соответствии с п. 5 Методических указаний регулятором принимались во внимание следующие моменты:</w:t>
      </w:r>
    </w:p>
    <w:p w14:paraId="1B7668C7"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1. </w:t>
      </w:r>
      <w:r w:rsidRPr="00B40BEB">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289E6466"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2. Т</w:t>
      </w:r>
      <w:r w:rsidRPr="00B40BEB">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пропуска сточных вод в предыдущие годы составило более 5%, специалистом при расчете принималось значение 5% в соответствии с Методическими указаниями.</w:t>
      </w:r>
    </w:p>
    <w:p w14:paraId="5F7E692E" w14:textId="77777777" w:rsidR="00B40BEB" w:rsidRPr="00B40BEB" w:rsidRDefault="00B40BEB" w:rsidP="00B40BEB">
      <w:pPr>
        <w:widowControl w:val="0"/>
        <w:autoSpaceDE w:val="0"/>
        <w:autoSpaceDN w:val="0"/>
        <w:adjustRightInd w:val="0"/>
        <w:ind w:firstLine="709"/>
        <w:jc w:val="both"/>
        <w:rPr>
          <w:color w:val="000000"/>
          <w:sz w:val="28"/>
          <w:szCs w:val="28"/>
        </w:rPr>
      </w:pPr>
    </w:p>
    <w:p w14:paraId="0F95F888"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lastRenderedPageBreak/>
        <w:t>В соответствии с п. 5 Методических указаний объем отпускаемой воды определяется по формулам:</w:t>
      </w:r>
    </w:p>
    <w:p w14:paraId="076C45B0" w14:textId="77777777" w:rsidR="00B40BEB" w:rsidRPr="00B40BEB" w:rsidRDefault="00B40BEB" w:rsidP="00B40BEB">
      <w:pPr>
        <w:widowControl w:val="0"/>
        <w:autoSpaceDE w:val="0"/>
        <w:autoSpaceDN w:val="0"/>
        <w:adjustRightInd w:val="0"/>
        <w:ind w:firstLine="709"/>
        <w:jc w:val="both"/>
        <w:rPr>
          <w:color w:val="000000"/>
          <w:sz w:val="16"/>
          <w:szCs w:val="28"/>
        </w:rPr>
      </w:pPr>
    </w:p>
    <w:p w14:paraId="5FBA20F7" w14:textId="77777777" w:rsidR="00B40BEB" w:rsidRPr="00B40BEB" w:rsidRDefault="00B40BEB" w:rsidP="00B40BEB">
      <w:pPr>
        <w:widowControl w:val="0"/>
        <w:autoSpaceDE w:val="0"/>
        <w:autoSpaceDN w:val="0"/>
        <w:adjustRightInd w:val="0"/>
        <w:ind w:firstLine="709"/>
        <w:rPr>
          <w:position w:val="-12"/>
        </w:rPr>
      </w:pPr>
      <w:r w:rsidRPr="00B40BEB">
        <w:rPr>
          <w:noProof/>
          <w:position w:val="-12"/>
        </w:rPr>
        <w:drawing>
          <wp:inline distT="0" distB="0" distL="0" distR="0" wp14:anchorId="45EEFA6A" wp14:editId="7C097D2F">
            <wp:extent cx="2867025" cy="352425"/>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028F8E22" w14:textId="77777777" w:rsidR="00B40BEB" w:rsidRPr="00B40BEB" w:rsidRDefault="00B40BEB" w:rsidP="00B40BEB">
      <w:pPr>
        <w:widowControl w:val="0"/>
        <w:autoSpaceDE w:val="0"/>
        <w:autoSpaceDN w:val="0"/>
        <w:adjustRightInd w:val="0"/>
        <w:ind w:firstLine="709"/>
        <w:rPr>
          <w:color w:val="000000"/>
          <w:sz w:val="28"/>
          <w:szCs w:val="28"/>
        </w:rPr>
      </w:pPr>
      <w:r w:rsidRPr="00B40BEB">
        <w:rPr>
          <w:noProof/>
          <w:position w:val="-36"/>
        </w:rPr>
        <w:drawing>
          <wp:inline distT="0" distB="0" distL="0" distR="0" wp14:anchorId="13147B9F" wp14:editId="13D74CDE">
            <wp:extent cx="3181350" cy="6477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584C5F21" w14:textId="77777777" w:rsidR="00B40BEB" w:rsidRPr="00B40BEB" w:rsidRDefault="00B40BEB" w:rsidP="00B40BEB">
      <w:pPr>
        <w:widowControl w:val="0"/>
        <w:autoSpaceDE w:val="0"/>
        <w:autoSpaceDN w:val="0"/>
        <w:adjustRightInd w:val="0"/>
        <w:ind w:firstLine="709"/>
        <w:jc w:val="both"/>
        <w:rPr>
          <w:color w:val="000000"/>
          <w:sz w:val="14"/>
          <w:szCs w:val="28"/>
        </w:rPr>
      </w:pPr>
    </w:p>
    <w:p w14:paraId="04EA5859" w14:textId="77777777" w:rsidR="00B40BEB" w:rsidRPr="00B40BEB" w:rsidRDefault="00B40BEB" w:rsidP="00B40BEB">
      <w:pPr>
        <w:widowControl w:val="0"/>
        <w:autoSpaceDE w:val="0"/>
        <w:autoSpaceDN w:val="0"/>
        <w:adjustRightInd w:val="0"/>
        <w:ind w:firstLine="540"/>
        <w:jc w:val="both"/>
        <w:rPr>
          <w:sz w:val="28"/>
          <w:szCs w:val="28"/>
        </w:rPr>
      </w:pPr>
      <w:r w:rsidRPr="00B40BEB">
        <w:rPr>
          <w:sz w:val="28"/>
          <w:szCs w:val="28"/>
        </w:rPr>
        <w:t>где:</w:t>
      </w:r>
    </w:p>
    <w:p w14:paraId="2D4C1344"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1"/>
          <w:sz w:val="28"/>
          <w:szCs w:val="28"/>
        </w:rPr>
        <w:drawing>
          <wp:inline distT="0" distB="0" distL="0" distR="0" wp14:anchorId="45ACACC7" wp14:editId="0C6D16C1">
            <wp:extent cx="266700" cy="32385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40BEB">
        <w:rPr>
          <w:sz w:val="28"/>
          <w:szCs w:val="28"/>
        </w:rPr>
        <w:t xml:space="preserve"> - объем воды, отпускаемой абонентам (планируемой к отпуску) в году i, тыс. куб. м;</w:t>
      </w:r>
    </w:p>
    <w:p w14:paraId="5A8BF5BD"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500E9007" wp14:editId="59B832EF">
            <wp:extent cx="361950" cy="3333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B40BEB">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65F2BED"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2"/>
          <w:sz w:val="28"/>
          <w:szCs w:val="28"/>
        </w:rPr>
        <w:drawing>
          <wp:inline distT="0" distB="0" distL="0" distR="0" wp14:anchorId="0A86E53A" wp14:editId="741492D9">
            <wp:extent cx="428625" cy="3333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B40BEB">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C24FBE3" w14:textId="77777777" w:rsidR="00B40BEB" w:rsidRPr="00B40BEB" w:rsidRDefault="00B40BEB" w:rsidP="00B40BEB">
      <w:pPr>
        <w:widowControl w:val="0"/>
        <w:autoSpaceDE w:val="0"/>
        <w:autoSpaceDN w:val="0"/>
        <w:adjustRightInd w:val="0"/>
        <w:ind w:firstLine="540"/>
        <w:jc w:val="both"/>
        <w:rPr>
          <w:sz w:val="28"/>
          <w:szCs w:val="28"/>
        </w:rPr>
      </w:pPr>
      <w:r w:rsidRPr="00B40BEB">
        <w:rPr>
          <w:noProof/>
          <w:position w:val="-11"/>
          <w:sz w:val="28"/>
          <w:szCs w:val="28"/>
        </w:rPr>
        <w:drawing>
          <wp:inline distT="0" distB="0" distL="0" distR="0" wp14:anchorId="54527230" wp14:editId="79F36FE1">
            <wp:extent cx="200025" cy="323850"/>
            <wp:effectExtent l="0" t="0" r="952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B40BEB">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1E016AC" w14:textId="77777777" w:rsidR="00B40BEB" w:rsidRPr="00B40BEB" w:rsidRDefault="00B40BEB" w:rsidP="00B40BEB">
      <w:pPr>
        <w:widowControl w:val="0"/>
        <w:autoSpaceDE w:val="0"/>
        <w:autoSpaceDN w:val="0"/>
        <w:adjustRightInd w:val="0"/>
        <w:ind w:firstLine="709"/>
        <w:jc w:val="both"/>
        <w:rPr>
          <w:color w:val="000000"/>
          <w:sz w:val="10"/>
          <w:szCs w:val="28"/>
        </w:rPr>
      </w:pPr>
    </w:p>
    <w:p w14:paraId="4CD28AD7" w14:textId="77777777" w:rsidR="00B40BEB" w:rsidRPr="00B40BEB" w:rsidRDefault="00B40BEB" w:rsidP="00B40BEB">
      <w:pPr>
        <w:widowControl w:val="0"/>
        <w:autoSpaceDE w:val="0"/>
        <w:autoSpaceDN w:val="0"/>
        <w:adjustRightInd w:val="0"/>
        <w:ind w:firstLine="709"/>
        <w:jc w:val="both"/>
        <w:rPr>
          <w:color w:val="000000"/>
          <w:sz w:val="28"/>
          <w:szCs w:val="28"/>
        </w:rPr>
      </w:pPr>
      <w:r w:rsidRPr="00B40BEB">
        <w:rPr>
          <w:color w:val="000000"/>
          <w:sz w:val="28"/>
          <w:szCs w:val="28"/>
        </w:rPr>
        <w:t xml:space="preserve">Расчет объема принятых сточных вод по категории потребителей </w:t>
      </w:r>
      <w:r w:rsidRPr="00B40BEB">
        <w:rPr>
          <w:color w:val="000000"/>
          <w:sz w:val="28"/>
          <w:szCs w:val="28"/>
          <w:u w:val="single"/>
        </w:rPr>
        <w:t>«Прочие потребители»</w:t>
      </w:r>
      <w:r w:rsidRPr="00B40BEB">
        <w:rPr>
          <w:color w:val="000000"/>
          <w:sz w:val="28"/>
          <w:szCs w:val="28"/>
        </w:rPr>
        <w:t xml:space="preserve"> в соответствии с вышеуказанными формулами Методических указаний представлен в Таблице 7:</w:t>
      </w:r>
    </w:p>
    <w:p w14:paraId="44254973" w14:textId="77777777" w:rsidR="00B40BEB" w:rsidRPr="00B40BEB" w:rsidRDefault="00B40BEB" w:rsidP="00B40BEB">
      <w:pPr>
        <w:widowControl w:val="0"/>
        <w:autoSpaceDE w:val="0"/>
        <w:autoSpaceDN w:val="0"/>
        <w:adjustRightInd w:val="0"/>
        <w:ind w:firstLine="709"/>
        <w:jc w:val="right"/>
        <w:rPr>
          <w:color w:val="000000"/>
          <w:sz w:val="28"/>
          <w:szCs w:val="28"/>
        </w:rPr>
      </w:pPr>
      <w:r w:rsidRPr="00B40BEB">
        <w:rPr>
          <w:noProof/>
        </w:rPr>
        <w:drawing>
          <wp:anchor distT="0" distB="0" distL="114300" distR="114300" simplePos="0" relativeHeight="251662336" behindDoc="0" locked="0" layoutInCell="1" allowOverlap="1" wp14:anchorId="0B17FFC8" wp14:editId="32BC44A5">
            <wp:simplePos x="0" y="0"/>
            <wp:positionH relativeFrom="column">
              <wp:posOffset>-3810</wp:posOffset>
            </wp:positionH>
            <wp:positionV relativeFrom="paragraph">
              <wp:posOffset>264160</wp:posOffset>
            </wp:positionV>
            <wp:extent cx="5939790" cy="1525270"/>
            <wp:effectExtent l="0" t="0" r="3810" b="0"/>
            <wp:wrapSquare wrapText="bothSides"/>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939790" cy="1525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0BEB">
        <w:rPr>
          <w:color w:val="000000"/>
          <w:sz w:val="28"/>
          <w:szCs w:val="28"/>
        </w:rPr>
        <w:t>Таблица 7.</w:t>
      </w:r>
    </w:p>
    <w:p w14:paraId="657F9778" w14:textId="77777777" w:rsidR="00B40BEB" w:rsidRPr="00B40BEB" w:rsidRDefault="00B40BEB" w:rsidP="00B40BEB">
      <w:pPr>
        <w:widowControl w:val="0"/>
        <w:tabs>
          <w:tab w:val="left" w:pos="284"/>
        </w:tabs>
        <w:autoSpaceDE w:val="0"/>
        <w:autoSpaceDN w:val="0"/>
        <w:adjustRightInd w:val="0"/>
        <w:ind w:firstLine="567"/>
        <w:jc w:val="both"/>
        <w:rPr>
          <w:bCs/>
          <w:sz w:val="18"/>
          <w:szCs w:val="28"/>
        </w:rPr>
      </w:pPr>
    </w:p>
    <w:p w14:paraId="6AE2B680" w14:textId="77777777" w:rsidR="00B40BEB" w:rsidRPr="00B40BEB" w:rsidRDefault="00B40BEB" w:rsidP="00B40BEB">
      <w:pPr>
        <w:widowControl w:val="0"/>
        <w:tabs>
          <w:tab w:val="left" w:pos="284"/>
        </w:tabs>
        <w:autoSpaceDE w:val="0"/>
        <w:autoSpaceDN w:val="0"/>
        <w:adjustRightInd w:val="0"/>
        <w:ind w:firstLine="567"/>
        <w:jc w:val="both"/>
        <w:rPr>
          <w:bCs/>
          <w:sz w:val="28"/>
          <w:szCs w:val="28"/>
        </w:rPr>
      </w:pPr>
      <w:r w:rsidRPr="00B40BEB">
        <w:rPr>
          <w:bCs/>
          <w:sz w:val="28"/>
          <w:szCs w:val="28"/>
        </w:rPr>
        <w:t>Объемы принятых сточных вод на собственные нужды производства приняты как разница между общим объемом принятых сточных вод и объемом по категории «Прочие потребители».</w:t>
      </w:r>
    </w:p>
    <w:p w14:paraId="16803986" w14:textId="77777777" w:rsidR="00B40BEB" w:rsidRPr="00B40BEB" w:rsidRDefault="00B40BEB" w:rsidP="00B40BEB">
      <w:pPr>
        <w:widowControl w:val="0"/>
        <w:tabs>
          <w:tab w:val="left" w:pos="284"/>
        </w:tabs>
        <w:autoSpaceDE w:val="0"/>
        <w:autoSpaceDN w:val="0"/>
        <w:adjustRightInd w:val="0"/>
        <w:ind w:firstLine="567"/>
        <w:jc w:val="both"/>
        <w:rPr>
          <w:bCs/>
          <w:sz w:val="28"/>
          <w:szCs w:val="28"/>
        </w:rPr>
      </w:pPr>
    </w:p>
    <w:p w14:paraId="502B883F" w14:textId="77777777" w:rsidR="00B40BEB" w:rsidRPr="00B40BEB" w:rsidRDefault="00B40BEB" w:rsidP="00B40BEB">
      <w:pPr>
        <w:widowControl w:val="0"/>
        <w:autoSpaceDE w:val="0"/>
        <w:autoSpaceDN w:val="0"/>
        <w:adjustRightInd w:val="0"/>
        <w:ind w:firstLine="567"/>
        <w:jc w:val="both"/>
        <w:rPr>
          <w:sz w:val="28"/>
          <w:szCs w:val="28"/>
        </w:rPr>
      </w:pPr>
      <w:r w:rsidRPr="00B40BEB">
        <w:rPr>
          <w:sz w:val="28"/>
          <w:szCs w:val="28"/>
        </w:rPr>
        <w:t>Планируемый объем принятых сточных вод по категориям потребителей составил:</w:t>
      </w:r>
    </w:p>
    <w:p w14:paraId="3116A610"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01.01.2022 по 30.06.2022 – 135000,00 м</w:t>
      </w:r>
      <w:r w:rsidRPr="00B40BEB">
        <w:rPr>
          <w:sz w:val="28"/>
          <w:szCs w:val="28"/>
          <w:vertAlign w:val="superscript"/>
        </w:rPr>
        <w:t>3</w:t>
      </w:r>
      <w:r w:rsidRPr="00B40BEB">
        <w:rPr>
          <w:sz w:val="28"/>
          <w:szCs w:val="28"/>
        </w:rPr>
        <w:t>;</w:t>
      </w:r>
    </w:p>
    <w:p w14:paraId="4CED9119" w14:textId="77777777" w:rsidR="00B40BEB" w:rsidRPr="00B40BEB" w:rsidRDefault="00B40BEB" w:rsidP="00B40BEB">
      <w:pPr>
        <w:widowControl w:val="0"/>
        <w:tabs>
          <w:tab w:val="left" w:pos="284"/>
        </w:tabs>
        <w:autoSpaceDE w:val="0"/>
        <w:autoSpaceDN w:val="0"/>
        <w:adjustRightInd w:val="0"/>
        <w:jc w:val="both"/>
        <w:rPr>
          <w:sz w:val="28"/>
          <w:szCs w:val="28"/>
        </w:rPr>
      </w:pPr>
      <w:r w:rsidRPr="00B40BEB">
        <w:rPr>
          <w:sz w:val="28"/>
          <w:szCs w:val="28"/>
        </w:rPr>
        <w:t xml:space="preserve">             с 01.07.2022 по 31.12.2022 – 135000,00 м</w:t>
      </w:r>
      <w:r w:rsidRPr="00B40BEB">
        <w:rPr>
          <w:sz w:val="28"/>
          <w:szCs w:val="28"/>
          <w:vertAlign w:val="superscript"/>
        </w:rPr>
        <w:t>3</w:t>
      </w:r>
      <w:r w:rsidRPr="00B40BEB">
        <w:rPr>
          <w:sz w:val="28"/>
          <w:szCs w:val="28"/>
        </w:rPr>
        <w:t>.</w:t>
      </w:r>
    </w:p>
    <w:p w14:paraId="50E44B64" w14:textId="77777777" w:rsidR="00B40BEB" w:rsidRPr="00B40BEB" w:rsidRDefault="00B40BEB" w:rsidP="00B40BEB">
      <w:pPr>
        <w:widowControl w:val="0"/>
        <w:tabs>
          <w:tab w:val="left" w:pos="284"/>
        </w:tabs>
        <w:autoSpaceDE w:val="0"/>
        <w:autoSpaceDN w:val="0"/>
        <w:adjustRightInd w:val="0"/>
        <w:jc w:val="both"/>
        <w:rPr>
          <w:sz w:val="28"/>
          <w:szCs w:val="28"/>
        </w:rPr>
      </w:pPr>
    </w:p>
    <w:tbl>
      <w:tblPr>
        <w:tblStyle w:val="79"/>
        <w:tblW w:w="9852" w:type="dxa"/>
        <w:jc w:val="center"/>
        <w:tblLook w:val="04A0" w:firstRow="1" w:lastRow="0" w:firstColumn="1" w:lastColumn="0" w:noHBand="0" w:noVBand="1"/>
      </w:tblPr>
      <w:tblGrid>
        <w:gridCol w:w="2402"/>
        <w:gridCol w:w="1356"/>
        <w:gridCol w:w="1595"/>
        <w:gridCol w:w="1508"/>
        <w:gridCol w:w="1635"/>
        <w:gridCol w:w="1356"/>
      </w:tblGrid>
      <w:tr w:rsidR="00B40BEB" w:rsidRPr="00B40BEB" w14:paraId="6389D802" w14:textId="77777777" w:rsidTr="00566284">
        <w:trPr>
          <w:jc w:val="center"/>
        </w:trPr>
        <w:tc>
          <w:tcPr>
            <w:tcW w:w="2402" w:type="dxa"/>
            <w:vAlign w:val="center"/>
          </w:tcPr>
          <w:p w14:paraId="612D16F7" w14:textId="77777777" w:rsidR="00B40BEB" w:rsidRPr="00B40BEB" w:rsidRDefault="00B40BEB" w:rsidP="00B40BEB">
            <w:pPr>
              <w:tabs>
                <w:tab w:val="left" w:pos="10206"/>
              </w:tabs>
              <w:jc w:val="center"/>
              <w:rPr>
                <w:color w:val="FF0000"/>
              </w:rPr>
            </w:pPr>
          </w:p>
        </w:tc>
        <w:tc>
          <w:tcPr>
            <w:tcW w:w="7450" w:type="dxa"/>
            <w:gridSpan w:val="5"/>
            <w:vAlign w:val="center"/>
          </w:tcPr>
          <w:p w14:paraId="19D6E131" w14:textId="77777777" w:rsidR="00B40BEB" w:rsidRPr="00B40BEB" w:rsidRDefault="00B40BEB" w:rsidP="00B40BEB">
            <w:pPr>
              <w:tabs>
                <w:tab w:val="left" w:pos="10206"/>
              </w:tabs>
              <w:jc w:val="center"/>
              <w:rPr>
                <w:vertAlign w:val="superscript"/>
              </w:rPr>
            </w:pPr>
            <w:r w:rsidRPr="00B40BEB">
              <w:t>Принято сточных вод по категориям потребителей, м</w:t>
            </w:r>
            <w:r w:rsidRPr="00B40BEB">
              <w:rPr>
                <w:vertAlign w:val="superscript"/>
              </w:rPr>
              <w:t>3</w:t>
            </w:r>
          </w:p>
        </w:tc>
      </w:tr>
      <w:tr w:rsidR="00B40BEB" w:rsidRPr="00B40BEB" w14:paraId="24FFFE7D" w14:textId="77777777" w:rsidTr="00566284">
        <w:trPr>
          <w:trHeight w:val="827"/>
          <w:jc w:val="center"/>
        </w:trPr>
        <w:tc>
          <w:tcPr>
            <w:tcW w:w="2402" w:type="dxa"/>
            <w:vAlign w:val="center"/>
          </w:tcPr>
          <w:p w14:paraId="3A30C24F" w14:textId="77777777" w:rsidR="00B40BEB" w:rsidRPr="00B40BEB" w:rsidRDefault="00B40BEB" w:rsidP="00B40BEB">
            <w:pPr>
              <w:tabs>
                <w:tab w:val="left" w:pos="10206"/>
              </w:tabs>
              <w:jc w:val="center"/>
              <w:rPr>
                <w:color w:val="FF0000"/>
              </w:rPr>
            </w:pPr>
          </w:p>
        </w:tc>
        <w:tc>
          <w:tcPr>
            <w:tcW w:w="1356" w:type="dxa"/>
            <w:vAlign w:val="center"/>
          </w:tcPr>
          <w:p w14:paraId="7B9B14A8" w14:textId="77777777" w:rsidR="00B40BEB" w:rsidRPr="00B40BEB" w:rsidRDefault="00B40BEB" w:rsidP="00B40BEB">
            <w:pPr>
              <w:tabs>
                <w:tab w:val="left" w:pos="10206"/>
              </w:tabs>
              <w:jc w:val="center"/>
            </w:pPr>
            <w:r w:rsidRPr="00B40BEB">
              <w:t>Население</w:t>
            </w:r>
          </w:p>
        </w:tc>
        <w:tc>
          <w:tcPr>
            <w:tcW w:w="1595" w:type="dxa"/>
            <w:vAlign w:val="center"/>
          </w:tcPr>
          <w:p w14:paraId="07746792" w14:textId="77777777" w:rsidR="00B40BEB" w:rsidRPr="00B40BEB" w:rsidRDefault="00B40BEB" w:rsidP="00B40BEB">
            <w:pPr>
              <w:tabs>
                <w:tab w:val="left" w:pos="10206"/>
              </w:tabs>
              <w:jc w:val="center"/>
              <w:rPr>
                <w:color w:val="FF0000"/>
              </w:rPr>
            </w:pPr>
            <w:r w:rsidRPr="00B40BEB">
              <w:t>Бюджетные потребители</w:t>
            </w:r>
          </w:p>
        </w:tc>
        <w:tc>
          <w:tcPr>
            <w:tcW w:w="1508" w:type="dxa"/>
            <w:vAlign w:val="center"/>
          </w:tcPr>
          <w:p w14:paraId="17B60D4E" w14:textId="77777777" w:rsidR="00B40BEB" w:rsidRPr="00B40BEB" w:rsidRDefault="00B40BEB" w:rsidP="00B40BEB">
            <w:pPr>
              <w:tabs>
                <w:tab w:val="left" w:pos="10206"/>
              </w:tabs>
              <w:jc w:val="center"/>
            </w:pPr>
            <w:r w:rsidRPr="00B40BEB">
              <w:t>Прочие потребители</w:t>
            </w:r>
          </w:p>
        </w:tc>
        <w:tc>
          <w:tcPr>
            <w:tcW w:w="1635" w:type="dxa"/>
            <w:vAlign w:val="center"/>
          </w:tcPr>
          <w:p w14:paraId="3E2924D4" w14:textId="77777777" w:rsidR="00B40BEB" w:rsidRPr="00B40BEB" w:rsidRDefault="00B40BEB" w:rsidP="00B40BEB">
            <w:pPr>
              <w:widowControl w:val="0"/>
              <w:autoSpaceDE w:val="0"/>
              <w:autoSpaceDN w:val="0"/>
              <w:adjustRightInd w:val="0"/>
              <w:jc w:val="center"/>
            </w:pPr>
            <w:r w:rsidRPr="00B40BEB">
              <w:t>Собственные нужды производства</w:t>
            </w:r>
          </w:p>
        </w:tc>
        <w:tc>
          <w:tcPr>
            <w:tcW w:w="1356" w:type="dxa"/>
            <w:vAlign w:val="center"/>
          </w:tcPr>
          <w:p w14:paraId="4B76BB65" w14:textId="77777777" w:rsidR="00B40BEB" w:rsidRPr="00B40BEB" w:rsidRDefault="00B40BEB" w:rsidP="00B40BEB">
            <w:pPr>
              <w:tabs>
                <w:tab w:val="left" w:pos="10206"/>
              </w:tabs>
              <w:jc w:val="center"/>
            </w:pPr>
            <w:r w:rsidRPr="00B40BEB">
              <w:t>Всего:</w:t>
            </w:r>
          </w:p>
        </w:tc>
      </w:tr>
      <w:tr w:rsidR="00B40BEB" w:rsidRPr="00B40BEB" w14:paraId="31B688FE" w14:textId="77777777" w:rsidTr="00566284">
        <w:trPr>
          <w:trHeight w:val="300"/>
          <w:jc w:val="center"/>
        </w:trPr>
        <w:tc>
          <w:tcPr>
            <w:tcW w:w="9852" w:type="dxa"/>
            <w:gridSpan w:val="6"/>
            <w:vAlign w:val="center"/>
          </w:tcPr>
          <w:p w14:paraId="0BD2D15D" w14:textId="77777777" w:rsidR="00B40BEB" w:rsidRPr="00B40BEB" w:rsidRDefault="00B40BEB" w:rsidP="00B40BEB">
            <w:pPr>
              <w:tabs>
                <w:tab w:val="left" w:pos="10206"/>
              </w:tabs>
              <w:jc w:val="center"/>
            </w:pPr>
            <w:r w:rsidRPr="00B40BEB">
              <w:t>2022 год</w:t>
            </w:r>
          </w:p>
        </w:tc>
      </w:tr>
      <w:tr w:rsidR="00B40BEB" w:rsidRPr="00B40BEB" w14:paraId="44ABF42C" w14:textId="77777777" w:rsidTr="00566284">
        <w:trPr>
          <w:jc w:val="center"/>
        </w:trPr>
        <w:tc>
          <w:tcPr>
            <w:tcW w:w="2402" w:type="dxa"/>
            <w:vAlign w:val="center"/>
          </w:tcPr>
          <w:p w14:paraId="42B2588E" w14:textId="77777777" w:rsidR="00B40BEB" w:rsidRPr="00B40BEB" w:rsidRDefault="00B40BEB" w:rsidP="00B40BEB">
            <w:pPr>
              <w:tabs>
                <w:tab w:val="left" w:pos="10206"/>
              </w:tabs>
              <w:jc w:val="center"/>
            </w:pPr>
            <w:r w:rsidRPr="00B40BEB">
              <w:t xml:space="preserve">Утверждено </w:t>
            </w:r>
          </w:p>
          <w:p w14:paraId="4EFC2916" w14:textId="77777777" w:rsidR="00B40BEB" w:rsidRPr="00B40BEB" w:rsidRDefault="00B40BEB" w:rsidP="00B40BEB">
            <w:pPr>
              <w:tabs>
                <w:tab w:val="left" w:pos="10206"/>
              </w:tabs>
              <w:jc w:val="center"/>
            </w:pPr>
            <w:r w:rsidRPr="00B40BEB">
              <w:t>РЭК Кузбасса</w:t>
            </w:r>
          </w:p>
        </w:tc>
        <w:tc>
          <w:tcPr>
            <w:tcW w:w="1356" w:type="dxa"/>
            <w:vAlign w:val="center"/>
          </w:tcPr>
          <w:p w14:paraId="3AC1013E"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19596F9B"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171B5D1C" w14:textId="77777777" w:rsidR="00B40BEB" w:rsidRPr="00B40BEB" w:rsidRDefault="00B40BEB" w:rsidP="00B40BEB">
            <w:pPr>
              <w:widowControl w:val="0"/>
              <w:autoSpaceDE w:val="0"/>
              <w:autoSpaceDN w:val="0"/>
              <w:adjustRightInd w:val="0"/>
              <w:jc w:val="center"/>
            </w:pPr>
            <w:r w:rsidRPr="00B40BEB">
              <w:t>135000,00</w:t>
            </w:r>
          </w:p>
        </w:tc>
        <w:tc>
          <w:tcPr>
            <w:tcW w:w="1635" w:type="dxa"/>
            <w:vAlign w:val="center"/>
          </w:tcPr>
          <w:p w14:paraId="0FCFBFCF" w14:textId="77777777" w:rsidR="00B40BEB" w:rsidRPr="00B40BEB" w:rsidRDefault="00B40BEB" w:rsidP="00B40BEB">
            <w:pPr>
              <w:widowControl w:val="0"/>
              <w:autoSpaceDE w:val="0"/>
              <w:autoSpaceDN w:val="0"/>
              <w:adjustRightInd w:val="0"/>
              <w:jc w:val="center"/>
            </w:pPr>
            <w:r w:rsidRPr="00B40BEB">
              <w:t>135000,00</w:t>
            </w:r>
          </w:p>
        </w:tc>
        <w:tc>
          <w:tcPr>
            <w:tcW w:w="1356" w:type="dxa"/>
            <w:vAlign w:val="center"/>
          </w:tcPr>
          <w:p w14:paraId="2FFE2A5D" w14:textId="77777777" w:rsidR="00B40BEB" w:rsidRPr="00B40BEB" w:rsidRDefault="00B40BEB" w:rsidP="00B40BEB">
            <w:pPr>
              <w:widowControl w:val="0"/>
              <w:autoSpaceDE w:val="0"/>
              <w:autoSpaceDN w:val="0"/>
              <w:adjustRightInd w:val="0"/>
              <w:jc w:val="center"/>
            </w:pPr>
            <w:r w:rsidRPr="00B40BEB">
              <w:t>270000,00</w:t>
            </w:r>
          </w:p>
        </w:tc>
      </w:tr>
      <w:tr w:rsidR="00B40BEB" w:rsidRPr="00B40BEB" w14:paraId="69181D54" w14:textId="77777777" w:rsidTr="00566284">
        <w:trPr>
          <w:jc w:val="center"/>
        </w:trPr>
        <w:tc>
          <w:tcPr>
            <w:tcW w:w="2402" w:type="dxa"/>
            <w:vAlign w:val="center"/>
          </w:tcPr>
          <w:p w14:paraId="13C31347" w14:textId="77777777" w:rsidR="00B40BEB" w:rsidRPr="00B40BEB" w:rsidRDefault="00B40BEB" w:rsidP="00B40BEB">
            <w:pPr>
              <w:tabs>
                <w:tab w:val="left" w:pos="10206"/>
              </w:tabs>
              <w:jc w:val="center"/>
            </w:pPr>
            <w:r w:rsidRPr="00B40BEB">
              <w:t xml:space="preserve">Предложение организации </w:t>
            </w:r>
          </w:p>
          <w:p w14:paraId="3DC755B9" w14:textId="77777777" w:rsidR="00B40BEB" w:rsidRPr="00B40BEB" w:rsidRDefault="00B40BEB" w:rsidP="00B40BEB">
            <w:pPr>
              <w:tabs>
                <w:tab w:val="left" w:pos="10206"/>
              </w:tabs>
              <w:jc w:val="center"/>
            </w:pPr>
            <w:r w:rsidRPr="00B40BEB">
              <w:t>в целях корректировки</w:t>
            </w:r>
          </w:p>
        </w:tc>
        <w:tc>
          <w:tcPr>
            <w:tcW w:w="1356" w:type="dxa"/>
            <w:vAlign w:val="center"/>
          </w:tcPr>
          <w:p w14:paraId="23306643"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12CFD9D5"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4AE46A6A" w14:textId="77777777" w:rsidR="00B40BEB" w:rsidRPr="00B40BEB" w:rsidRDefault="00B40BEB" w:rsidP="00B40BEB">
            <w:pPr>
              <w:widowControl w:val="0"/>
              <w:autoSpaceDE w:val="0"/>
              <w:autoSpaceDN w:val="0"/>
              <w:adjustRightInd w:val="0"/>
              <w:jc w:val="center"/>
            </w:pPr>
            <w:r w:rsidRPr="00B40BEB">
              <w:t>135000,00</w:t>
            </w:r>
          </w:p>
        </w:tc>
        <w:tc>
          <w:tcPr>
            <w:tcW w:w="1635" w:type="dxa"/>
            <w:vAlign w:val="center"/>
          </w:tcPr>
          <w:p w14:paraId="37D33A87" w14:textId="77777777" w:rsidR="00B40BEB" w:rsidRPr="00B40BEB" w:rsidRDefault="00B40BEB" w:rsidP="00B40BEB">
            <w:pPr>
              <w:widowControl w:val="0"/>
              <w:autoSpaceDE w:val="0"/>
              <w:autoSpaceDN w:val="0"/>
              <w:adjustRightInd w:val="0"/>
              <w:jc w:val="center"/>
            </w:pPr>
            <w:r w:rsidRPr="00B40BEB">
              <w:t>135000,00</w:t>
            </w:r>
          </w:p>
        </w:tc>
        <w:tc>
          <w:tcPr>
            <w:tcW w:w="1356" w:type="dxa"/>
            <w:vAlign w:val="center"/>
          </w:tcPr>
          <w:p w14:paraId="3D79149A" w14:textId="77777777" w:rsidR="00B40BEB" w:rsidRPr="00B40BEB" w:rsidRDefault="00B40BEB" w:rsidP="00B40BEB">
            <w:pPr>
              <w:widowControl w:val="0"/>
              <w:autoSpaceDE w:val="0"/>
              <w:autoSpaceDN w:val="0"/>
              <w:adjustRightInd w:val="0"/>
              <w:jc w:val="center"/>
            </w:pPr>
            <w:r w:rsidRPr="00B40BEB">
              <w:t>270000,00</w:t>
            </w:r>
          </w:p>
        </w:tc>
      </w:tr>
      <w:tr w:rsidR="00B40BEB" w:rsidRPr="00B40BEB" w14:paraId="1B139D08" w14:textId="77777777" w:rsidTr="00566284">
        <w:trPr>
          <w:jc w:val="center"/>
        </w:trPr>
        <w:tc>
          <w:tcPr>
            <w:tcW w:w="2402" w:type="dxa"/>
            <w:vAlign w:val="center"/>
          </w:tcPr>
          <w:p w14:paraId="5D2A00FF" w14:textId="77777777" w:rsidR="00B40BEB" w:rsidRPr="00B40BEB" w:rsidRDefault="00B40BEB" w:rsidP="00B40BEB">
            <w:pPr>
              <w:tabs>
                <w:tab w:val="left" w:pos="10206"/>
              </w:tabs>
              <w:jc w:val="center"/>
            </w:pPr>
            <w:r w:rsidRPr="00B40BEB">
              <w:t xml:space="preserve">Предложение </w:t>
            </w:r>
          </w:p>
          <w:p w14:paraId="2F751C8A" w14:textId="77777777" w:rsidR="00B40BEB" w:rsidRPr="00B40BEB" w:rsidRDefault="00B40BEB" w:rsidP="00B40BEB">
            <w:pPr>
              <w:tabs>
                <w:tab w:val="left" w:pos="10206"/>
              </w:tabs>
              <w:jc w:val="center"/>
            </w:pPr>
            <w:r w:rsidRPr="00B40BEB">
              <w:t xml:space="preserve">РЭК Кузбасса в целях корректировки </w:t>
            </w:r>
          </w:p>
        </w:tc>
        <w:tc>
          <w:tcPr>
            <w:tcW w:w="1356" w:type="dxa"/>
            <w:vAlign w:val="center"/>
          </w:tcPr>
          <w:p w14:paraId="3AD4B52C" w14:textId="77777777" w:rsidR="00B40BEB" w:rsidRPr="00B40BEB" w:rsidRDefault="00B40BEB" w:rsidP="00B40BEB">
            <w:pPr>
              <w:widowControl w:val="0"/>
              <w:autoSpaceDE w:val="0"/>
              <w:autoSpaceDN w:val="0"/>
              <w:adjustRightInd w:val="0"/>
              <w:jc w:val="center"/>
            </w:pPr>
            <w:r w:rsidRPr="00B40BEB">
              <w:t>-</w:t>
            </w:r>
          </w:p>
        </w:tc>
        <w:tc>
          <w:tcPr>
            <w:tcW w:w="1595" w:type="dxa"/>
            <w:vAlign w:val="center"/>
          </w:tcPr>
          <w:p w14:paraId="0D372710" w14:textId="77777777" w:rsidR="00B40BEB" w:rsidRPr="00B40BEB" w:rsidRDefault="00B40BEB" w:rsidP="00B40BEB">
            <w:pPr>
              <w:widowControl w:val="0"/>
              <w:autoSpaceDE w:val="0"/>
              <w:autoSpaceDN w:val="0"/>
              <w:adjustRightInd w:val="0"/>
              <w:jc w:val="center"/>
            </w:pPr>
            <w:r w:rsidRPr="00B40BEB">
              <w:t>-</w:t>
            </w:r>
          </w:p>
        </w:tc>
        <w:tc>
          <w:tcPr>
            <w:tcW w:w="1508" w:type="dxa"/>
            <w:vAlign w:val="center"/>
          </w:tcPr>
          <w:p w14:paraId="17E24EA2" w14:textId="77777777" w:rsidR="00B40BEB" w:rsidRPr="00B40BEB" w:rsidRDefault="00B40BEB" w:rsidP="00B40BEB">
            <w:pPr>
              <w:widowControl w:val="0"/>
              <w:autoSpaceDE w:val="0"/>
              <w:autoSpaceDN w:val="0"/>
              <w:adjustRightInd w:val="0"/>
              <w:jc w:val="center"/>
            </w:pPr>
            <w:r w:rsidRPr="00B40BEB">
              <w:t>41085,88</w:t>
            </w:r>
          </w:p>
        </w:tc>
        <w:tc>
          <w:tcPr>
            <w:tcW w:w="1635" w:type="dxa"/>
            <w:vAlign w:val="center"/>
          </w:tcPr>
          <w:p w14:paraId="5FEF4AB5" w14:textId="77777777" w:rsidR="00B40BEB" w:rsidRPr="00B40BEB" w:rsidRDefault="00B40BEB" w:rsidP="00B40BEB">
            <w:pPr>
              <w:widowControl w:val="0"/>
              <w:autoSpaceDE w:val="0"/>
              <w:autoSpaceDN w:val="0"/>
              <w:adjustRightInd w:val="0"/>
              <w:jc w:val="center"/>
            </w:pPr>
            <w:r w:rsidRPr="00B40BEB">
              <w:t>228914,12</w:t>
            </w:r>
          </w:p>
        </w:tc>
        <w:tc>
          <w:tcPr>
            <w:tcW w:w="1356" w:type="dxa"/>
            <w:vAlign w:val="center"/>
          </w:tcPr>
          <w:p w14:paraId="7A11E1E2" w14:textId="77777777" w:rsidR="00B40BEB" w:rsidRPr="00B40BEB" w:rsidRDefault="00B40BEB" w:rsidP="00B40BEB">
            <w:pPr>
              <w:widowControl w:val="0"/>
              <w:autoSpaceDE w:val="0"/>
              <w:autoSpaceDN w:val="0"/>
              <w:adjustRightInd w:val="0"/>
              <w:jc w:val="center"/>
            </w:pPr>
            <w:r w:rsidRPr="00B40BEB">
              <w:t>270000,00</w:t>
            </w:r>
          </w:p>
        </w:tc>
      </w:tr>
    </w:tbl>
    <w:p w14:paraId="5A7BEE2F" w14:textId="77777777" w:rsidR="00B40BEB" w:rsidRPr="00B40BEB" w:rsidRDefault="00B40BEB" w:rsidP="00B40BEB">
      <w:pPr>
        <w:autoSpaceDE w:val="0"/>
        <w:autoSpaceDN w:val="0"/>
        <w:adjustRightInd w:val="0"/>
        <w:spacing w:before="48"/>
        <w:jc w:val="center"/>
        <w:rPr>
          <w:rFonts w:eastAsia="Calibri"/>
          <w:b/>
          <w:sz w:val="28"/>
          <w:u w:val="single"/>
          <w:lang w:eastAsia="en-US"/>
        </w:rPr>
      </w:pPr>
    </w:p>
    <w:p w14:paraId="5F6D5657" w14:textId="77777777" w:rsidR="00B40BEB" w:rsidRPr="00B40BEB" w:rsidRDefault="00B40BEB" w:rsidP="00B40BEB">
      <w:pPr>
        <w:autoSpaceDE w:val="0"/>
        <w:autoSpaceDN w:val="0"/>
        <w:adjustRightInd w:val="0"/>
        <w:spacing w:before="48"/>
        <w:jc w:val="center"/>
        <w:rPr>
          <w:rFonts w:eastAsia="Calibri"/>
          <w:b/>
          <w:sz w:val="28"/>
          <w:u w:val="single"/>
          <w:lang w:eastAsia="en-US"/>
        </w:rPr>
      </w:pPr>
    </w:p>
    <w:p w14:paraId="00963C93" w14:textId="77777777" w:rsidR="00B40BEB" w:rsidRPr="00B40BEB" w:rsidRDefault="00B40BEB" w:rsidP="00B40BEB">
      <w:pPr>
        <w:autoSpaceDE w:val="0"/>
        <w:autoSpaceDN w:val="0"/>
        <w:adjustRightInd w:val="0"/>
        <w:spacing w:before="48"/>
        <w:jc w:val="center"/>
        <w:rPr>
          <w:rFonts w:eastAsia="Calibri"/>
          <w:b/>
          <w:sz w:val="28"/>
          <w:u w:val="single"/>
          <w:lang w:eastAsia="en-US"/>
        </w:rPr>
      </w:pPr>
      <w:r w:rsidRPr="00B40BEB">
        <w:rPr>
          <w:rFonts w:eastAsia="Calibri"/>
          <w:b/>
          <w:sz w:val="28"/>
          <w:u w:val="single"/>
          <w:lang w:eastAsia="en-US"/>
        </w:rPr>
        <w:t xml:space="preserve">Расчет </w:t>
      </w:r>
      <w:proofErr w:type="spellStart"/>
      <w:r w:rsidRPr="00B40BEB">
        <w:rPr>
          <w:rFonts w:eastAsia="Calibri"/>
          <w:b/>
          <w:sz w:val="28"/>
          <w:u w:val="single"/>
          <w:lang w:eastAsia="en-US"/>
        </w:rPr>
        <w:t>одноставочных</w:t>
      </w:r>
      <w:proofErr w:type="spellEnd"/>
      <w:r w:rsidRPr="00B40BEB">
        <w:rPr>
          <w:rFonts w:eastAsia="Calibri"/>
          <w:b/>
          <w:sz w:val="28"/>
          <w:u w:val="single"/>
          <w:lang w:eastAsia="en-US"/>
        </w:rPr>
        <w:t xml:space="preserve"> тарифов в сфере холодного водоснабжения питьевой водой, водоотведения</w:t>
      </w:r>
    </w:p>
    <w:p w14:paraId="1E9E7546" w14:textId="77777777" w:rsidR="00B40BEB" w:rsidRPr="00B40BEB" w:rsidRDefault="00B40BEB" w:rsidP="00B40BEB">
      <w:pPr>
        <w:autoSpaceDE w:val="0"/>
        <w:autoSpaceDN w:val="0"/>
        <w:adjustRightInd w:val="0"/>
        <w:ind w:firstLine="567"/>
        <w:jc w:val="both"/>
        <w:rPr>
          <w:rFonts w:eastAsia="Calibri"/>
          <w:sz w:val="16"/>
          <w:szCs w:val="28"/>
          <w:lang w:eastAsia="en-US"/>
        </w:rPr>
      </w:pPr>
    </w:p>
    <w:p w14:paraId="4005B5CE" w14:textId="77777777" w:rsidR="00B40BEB" w:rsidRPr="00B40BEB" w:rsidRDefault="00B40BEB" w:rsidP="00B40BEB">
      <w:pPr>
        <w:autoSpaceDE w:val="0"/>
        <w:autoSpaceDN w:val="0"/>
        <w:adjustRightInd w:val="0"/>
        <w:ind w:firstLine="567"/>
        <w:jc w:val="both"/>
        <w:rPr>
          <w:rFonts w:eastAsia="Calibri"/>
          <w:sz w:val="28"/>
          <w:szCs w:val="28"/>
          <w:lang w:eastAsia="en-US"/>
        </w:rPr>
      </w:pPr>
      <w:r w:rsidRPr="00B40BEB">
        <w:rPr>
          <w:rFonts w:eastAsia="Calibri"/>
          <w:sz w:val="28"/>
          <w:szCs w:val="28"/>
          <w:lang w:eastAsia="en-US"/>
        </w:rPr>
        <w:t xml:space="preserve">Тарифы регулируемых организаций на холодное водоснабжение, водоотведение, без дифференциации в виде </w:t>
      </w:r>
      <w:proofErr w:type="spellStart"/>
      <w:r w:rsidRPr="00B40BEB">
        <w:rPr>
          <w:rFonts w:eastAsia="Calibri"/>
          <w:sz w:val="28"/>
          <w:szCs w:val="28"/>
          <w:lang w:eastAsia="en-US"/>
        </w:rPr>
        <w:t>одноставочных</w:t>
      </w:r>
      <w:proofErr w:type="spellEnd"/>
      <w:r w:rsidRPr="00B40BEB">
        <w:rPr>
          <w:rFonts w:eastAsia="Calibri"/>
          <w:sz w:val="28"/>
          <w:szCs w:val="28"/>
          <w:lang w:eastAsia="en-US"/>
        </w:rPr>
        <w:t xml:space="preserve"> тарифов рассчитываются в соответствии с формулой:</w:t>
      </w:r>
    </w:p>
    <w:p w14:paraId="361C67BB" w14:textId="77777777" w:rsidR="00B40BEB" w:rsidRPr="00B40BEB" w:rsidRDefault="00B40BEB" w:rsidP="00B40BEB">
      <w:pPr>
        <w:autoSpaceDE w:val="0"/>
        <w:autoSpaceDN w:val="0"/>
        <w:adjustRightInd w:val="0"/>
        <w:ind w:firstLine="567"/>
        <w:jc w:val="both"/>
        <w:rPr>
          <w:rFonts w:eastAsia="Calibri"/>
          <w:sz w:val="28"/>
          <w:szCs w:val="28"/>
          <w:lang w:eastAsia="en-US"/>
        </w:rPr>
      </w:pPr>
    </w:p>
    <w:p w14:paraId="7AC44274" w14:textId="77777777" w:rsidR="00B40BEB" w:rsidRPr="00B40BEB" w:rsidRDefault="00B40BEB" w:rsidP="00B40BEB">
      <w:pPr>
        <w:autoSpaceDE w:val="0"/>
        <w:autoSpaceDN w:val="0"/>
        <w:adjustRightInd w:val="0"/>
        <w:jc w:val="center"/>
        <w:rPr>
          <w:rFonts w:eastAsia="Calibri"/>
          <w:sz w:val="28"/>
          <w:szCs w:val="28"/>
          <w:lang w:eastAsia="en-US"/>
        </w:rPr>
      </w:pPr>
      <w:r w:rsidRPr="00B40BEB">
        <w:rPr>
          <w:rFonts w:eastAsia="Calibri"/>
          <w:noProof/>
          <w:position w:val="-33"/>
          <w:sz w:val="28"/>
          <w:szCs w:val="28"/>
        </w:rPr>
        <w:drawing>
          <wp:inline distT="0" distB="0" distL="0" distR="0" wp14:anchorId="7BA22F20" wp14:editId="17F6DFE1">
            <wp:extent cx="962025" cy="59055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B40BEB">
        <w:rPr>
          <w:rFonts w:eastAsia="Calibri"/>
          <w:sz w:val="28"/>
          <w:szCs w:val="28"/>
          <w:lang w:eastAsia="en-US"/>
        </w:rPr>
        <w:t>, (42)</w:t>
      </w:r>
    </w:p>
    <w:p w14:paraId="56364DF5"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sz w:val="28"/>
          <w:szCs w:val="28"/>
          <w:lang w:eastAsia="en-US"/>
        </w:rPr>
        <w:t>где:</w:t>
      </w:r>
    </w:p>
    <w:p w14:paraId="7C59868B"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rPr>
        <w:drawing>
          <wp:inline distT="0" distB="0" distL="0" distR="0" wp14:anchorId="74F77AF3" wp14:editId="5534AFAA">
            <wp:extent cx="257175" cy="32385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40BEB">
        <w:rPr>
          <w:rFonts w:eastAsia="Calibri"/>
          <w:sz w:val="28"/>
          <w:szCs w:val="28"/>
          <w:lang w:eastAsia="en-US"/>
        </w:rPr>
        <w:t xml:space="preserve"> - тариф регулируемой организации, устанавливаемый на i-</w:t>
      </w:r>
      <w:proofErr w:type="spellStart"/>
      <w:r w:rsidRPr="00B40BEB">
        <w:rPr>
          <w:rFonts w:eastAsia="Calibri"/>
          <w:sz w:val="28"/>
          <w:szCs w:val="28"/>
          <w:lang w:eastAsia="en-US"/>
        </w:rPr>
        <w:t>ый</w:t>
      </w:r>
      <w:proofErr w:type="spellEnd"/>
      <w:r w:rsidRPr="00B40BEB">
        <w:rPr>
          <w:rFonts w:eastAsia="Calibri"/>
          <w:sz w:val="28"/>
          <w:szCs w:val="28"/>
          <w:lang w:eastAsia="en-US"/>
        </w:rPr>
        <w:t xml:space="preserve"> год, руб./куб. м;</w:t>
      </w:r>
    </w:p>
    <w:p w14:paraId="118B7AD6"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rPr>
        <w:drawing>
          <wp:inline distT="0" distB="0" distL="0" distR="0" wp14:anchorId="61440278" wp14:editId="091F9D26">
            <wp:extent cx="581025" cy="323850"/>
            <wp:effectExtent l="0" t="0" r="952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40BEB">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B40BEB">
        <w:rPr>
          <w:rFonts w:eastAsia="Calibri"/>
          <w:sz w:val="28"/>
          <w:szCs w:val="28"/>
          <w:lang w:eastAsia="en-US"/>
        </w:rPr>
        <w:t>ый</w:t>
      </w:r>
      <w:proofErr w:type="spellEnd"/>
      <w:r w:rsidRPr="00B40BEB">
        <w:rPr>
          <w:rFonts w:eastAsia="Calibri"/>
          <w:sz w:val="28"/>
          <w:szCs w:val="28"/>
          <w:lang w:eastAsia="en-US"/>
        </w:rPr>
        <w:t xml:space="preserve"> год, руб.;</w:t>
      </w:r>
    </w:p>
    <w:p w14:paraId="2EF40C6E" w14:textId="77777777" w:rsidR="00B40BEB" w:rsidRPr="00B40BEB" w:rsidRDefault="00B40BEB" w:rsidP="00B40BEB">
      <w:pPr>
        <w:autoSpaceDE w:val="0"/>
        <w:autoSpaceDN w:val="0"/>
        <w:adjustRightInd w:val="0"/>
        <w:ind w:firstLine="540"/>
        <w:jc w:val="both"/>
        <w:rPr>
          <w:rFonts w:eastAsia="Calibri"/>
          <w:sz w:val="28"/>
          <w:szCs w:val="28"/>
          <w:lang w:eastAsia="en-US"/>
        </w:rPr>
      </w:pPr>
      <w:r w:rsidRPr="00B40BEB">
        <w:rPr>
          <w:rFonts w:eastAsia="Calibri"/>
          <w:noProof/>
          <w:position w:val="-11"/>
          <w:sz w:val="28"/>
          <w:szCs w:val="28"/>
        </w:rPr>
        <w:drawing>
          <wp:inline distT="0" distB="0" distL="0" distR="0" wp14:anchorId="1CDC6F55" wp14:editId="4FA7D004">
            <wp:extent cx="266700" cy="32385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40BEB">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38DA3A3" w14:textId="77777777" w:rsidR="00B40BEB" w:rsidRPr="00B40BEB" w:rsidRDefault="00B40BEB" w:rsidP="00B40BEB">
      <w:pPr>
        <w:autoSpaceDE w:val="0"/>
        <w:autoSpaceDN w:val="0"/>
        <w:adjustRightInd w:val="0"/>
        <w:ind w:firstLine="540"/>
        <w:jc w:val="both"/>
        <w:rPr>
          <w:rFonts w:eastAsia="Calibri"/>
          <w:sz w:val="28"/>
          <w:szCs w:val="28"/>
          <w:lang w:eastAsia="en-US"/>
        </w:rPr>
      </w:pPr>
    </w:p>
    <w:p w14:paraId="4BCB8F96" w14:textId="77777777" w:rsidR="00B40BEB" w:rsidRPr="00B40BEB" w:rsidRDefault="00B40BEB" w:rsidP="00B40BEB">
      <w:pPr>
        <w:autoSpaceDE w:val="0"/>
        <w:autoSpaceDN w:val="0"/>
        <w:adjustRightInd w:val="0"/>
        <w:ind w:firstLine="540"/>
        <w:jc w:val="both"/>
        <w:rPr>
          <w:rFonts w:eastAsia="Calibri"/>
          <w:sz w:val="12"/>
          <w:szCs w:val="12"/>
          <w:lang w:eastAsia="en-US"/>
        </w:rPr>
      </w:pPr>
    </w:p>
    <w:p w14:paraId="5B50527F" w14:textId="77777777" w:rsidR="00B40BEB" w:rsidRPr="00B40BEB" w:rsidRDefault="00B40BEB" w:rsidP="00B40BEB">
      <w:pPr>
        <w:tabs>
          <w:tab w:val="left" w:pos="10206"/>
        </w:tabs>
        <w:ind w:firstLine="567"/>
        <w:jc w:val="both"/>
        <w:rPr>
          <w:sz w:val="28"/>
          <w:szCs w:val="28"/>
        </w:rPr>
      </w:pPr>
      <w:r w:rsidRPr="00B40BEB">
        <w:rPr>
          <w:sz w:val="28"/>
          <w:szCs w:val="28"/>
        </w:rPr>
        <w:t xml:space="preserve">Исходя из вышеизложенного, предлагается установить (скорректировать) </w:t>
      </w: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 Беловский муниципальный район)</w:t>
      </w:r>
      <w:r w:rsidRPr="00B40BEB">
        <w:rPr>
          <w:sz w:val="28"/>
          <w:szCs w:val="28"/>
        </w:rPr>
        <w:t xml:space="preserve"> тарифы на питьевую воду, водоотведение в целях корректировки долгосрочных тарифов на 2022 год с календарной разбивкой:</w:t>
      </w:r>
    </w:p>
    <w:p w14:paraId="3379A648" w14:textId="77777777" w:rsidR="00B40BEB" w:rsidRPr="00B40BEB" w:rsidRDefault="00B40BEB" w:rsidP="00B40BEB">
      <w:pPr>
        <w:tabs>
          <w:tab w:val="left" w:pos="10206"/>
        </w:tabs>
        <w:ind w:firstLine="567"/>
        <w:jc w:val="both"/>
        <w:rPr>
          <w:sz w:val="28"/>
          <w:szCs w:val="28"/>
        </w:rPr>
      </w:pPr>
    </w:p>
    <w:p w14:paraId="0F5B5BC2" w14:textId="77777777" w:rsidR="00B40BEB" w:rsidRPr="00B40BEB" w:rsidRDefault="00B40BEB" w:rsidP="00B40BEB">
      <w:pPr>
        <w:tabs>
          <w:tab w:val="left" w:pos="10206"/>
        </w:tabs>
        <w:ind w:firstLine="567"/>
        <w:jc w:val="both"/>
        <w:rPr>
          <w:sz w:val="28"/>
          <w:szCs w:val="28"/>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983"/>
        <w:gridCol w:w="1751"/>
        <w:gridCol w:w="1241"/>
        <w:gridCol w:w="1901"/>
      </w:tblGrid>
      <w:tr w:rsidR="00B40BEB" w:rsidRPr="00B40BEB" w14:paraId="26FAB5E9" w14:textId="77777777" w:rsidTr="00B40BEB">
        <w:trPr>
          <w:jc w:val="center"/>
        </w:trPr>
        <w:tc>
          <w:tcPr>
            <w:tcW w:w="3295" w:type="dxa"/>
            <w:shd w:val="clear" w:color="auto" w:fill="auto"/>
            <w:vAlign w:val="center"/>
          </w:tcPr>
          <w:p w14:paraId="3EDBE690" w14:textId="77777777" w:rsidR="00B40BEB" w:rsidRPr="00B40BEB" w:rsidRDefault="00B40BEB" w:rsidP="00B40BEB">
            <w:pPr>
              <w:widowControl w:val="0"/>
              <w:autoSpaceDE w:val="0"/>
              <w:autoSpaceDN w:val="0"/>
              <w:adjustRightInd w:val="0"/>
              <w:jc w:val="center"/>
            </w:pPr>
            <w:r w:rsidRPr="00B40BEB">
              <w:t>Предприятие</w:t>
            </w:r>
          </w:p>
        </w:tc>
        <w:tc>
          <w:tcPr>
            <w:tcW w:w="1983" w:type="dxa"/>
            <w:shd w:val="clear" w:color="auto" w:fill="auto"/>
            <w:vAlign w:val="center"/>
          </w:tcPr>
          <w:p w14:paraId="1528E7EC" w14:textId="77777777" w:rsidR="00B40BEB" w:rsidRPr="00B40BEB" w:rsidRDefault="00B40BEB" w:rsidP="00B40BEB">
            <w:pPr>
              <w:widowControl w:val="0"/>
              <w:autoSpaceDE w:val="0"/>
              <w:autoSpaceDN w:val="0"/>
              <w:adjustRightInd w:val="0"/>
              <w:jc w:val="center"/>
            </w:pPr>
            <w:r w:rsidRPr="00B40BEB">
              <w:t>Год долгосрочного периода</w:t>
            </w:r>
          </w:p>
        </w:tc>
        <w:tc>
          <w:tcPr>
            <w:tcW w:w="1751" w:type="dxa"/>
            <w:shd w:val="clear" w:color="auto" w:fill="auto"/>
            <w:vAlign w:val="center"/>
          </w:tcPr>
          <w:p w14:paraId="5D5618C2" w14:textId="77777777" w:rsidR="00B40BEB" w:rsidRPr="00B40BEB" w:rsidRDefault="00B40BEB" w:rsidP="00B40BEB">
            <w:pPr>
              <w:widowControl w:val="0"/>
              <w:autoSpaceDE w:val="0"/>
              <w:autoSpaceDN w:val="0"/>
              <w:adjustRightInd w:val="0"/>
              <w:jc w:val="center"/>
            </w:pPr>
            <w:r w:rsidRPr="00B40BEB">
              <w:t>Календарная разбивка</w:t>
            </w:r>
          </w:p>
        </w:tc>
        <w:tc>
          <w:tcPr>
            <w:tcW w:w="1241" w:type="dxa"/>
            <w:shd w:val="clear" w:color="auto" w:fill="auto"/>
            <w:vAlign w:val="center"/>
          </w:tcPr>
          <w:p w14:paraId="4B00A404" w14:textId="77777777" w:rsidR="00B40BEB" w:rsidRPr="00B40BEB" w:rsidRDefault="00B40BEB" w:rsidP="00B40BEB">
            <w:pPr>
              <w:widowControl w:val="0"/>
              <w:autoSpaceDE w:val="0"/>
              <w:autoSpaceDN w:val="0"/>
              <w:adjustRightInd w:val="0"/>
              <w:jc w:val="center"/>
              <w:rPr>
                <w:vertAlign w:val="superscript"/>
              </w:rPr>
            </w:pPr>
            <w:r w:rsidRPr="00B40BEB">
              <w:t>Тарифы, руб./м</w:t>
            </w:r>
            <w:r w:rsidRPr="00B40BEB">
              <w:rPr>
                <w:vertAlign w:val="superscript"/>
              </w:rPr>
              <w:t>3</w:t>
            </w:r>
          </w:p>
        </w:tc>
        <w:tc>
          <w:tcPr>
            <w:tcW w:w="1901" w:type="dxa"/>
            <w:shd w:val="clear" w:color="auto" w:fill="auto"/>
            <w:vAlign w:val="center"/>
          </w:tcPr>
          <w:p w14:paraId="72A1099D" w14:textId="77777777" w:rsidR="00B40BEB" w:rsidRPr="00B40BEB" w:rsidRDefault="00B40BEB" w:rsidP="00B40BEB">
            <w:pPr>
              <w:widowControl w:val="0"/>
              <w:autoSpaceDE w:val="0"/>
              <w:autoSpaceDN w:val="0"/>
              <w:adjustRightInd w:val="0"/>
              <w:jc w:val="center"/>
            </w:pPr>
            <w:r w:rsidRPr="00B40BEB">
              <w:t>Рост к предыдущему периоду, %</w:t>
            </w:r>
          </w:p>
        </w:tc>
      </w:tr>
      <w:tr w:rsidR="00B40BEB" w:rsidRPr="00B40BEB" w14:paraId="7A321F14" w14:textId="77777777" w:rsidTr="00B40BEB">
        <w:trPr>
          <w:jc w:val="center"/>
        </w:trPr>
        <w:tc>
          <w:tcPr>
            <w:tcW w:w="3295" w:type="dxa"/>
            <w:shd w:val="clear" w:color="auto" w:fill="auto"/>
            <w:vAlign w:val="center"/>
          </w:tcPr>
          <w:p w14:paraId="7B217871" w14:textId="77777777" w:rsidR="00B40BEB" w:rsidRPr="00B40BEB" w:rsidRDefault="00B40BEB" w:rsidP="00B40BEB">
            <w:pPr>
              <w:widowControl w:val="0"/>
              <w:autoSpaceDE w:val="0"/>
              <w:autoSpaceDN w:val="0"/>
              <w:adjustRightInd w:val="0"/>
              <w:jc w:val="center"/>
            </w:pPr>
            <w:r w:rsidRPr="00B40BEB">
              <w:t>1</w:t>
            </w:r>
          </w:p>
        </w:tc>
        <w:tc>
          <w:tcPr>
            <w:tcW w:w="1983" w:type="dxa"/>
            <w:shd w:val="clear" w:color="auto" w:fill="auto"/>
            <w:vAlign w:val="center"/>
          </w:tcPr>
          <w:p w14:paraId="4E168E39" w14:textId="77777777" w:rsidR="00B40BEB" w:rsidRPr="00B40BEB" w:rsidRDefault="00B40BEB" w:rsidP="00B40BEB">
            <w:pPr>
              <w:widowControl w:val="0"/>
              <w:autoSpaceDE w:val="0"/>
              <w:autoSpaceDN w:val="0"/>
              <w:adjustRightInd w:val="0"/>
              <w:jc w:val="center"/>
            </w:pPr>
            <w:r w:rsidRPr="00B40BEB">
              <w:t>2</w:t>
            </w:r>
          </w:p>
        </w:tc>
        <w:tc>
          <w:tcPr>
            <w:tcW w:w="1751" w:type="dxa"/>
            <w:shd w:val="clear" w:color="auto" w:fill="auto"/>
            <w:vAlign w:val="center"/>
          </w:tcPr>
          <w:p w14:paraId="525AEE42" w14:textId="77777777" w:rsidR="00B40BEB" w:rsidRPr="00B40BEB" w:rsidRDefault="00B40BEB" w:rsidP="00B40BEB">
            <w:pPr>
              <w:widowControl w:val="0"/>
              <w:autoSpaceDE w:val="0"/>
              <w:autoSpaceDN w:val="0"/>
              <w:adjustRightInd w:val="0"/>
              <w:jc w:val="center"/>
            </w:pPr>
            <w:r w:rsidRPr="00B40BEB">
              <w:t>3</w:t>
            </w:r>
          </w:p>
        </w:tc>
        <w:tc>
          <w:tcPr>
            <w:tcW w:w="1241" w:type="dxa"/>
            <w:shd w:val="clear" w:color="auto" w:fill="auto"/>
            <w:vAlign w:val="center"/>
          </w:tcPr>
          <w:p w14:paraId="057333BF" w14:textId="77777777" w:rsidR="00B40BEB" w:rsidRPr="00B40BEB" w:rsidRDefault="00B40BEB" w:rsidP="00B40BEB">
            <w:pPr>
              <w:widowControl w:val="0"/>
              <w:autoSpaceDE w:val="0"/>
              <w:autoSpaceDN w:val="0"/>
              <w:adjustRightInd w:val="0"/>
              <w:jc w:val="center"/>
            </w:pPr>
            <w:r w:rsidRPr="00B40BEB">
              <w:t>4</w:t>
            </w:r>
          </w:p>
        </w:tc>
        <w:tc>
          <w:tcPr>
            <w:tcW w:w="1901" w:type="dxa"/>
            <w:shd w:val="clear" w:color="auto" w:fill="auto"/>
            <w:vAlign w:val="center"/>
          </w:tcPr>
          <w:p w14:paraId="2F94CABA" w14:textId="77777777" w:rsidR="00B40BEB" w:rsidRPr="00B40BEB" w:rsidRDefault="00B40BEB" w:rsidP="00B40BEB">
            <w:pPr>
              <w:widowControl w:val="0"/>
              <w:autoSpaceDE w:val="0"/>
              <w:autoSpaceDN w:val="0"/>
              <w:adjustRightInd w:val="0"/>
              <w:jc w:val="center"/>
            </w:pPr>
            <w:r w:rsidRPr="00B40BEB">
              <w:t>5</w:t>
            </w:r>
          </w:p>
        </w:tc>
      </w:tr>
      <w:tr w:rsidR="00B40BEB" w:rsidRPr="00B40BEB" w14:paraId="6139DC08" w14:textId="77777777" w:rsidTr="00B40BEB">
        <w:trPr>
          <w:jc w:val="center"/>
        </w:trPr>
        <w:tc>
          <w:tcPr>
            <w:tcW w:w="10171" w:type="dxa"/>
            <w:gridSpan w:val="5"/>
            <w:shd w:val="clear" w:color="auto" w:fill="auto"/>
            <w:vAlign w:val="center"/>
          </w:tcPr>
          <w:p w14:paraId="6FDF367A"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Питьевая вода</w:t>
            </w:r>
          </w:p>
        </w:tc>
      </w:tr>
      <w:tr w:rsidR="00B40BEB" w:rsidRPr="00B40BEB" w14:paraId="59559F51" w14:textId="77777777" w:rsidTr="00B40BEB">
        <w:trPr>
          <w:trHeight w:val="685"/>
          <w:jc w:val="center"/>
        </w:trPr>
        <w:tc>
          <w:tcPr>
            <w:tcW w:w="3295" w:type="dxa"/>
            <w:vMerge w:val="restart"/>
            <w:shd w:val="clear" w:color="auto" w:fill="auto"/>
            <w:vAlign w:val="center"/>
          </w:tcPr>
          <w:p w14:paraId="03BB0689" w14:textId="77777777" w:rsidR="00B40BEB" w:rsidRPr="00B40BEB" w:rsidRDefault="00B40BEB" w:rsidP="00B40BEB">
            <w:pPr>
              <w:widowControl w:val="0"/>
              <w:autoSpaceDE w:val="0"/>
              <w:autoSpaceDN w:val="0"/>
              <w:adjustRightInd w:val="0"/>
              <w:jc w:val="center"/>
              <w:rPr>
                <w:sz w:val="28"/>
                <w:szCs w:val="28"/>
              </w:rPr>
            </w:pP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w:t>
            </w:r>
          </w:p>
        </w:tc>
        <w:tc>
          <w:tcPr>
            <w:tcW w:w="1983" w:type="dxa"/>
            <w:vMerge w:val="restart"/>
            <w:shd w:val="clear" w:color="auto" w:fill="auto"/>
            <w:vAlign w:val="center"/>
          </w:tcPr>
          <w:p w14:paraId="38F67143"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2022</w:t>
            </w:r>
          </w:p>
        </w:tc>
        <w:tc>
          <w:tcPr>
            <w:tcW w:w="1751" w:type="dxa"/>
            <w:shd w:val="clear" w:color="auto" w:fill="auto"/>
            <w:vAlign w:val="center"/>
          </w:tcPr>
          <w:p w14:paraId="6163F9B8" w14:textId="77777777" w:rsidR="00B40BEB" w:rsidRPr="00B40BEB" w:rsidRDefault="00B40BEB" w:rsidP="00B40BEB">
            <w:pPr>
              <w:widowControl w:val="0"/>
              <w:autoSpaceDE w:val="0"/>
              <w:autoSpaceDN w:val="0"/>
              <w:adjustRightInd w:val="0"/>
              <w:jc w:val="center"/>
            </w:pPr>
            <w:r w:rsidRPr="00B40BEB">
              <w:t>с 01.01.2022</w:t>
            </w:r>
          </w:p>
          <w:p w14:paraId="536FF4A4" w14:textId="77777777" w:rsidR="00B40BEB" w:rsidRPr="00B40BEB" w:rsidRDefault="00B40BEB" w:rsidP="00B40BEB">
            <w:pPr>
              <w:widowControl w:val="0"/>
              <w:autoSpaceDE w:val="0"/>
              <w:autoSpaceDN w:val="0"/>
              <w:adjustRightInd w:val="0"/>
              <w:jc w:val="center"/>
            </w:pPr>
            <w:r w:rsidRPr="00B40BEB">
              <w:t xml:space="preserve"> по 30.06.2022</w:t>
            </w:r>
          </w:p>
        </w:tc>
        <w:tc>
          <w:tcPr>
            <w:tcW w:w="1241" w:type="dxa"/>
            <w:shd w:val="clear" w:color="auto" w:fill="auto"/>
            <w:vAlign w:val="center"/>
          </w:tcPr>
          <w:p w14:paraId="09090788"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19,19</w:t>
            </w:r>
          </w:p>
        </w:tc>
        <w:tc>
          <w:tcPr>
            <w:tcW w:w="1901" w:type="dxa"/>
            <w:shd w:val="clear" w:color="auto" w:fill="auto"/>
            <w:vAlign w:val="center"/>
          </w:tcPr>
          <w:p w14:paraId="3A72989D"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0,0</w:t>
            </w:r>
          </w:p>
        </w:tc>
      </w:tr>
      <w:tr w:rsidR="00B40BEB" w:rsidRPr="00B40BEB" w14:paraId="36BD8368" w14:textId="77777777" w:rsidTr="00B40BEB">
        <w:trPr>
          <w:jc w:val="center"/>
        </w:trPr>
        <w:tc>
          <w:tcPr>
            <w:tcW w:w="3295" w:type="dxa"/>
            <w:vMerge/>
            <w:shd w:val="clear" w:color="auto" w:fill="auto"/>
            <w:vAlign w:val="center"/>
          </w:tcPr>
          <w:p w14:paraId="44CDCFED" w14:textId="77777777" w:rsidR="00B40BEB" w:rsidRPr="00B40BEB" w:rsidRDefault="00B40BEB" w:rsidP="00B40BEB">
            <w:pPr>
              <w:widowControl w:val="0"/>
              <w:autoSpaceDE w:val="0"/>
              <w:autoSpaceDN w:val="0"/>
              <w:adjustRightInd w:val="0"/>
              <w:jc w:val="center"/>
              <w:rPr>
                <w:sz w:val="28"/>
                <w:szCs w:val="28"/>
              </w:rPr>
            </w:pPr>
          </w:p>
        </w:tc>
        <w:tc>
          <w:tcPr>
            <w:tcW w:w="1983" w:type="dxa"/>
            <w:vMerge/>
            <w:shd w:val="clear" w:color="auto" w:fill="auto"/>
            <w:vAlign w:val="center"/>
          </w:tcPr>
          <w:p w14:paraId="26AE8759" w14:textId="77777777" w:rsidR="00B40BEB" w:rsidRPr="00B40BEB" w:rsidRDefault="00B40BEB" w:rsidP="00B40BEB">
            <w:pPr>
              <w:widowControl w:val="0"/>
              <w:autoSpaceDE w:val="0"/>
              <w:autoSpaceDN w:val="0"/>
              <w:adjustRightInd w:val="0"/>
              <w:jc w:val="center"/>
              <w:rPr>
                <w:sz w:val="28"/>
                <w:szCs w:val="28"/>
              </w:rPr>
            </w:pPr>
          </w:p>
        </w:tc>
        <w:tc>
          <w:tcPr>
            <w:tcW w:w="1751" w:type="dxa"/>
            <w:shd w:val="clear" w:color="auto" w:fill="auto"/>
            <w:vAlign w:val="center"/>
          </w:tcPr>
          <w:p w14:paraId="108B296B" w14:textId="77777777" w:rsidR="00B40BEB" w:rsidRPr="00B40BEB" w:rsidRDefault="00B40BEB" w:rsidP="00B40BEB">
            <w:pPr>
              <w:widowControl w:val="0"/>
              <w:autoSpaceDE w:val="0"/>
              <w:autoSpaceDN w:val="0"/>
              <w:adjustRightInd w:val="0"/>
              <w:jc w:val="center"/>
            </w:pPr>
            <w:r w:rsidRPr="00B40BEB">
              <w:t>с 01.07.2022 по 31.12.2022</w:t>
            </w:r>
          </w:p>
        </w:tc>
        <w:tc>
          <w:tcPr>
            <w:tcW w:w="1241" w:type="dxa"/>
            <w:shd w:val="clear" w:color="auto" w:fill="auto"/>
            <w:vAlign w:val="center"/>
          </w:tcPr>
          <w:p w14:paraId="45C0974E"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19,99</w:t>
            </w:r>
          </w:p>
        </w:tc>
        <w:tc>
          <w:tcPr>
            <w:tcW w:w="1901" w:type="dxa"/>
            <w:shd w:val="clear" w:color="auto" w:fill="auto"/>
            <w:vAlign w:val="center"/>
          </w:tcPr>
          <w:p w14:paraId="08797656"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4,2</w:t>
            </w:r>
          </w:p>
        </w:tc>
      </w:tr>
      <w:tr w:rsidR="00B40BEB" w:rsidRPr="00B40BEB" w14:paraId="4AF21BEA" w14:textId="77777777" w:rsidTr="00B40BEB">
        <w:trPr>
          <w:jc w:val="center"/>
        </w:trPr>
        <w:tc>
          <w:tcPr>
            <w:tcW w:w="10171" w:type="dxa"/>
            <w:gridSpan w:val="5"/>
            <w:shd w:val="clear" w:color="auto" w:fill="auto"/>
            <w:vAlign w:val="center"/>
          </w:tcPr>
          <w:p w14:paraId="1F66EF2C"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Водоотведение</w:t>
            </w:r>
          </w:p>
        </w:tc>
      </w:tr>
      <w:tr w:rsidR="00B40BEB" w:rsidRPr="00B40BEB" w14:paraId="601E1FB3" w14:textId="77777777" w:rsidTr="00B40BEB">
        <w:trPr>
          <w:trHeight w:val="609"/>
          <w:jc w:val="center"/>
        </w:trPr>
        <w:tc>
          <w:tcPr>
            <w:tcW w:w="3295" w:type="dxa"/>
            <w:vMerge w:val="restart"/>
            <w:shd w:val="clear" w:color="auto" w:fill="auto"/>
            <w:vAlign w:val="center"/>
          </w:tcPr>
          <w:p w14:paraId="4525AAF0" w14:textId="77777777" w:rsidR="00B40BEB" w:rsidRPr="00B40BEB" w:rsidRDefault="00B40BEB" w:rsidP="00B40BEB">
            <w:pPr>
              <w:widowControl w:val="0"/>
              <w:autoSpaceDE w:val="0"/>
              <w:autoSpaceDN w:val="0"/>
              <w:adjustRightInd w:val="0"/>
              <w:jc w:val="center"/>
              <w:rPr>
                <w:sz w:val="28"/>
                <w:szCs w:val="28"/>
              </w:rPr>
            </w:pPr>
            <w:r w:rsidRPr="00B40BEB">
              <w:rPr>
                <w:color w:val="000000"/>
                <w:sz w:val="28"/>
                <w:szCs w:val="28"/>
              </w:rPr>
              <w:t>АО «Угольная компания «</w:t>
            </w:r>
            <w:proofErr w:type="spellStart"/>
            <w:r w:rsidRPr="00B40BEB">
              <w:rPr>
                <w:color w:val="000000"/>
                <w:sz w:val="28"/>
                <w:szCs w:val="28"/>
              </w:rPr>
              <w:t>Кузбассразрезуголь</w:t>
            </w:r>
            <w:proofErr w:type="spellEnd"/>
            <w:r w:rsidRPr="00B40BEB">
              <w:rPr>
                <w:color w:val="000000"/>
                <w:sz w:val="28"/>
                <w:szCs w:val="28"/>
              </w:rPr>
              <w:t>» филиал «</w:t>
            </w:r>
            <w:proofErr w:type="spellStart"/>
            <w:r w:rsidRPr="00B40BEB">
              <w:rPr>
                <w:color w:val="000000"/>
                <w:sz w:val="28"/>
                <w:szCs w:val="28"/>
              </w:rPr>
              <w:t>Моховский</w:t>
            </w:r>
            <w:proofErr w:type="spellEnd"/>
            <w:r w:rsidRPr="00B40BEB">
              <w:rPr>
                <w:color w:val="000000"/>
                <w:sz w:val="28"/>
                <w:szCs w:val="28"/>
              </w:rPr>
              <w:t xml:space="preserve"> угольный разрез»</w:t>
            </w:r>
          </w:p>
        </w:tc>
        <w:tc>
          <w:tcPr>
            <w:tcW w:w="1983" w:type="dxa"/>
            <w:vMerge w:val="restart"/>
            <w:shd w:val="clear" w:color="auto" w:fill="auto"/>
            <w:vAlign w:val="center"/>
          </w:tcPr>
          <w:p w14:paraId="511B853D"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2022</w:t>
            </w:r>
          </w:p>
        </w:tc>
        <w:tc>
          <w:tcPr>
            <w:tcW w:w="1751" w:type="dxa"/>
            <w:shd w:val="clear" w:color="auto" w:fill="auto"/>
            <w:vAlign w:val="center"/>
          </w:tcPr>
          <w:p w14:paraId="27D35D03" w14:textId="77777777" w:rsidR="00B40BEB" w:rsidRPr="00B40BEB" w:rsidRDefault="00B40BEB" w:rsidP="00B40BEB">
            <w:pPr>
              <w:widowControl w:val="0"/>
              <w:autoSpaceDE w:val="0"/>
              <w:autoSpaceDN w:val="0"/>
              <w:adjustRightInd w:val="0"/>
              <w:jc w:val="center"/>
            </w:pPr>
            <w:r w:rsidRPr="00B40BEB">
              <w:t>с 01.01.2022</w:t>
            </w:r>
          </w:p>
          <w:p w14:paraId="72A40C7C" w14:textId="77777777" w:rsidR="00B40BEB" w:rsidRPr="00B40BEB" w:rsidRDefault="00B40BEB" w:rsidP="00B40BEB">
            <w:pPr>
              <w:widowControl w:val="0"/>
              <w:autoSpaceDE w:val="0"/>
              <w:autoSpaceDN w:val="0"/>
              <w:adjustRightInd w:val="0"/>
              <w:jc w:val="center"/>
            </w:pPr>
            <w:r w:rsidRPr="00B40BEB">
              <w:t xml:space="preserve"> по 30.06.2022</w:t>
            </w:r>
          </w:p>
        </w:tc>
        <w:tc>
          <w:tcPr>
            <w:tcW w:w="1241" w:type="dxa"/>
            <w:shd w:val="clear" w:color="auto" w:fill="auto"/>
            <w:vAlign w:val="center"/>
          </w:tcPr>
          <w:p w14:paraId="1A7FED6E"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6,95</w:t>
            </w:r>
          </w:p>
        </w:tc>
        <w:tc>
          <w:tcPr>
            <w:tcW w:w="1901" w:type="dxa"/>
            <w:shd w:val="clear" w:color="auto" w:fill="auto"/>
            <w:vAlign w:val="center"/>
          </w:tcPr>
          <w:p w14:paraId="38C45C85"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0,0</w:t>
            </w:r>
          </w:p>
        </w:tc>
      </w:tr>
      <w:tr w:rsidR="00B40BEB" w:rsidRPr="00B40BEB" w14:paraId="50CDB5FC" w14:textId="77777777" w:rsidTr="00B40BEB">
        <w:trPr>
          <w:trHeight w:val="236"/>
          <w:jc w:val="center"/>
        </w:trPr>
        <w:tc>
          <w:tcPr>
            <w:tcW w:w="3295" w:type="dxa"/>
            <w:vMerge/>
            <w:shd w:val="clear" w:color="auto" w:fill="auto"/>
            <w:vAlign w:val="center"/>
          </w:tcPr>
          <w:p w14:paraId="7EB2F781" w14:textId="77777777" w:rsidR="00B40BEB" w:rsidRPr="00B40BEB" w:rsidRDefault="00B40BEB" w:rsidP="00B40BEB">
            <w:pPr>
              <w:widowControl w:val="0"/>
              <w:autoSpaceDE w:val="0"/>
              <w:autoSpaceDN w:val="0"/>
              <w:adjustRightInd w:val="0"/>
              <w:jc w:val="center"/>
              <w:rPr>
                <w:sz w:val="28"/>
                <w:szCs w:val="28"/>
              </w:rPr>
            </w:pPr>
          </w:p>
        </w:tc>
        <w:tc>
          <w:tcPr>
            <w:tcW w:w="1983" w:type="dxa"/>
            <w:vMerge/>
            <w:shd w:val="clear" w:color="auto" w:fill="auto"/>
            <w:vAlign w:val="center"/>
          </w:tcPr>
          <w:p w14:paraId="32CE1C21" w14:textId="77777777" w:rsidR="00B40BEB" w:rsidRPr="00B40BEB" w:rsidRDefault="00B40BEB" w:rsidP="00B40BEB">
            <w:pPr>
              <w:widowControl w:val="0"/>
              <w:autoSpaceDE w:val="0"/>
              <w:autoSpaceDN w:val="0"/>
              <w:adjustRightInd w:val="0"/>
              <w:jc w:val="center"/>
              <w:rPr>
                <w:sz w:val="28"/>
                <w:szCs w:val="28"/>
              </w:rPr>
            </w:pPr>
          </w:p>
        </w:tc>
        <w:tc>
          <w:tcPr>
            <w:tcW w:w="1751" w:type="dxa"/>
            <w:shd w:val="clear" w:color="auto" w:fill="auto"/>
            <w:vAlign w:val="center"/>
          </w:tcPr>
          <w:p w14:paraId="2819F907" w14:textId="77777777" w:rsidR="00B40BEB" w:rsidRPr="00B40BEB" w:rsidRDefault="00B40BEB" w:rsidP="00B40BEB">
            <w:pPr>
              <w:widowControl w:val="0"/>
              <w:autoSpaceDE w:val="0"/>
              <w:autoSpaceDN w:val="0"/>
              <w:adjustRightInd w:val="0"/>
              <w:jc w:val="center"/>
            </w:pPr>
            <w:r w:rsidRPr="00B40BEB">
              <w:t>с 01.07.2022 по 31.12.2022</w:t>
            </w:r>
          </w:p>
        </w:tc>
        <w:tc>
          <w:tcPr>
            <w:tcW w:w="1241" w:type="dxa"/>
            <w:shd w:val="clear" w:color="auto" w:fill="auto"/>
            <w:vAlign w:val="center"/>
          </w:tcPr>
          <w:p w14:paraId="07734F9F"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7,22</w:t>
            </w:r>
          </w:p>
        </w:tc>
        <w:tc>
          <w:tcPr>
            <w:tcW w:w="1901" w:type="dxa"/>
            <w:shd w:val="clear" w:color="auto" w:fill="auto"/>
            <w:vAlign w:val="center"/>
          </w:tcPr>
          <w:p w14:paraId="6DC24493" w14:textId="77777777" w:rsidR="00B40BEB" w:rsidRPr="00B40BEB" w:rsidRDefault="00B40BEB" w:rsidP="00B40BEB">
            <w:pPr>
              <w:widowControl w:val="0"/>
              <w:autoSpaceDE w:val="0"/>
              <w:autoSpaceDN w:val="0"/>
              <w:adjustRightInd w:val="0"/>
              <w:jc w:val="center"/>
              <w:rPr>
                <w:sz w:val="28"/>
                <w:szCs w:val="28"/>
              </w:rPr>
            </w:pPr>
            <w:r w:rsidRPr="00B40BEB">
              <w:rPr>
                <w:sz w:val="28"/>
                <w:szCs w:val="28"/>
              </w:rPr>
              <w:t>3,9</w:t>
            </w:r>
          </w:p>
        </w:tc>
      </w:tr>
    </w:tbl>
    <w:p w14:paraId="097DA30C" w14:textId="77777777" w:rsidR="00172924" w:rsidRDefault="00172924" w:rsidP="00B40BEB">
      <w:pPr>
        <w:tabs>
          <w:tab w:val="left" w:pos="5580"/>
          <w:tab w:val="left" w:pos="9498"/>
        </w:tabs>
        <w:ind w:right="-569"/>
        <w:rPr>
          <w:color w:val="000000" w:themeColor="text1"/>
        </w:rPr>
        <w:sectPr w:rsidR="00172924" w:rsidSect="00B40BEB">
          <w:pgSz w:w="12240" w:h="15840"/>
          <w:pgMar w:top="851" w:right="851" w:bottom="851" w:left="1418" w:header="720" w:footer="720" w:gutter="0"/>
          <w:cols w:space="720"/>
          <w:titlePg/>
          <w:docGrid w:linePitch="381"/>
        </w:sectPr>
      </w:pPr>
    </w:p>
    <w:p w14:paraId="33E4ACF2" w14:textId="2031AEE8" w:rsidR="00172924" w:rsidRPr="00081AD4" w:rsidRDefault="00172924" w:rsidP="00172924">
      <w:pPr>
        <w:tabs>
          <w:tab w:val="left" w:pos="5580"/>
          <w:tab w:val="left" w:pos="9498"/>
        </w:tabs>
        <w:ind w:left="-1731" w:right="-569" w:firstLine="7260"/>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47</w:t>
      </w:r>
    </w:p>
    <w:p w14:paraId="66CB927C" w14:textId="77777777" w:rsidR="00172924" w:rsidRPr="00081AD4" w:rsidRDefault="00172924" w:rsidP="00172924">
      <w:pPr>
        <w:tabs>
          <w:tab w:val="left" w:pos="5580"/>
          <w:tab w:val="left" w:pos="9498"/>
        </w:tabs>
        <w:ind w:left="-1731" w:right="-569" w:firstLine="726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ABF7F55" w14:textId="77777777" w:rsidR="00172924" w:rsidRPr="00081AD4" w:rsidRDefault="00172924" w:rsidP="00172924">
      <w:pPr>
        <w:tabs>
          <w:tab w:val="left" w:pos="5580"/>
          <w:tab w:val="left" w:pos="9498"/>
        </w:tabs>
        <w:ind w:left="-1731" w:right="-569" w:firstLine="7260"/>
        <w:rPr>
          <w:color w:val="000000" w:themeColor="text1"/>
        </w:rPr>
      </w:pPr>
      <w:r w:rsidRPr="00081AD4">
        <w:rPr>
          <w:color w:val="000000" w:themeColor="text1"/>
        </w:rPr>
        <w:t>энергетической комиссии</w:t>
      </w:r>
    </w:p>
    <w:p w14:paraId="0F84A305" w14:textId="77777777" w:rsidR="00172924" w:rsidRDefault="00172924" w:rsidP="00172924">
      <w:pPr>
        <w:tabs>
          <w:tab w:val="left" w:pos="5580"/>
          <w:tab w:val="left" w:pos="9498"/>
        </w:tabs>
        <w:ind w:left="-1731" w:right="-569" w:firstLine="7260"/>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6E6EA0B3" w14:textId="77777777" w:rsidR="00172924" w:rsidRDefault="00172924" w:rsidP="00172924">
      <w:pPr>
        <w:tabs>
          <w:tab w:val="left" w:pos="5580"/>
          <w:tab w:val="left" w:pos="9498"/>
        </w:tabs>
        <w:ind w:left="-1731" w:right="-569" w:firstLine="7968"/>
        <w:rPr>
          <w:color w:val="000000" w:themeColor="text1"/>
        </w:rPr>
      </w:pPr>
    </w:p>
    <w:p w14:paraId="712522D9" w14:textId="77777777" w:rsidR="00172924" w:rsidRPr="00172924" w:rsidRDefault="00172924" w:rsidP="00172924">
      <w:pPr>
        <w:tabs>
          <w:tab w:val="left" w:pos="3052"/>
        </w:tabs>
        <w:jc w:val="center"/>
        <w:rPr>
          <w:b/>
          <w:bCs/>
          <w:sz w:val="28"/>
          <w:szCs w:val="28"/>
        </w:rPr>
      </w:pPr>
      <w:r w:rsidRPr="00172924">
        <w:rPr>
          <w:b/>
          <w:bCs/>
          <w:sz w:val="28"/>
          <w:szCs w:val="28"/>
        </w:rPr>
        <w:t xml:space="preserve">Производственная программа </w:t>
      </w:r>
    </w:p>
    <w:p w14:paraId="38B6C1E3" w14:textId="77777777" w:rsidR="00172924" w:rsidRPr="00172924" w:rsidRDefault="00172924" w:rsidP="00172924">
      <w:pPr>
        <w:jc w:val="center"/>
        <w:rPr>
          <w:b/>
          <w:bCs/>
          <w:kern w:val="32"/>
          <w:sz w:val="28"/>
          <w:szCs w:val="28"/>
          <w:lang w:eastAsia="en-US"/>
        </w:rPr>
      </w:pPr>
      <w:r w:rsidRPr="00172924">
        <w:rPr>
          <w:b/>
          <w:sz w:val="28"/>
          <w:szCs w:val="28"/>
          <w:lang w:eastAsia="en-US"/>
        </w:rPr>
        <w:t>АО «Угольная компания «</w:t>
      </w:r>
      <w:proofErr w:type="spellStart"/>
      <w:r w:rsidRPr="00172924">
        <w:rPr>
          <w:b/>
          <w:sz w:val="28"/>
          <w:szCs w:val="28"/>
          <w:lang w:eastAsia="en-US"/>
        </w:rPr>
        <w:t>Кузбассразрезуголь</w:t>
      </w:r>
      <w:proofErr w:type="spellEnd"/>
      <w:r w:rsidRPr="00172924">
        <w:rPr>
          <w:b/>
          <w:sz w:val="28"/>
          <w:szCs w:val="28"/>
          <w:lang w:eastAsia="en-US"/>
        </w:rPr>
        <w:t>» (филиал «</w:t>
      </w:r>
      <w:proofErr w:type="spellStart"/>
      <w:r w:rsidRPr="00172924">
        <w:rPr>
          <w:b/>
          <w:sz w:val="28"/>
          <w:szCs w:val="28"/>
          <w:lang w:eastAsia="en-US"/>
        </w:rPr>
        <w:t>Моховский</w:t>
      </w:r>
      <w:proofErr w:type="spellEnd"/>
      <w:r w:rsidRPr="00172924">
        <w:rPr>
          <w:b/>
          <w:sz w:val="28"/>
          <w:szCs w:val="28"/>
          <w:lang w:eastAsia="en-US"/>
        </w:rPr>
        <w:t xml:space="preserve"> угольный разрез», </w:t>
      </w:r>
      <w:r w:rsidRPr="00172924">
        <w:rPr>
          <w:b/>
          <w:bCs/>
          <w:kern w:val="32"/>
          <w:sz w:val="28"/>
          <w:szCs w:val="28"/>
          <w:lang w:eastAsia="en-US"/>
        </w:rPr>
        <w:t>Беловский муниципальный район)</w:t>
      </w:r>
    </w:p>
    <w:p w14:paraId="56390066" w14:textId="77777777" w:rsidR="00172924" w:rsidRPr="00172924" w:rsidRDefault="00172924" w:rsidP="00172924">
      <w:pPr>
        <w:tabs>
          <w:tab w:val="left" w:pos="3052"/>
        </w:tabs>
        <w:jc w:val="center"/>
        <w:rPr>
          <w:b/>
          <w:bCs/>
          <w:sz w:val="28"/>
          <w:szCs w:val="28"/>
        </w:rPr>
      </w:pPr>
      <w:r w:rsidRPr="00172924">
        <w:rPr>
          <w:b/>
          <w:bCs/>
          <w:kern w:val="32"/>
          <w:sz w:val="28"/>
          <w:szCs w:val="28"/>
          <w:lang w:eastAsia="en-US"/>
        </w:rPr>
        <w:t xml:space="preserve"> </w:t>
      </w:r>
      <w:r w:rsidRPr="00172924">
        <w:rPr>
          <w:b/>
          <w:bCs/>
          <w:sz w:val="28"/>
          <w:szCs w:val="28"/>
        </w:rPr>
        <w:t xml:space="preserve">в сфере холодного водоснабжения, водоотведения </w:t>
      </w:r>
    </w:p>
    <w:p w14:paraId="63D12836" w14:textId="77777777" w:rsidR="00172924" w:rsidRPr="00172924" w:rsidRDefault="00172924" w:rsidP="00172924">
      <w:pPr>
        <w:tabs>
          <w:tab w:val="left" w:pos="3052"/>
        </w:tabs>
        <w:jc w:val="center"/>
        <w:rPr>
          <w:b/>
          <w:lang w:eastAsia="en-US"/>
        </w:rPr>
      </w:pPr>
      <w:r w:rsidRPr="00172924">
        <w:rPr>
          <w:b/>
          <w:bCs/>
          <w:sz w:val="28"/>
          <w:szCs w:val="28"/>
        </w:rPr>
        <w:t>на период с 01.01.2019 по 31.12.2023</w:t>
      </w:r>
    </w:p>
    <w:p w14:paraId="6A0093AE" w14:textId="77777777" w:rsidR="00172924" w:rsidRPr="00172924" w:rsidRDefault="00172924" w:rsidP="00172924">
      <w:pPr>
        <w:rPr>
          <w:b/>
          <w:lang w:eastAsia="en-US"/>
        </w:rPr>
      </w:pPr>
    </w:p>
    <w:p w14:paraId="332E61EA" w14:textId="77777777" w:rsidR="00172924" w:rsidRPr="00172924" w:rsidRDefault="00172924" w:rsidP="00172924">
      <w:pPr>
        <w:rPr>
          <w:lang w:eastAsia="en-US"/>
        </w:rPr>
      </w:pPr>
    </w:p>
    <w:p w14:paraId="156F1079" w14:textId="77777777" w:rsidR="00172924" w:rsidRPr="00172924" w:rsidRDefault="00172924" w:rsidP="00172924">
      <w:pPr>
        <w:jc w:val="center"/>
        <w:rPr>
          <w:sz w:val="28"/>
          <w:szCs w:val="28"/>
        </w:rPr>
      </w:pPr>
      <w:r w:rsidRPr="00172924">
        <w:rPr>
          <w:sz w:val="28"/>
          <w:szCs w:val="28"/>
        </w:rPr>
        <w:t>Раздел 1. Паспорт производственной программы</w:t>
      </w:r>
    </w:p>
    <w:p w14:paraId="60D7A9DA" w14:textId="77777777" w:rsidR="00172924" w:rsidRPr="00172924" w:rsidRDefault="00172924" w:rsidP="00172924">
      <w:pPr>
        <w:jc w:val="center"/>
        <w:rPr>
          <w:sz w:val="28"/>
          <w:szCs w:val="28"/>
        </w:rPr>
      </w:pPr>
    </w:p>
    <w:tbl>
      <w:tblPr>
        <w:tblStyle w:val="800"/>
        <w:tblW w:w="10065" w:type="dxa"/>
        <w:tblInd w:w="-431" w:type="dxa"/>
        <w:tblLook w:val="04A0" w:firstRow="1" w:lastRow="0" w:firstColumn="1" w:lastColumn="0" w:noHBand="0" w:noVBand="1"/>
      </w:tblPr>
      <w:tblGrid>
        <w:gridCol w:w="5103"/>
        <w:gridCol w:w="4962"/>
      </w:tblGrid>
      <w:tr w:rsidR="00172924" w:rsidRPr="00172924" w14:paraId="04B5AABC" w14:textId="77777777" w:rsidTr="00566284">
        <w:trPr>
          <w:trHeight w:val="1221"/>
        </w:trPr>
        <w:tc>
          <w:tcPr>
            <w:tcW w:w="5103" w:type="dxa"/>
            <w:vAlign w:val="center"/>
          </w:tcPr>
          <w:p w14:paraId="4C9BFD5E" w14:textId="77777777" w:rsidR="00172924" w:rsidRPr="00172924" w:rsidRDefault="00172924" w:rsidP="00172924">
            <w:pPr>
              <w:rPr>
                <w:sz w:val="28"/>
                <w:szCs w:val="28"/>
              </w:rPr>
            </w:pPr>
            <w:r w:rsidRPr="00172924">
              <w:rPr>
                <w:sz w:val="28"/>
                <w:szCs w:val="28"/>
              </w:rPr>
              <w:t>Наименование организации</w:t>
            </w:r>
          </w:p>
        </w:tc>
        <w:tc>
          <w:tcPr>
            <w:tcW w:w="4962" w:type="dxa"/>
            <w:vAlign w:val="center"/>
          </w:tcPr>
          <w:p w14:paraId="1753CB94" w14:textId="77777777" w:rsidR="00172924" w:rsidRPr="00172924" w:rsidRDefault="00172924" w:rsidP="00172924">
            <w:pPr>
              <w:jc w:val="center"/>
              <w:rPr>
                <w:sz w:val="28"/>
                <w:szCs w:val="28"/>
              </w:rPr>
            </w:pPr>
            <w:r w:rsidRPr="00172924">
              <w:rPr>
                <w:sz w:val="28"/>
                <w:szCs w:val="28"/>
              </w:rPr>
              <w:t>АО «Угольная компания «</w:t>
            </w:r>
            <w:proofErr w:type="spellStart"/>
            <w:r w:rsidRPr="00172924">
              <w:rPr>
                <w:sz w:val="28"/>
                <w:szCs w:val="28"/>
              </w:rPr>
              <w:t>Кузбассразрезуголь</w:t>
            </w:r>
            <w:proofErr w:type="spellEnd"/>
            <w:r w:rsidRPr="00172924">
              <w:rPr>
                <w:sz w:val="28"/>
                <w:szCs w:val="28"/>
              </w:rPr>
              <w:t>» (филиал «</w:t>
            </w:r>
            <w:proofErr w:type="spellStart"/>
            <w:r w:rsidRPr="00172924">
              <w:rPr>
                <w:sz w:val="28"/>
                <w:szCs w:val="28"/>
              </w:rPr>
              <w:t>Моховский</w:t>
            </w:r>
            <w:proofErr w:type="spellEnd"/>
            <w:r w:rsidRPr="00172924">
              <w:rPr>
                <w:sz w:val="28"/>
                <w:szCs w:val="28"/>
              </w:rPr>
              <w:t xml:space="preserve"> угольный разрез»)</w:t>
            </w:r>
          </w:p>
        </w:tc>
      </w:tr>
      <w:tr w:rsidR="00172924" w:rsidRPr="00172924" w14:paraId="1BBFA933" w14:textId="77777777" w:rsidTr="00566284">
        <w:trPr>
          <w:trHeight w:val="1109"/>
        </w:trPr>
        <w:tc>
          <w:tcPr>
            <w:tcW w:w="5103" w:type="dxa"/>
            <w:vAlign w:val="center"/>
          </w:tcPr>
          <w:p w14:paraId="4863AA17" w14:textId="77777777" w:rsidR="00172924" w:rsidRPr="00172924" w:rsidRDefault="00172924" w:rsidP="00172924">
            <w:pPr>
              <w:rPr>
                <w:sz w:val="28"/>
                <w:szCs w:val="28"/>
              </w:rPr>
            </w:pPr>
            <w:r w:rsidRPr="00172924">
              <w:rPr>
                <w:sz w:val="28"/>
                <w:szCs w:val="28"/>
              </w:rPr>
              <w:t>Юридический адрес, почтовый адрес</w:t>
            </w:r>
          </w:p>
        </w:tc>
        <w:tc>
          <w:tcPr>
            <w:tcW w:w="4962" w:type="dxa"/>
            <w:vAlign w:val="center"/>
          </w:tcPr>
          <w:p w14:paraId="32810C3F" w14:textId="77777777" w:rsidR="00172924" w:rsidRPr="00172924" w:rsidRDefault="00172924" w:rsidP="00172924">
            <w:pPr>
              <w:jc w:val="center"/>
              <w:rPr>
                <w:sz w:val="28"/>
                <w:szCs w:val="28"/>
              </w:rPr>
            </w:pPr>
            <w:r w:rsidRPr="00172924">
              <w:rPr>
                <w:sz w:val="28"/>
                <w:szCs w:val="28"/>
              </w:rPr>
              <w:t xml:space="preserve">652661, с. </w:t>
            </w:r>
            <w:proofErr w:type="spellStart"/>
            <w:r w:rsidRPr="00172924">
              <w:rPr>
                <w:sz w:val="28"/>
                <w:szCs w:val="28"/>
              </w:rPr>
              <w:t>Мохово</w:t>
            </w:r>
            <w:proofErr w:type="spellEnd"/>
            <w:r w:rsidRPr="00172924">
              <w:rPr>
                <w:sz w:val="28"/>
                <w:szCs w:val="28"/>
              </w:rPr>
              <w:t>, Беловский район, Кемеровская область</w:t>
            </w:r>
          </w:p>
        </w:tc>
      </w:tr>
      <w:tr w:rsidR="00172924" w:rsidRPr="00172924" w14:paraId="2B5123ED" w14:textId="77777777" w:rsidTr="00566284">
        <w:tc>
          <w:tcPr>
            <w:tcW w:w="5103" w:type="dxa"/>
            <w:vAlign w:val="center"/>
          </w:tcPr>
          <w:p w14:paraId="22CADAFA" w14:textId="77777777" w:rsidR="00172924" w:rsidRPr="00172924" w:rsidRDefault="00172924" w:rsidP="00172924">
            <w:pPr>
              <w:rPr>
                <w:sz w:val="28"/>
                <w:szCs w:val="28"/>
              </w:rPr>
            </w:pPr>
            <w:r w:rsidRPr="00172924">
              <w:rPr>
                <w:sz w:val="28"/>
                <w:szCs w:val="28"/>
              </w:rPr>
              <w:t>Наименование уполномоченного органа, утвердившего производственную программу</w:t>
            </w:r>
          </w:p>
        </w:tc>
        <w:tc>
          <w:tcPr>
            <w:tcW w:w="4962" w:type="dxa"/>
            <w:vAlign w:val="center"/>
          </w:tcPr>
          <w:p w14:paraId="5B3F6D4E" w14:textId="77777777" w:rsidR="00172924" w:rsidRPr="00172924" w:rsidRDefault="00172924" w:rsidP="00172924">
            <w:pPr>
              <w:jc w:val="center"/>
              <w:rPr>
                <w:sz w:val="28"/>
                <w:szCs w:val="28"/>
              </w:rPr>
            </w:pPr>
            <w:r w:rsidRPr="00172924">
              <w:rPr>
                <w:sz w:val="28"/>
                <w:szCs w:val="28"/>
              </w:rPr>
              <w:t>региональная энергетическая комиссия Кемеровской области</w:t>
            </w:r>
          </w:p>
        </w:tc>
      </w:tr>
      <w:tr w:rsidR="00172924" w:rsidRPr="00172924" w14:paraId="19218B21" w14:textId="77777777" w:rsidTr="00566284">
        <w:tc>
          <w:tcPr>
            <w:tcW w:w="5103" w:type="dxa"/>
            <w:vAlign w:val="center"/>
          </w:tcPr>
          <w:p w14:paraId="62DC05B9" w14:textId="77777777" w:rsidR="00172924" w:rsidRPr="00172924" w:rsidRDefault="00172924" w:rsidP="00172924">
            <w:pPr>
              <w:rPr>
                <w:sz w:val="28"/>
                <w:szCs w:val="28"/>
              </w:rPr>
            </w:pPr>
            <w:r w:rsidRPr="00172924">
              <w:rPr>
                <w:sz w:val="28"/>
                <w:szCs w:val="28"/>
              </w:rPr>
              <w:t>Юридический адрес, почтовый адрес уполномоченного органа, утвердившего программу</w:t>
            </w:r>
          </w:p>
        </w:tc>
        <w:tc>
          <w:tcPr>
            <w:tcW w:w="4962" w:type="dxa"/>
            <w:vAlign w:val="center"/>
          </w:tcPr>
          <w:p w14:paraId="2DD4871D" w14:textId="77777777" w:rsidR="00172924" w:rsidRPr="00172924" w:rsidRDefault="00172924" w:rsidP="00172924">
            <w:pPr>
              <w:jc w:val="center"/>
              <w:rPr>
                <w:sz w:val="28"/>
                <w:szCs w:val="28"/>
              </w:rPr>
            </w:pPr>
            <w:r w:rsidRPr="00172924">
              <w:rPr>
                <w:sz w:val="28"/>
                <w:szCs w:val="28"/>
              </w:rPr>
              <w:t xml:space="preserve">650993, г. Кемерово, </w:t>
            </w:r>
          </w:p>
          <w:p w14:paraId="4D503582" w14:textId="77777777" w:rsidR="00172924" w:rsidRPr="00172924" w:rsidRDefault="00172924" w:rsidP="00172924">
            <w:pPr>
              <w:jc w:val="center"/>
              <w:rPr>
                <w:sz w:val="28"/>
                <w:szCs w:val="28"/>
              </w:rPr>
            </w:pPr>
            <w:r w:rsidRPr="00172924">
              <w:rPr>
                <w:sz w:val="28"/>
                <w:szCs w:val="28"/>
              </w:rPr>
              <w:t>ул. Н. Островского, д. 32</w:t>
            </w:r>
          </w:p>
        </w:tc>
      </w:tr>
    </w:tbl>
    <w:p w14:paraId="36E32EBB" w14:textId="77777777" w:rsidR="00172924" w:rsidRPr="00172924" w:rsidRDefault="00172924" w:rsidP="00172924">
      <w:pPr>
        <w:jc w:val="center"/>
        <w:rPr>
          <w:sz w:val="28"/>
          <w:szCs w:val="28"/>
        </w:rPr>
      </w:pPr>
    </w:p>
    <w:p w14:paraId="23CADB0E" w14:textId="63E01BB4" w:rsidR="00172924" w:rsidRDefault="00172924" w:rsidP="00172924">
      <w:pPr>
        <w:jc w:val="center"/>
        <w:rPr>
          <w:sz w:val="28"/>
          <w:szCs w:val="28"/>
        </w:rPr>
      </w:pPr>
    </w:p>
    <w:p w14:paraId="2793B2A4" w14:textId="77777777" w:rsidR="00172924" w:rsidRPr="00172924" w:rsidRDefault="00172924" w:rsidP="00172924">
      <w:pPr>
        <w:jc w:val="center"/>
        <w:rPr>
          <w:sz w:val="28"/>
          <w:szCs w:val="28"/>
        </w:rPr>
      </w:pPr>
    </w:p>
    <w:p w14:paraId="38426D9F" w14:textId="77777777" w:rsidR="00172924" w:rsidRPr="00172924" w:rsidRDefault="00172924" w:rsidP="00172924">
      <w:pPr>
        <w:jc w:val="center"/>
        <w:rPr>
          <w:sz w:val="28"/>
          <w:szCs w:val="28"/>
        </w:rPr>
      </w:pPr>
      <w:r w:rsidRPr="00172924">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677435D1" w14:textId="77777777" w:rsidR="00172924" w:rsidRPr="00172924" w:rsidRDefault="00172924" w:rsidP="00172924">
      <w:pPr>
        <w:jc w:val="center"/>
        <w:rPr>
          <w:sz w:val="28"/>
          <w:szCs w:val="28"/>
        </w:rPr>
      </w:pPr>
    </w:p>
    <w:tbl>
      <w:tblPr>
        <w:tblStyle w:val="800"/>
        <w:tblW w:w="10207" w:type="dxa"/>
        <w:tblInd w:w="-431" w:type="dxa"/>
        <w:tblLayout w:type="fixed"/>
        <w:tblLook w:val="04A0" w:firstRow="1" w:lastRow="0" w:firstColumn="1" w:lastColumn="0" w:noHBand="0" w:noVBand="1"/>
      </w:tblPr>
      <w:tblGrid>
        <w:gridCol w:w="2694"/>
        <w:gridCol w:w="1632"/>
        <w:gridCol w:w="2054"/>
        <w:gridCol w:w="2126"/>
        <w:gridCol w:w="851"/>
        <w:gridCol w:w="850"/>
      </w:tblGrid>
      <w:tr w:rsidR="00172924" w:rsidRPr="00172924" w14:paraId="76B13AE3" w14:textId="77777777" w:rsidTr="00566284">
        <w:trPr>
          <w:trHeight w:val="706"/>
        </w:trPr>
        <w:tc>
          <w:tcPr>
            <w:tcW w:w="2694" w:type="dxa"/>
            <w:vMerge w:val="restart"/>
            <w:vAlign w:val="center"/>
          </w:tcPr>
          <w:p w14:paraId="70417095" w14:textId="77777777" w:rsidR="00172924" w:rsidRPr="00172924" w:rsidRDefault="00172924" w:rsidP="00172924">
            <w:pPr>
              <w:jc w:val="center"/>
              <w:rPr>
                <w:sz w:val="28"/>
                <w:szCs w:val="28"/>
              </w:rPr>
            </w:pPr>
            <w:r w:rsidRPr="00172924">
              <w:rPr>
                <w:sz w:val="28"/>
                <w:szCs w:val="28"/>
              </w:rPr>
              <w:t>Наименование мероприятия</w:t>
            </w:r>
          </w:p>
        </w:tc>
        <w:tc>
          <w:tcPr>
            <w:tcW w:w="1632" w:type="dxa"/>
            <w:vMerge w:val="restart"/>
            <w:vAlign w:val="center"/>
          </w:tcPr>
          <w:p w14:paraId="19890648" w14:textId="77777777" w:rsidR="00172924" w:rsidRPr="00172924" w:rsidRDefault="00172924" w:rsidP="00172924">
            <w:pPr>
              <w:jc w:val="center"/>
              <w:rPr>
                <w:sz w:val="28"/>
                <w:szCs w:val="28"/>
              </w:rPr>
            </w:pPr>
            <w:r w:rsidRPr="00172924">
              <w:rPr>
                <w:sz w:val="28"/>
                <w:szCs w:val="28"/>
              </w:rPr>
              <w:t>Срок реализации</w:t>
            </w:r>
          </w:p>
        </w:tc>
        <w:tc>
          <w:tcPr>
            <w:tcW w:w="2054" w:type="dxa"/>
            <w:vMerge w:val="restart"/>
          </w:tcPr>
          <w:p w14:paraId="38C2BF44" w14:textId="77777777" w:rsidR="00172924" w:rsidRPr="00172924" w:rsidRDefault="00172924" w:rsidP="00172924">
            <w:pPr>
              <w:jc w:val="center"/>
              <w:rPr>
                <w:sz w:val="28"/>
                <w:szCs w:val="28"/>
              </w:rPr>
            </w:pPr>
            <w:r w:rsidRPr="00172924">
              <w:rPr>
                <w:sz w:val="28"/>
                <w:szCs w:val="28"/>
              </w:rPr>
              <w:t xml:space="preserve">Финансовые потребности, тыс. руб. </w:t>
            </w:r>
          </w:p>
          <w:p w14:paraId="223055A4" w14:textId="77777777" w:rsidR="00172924" w:rsidRPr="00172924" w:rsidRDefault="00172924" w:rsidP="00172924">
            <w:pPr>
              <w:jc w:val="center"/>
              <w:rPr>
                <w:sz w:val="28"/>
                <w:szCs w:val="28"/>
              </w:rPr>
            </w:pPr>
            <w:r w:rsidRPr="00172924">
              <w:rPr>
                <w:sz w:val="28"/>
                <w:szCs w:val="28"/>
              </w:rPr>
              <w:t>(без НДС)</w:t>
            </w:r>
          </w:p>
        </w:tc>
        <w:tc>
          <w:tcPr>
            <w:tcW w:w="3827" w:type="dxa"/>
            <w:gridSpan w:val="3"/>
            <w:vAlign w:val="center"/>
          </w:tcPr>
          <w:p w14:paraId="3352486D" w14:textId="77777777" w:rsidR="00172924" w:rsidRPr="00172924" w:rsidRDefault="00172924" w:rsidP="00172924">
            <w:pPr>
              <w:jc w:val="center"/>
              <w:rPr>
                <w:sz w:val="28"/>
                <w:szCs w:val="28"/>
              </w:rPr>
            </w:pPr>
            <w:r w:rsidRPr="00172924">
              <w:rPr>
                <w:sz w:val="28"/>
                <w:szCs w:val="28"/>
              </w:rPr>
              <w:t>Ожидаемый эффект</w:t>
            </w:r>
          </w:p>
        </w:tc>
      </w:tr>
      <w:tr w:rsidR="00172924" w:rsidRPr="00172924" w14:paraId="0A89D0CD" w14:textId="77777777" w:rsidTr="00566284">
        <w:trPr>
          <w:trHeight w:val="844"/>
        </w:trPr>
        <w:tc>
          <w:tcPr>
            <w:tcW w:w="2694" w:type="dxa"/>
            <w:vMerge/>
          </w:tcPr>
          <w:p w14:paraId="082D06A3" w14:textId="77777777" w:rsidR="00172924" w:rsidRPr="00172924" w:rsidRDefault="00172924" w:rsidP="00172924">
            <w:pPr>
              <w:jc w:val="center"/>
              <w:rPr>
                <w:sz w:val="28"/>
                <w:szCs w:val="28"/>
              </w:rPr>
            </w:pPr>
          </w:p>
        </w:tc>
        <w:tc>
          <w:tcPr>
            <w:tcW w:w="1632" w:type="dxa"/>
            <w:vMerge/>
          </w:tcPr>
          <w:p w14:paraId="42644B8B" w14:textId="77777777" w:rsidR="00172924" w:rsidRPr="00172924" w:rsidRDefault="00172924" w:rsidP="00172924">
            <w:pPr>
              <w:jc w:val="center"/>
              <w:rPr>
                <w:sz w:val="28"/>
                <w:szCs w:val="28"/>
              </w:rPr>
            </w:pPr>
          </w:p>
        </w:tc>
        <w:tc>
          <w:tcPr>
            <w:tcW w:w="2054" w:type="dxa"/>
            <w:vMerge/>
          </w:tcPr>
          <w:p w14:paraId="1CB2F368" w14:textId="77777777" w:rsidR="00172924" w:rsidRPr="00172924" w:rsidRDefault="00172924" w:rsidP="00172924">
            <w:pPr>
              <w:jc w:val="center"/>
              <w:rPr>
                <w:sz w:val="28"/>
                <w:szCs w:val="28"/>
              </w:rPr>
            </w:pPr>
          </w:p>
        </w:tc>
        <w:tc>
          <w:tcPr>
            <w:tcW w:w="2126" w:type="dxa"/>
            <w:vAlign w:val="center"/>
          </w:tcPr>
          <w:p w14:paraId="1830A371" w14:textId="77777777" w:rsidR="00172924" w:rsidRPr="00172924" w:rsidRDefault="00172924" w:rsidP="00172924">
            <w:pPr>
              <w:jc w:val="center"/>
              <w:rPr>
                <w:sz w:val="28"/>
                <w:szCs w:val="28"/>
              </w:rPr>
            </w:pPr>
            <w:r w:rsidRPr="00172924">
              <w:rPr>
                <w:sz w:val="28"/>
                <w:szCs w:val="28"/>
              </w:rPr>
              <w:t>Наименование показателей</w:t>
            </w:r>
          </w:p>
        </w:tc>
        <w:tc>
          <w:tcPr>
            <w:tcW w:w="851" w:type="dxa"/>
            <w:vAlign w:val="center"/>
          </w:tcPr>
          <w:p w14:paraId="1CFAE48B" w14:textId="77777777" w:rsidR="00172924" w:rsidRPr="00172924" w:rsidRDefault="00172924" w:rsidP="00172924">
            <w:pPr>
              <w:jc w:val="center"/>
              <w:rPr>
                <w:sz w:val="28"/>
                <w:szCs w:val="28"/>
              </w:rPr>
            </w:pPr>
            <w:r w:rsidRPr="00172924">
              <w:rPr>
                <w:sz w:val="28"/>
                <w:szCs w:val="28"/>
              </w:rPr>
              <w:t>тыс. руб.</w:t>
            </w:r>
          </w:p>
        </w:tc>
        <w:tc>
          <w:tcPr>
            <w:tcW w:w="850" w:type="dxa"/>
            <w:vAlign w:val="center"/>
          </w:tcPr>
          <w:p w14:paraId="601E6EB4" w14:textId="77777777" w:rsidR="00172924" w:rsidRPr="00172924" w:rsidRDefault="00172924" w:rsidP="00172924">
            <w:pPr>
              <w:jc w:val="center"/>
              <w:rPr>
                <w:sz w:val="28"/>
                <w:szCs w:val="28"/>
              </w:rPr>
            </w:pPr>
            <w:r w:rsidRPr="00172924">
              <w:rPr>
                <w:sz w:val="28"/>
                <w:szCs w:val="28"/>
              </w:rPr>
              <w:t>%</w:t>
            </w:r>
          </w:p>
        </w:tc>
      </w:tr>
      <w:tr w:rsidR="00172924" w:rsidRPr="00172924" w14:paraId="2160E228" w14:textId="77777777" w:rsidTr="00566284">
        <w:tc>
          <w:tcPr>
            <w:tcW w:w="10207" w:type="dxa"/>
            <w:gridSpan w:val="6"/>
          </w:tcPr>
          <w:p w14:paraId="641C010B" w14:textId="77777777" w:rsidR="00172924" w:rsidRPr="00172924" w:rsidRDefault="00172924" w:rsidP="008B5165">
            <w:pPr>
              <w:numPr>
                <w:ilvl w:val="0"/>
                <w:numId w:val="10"/>
              </w:numPr>
              <w:contextualSpacing/>
              <w:jc w:val="center"/>
              <w:rPr>
                <w:sz w:val="28"/>
                <w:szCs w:val="28"/>
              </w:rPr>
            </w:pPr>
            <w:r w:rsidRPr="00172924">
              <w:rPr>
                <w:sz w:val="28"/>
                <w:szCs w:val="28"/>
              </w:rPr>
              <w:t>Холодное водоснабжение</w:t>
            </w:r>
          </w:p>
        </w:tc>
      </w:tr>
      <w:tr w:rsidR="00172924" w:rsidRPr="00172924" w14:paraId="7D614A7F" w14:textId="77777777" w:rsidTr="00566284">
        <w:tc>
          <w:tcPr>
            <w:tcW w:w="2694" w:type="dxa"/>
          </w:tcPr>
          <w:p w14:paraId="1CD0E63C" w14:textId="77777777" w:rsidR="00172924" w:rsidRPr="00172924" w:rsidRDefault="00172924" w:rsidP="00172924">
            <w:pPr>
              <w:jc w:val="center"/>
              <w:rPr>
                <w:sz w:val="28"/>
                <w:szCs w:val="28"/>
              </w:rPr>
            </w:pPr>
            <w:r w:rsidRPr="00172924">
              <w:rPr>
                <w:sz w:val="28"/>
                <w:szCs w:val="28"/>
              </w:rPr>
              <w:t>-</w:t>
            </w:r>
          </w:p>
        </w:tc>
        <w:tc>
          <w:tcPr>
            <w:tcW w:w="1632" w:type="dxa"/>
          </w:tcPr>
          <w:p w14:paraId="151D4D23" w14:textId="77777777" w:rsidR="00172924" w:rsidRPr="00172924" w:rsidRDefault="00172924" w:rsidP="00172924">
            <w:pPr>
              <w:jc w:val="center"/>
              <w:rPr>
                <w:sz w:val="28"/>
                <w:szCs w:val="28"/>
              </w:rPr>
            </w:pPr>
            <w:r w:rsidRPr="00172924">
              <w:rPr>
                <w:sz w:val="28"/>
                <w:szCs w:val="28"/>
              </w:rPr>
              <w:t>-</w:t>
            </w:r>
          </w:p>
        </w:tc>
        <w:tc>
          <w:tcPr>
            <w:tcW w:w="2054" w:type="dxa"/>
          </w:tcPr>
          <w:p w14:paraId="2024FA2E" w14:textId="77777777" w:rsidR="00172924" w:rsidRPr="00172924" w:rsidRDefault="00172924" w:rsidP="00172924">
            <w:pPr>
              <w:jc w:val="center"/>
              <w:rPr>
                <w:sz w:val="28"/>
                <w:szCs w:val="28"/>
              </w:rPr>
            </w:pPr>
            <w:r w:rsidRPr="00172924">
              <w:rPr>
                <w:sz w:val="28"/>
                <w:szCs w:val="28"/>
              </w:rPr>
              <w:t>-</w:t>
            </w:r>
          </w:p>
        </w:tc>
        <w:tc>
          <w:tcPr>
            <w:tcW w:w="2126" w:type="dxa"/>
          </w:tcPr>
          <w:p w14:paraId="459E6E9C" w14:textId="77777777" w:rsidR="00172924" w:rsidRPr="00172924" w:rsidRDefault="00172924" w:rsidP="00172924">
            <w:pPr>
              <w:jc w:val="center"/>
              <w:rPr>
                <w:sz w:val="28"/>
                <w:szCs w:val="28"/>
              </w:rPr>
            </w:pPr>
            <w:r w:rsidRPr="00172924">
              <w:rPr>
                <w:sz w:val="28"/>
                <w:szCs w:val="28"/>
              </w:rPr>
              <w:t>-</w:t>
            </w:r>
          </w:p>
        </w:tc>
        <w:tc>
          <w:tcPr>
            <w:tcW w:w="851" w:type="dxa"/>
          </w:tcPr>
          <w:p w14:paraId="6A061D7A" w14:textId="77777777" w:rsidR="00172924" w:rsidRPr="00172924" w:rsidRDefault="00172924" w:rsidP="00172924">
            <w:pPr>
              <w:jc w:val="center"/>
              <w:rPr>
                <w:sz w:val="28"/>
                <w:szCs w:val="28"/>
              </w:rPr>
            </w:pPr>
            <w:r w:rsidRPr="00172924">
              <w:rPr>
                <w:sz w:val="28"/>
                <w:szCs w:val="28"/>
              </w:rPr>
              <w:t>-</w:t>
            </w:r>
          </w:p>
        </w:tc>
        <w:tc>
          <w:tcPr>
            <w:tcW w:w="850" w:type="dxa"/>
          </w:tcPr>
          <w:p w14:paraId="07A5C41D" w14:textId="77777777" w:rsidR="00172924" w:rsidRPr="00172924" w:rsidRDefault="00172924" w:rsidP="00172924">
            <w:pPr>
              <w:jc w:val="center"/>
              <w:rPr>
                <w:sz w:val="28"/>
                <w:szCs w:val="28"/>
              </w:rPr>
            </w:pPr>
            <w:r w:rsidRPr="00172924">
              <w:rPr>
                <w:sz w:val="28"/>
                <w:szCs w:val="28"/>
              </w:rPr>
              <w:t>-</w:t>
            </w:r>
          </w:p>
        </w:tc>
      </w:tr>
      <w:tr w:rsidR="00172924" w:rsidRPr="00172924" w14:paraId="3330EF13" w14:textId="77777777" w:rsidTr="00566284">
        <w:tc>
          <w:tcPr>
            <w:tcW w:w="10207" w:type="dxa"/>
            <w:gridSpan w:val="6"/>
          </w:tcPr>
          <w:p w14:paraId="1873F2A9" w14:textId="77777777" w:rsidR="00172924" w:rsidRPr="00172924" w:rsidRDefault="00172924" w:rsidP="008B5165">
            <w:pPr>
              <w:numPr>
                <w:ilvl w:val="0"/>
                <w:numId w:val="10"/>
              </w:numPr>
              <w:contextualSpacing/>
              <w:jc w:val="center"/>
              <w:rPr>
                <w:sz w:val="28"/>
                <w:szCs w:val="28"/>
              </w:rPr>
            </w:pPr>
            <w:r w:rsidRPr="00172924">
              <w:rPr>
                <w:sz w:val="28"/>
                <w:szCs w:val="28"/>
              </w:rPr>
              <w:t>Водоотведение</w:t>
            </w:r>
          </w:p>
        </w:tc>
      </w:tr>
      <w:tr w:rsidR="00172924" w:rsidRPr="00172924" w14:paraId="4AF441C9" w14:textId="77777777" w:rsidTr="00566284">
        <w:tc>
          <w:tcPr>
            <w:tcW w:w="2694" w:type="dxa"/>
          </w:tcPr>
          <w:p w14:paraId="77506FC9" w14:textId="77777777" w:rsidR="00172924" w:rsidRPr="00172924" w:rsidRDefault="00172924" w:rsidP="00172924">
            <w:pPr>
              <w:jc w:val="center"/>
              <w:rPr>
                <w:sz w:val="28"/>
                <w:szCs w:val="28"/>
              </w:rPr>
            </w:pPr>
            <w:r w:rsidRPr="00172924">
              <w:rPr>
                <w:sz w:val="28"/>
                <w:szCs w:val="28"/>
              </w:rPr>
              <w:t>-</w:t>
            </w:r>
          </w:p>
        </w:tc>
        <w:tc>
          <w:tcPr>
            <w:tcW w:w="1632" w:type="dxa"/>
          </w:tcPr>
          <w:p w14:paraId="63DD6196" w14:textId="77777777" w:rsidR="00172924" w:rsidRPr="00172924" w:rsidRDefault="00172924" w:rsidP="00172924">
            <w:pPr>
              <w:jc w:val="center"/>
              <w:rPr>
                <w:sz w:val="28"/>
                <w:szCs w:val="28"/>
              </w:rPr>
            </w:pPr>
            <w:r w:rsidRPr="00172924">
              <w:rPr>
                <w:sz w:val="28"/>
                <w:szCs w:val="28"/>
              </w:rPr>
              <w:t>-</w:t>
            </w:r>
          </w:p>
        </w:tc>
        <w:tc>
          <w:tcPr>
            <w:tcW w:w="2054" w:type="dxa"/>
          </w:tcPr>
          <w:p w14:paraId="3EF5A32A" w14:textId="77777777" w:rsidR="00172924" w:rsidRPr="00172924" w:rsidRDefault="00172924" w:rsidP="00172924">
            <w:pPr>
              <w:jc w:val="center"/>
              <w:rPr>
                <w:sz w:val="28"/>
                <w:szCs w:val="28"/>
              </w:rPr>
            </w:pPr>
            <w:r w:rsidRPr="00172924">
              <w:rPr>
                <w:sz w:val="28"/>
                <w:szCs w:val="28"/>
              </w:rPr>
              <w:t>-</w:t>
            </w:r>
          </w:p>
        </w:tc>
        <w:tc>
          <w:tcPr>
            <w:tcW w:w="2126" w:type="dxa"/>
          </w:tcPr>
          <w:p w14:paraId="70815CC5" w14:textId="77777777" w:rsidR="00172924" w:rsidRPr="00172924" w:rsidRDefault="00172924" w:rsidP="00172924">
            <w:pPr>
              <w:jc w:val="center"/>
              <w:rPr>
                <w:sz w:val="28"/>
                <w:szCs w:val="28"/>
              </w:rPr>
            </w:pPr>
            <w:r w:rsidRPr="00172924">
              <w:rPr>
                <w:sz w:val="28"/>
                <w:szCs w:val="28"/>
              </w:rPr>
              <w:t>-</w:t>
            </w:r>
          </w:p>
        </w:tc>
        <w:tc>
          <w:tcPr>
            <w:tcW w:w="851" w:type="dxa"/>
          </w:tcPr>
          <w:p w14:paraId="2DD0DB97" w14:textId="77777777" w:rsidR="00172924" w:rsidRPr="00172924" w:rsidRDefault="00172924" w:rsidP="00172924">
            <w:pPr>
              <w:jc w:val="center"/>
              <w:rPr>
                <w:sz w:val="28"/>
                <w:szCs w:val="28"/>
              </w:rPr>
            </w:pPr>
            <w:r w:rsidRPr="00172924">
              <w:rPr>
                <w:sz w:val="28"/>
                <w:szCs w:val="28"/>
              </w:rPr>
              <w:t>-</w:t>
            </w:r>
          </w:p>
        </w:tc>
        <w:tc>
          <w:tcPr>
            <w:tcW w:w="850" w:type="dxa"/>
          </w:tcPr>
          <w:p w14:paraId="40850A98" w14:textId="77777777" w:rsidR="00172924" w:rsidRPr="00172924" w:rsidRDefault="00172924" w:rsidP="00172924">
            <w:pPr>
              <w:jc w:val="center"/>
              <w:rPr>
                <w:sz w:val="28"/>
                <w:szCs w:val="28"/>
              </w:rPr>
            </w:pPr>
            <w:r w:rsidRPr="00172924">
              <w:rPr>
                <w:sz w:val="28"/>
                <w:szCs w:val="28"/>
              </w:rPr>
              <w:t>-</w:t>
            </w:r>
          </w:p>
        </w:tc>
      </w:tr>
    </w:tbl>
    <w:p w14:paraId="178C8A53" w14:textId="77777777" w:rsidR="00172924" w:rsidRPr="00172924" w:rsidRDefault="00172924" w:rsidP="00172924">
      <w:pPr>
        <w:jc w:val="center"/>
        <w:rPr>
          <w:sz w:val="28"/>
          <w:szCs w:val="28"/>
        </w:rPr>
      </w:pPr>
    </w:p>
    <w:p w14:paraId="05A33E84" w14:textId="77777777" w:rsidR="00172924" w:rsidRPr="00172924" w:rsidRDefault="00172924" w:rsidP="00172924">
      <w:pPr>
        <w:jc w:val="center"/>
        <w:rPr>
          <w:sz w:val="28"/>
          <w:szCs w:val="28"/>
        </w:rPr>
      </w:pPr>
    </w:p>
    <w:p w14:paraId="62A1EF72" w14:textId="77777777" w:rsidR="00172924" w:rsidRPr="00172924" w:rsidRDefault="00172924" w:rsidP="00172924">
      <w:pPr>
        <w:jc w:val="center"/>
        <w:rPr>
          <w:sz w:val="28"/>
          <w:szCs w:val="28"/>
        </w:rPr>
      </w:pPr>
    </w:p>
    <w:p w14:paraId="796BC9AB" w14:textId="77777777" w:rsidR="00172924" w:rsidRPr="00172924" w:rsidRDefault="00172924" w:rsidP="00172924">
      <w:pPr>
        <w:jc w:val="center"/>
        <w:rPr>
          <w:sz w:val="28"/>
          <w:szCs w:val="28"/>
        </w:rPr>
      </w:pPr>
    </w:p>
    <w:p w14:paraId="6EC61240" w14:textId="77777777" w:rsidR="00172924" w:rsidRDefault="00172924" w:rsidP="00172924">
      <w:pPr>
        <w:jc w:val="center"/>
        <w:rPr>
          <w:sz w:val="28"/>
          <w:szCs w:val="28"/>
        </w:rPr>
      </w:pPr>
    </w:p>
    <w:p w14:paraId="0D24AE9B" w14:textId="683906C8" w:rsidR="00172924" w:rsidRPr="00172924" w:rsidRDefault="00172924" w:rsidP="00172924">
      <w:pPr>
        <w:jc w:val="center"/>
        <w:rPr>
          <w:sz w:val="28"/>
          <w:szCs w:val="28"/>
        </w:rPr>
      </w:pPr>
      <w:r w:rsidRPr="00172924">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534B21C3" w14:textId="77777777" w:rsidR="00172924" w:rsidRPr="00172924" w:rsidRDefault="00172924" w:rsidP="00172924">
      <w:pPr>
        <w:jc w:val="center"/>
        <w:rPr>
          <w:sz w:val="28"/>
          <w:szCs w:val="28"/>
        </w:rPr>
      </w:pPr>
    </w:p>
    <w:tbl>
      <w:tblPr>
        <w:tblStyle w:val="800"/>
        <w:tblW w:w="10207" w:type="dxa"/>
        <w:tblInd w:w="-431" w:type="dxa"/>
        <w:tblLook w:val="04A0" w:firstRow="1" w:lastRow="0" w:firstColumn="1" w:lastColumn="0" w:noHBand="0" w:noVBand="1"/>
      </w:tblPr>
      <w:tblGrid>
        <w:gridCol w:w="2646"/>
        <w:gridCol w:w="1628"/>
        <w:gridCol w:w="2169"/>
        <w:gridCol w:w="1965"/>
        <w:gridCol w:w="975"/>
        <w:gridCol w:w="824"/>
      </w:tblGrid>
      <w:tr w:rsidR="00172924" w:rsidRPr="00172924" w14:paraId="237992B5" w14:textId="77777777" w:rsidTr="00566284">
        <w:trPr>
          <w:trHeight w:val="706"/>
        </w:trPr>
        <w:tc>
          <w:tcPr>
            <w:tcW w:w="2694" w:type="dxa"/>
            <w:vMerge w:val="restart"/>
            <w:vAlign w:val="center"/>
          </w:tcPr>
          <w:p w14:paraId="045B0B30" w14:textId="77777777" w:rsidR="00172924" w:rsidRPr="00172924" w:rsidRDefault="00172924" w:rsidP="00172924">
            <w:pPr>
              <w:jc w:val="center"/>
              <w:rPr>
                <w:sz w:val="28"/>
                <w:szCs w:val="28"/>
              </w:rPr>
            </w:pPr>
            <w:r w:rsidRPr="00172924">
              <w:rPr>
                <w:sz w:val="28"/>
                <w:szCs w:val="28"/>
              </w:rPr>
              <w:t>Наименование мероприятия</w:t>
            </w:r>
          </w:p>
        </w:tc>
        <w:tc>
          <w:tcPr>
            <w:tcW w:w="1632" w:type="dxa"/>
            <w:vMerge w:val="restart"/>
            <w:vAlign w:val="center"/>
          </w:tcPr>
          <w:p w14:paraId="33C8DFA5" w14:textId="77777777" w:rsidR="00172924" w:rsidRPr="00172924" w:rsidRDefault="00172924" w:rsidP="00172924">
            <w:pPr>
              <w:jc w:val="center"/>
              <w:rPr>
                <w:sz w:val="28"/>
                <w:szCs w:val="28"/>
              </w:rPr>
            </w:pPr>
            <w:r w:rsidRPr="00172924">
              <w:rPr>
                <w:sz w:val="28"/>
                <w:szCs w:val="28"/>
              </w:rPr>
              <w:t>Срок реализации</w:t>
            </w:r>
          </w:p>
        </w:tc>
        <w:tc>
          <w:tcPr>
            <w:tcW w:w="2196" w:type="dxa"/>
            <w:vMerge w:val="restart"/>
          </w:tcPr>
          <w:p w14:paraId="3C38810D" w14:textId="77777777" w:rsidR="00172924" w:rsidRPr="00172924" w:rsidRDefault="00172924" w:rsidP="00172924">
            <w:pPr>
              <w:jc w:val="center"/>
              <w:rPr>
                <w:sz w:val="28"/>
                <w:szCs w:val="28"/>
              </w:rPr>
            </w:pPr>
            <w:r w:rsidRPr="00172924">
              <w:rPr>
                <w:sz w:val="28"/>
                <w:szCs w:val="28"/>
              </w:rPr>
              <w:t xml:space="preserve">Финансовые потребности, тыс. руб. </w:t>
            </w:r>
          </w:p>
          <w:p w14:paraId="5EBBADD5" w14:textId="77777777" w:rsidR="00172924" w:rsidRPr="00172924" w:rsidRDefault="00172924" w:rsidP="00172924">
            <w:pPr>
              <w:jc w:val="center"/>
              <w:rPr>
                <w:sz w:val="28"/>
                <w:szCs w:val="28"/>
              </w:rPr>
            </w:pPr>
            <w:r w:rsidRPr="00172924">
              <w:rPr>
                <w:sz w:val="28"/>
                <w:szCs w:val="28"/>
              </w:rPr>
              <w:t>(без НДС)</w:t>
            </w:r>
          </w:p>
        </w:tc>
        <w:tc>
          <w:tcPr>
            <w:tcW w:w="3685" w:type="dxa"/>
            <w:gridSpan w:val="3"/>
            <w:vAlign w:val="center"/>
          </w:tcPr>
          <w:p w14:paraId="6108A39C" w14:textId="77777777" w:rsidR="00172924" w:rsidRPr="00172924" w:rsidRDefault="00172924" w:rsidP="00172924">
            <w:pPr>
              <w:jc w:val="center"/>
              <w:rPr>
                <w:sz w:val="28"/>
                <w:szCs w:val="28"/>
              </w:rPr>
            </w:pPr>
            <w:r w:rsidRPr="00172924">
              <w:rPr>
                <w:sz w:val="28"/>
                <w:szCs w:val="28"/>
              </w:rPr>
              <w:t>Ожидаемый эффект</w:t>
            </w:r>
          </w:p>
        </w:tc>
      </w:tr>
      <w:tr w:rsidR="00172924" w:rsidRPr="00172924" w14:paraId="60DA774A" w14:textId="77777777" w:rsidTr="00566284">
        <w:trPr>
          <w:trHeight w:val="844"/>
        </w:trPr>
        <w:tc>
          <w:tcPr>
            <w:tcW w:w="2694" w:type="dxa"/>
            <w:vMerge/>
          </w:tcPr>
          <w:p w14:paraId="09FDE6F9" w14:textId="77777777" w:rsidR="00172924" w:rsidRPr="00172924" w:rsidRDefault="00172924" w:rsidP="00172924">
            <w:pPr>
              <w:jc w:val="center"/>
              <w:rPr>
                <w:sz w:val="28"/>
                <w:szCs w:val="28"/>
              </w:rPr>
            </w:pPr>
          </w:p>
        </w:tc>
        <w:tc>
          <w:tcPr>
            <w:tcW w:w="1632" w:type="dxa"/>
            <w:vMerge/>
          </w:tcPr>
          <w:p w14:paraId="6C92A14A" w14:textId="77777777" w:rsidR="00172924" w:rsidRPr="00172924" w:rsidRDefault="00172924" w:rsidP="00172924">
            <w:pPr>
              <w:jc w:val="center"/>
              <w:rPr>
                <w:sz w:val="28"/>
                <w:szCs w:val="28"/>
              </w:rPr>
            </w:pPr>
          </w:p>
        </w:tc>
        <w:tc>
          <w:tcPr>
            <w:tcW w:w="2196" w:type="dxa"/>
            <w:vMerge/>
          </w:tcPr>
          <w:p w14:paraId="504294FC" w14:textId="77777777" w:rsidR="00172924" w:rsidRPr="00172924" w:rsidRDefault="00172924" w:rsidP="00172924">
            <w:pPr>
              <w:jc w:val="center"/>
              <w:rPr>
                <w:sz w:val="28"/>
                <w:szCs w:val="28"/>
              </w:rPr>
            </w:pPr>
          </w:p>
        </w:tc>
        <w:tc>
          <w:tcPr>
            <w:tcW w:w="1842" w:type="dxa"/>
            <w:vAlign w:val="center"/>
          </w:tcPr>
          <w:p w14:paraId="255A6030" w14:textId="77777777" w:rsidR="00172924" w:rsidRPr="00172924" w:rsidRDefault="00172924" w:rsidP="00172924">
            <w:pPr>
              <w:jc w:val="center"/>
              <w:rPr>
                <w:sz w:val="28"/>
                <w:szCs w:val="28"/>
              </w:rPr>
            </w:pPr>
            <w:r w:rsidRPr="00172924">
              <w:rPr>
                <w:sz w:val="28"/>
                <w:szCs w:val="28"/>
              </w:rPr>
              <w:t>Наименование показателей</w:t>
            </w:r>
          </w:p>
        </w:tc>
        <w:tc>
          <w:tcPr>
            <w:tcW w:w="993" w:type="dxa"/>
            <w:vAlign w:val="center"/>
          </w:tcPr>
          <w:p w14:paraId="1728E6B5" w14:textId="77777777" w:rsidR="00172924" w:rsidRPr="00172924" w:rsidRDefault="00172924" w:rsidP="00172924">
            <w:pPr>
              <w:jc w:val="center"/>
              <w:rPr>
                <w:sz w:val="28"/>
                <w:szCs w:val="28"/>
              </w:rPr>
            </w:pPr>
            <w:r w:rsidRPr="00172924">
              <w:rPr>
                <w:sz w:val="28"/>
                <w:szCs w:val="28"/>
              </w:rPr>
              <w:t>тыс. руб.</w:t>
            </w:r>
          </w:p>
        </w:tc>
        <w:tc>
          <w:tcPr>
            <w:tcW w:w="850" w:type="dxa"/>
            <w:vAlign w:val="center"/>
          </w:tcPr>
          <w:p w14:paraId="17277C5B" w14:textId="77777777" w:rsidR="00172924" w:rsidRPr="00172924" w:rsidRDefault="00172924" w:rsidP="00172924">
            <w:pPr>
              <w:jc w:val="center"/>
              <w:rPr>
                <w:sz w:val="28"/>
                <w:szCs w:val="28"/>
              </w:rPr>
            </w:pPr>
            <w:r w:rsidRPr="00172924">
              <w:rPr>
                <w:sz w:val="28"/>
                <w:szCs w:val="28"/>
              </w:rPr>
              <w:t>%</w:t>
            </w:r>
          </w:p>
        </w:tc>
      </w:tr>
      <w:tr w:rsidR="00172924" w:rsidRPr="00172924" w14:paraId="1F72A328" w14:textId="77777777" w:rsidTr="00566284">
        <w:tc>
          <w:tcPr>
            <w:tcW w:w="10207" w:type="dxa"/>
            <w:gridSpan w:val="6"/>
          </w:tcPr>
          <w:p w14:paraId="381F2F9E" w14:textId="77777777" w:rsidR="00172924" w:rsidRPr="00172924" w:rsidRDefault="00172924" w:rsidP="008B5165">
            <w:pPr>
              <w:numPr>
                <w:ilvl w:val="0"/>
                <w:numId w:val="11"/>
              </w:numPr>
              <w:contextualSpacing/>
              <w:jc w:val="center"/>
              <w:rPr>
                <w:sz w:val="28"/>
                <w:szCs w:val="28"/>
              </w:rPr>
            </w:pPr>
            <w:r w:rsidRPr="00172924">
              <w:rPr>
                <w:sz w:val="28"/>
                <w:szCs w:val="28"/>
              </w:rPr>
              <w:t>Холодное водоснабжение</w:t>
            </w:r>
          </w:p>
        </w:tc>
      </w:tr>
      <w:tr w:rsidR="00172924" w:rsidRPr="00172924" w14:paraId="15724569" w14:textId="77777777" w:rsidTr="00566284">
        <w:tc>
          <w:tcPr>
            <w:tcW w:w="2694" w:type="dxa"/>
          </w:tcPr>
          <w:p w14:paraId="0BE9F872" w14:textId="77777777" w:rsidR="00172924" w:rsidRPr="00172924" w:rsidRDefault="00172924" w:rsidP="00172924">
            <w:pPr>
              <w:jc w:val="center"/>
              <w:rPr>
                <w:sz w:val="28"/>
                <w:szCs w:val="28"/>
              </w:rPr>
            </w:pPr>
            <w:r w:rsidRPr="00172924">
              <w:rPr>
                <w:sz w:val="28"/>
                <w:szCs w:val="28"/>
              </w:rPr>
              <w:t>-</w:t>
            </w:r>
          </w:p>
        </w:tc>
        <w:tc>
          <w:tcPr>
            <w:tcW w:w="1632" w:type="dxa"/>
          </w:tcPr>
          <w:p w14:paraId="29ECE8C2" w14:textId="77777777" w:rsidR="00172924" w:rsidRPr="00172924" w:rsidRDefault="00172924" w:rsidP="00172924">
            <w:pPr>
              <w:jc w:val="center"/>
              <w:rPr>
                <w:sz w:val="28"/>
                <w:szCs w:val="28"/>
              </w:rPr>
            </w:pPr>
            <w:r w:rsidRPr="00172924">
              <w:rPr>
                <w:sz w:val="28"/>
                <w:szCs w:val="28"/>
              </w:rPr>
              <w:t>-</w:t>
            </w:r>
          </w:p>
        </w:tc>
        <w:tc>
          <w:tcPr>
            <w:tcW w:w="2196" w:type="dxa"/>
          </w:tcPr>
          <w:p w14:paraId="00AA2EED" w14:textId="77777777" w:rsidR="00172924" w:rsidRPr="00172924" w:rsidRDefault="00172924" w:rsidP="00172924">
            <w:pPr>
              <w:jc w:val="center"/>
              <w:rPr>
                <w:sz w:val="28"/>
                <w:szCs w:val="28"/>
              </w:rPr>
            </w:pPr>
            <w:r w:rsidRPr="00172924">
              <w:rPr>
                <w:sz w:val="28"/>
                <w:szCs w:val="28"/>
              </w:rPr>
              <w:t>-</w:t>
            </w:r>
          </w:p>
        </w:tc>
        <w:tc>
          <w:tcPr>
            <w:tcW w:w="1842" w:type="dxa"/>
          </w:tcPr>
          <w:p w14:paraId="1BD6E269" w14:textId="77777777" w:rsidR="00172924" w:rsidRPr="00172924" w:rsidRDefault="00172924" w:rsidP="00172924">
            <w:pPr>
              <w:jc w:val="center"/>
              <w:rPr>
                <w:sz w:val="28"/>
                <w:szCs w:val="28"/>
              </w:rPr>
            </w:pPr>
            <w:r w:rsidRPr="00172924">
              <w:rPr>
                <w:sz w:val="28"/>
                <w:szCs w:val="28"/>
              </w:rPr>
              <w:t>-</w:t>
            </w:r>
          </w:p>
        </w:tc>
        <w:tc>
          <w:tcPr>
            <w:tcW w:w="993" w:type="dxa"/>
          </w:tcPr>
          <w:p w14:paraId="1DB8A559" w14:textId="77777777" w:rsidR="00172924" w:rsidRPr="00172924" w:rsidRDefault="00172924" w:rsidP="00172924">
            <w:pPr>
              <w:jc w:val="center"/>
              <w:rPr>
                <w:sz w:val="28"/>
                <w:szCs w:val="28"/>
              </w:rPr>
            </w:pPr>
            <w:r w:rsidRPr="00172924">
              <w:rPr>
                <w:sz w:val="28"/>
                <w:szCs w:val="28"/>
              </w:rPr>
              <w:t>-</w:t>
            </w:r>
          </w:p>
        </w:tc>
        <w:tc>
          <w:tcPr>
            <w:tcW w:w="850" w:type="dxa"/>
          </w:tcPr>
          <w:p w14:paraId="4FAC0615" w14:textId="77777777" w:rsidR="00172924" w:rsidRPr="00172924" w:rsidRDefault="00172924" w:rsidP="00172924">
            <w:pPr>
              <w:jc w:val="center"/>
              <w:rPr>
                <w:sz w:val="28"/>
                <w:szCs w:val="28"/>
              </w:rPr>
            </w:pPr>
            <w:r w:rsidRPr="00172924">
              <w:rPr>
                <w:sz w:val="28"/>
                <w:szCs w:val="28"/>
              </w:rPr>
              <w:t>-</w:t>
            </w:r>
          </w:p>
        </w:tc>
      </w:tr>
      <w:tr w:rsidR="00172924" w:rsidRPr="00172924" w14:paraId="5D767018" w14:textId="77777777" w:rsidTr="00566284">
        <w:tc>
          <w:tcPr>
            <w:tcW w:w="10207" w:type="dxa"/>
            <w:gridSpan w:val="6"/>
          </w:tcPr>
          <w:p w14:paraId="5BDD8CFB" w14:textId="77777777" w:rsidR="00172924" w:rsidRPr="00172924" w:rsidRDefault="00172924" w:rsidP="008B5165">
            <w:pPr>
              <w:numPr>
                <w:ilvl w:val="0"/>
                <w:numId w:val="11"/>
              </w:numPr>
              <w:contextualSpacing/>
              <w:jc w:val="center"/>
              <w:rPr>
                <w:sz w:val="28"/>
                <w:szCs w:val="28"/>
              </w:rPr>
            </w:pPr>
            <w:r w:rsidRPr="00172924">
              <w:rPr>
                <w:sz w:val="28"/>
                <w:szCs w:val="28"/>
              </w:rPr>
              <w:t>Водоотведение</w:t>
            </w:r>
          </w:p>
        </w:tc>
      </w:tr>
      <w:tr w:rsidR="00172924" w:rsidRPr="00172924" w14:paraId="4505ED23" w14:textId="77777777" w:rsidTr="00566284">
        <w:tc>
          <w:tcPr>
            <w:tcW w:w="2694" w:type="dxa"/>
          </w:tcPr>
          <w:p w14:paraId="23B72CAD" w14:textId="77777777" w:rsidR="00172924" w:rsidRPr="00172924" w:rsidRDefault="00172924" w:rsidP="00172924">
            <w:pPr>
              <w:jc w:val="center"/>
              <w:rPr>
                <w:sz w:val="28"/>
                <w:szCs w:val="28"/>
              </w:rPr>
            </w:pPr>
            <w:r w:rsidRPr="00172924">
              <w:rPr>
                <w:sz w:val="28"/>
                <w:szCs w:val="28"/>
              </w:rPr>
              <w:t>-</w:t>
            </w:r>
          </w:p>
        </w:tc>
        <w:tc>
          <w:tcPr>
            <w:tcW w:w="1632" w:type="dxa"/>
          </w:tcPr>
          <w:p w14:paraId="4539A829" w14:textId="77777777" w:rsidR="00172924" w:rsidRPr="00172924" w:rsidRDefault="00172924" w:rsidP="00172924">
            <w:pPr>
              <w:jc w:val="center"/>
              <w:rPr>
                <w:sz w:val="28"/>
                <w:szCs w:val="28"/>
              </w:rPr>
            </w:pPr>
            <w:r w:rsidRPr="00172924">
              <w:rPr>
                <w:sz w:val="28"/>
                <w:szCs w:val="28"/>
              </w:rPr>
              <w:t>-</w:t>
            </w:r>
          </w:p>
        </w:tc>
        <w:tc>
          <w:tcPr>
            <w:tcW w:w="2196" w:type="dxa"/>
          </w:tcPr>
          <w:p w14:paraId="4FF51964" w14:textId="77777777" w:rsidR="00172924" w:rsidRPr="00172924" w:rsidRDefault="00172924" w:rsidP="00172924">
            <w:pPr>
              <w:jc w:val="center"/>
              <w:rPr>
                <w:sz w:val="28"/>
                <w:szCs w:val="28"/>
              </w:rPr>
            </w:pPr>
            <w:r w:rsidRPr="00172924">
              <w:rPr>
                <w:sz w:val="28"/>
                <w:szCs w:val="28"/>
              </w:rPr>
              <w:t>-</w:t>
            </w:r>
          </w:p>
        </w:tc>
        <w:tc>
          <w:tcPr>
            <w:tcW w:w="1842" w:type="dxa"/>
          </w:tcPr>
          <w:p w14:paraId="08DBEBC5" w14:textId="77777777" w:rsidR="00172924" w:rsidRPr="00172924" w:rsidRDefault="00172924" w:rsidP="00172924">
            <w:pPr>
              <w:jc w:val="center"/>
              <w:rPr>
                <w:sz w:val="28"/>
                <w:szCs w:val="28"/>
              </w:rPr>
            </w:pPr>
            <w:r w:rsidRPr="00172924">
              <w:rPr>
                <w:sz w:val="28"/>
                <w:szCs w:val="28"/>
              </w:rPr>
              <w:t>-</w:t>
            </w:r>
          </w:p>
        </w:tc>
        <w:tc>
          <w:tcPr>
            <w:tcW w:w="993" w:type="dxa"/>
          </w:tcPr>
          <w:p w14:paraId="77F0A141" w14:textId="77777777" w:rsidR="00172924" w:rsidRPr="00172924" w:rsidRDefault="00172924" w:rsidP="00172924">
            <w:pPr>
              <w:jc w:val="center"/>
              <w:rPr>
                <w:sz w:val="28"/>
                <w:szCs w:val="28"/>
              </w:rPr>
            </w:pPr>
            <w:r w:rsidRPr="00172924">
              <w:rPr>
                <w:sz w:val="28"/>
                <w:szCs w:val="28"/>
              </w:rPr>
              <w:t>-</w:t>
            </w:r>
          </w:p>
        </w:tc>
        <w:tc>
          <w:tcPr>
            <w:tcW w:w="850" w:type="dxa"/>
          </w:tcPr>
          <w:p w14:paraId="65673FC2" w14:textId="77777777" w:rsidR="00172924" w:rsidRPr="00172924" w:rsidRDefault="00172924" w:rsidP="00172924">
            <w:pPr>
              <w:jc w:val="center"/>
              <w:rPr>
                <w:sz w:val="28"/>
                <w:szCs w:val="28"/>
              </w:rPr>
            </w:pPr>
            <w:r w:rsidRPr="00172924">
              <w:rPr>
                <w:sz w:val="28"/>
                <w:szCs w:val="28"/>
              </w:rPr>
              <w:t>-</w:t>
            </w:r>
          </w:p>
        </w:tc>
      </w:tr>
    </w:tbl>
    <w:p w14:paraId="0F6734A1" w14:textId="77777777" w:rsidR="00172924" w:rsidRPr="00172924" w:rsidRDefault="00172924" w:rsidP="00172924">
      <w:pPr>
        <w:jc w:val="center"/>
        <w:rPr>
          <w:sz w:val="28"/>
          <w:szCs w:val="28"/>
        </w:rPr>
      </w:pPr>
    </w:p>
    <w:p w14:paraId="055AC0F6" w14:textId="77777777" w:rsidR="00172924" w:rsidRPr="00172924" w:rsidRDefault="00172924" w:rsidP="00172924">
      <w:pPr>
        <w:jc w:val="center"/>
        <w:rPr>
          <w:sz w:val="28"/>
          <w:szCs w:val="28"/>
        </w:rPr>
      </w:pPr>
    </w:p>
    <w:p w14:paraId="05A940E3" w14:textId="77777777" w:rsidR="00172924" w:rsidRPr="00172924" w:rsidRDefault="00172924" w:rsidP="00172924">
      <w:pPr>
        <w:jc w:val="center"/>
        <w:rPr>
          <w:sz w:val="28"/>
          <w:szCs w:val="28"/>
        </w:rPr>
      </w:pPr>
    </w:p>
    <w:p w14:paraId="2FC7415B" w14:textId="1AC49602" w:rsidR="00172924" w:rsidRDefault="00172924" w:rsidP="00172924">
      <w:pPr>
        <w:jc w:val="center"/>
        <w:rPr>
          <w:sz w:val="28"/>
          <w:szCs w:val="28"/>
        </w:rPr>
      </w:pPr>
    </w:p>
    <w:p w14:paraId="02BB9BE1" w14:textId="77777777" w:rsidR="00172924" w:rsidRPr="00172924" w:rsidRDefault="00172924" w:rsidP="00172924">
      <w:pPr>
        <w:jc w:val="center"/>
        <w:rPr>
          <w:sz w:val="28"/>
          <w:szCs w:val="28"/>
        </w:rPr>
      </w:pPr>
    </w:p>
    <w:p w14:paraId="0A23073E" w14:textId="77777777" w:rsidR="00172924" w:rsidRPr="00172924" w:rsidRDefault="00172924" w:rsidP="00172924">
      <w:pPr>
        <w:jc w:val="center"/>
        <w:rPr>
          <w:sz w:val="28"/>
          <w:szCs w:val="28"/>
        </w:rPr>
      </w:pPr>
    </w:p>
    <w:p w14:paraId="7CD99E6D" w14:textId="77777777" w:rsidR="00172924" w:rsidRPr="00172924" w:rsidRDefault="00172924" w:rsidP="00172924">
      <w:pPr>
        <w:jc w:val="center"/>
        <w:rPr>
          <w:sz w:val="28"/>
          <w:szCs w:val="28"/>
        </w:rPr>
      </w:pPr>
    </w:p>
    <w:p w14:paraId="439FB1AF" w14:textId="77777777" w:rsidR="00172924" w:rsidRPr="00172924" w:rsidRDefault="00172924" w:rsidP="00172924">
      <w:pPr>
        <w:jc w:val="center"/>
        <w:rPr>
          <w:sz w:val="28"/>
          <w:szCs w:val="28"/>
        </w:rPr>
      </w:pPr>
      <w:r w:rsidRPr="00172924">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60706A9A" w14:textId="77777777" w:rsidR="00172924" w:rsidRPr="00172924" w:rsidRDefault="00172924" w:rsidP="00172924">
      <w:pPr>
        <w:jc w:val="center"/>
        <w:rPr>
          <w:sz w:val="28"/>
          <w:szCs w:val="28"/>
        </w:rPr>
      </w:pPr>
    </w:p>
    <w:tbl>
      <w:tblPr>
        <w:tblStyle w:val="800"/>
        <w:tblW w:w="10207" w:type="dxa"/>
        <w:tblInd w:w="-431" w:type="dxa"/>
        <w:tblLook w:val="04A0" w:firstRow="1" w:lastRow="0" w:firstColumn="1" w:lastColumn="0" w:noHBand="0" w:noVBand="1"/>
      </w:tblPr>
      <w:tblGrid>
        <w:gridCol w:w="2646"/>
        <w:gridCol w:w="1628"/>
        <w:gridCol w:w="2169"/>
        <w:gridCol w:w="1965"/>
        <w:gridCol w:w="975"/>
        <w:gridCol w:w="824"/>
      </w:tblGrid>
      <w:tr w:rsidR="00172924" w:rsidRPr="00172924" w14:paraId="573AA79A" w14:textId="77777777" w:rsidTr="00566284">
        <w:trPr>
          <w:trHeight w:val="706"/>
        </w:trPr>
        <w:tc>
          <w:tcPr>
            <w:tcW w:w="2694" w:type="dxa"/>
            <w:vMerge w:val="restart"/>
            <w:vAlign w:val="center"/>
          </w:tcPr>
          <w:p w14:paraId="53B68297" w14:textId="77777777" w:rsidR="00172924" w:rsidRPr="00172924" w:rsidRDefault="00172924" w:rsidP="00172924">
            <w:pPr>
              <w:jc w:val="center"/>
              <w:rPr>
                <w:sz w:val="28"/>
                <w:szCs w:val="28"/>
              </w:rPr>
            </w:pPr>
            <w:r w:rsidRPr="00172924">
              <w:rPr>
                <w:sz w:val="28"/>
                <w:szCs w:val="28"/>
              </w:rPr>
              <w:t>Наименование мероприятия</w:t>
            </w:r>
          </w:p>
        </w:tc>
        <w:tc>
          <w:tcPr>
            <w:tcW w:w="1632" w:type="dxa"/>
            <w:vMerge w:val="restart"/>
            <w:vAlign w:val="center"/>
          </w:tcPr>
          <w:p w14:paraId="1BBCC33C" w14:textId="77777777" w:rsidR="00172924" w:rsidRPr="00172924" w:rsidRDefault="00172924" w:rsidP="00172924">
            <w:pPr>
              <w:jc w:val="center"/>
              <w:rPr>
                <w:sz w:val="28"/>
                <w:szCs w:val="28"/>
              </w:rPr>
            </w:pPr>
            <w:r w:rsidRPr="00172924">
              <w:rPr>
                <w:sz w:val="28"/>
                <w:szCs w:val="28"/>
              </w:rPr>
              <w:t>Срок реализации</w:t>
            </w:r>
          </w:p>
        </w:tc>
        <w:tc>
          <w:tcPr>
            <w:tcW w:w="2196" w:type="dxa"/>
            <w:vMerge w:val="restart"/>
          </w:tcPr>
          <w:p w14:paraId="339A893F" w14:textId="77777777" w:rsidR="00172924" w:rsidRPr="00172924" w:rsidRDefault="00172924" w:rsidP="00172924">
            <w:pPr>
              <w:jc w:val="center"/>
              <w:rPr>
                <w:sz w:val="28"/>
                <w:szCs w:val="28"/>
              </w:rPr>
            </w:pPr>
            <w:r w:rsidRPr="00172924">
              <w:rPr>
                <w:sz w:val="28"/>
                <w:szCs w:val="28"/>
              </w:rPr>
              <w:t xml:space="preserve">Финансовые потребности, тыс. руб. </w:t>
            </w:r>
          </w:p>
          <w:p w14:paraId="4A90156C" w14:textId="77777777" w:rsidR="00172924" w:rsidRPr="00172924" w:rsidRDefault="00172924" w:rsidP="00172924">
            <w:pPr>
              <w:jc w:val="center"/>
              <w:rPr>
                <w:sz w:val="28"/>
                <w:szCs w:val="28"/>
              </w:rPr>
            </w:pPr>
            <w:r w:rsidRPr="00172924">
              <w:rPr>
                <w:sz w:val="28"/>
                <w:szCs w:val="28"/>
              </w:rPr>
              <w:t>(без НДС)</w:t>
            </w:r>
          </w:p>
        </w:tc>
        <w:tc>
          <w:tcPr>
            <w:tcW w:w="3685" w:type="dxa"/>
            <w:gridSpan w:val="3"/>
            <w:vAlign w:val="center"/>
          </w:tcPr>
          <w:p w14:paraId="14929A6B" w14:textId="77777777" w:rsidR="00172924" w:rsidRPr="00172924" w:rsidRDefault="00172924" w:rsidP="00172924">
            <w:pPr>
              <w:jc w:val="center"/>
              <w:rPr>
                <w:sz w:val="28"/>
                <w:szCs w:val="28"/>
              </w:rPr>
            </w:pPr>
            <w:r w:rsidRPr="00172924">
              <w:rPr>
                <w:sz w:val="28"/>
                <w:szCs w:val="28"/>
              </w:rPr>
              <w:t>Ожидаемый эффект</w:t>
            </w:r>
          </w:p>
        </w:tc>
      </w:tr>
      <w:tr w:rsidR="00172924" w:rsidRPr="00172924" w14:paraId="20C74D90" w14:textId="77777777" w:rsidTr="00566284">
        <w:trPr>
          <w:trHeight w:val="844"/>
        </w:trPr>
        <w:tc>
          <w:tcPr>
            <w:tcW w:w="2694" w:type="dxa"/>
            <w:vMerge/>
          </w:tcPr>
          <w:p w14:paraId="003CA9A6" w14:textId="77777777" w:rsidR="00172924" w:rsidRPr="00172924" w:rsidRDefault="00172924" w:rsidP="00172924">
            <w:pPr>
              <w:jc w:val="center"/>
              <w:rPr>
                <w:sz w:val="28"/>
                <w:szCs w:val="28"/>
              </w:rPr>
            </w:pPr>
          </w:p>
        </w:tc>
        <w:tc>
          <w:tcPr>
            <w:tcW w:w="1632" w:type="dxa"/>
            <w:vMerge/>
          </w:tcPr>
          <w:p w14:paraId="3244EB98" w14:textId="77777777" w:rsidR="00172924" w:rsidRPr="00172924" w:rsidRDefault="00172924" w:rsidP="00172924">
            <w:pPr>
              <w:jc w:val="center"/>
              <w:rPr>
                <w:sz w:val="28"/>
                <w:szCs w:val="28"/>
              </w:rPr>
            </w:pPr>
          </w:p>
        </w:tc>
        <w:tc>
          <w:tcPr>
            <w:tcW w:w="2196" w:type="dxa"/>
            <w:vMerge/>
          </w:tcPr>
          <w:p w14:paraId="190EF918" w14:textId="77777777" w:rsidR="00172924" w:rsidRPr="00172924" w:rsidRDefault="00172924" w:rsidP="00172924">
            <w:pPr>
              <w:jc w:val="center"/>
              <w:rPr>
                <w:sz w:val="28"/>
                <w:szCs w:val="28"/>
              </w:rPr>
            </w:pPr>
          </w:p>
        </w:tc>
        <w:tc>
          <w:tcPr>
            <w:tcW w:w="1842" w:type="dxa"/>
            <w:vAlign w:val="center"/>
          </w:tcPr>
          <w:p w14:paraId="6E76CB88" w14:textId="77777777" w:rsidR="00172924" w:rsidRPr="00172924" w:rsidRDefault="00172924" w:rsidP="00172924">
            <w:pPr>
              <w:jc w:val="center"/>
              <w:rPr>
                <w:sz w:val="28"/>
                <w:szCs w:val="28"/>
              </w:rPr>
            </w:pPr>
            <w:r w:rsidRPr="00172924">
              <w:rPr>
                <w:sz w:val="28"/>
                <w:szCs w:val="28"/>
              </w:rPr>
              <w:t>Наименование показателей</w:t>
            </w:r>
          </w:p>
        </w:tc>
        <w:tc>
          <w:tcPr>
            <w:tcW w:w="993" w:type="dxa"/>
            <w:vAlign w:val="center"/>
          </w:tcPr>
          <w:p w14:paraId="5E6B1AFD" w14:textId="77777777" w:rsidR="00172924" w:rsidRPr="00172924" w:rsidRDefault="00172924" w:rsidP="00172924">
            <w:pPr>
              <w:jc w:val="center"/>
              <w:rPr>
                <w:sz w:val="28"/>
                <w:szCs w:val="28"/>
              </w:rPr>
            </w:pPr>
            <w:r w:rsidRPr="00172924">
              <w:rPr>
                <w:sz w:val="28"/>
                <w:szCs w:val="28"/>
              </w:rPr>
              <w:t>тыс. руб.</w:t>
            </w:r>
          </w:p>
        </w:tc>
        <w:tc>
          <w:tcPr>
            <w:tcW w:w="850" w:type="dxa"/>
            <w:vAlign w:val="center"/>
          </w:tcPr>
          <w:p w14:paraId="4DF73C0B" w14:textId="77777777" w:rsidR="00172924" w:rsidRPr="00172924" w:rsidRDefault="00172924" w:rsidP="00172924">
            <w:pPr>
              <w:jc w:val="center"/>
              <w:rPr>
                <w:sz w:val="28"/>
                <w:szCs w:val="28"/>
              </w:rPr>
            </w:pPr>
            <w:r w:rsidRPr="00172924">
              <w:rPr>
                <w:sz w:val="28"/>
                <w:szCs w:val="28"/>
              </w:rPr>
              <w:t>%</w:t>
            </w:r>
          </w:p>
        </w:tc>
      </w:tr>
      <w:tr w:rsidR="00172924" w:rsidRPr="00172924" w14:paraId="60499962" w14:textId="77777777" w:rsidTr="00566284">
        <w:trPr>
          <w:trHeight w:val="431"/>
        </w:trPr>
        <w:tc>
          <w:tcPr>
            <w:tcW w:w="10207" w:type="dxa"/>
            <w:gridSpan w:val="6"/>
            <w:vAlign w:val="center"/>
          </w:tcPr>
          <w:p w14:paraId="18F73F71" w14:textId="77777777" w:rsidR="00172924" w:rsidRPr="00172924" w:rsidRDefault="00172924" w:rsidP="00172924">
            <w:pPr>
              <w:ind w:left="720"/>
              <w:contextualSpacing/>
              <w:jc w:val="center"/>
              <w:rPr>
                <w:sz w:val="28"/>
                <w:szCs w:val="28"/>
              </w:rPr>
            </w:pPr>
            <w:r w:rsidRPr="00172924">
              <w:rPr>
                <w:sz w:val="28"/>
                <w:szCs w:val="28"/>
              </w:rPr>
              <w:t>1. Холодное водоснабжение</w:t>
            </w:r>
          </w:p>
        </w:tc>
      </w:tr>
      <w:tr w:rsidR="00172924" w:rsidRPr="00172924" w14:paraId="68B16364" w14:textId="77777777" w:rsidTr="00566284">
        <w:tc>
          <w:tcPr>
            <w:tcW w:w="2694" w:type="dxa"/>
          </w:tcPr>
          <w:p w14:paraId="028E1B73" w14:textId="77777777" w:rsidR="00172924" w:rsidRPr="00172924" w:rsidRDefault="00172924" w:rsidP="00172924">
            <w:pPr>
              <w:jc w:val="center"/>
              <w:rPr>
                <w:sz w:val="28"/>
                <w:szCs w:val="28"/>
              </w:rPr>
            </w:pPr>
            <w:r w:rsidRPr="00172924">
              <w:rPr>
                <w:sz w:val="28"/>
                <w:szCs w:val="28"/>
              </w:rPr>
              <w:t>-</w:t>
            </w:r>
          </w:p>
        </w:tc>
        <w:tc>
          <w:tcPr>
            <w:tcW w:w="1632" w:type="dxa"/>
          </w:tcPr>
          <w:p w14:paraId="20BFABE6" w14:textId="77777777" w:rsidR="00172924" w:rsidRPr="00172924" w:rsidRDefault="00172924" w:rsidP="00172924">
            <w:pPr>
              <w:jc w:val="center"/>
              <w:rPr>
                <w:sz w:val="28"/>
                <w:szCs w:val="28"/>
              </w:rPr>
            </w:pPr>
            <w:r w:rsidRPr="00172924">
              <w:rPr>
                <w:sz w:val="28"/>
                <w:szCs w:val="28"/>
              </w:rPr>
              <w:t>-</w:t>
            </w:r>
          </w:p>
        </w:tc>
        <w:tc>
          <w:tcPr>
            <w:tcW w:w="2196" w:type="dxa"/>
          </w:tcPr>
          <w:p w14:paraId="743254F8" w14:textId="77777777" w:rsidR="00172924" w:rsidRPr="00172924" w:rsidRDefault="00172924" w:rsidP="00172924">
            <w:pPr>
              <w:jc w:val="center"/>
              <w:rPr>
                <w:sz w:val="28"/>
                <w:szCs w:val="28"/>
              </w:rPr>
            </w:pPr>
            <w:r w:rsidRPr="00172924">
              <w:rPr>
                <w:sz w:val="28"/>
                <w:szCs w:val="28"/>
              </w:rPr>
              <w:t>-</w:t>
            </w:r>
          </w:p>
        </w:tc>
        <w:tc>
          <w:tcPr>
            <w:tcW w:w="1842" w:type="dxa"/>
          </w:tcPr>
          <w:p w14:paraId="49F2AAB3" w14:textId="77777777" w:rsidR="00172924" w:rsidRPr="00172924" w:rsidRDefault="00172924" w:rsidP="00172924">
            <w:pPr>
              <w:jc w:val="center"/>
              <w:rPr>
                <w:sz w:val="28"/>
                <w:szCs w:val="28"/>
              </w:rPr>
            </w:pPr>
            <w:r w:rsidRPr="00172924">
              <w:rPr>
                <w:sz w:val="28"/>
                <w:szCs w:val="28"/>
              </w:rPr>
              <w:t>-</w:t>
            </w:r>
          </w:p>
        </w:tc>
        <w:tc>
          <w:tcPr>
            <w:tcW w:w="993" w:type="dxa"/>
          </w:tcPr>
          <w:p w14:paraId="7D8B718F" w14:textId="77777777" w:rsidR="00172924" w:rsidRPr="00172924" w:rsidRDefault="00172924" w:rsidP="00172924">
            <w:pPr>
              <w:jc w:val="center"/>
              <w:rPr>
                <w:sz w:val="28"/>
                <w:szCs w:val="28"/>
              </w:rPr>
            </w:pPr>
            <w:r w:rsidRPr="00172924">
              <w:rPr>
                <w:sz w:val="28"/>
                <w:szCs w:val="28"/>
              </w:rPr>
              <w:t>-</w:t>
            </w:r>
          </w:p>
        </w:tc>
        <w:tc>
          <w:tcPr>
            <w:tcW w:w="850" w:type="dxa"/>
          </w:tcPr>
          <w:p w14:paraId="699087AA" w14:textId="77777777" w:rsidR="00172924" w:rsidRPr="00172924" w:rsidRDefault="00172924" w:rsidP="00172924">
            <w:pPr>
              <w:jc w:val="center"/>
              <w:rPr>
                <w:sz w:val="28"/>
                <w:szCs w:val="28"/>
              </w:rPr>
            </w:pPr>
            <w:r w:rsidRPr="00172924">
              <w:rPr>
                <w:sz w:val="28"/>
                <w:szCs w:val="28"/>
              </w:rPr>
              <w:t>-</w:t>
            </w:r>
          </w:p>
        </w:tc>
      </w:tr>
      <w:tr w:rsidR="00172924" w:rsidRPr="00172924" w14:paraId="1EB04102" w14:textId="77777777" w:rsidTr="00566284">
        <w:trPr>
          <w:trHeight w:val="362"/>
        </w:trPr>
        <w:tc>
          <w:tcPr>
            <w:tcW w:w="10207" w:type="dxa"/>
            <w:gridSpan w:val="6"/>
          </w:tcPr>
          <w:p w14:paraId="783EDCF9" w14:textId="77777777" w:rsidR="00172924" w:rsidRPr="00172924" w:rsidRDefault="00172924" w:rsidP="00172924">
            <w:pPr>
              <w:ind w:left="720"/>
              <w:contextualSpacing/>
              <w:jc w:val="center"/>
              <w:rPr>
                <w:sz w:val="28"/>
                <w:szCs w:val="28"/>
              </w:rPr>
            </w:pPr>
            <w:r w:rsidRPr="00172924">
              <w:rPr>
                <w:sz w:val="28"/>
                <w:szCs w:val="28"/>
              </w:rPr>
              <w:t>2. Водоотведение</w:t>
            </w:r>
          </w:p>
        </w:tc>
      </w:tr>
      <w:tr w:rsidR="00172924" w:rsidRPr="00172924" w14:paraId="233F3BF7" w14:textId="77777777" w:rsidTr="00566284">
        <w:tc>
          <w:tcPr>
            <w:tcW w:w="2694" w:type="dxa"/>
          </w:tcPr>
          <w:p w14:paraId="6ABAA9A3" w14:textId="77777777" w:rsidR="00172924" w:rsidRPr="00172924" w:rsidRDefault="00172924" w:rsidP="00172924">
            <w:pPr>
              <w:jc w:val="center"/>
              <w:rPr>
                <w:sz w:val="28"/>
                <w:szCs w:val="28"/>
              </w:rPr>
            </w:pPr>
            <w:r w:rsidRPr="00172924">
              <w:rPr>
                <w:sz w:val="28"/>
                <w:szCs w:val="28"/>
              </w:rPr>
              <w:t>-</w:t>
            </w:r>
          </w:p>
        </w:tc>
        <w:tc>
          <w:tcPr>
            <w:tcW w:w="1632" w:type="dxa"/>
          </w:tcPr>
          <w:p w14:paraId="160AD019" w14:textId="77777777" w:rsidR="00172924" w:rsidRPr="00172924" w:rsidRDefault="00172924" w:rsidP="00172924">
            <w:pPr>
              <w:jc w:val="center"/>
              <w:rPr>
                <w:sz w:val="28"/>
                <w:szCs w:val="28"/>
              </w:rPr>
            </w:pPr>
            <w:r w:rsidRPr="00172924">
              <w:rPr>
                <w:sz w:val="28"/>
                <w:szCs w:val="28"/>
              </w:rPr>
              <w:t>-</w:t>
            </w:r>
          </w:p>
        </w:tc>
        <w:tc>
          <w:tcPr>
            <w:tcW w:w="2196" w:type="dxa"/>
          </w:tcPr>
          <w:p w14:paraId="37DE088E" w14:textId="77777777" w:rsidR="00172924" w:rsidRPr="00172924" w:rsidRDefault="00172924" w:rsidP="00172924">
            <w:pPr>
              <w:jc w:val="center"/>
              <w:rPr>
                <w:sz w:val="28"/>
                <w:szCs w:val="28"/>
              </w:rPr>
            </w:pPr>
            <w:r w:rsidRPr="00172924">
              <w:rPr>
                <w:sz w:val="28"/>
                <w:szCs w:val="28"/>
              </w:rPr>
              <w:t>-</w:t>
            </w:r>
          </w:p>
        </w:tc>
        <w:tc>
          <w:tcPr>
            <w:tcW w:w="1842" w:type="dxa"/>
          </w:tcPr>
          <w:p w14:paraId="5BFAEF46" w14:textId="77777777" w:rsidR="00172924" w:rsidRPr="00172924" w:rsidRDefault="00172924" w:rsidP="00172924">
            <w:pPr>
              <w:jc w:val="center"/>
              <w:rPr>
                <w:sz w:val="28"/>
                <w:szCs w:val="28"/>
              </w:rPr>
            </w:pPr>
            <w:r w:rsidRPr="00172924">
              <w:rPr>
                <w:sz w:val="28"/>
                <w:szCs w:val="28"/>
              </w:rPr>
              <w:t>-</w:t>
            </w:r>
          </w:p>
        </w:tc>
        <w:tc>
          <w:tcPr>
            <w:tcW w:w="993" w:type="dxa"/>
          </w:tcPr>
          <w:p w14:paraId="44BA3967" w14:textId="77777777" w:rsidR="00172924" w:rsidRPr="00172924" w:rsidRDefault="00172924" w:rsidP="00172924">
            <w:pPr>
              <w:jc w:val="center"/>
              <w:rPr>
                <w:sz w:val="28"/>
                <w:szCs w:val="28"/>
              </w:rPr>
            </w:pPr>
            <w:r w:rsidRPr="00172924">
              <w:rPr>
                <w:sz w:val="28"/>
                <w:szCs w:val="28"/>
              </w:rPr>
              <w:t>-</w:t>
            </w:r>
          </w:p>
        </w:tc>
        <w:tc>
          <w:tcPr>
            <w:tcW w:w="850" w:type="dxa"/>
          </w:tcPr>
          <w:p w14:paraId="3739109E" w14:textId="77777777" w:rsidR="00172924" w:rsidRPr="00172924" w:rsidRDefault="00172924" w:rsidP="00172924">
            <w:pPr>
              <w:jc w:val="center"/>
              <w:rPr>
                <w:sz w:val="28"/>
                <w:szCs w:val="28"/>
              </w:rPr>
            </w:pPr>
            <w:r w:rsidRPr="00172924">
              <w:rPr>
                <w:sz w:val="28"/>
                <w:szCs w:val="28"/>
              </w:rPr>
              <w:t>-</w:t>
            </w:r>
          </w:p>
        </w:tc>
      </w:tr>
    </w:tbl>
    <w:p w14:paraId="4BEC3FE8" w14:textId="77777777" w:rsidR="00172924" w:rsidRPr="00172924" w:rsidRDefault="00172924" w:rsidP="00172924">
      <w:pPr>
        <w:jc w:val="center"/>
        <w:rPr>
          <w:sz w:val="28"/>
          <w:szCs w:val="28"/>
        </w:rPr>
      </w:pPr>
    </w:p>
    <w:p w14:paraId="415C8491" w14:textId="77777777" w:rsidR="00172924" w:rsidRPr="00172924" w:rsidRDefault="00172924" w:rsidP="00172924">
      <w:pPr>
        <w:jc w:val="center"/>
        <w:rPr>
          <w:sz w:val="28"/>
          <w:szCs w:val="28"/>
        </w:rPr>
      </w:pPr>
    </w:p>
    <w:p w14:paraId="15568DFD" w14:textId="77777777" w:rsidR="00172924" w:rsidRPr="00172924" w:rsidRDefault="00172924" w:rsidP="00172924">
      <w:pPr>
        <w:jc w:val="center"/>
        <w:rPr>
          <w:sz w:val="28"/>
          <w:szCs w:val="28"/>
        </w:rPr>
      </w:pPr>
    </w:p>
    <w:p w14:paraId="3491D82F" w14:textId="77777777" w:rsidR="00172924" w:rsidRPr="00172924" w:rsidRDefault="00172924" w:rsidP="00172924">
      <w:pPr>
        <w:jc w:val="center"/>
        <w:rPr>
          <w:sz w:val="28"/>
          <w:szCs w:val="28"/>
        </w:rPr>
      </w:pPr>
    </w:p>
    <w:p w14:paraId="5A1F6288" w14:textId="77777777" w:rsidR="00172924" w:rsidRPr="00172924" w:rsidRDefault="00172924" w:rsidP="00172924">
      <w:pPr>
        <w:jc w:val="center"/>
        <w:rPr>
          <w:sz w:val="28"/>
          <w:szCs w:val="28"/>
        </w:rPr>
      </w:pPr>
    </w:p>
    <w:p w14:paraId="0113E4FC" w14:textId="77777777" w:rsidR="00172924" w:rsidRPr="00172924" w:rsidRDefault="00172924" w:rsidP="00172924">
      <w:pPr>
        <w:jc w:val="center"/>
        <w:rPr>
          <w:sz w:val="28"/>
          <w:szCs w:val="28"/>
        </w:rPr>
      </w:pPr>
    </w:p>
    <w:p w14:paraId="73444866" w14:textId="77777777" w:rsidR="00172924" w:rsidRPr="00172924" w:rsidRDefault="00172924" w:rsidP="00172924">
      <w:pPr>
        <w:jc w:val="center"/>
        <w:rPr>
          <w:sz w:val="28"/>
          <w:szCs w:val="28"/>
        </w:rPr>
      </w:pPr>
    </w:p>
    <w:p w14:paraId="1D9A5B62" w14:textId="77777777" w:rsidR="00172924" w:rsidRPr="00172924" w:rsidRDefault="00172924" w:rsidP="00172924">
      <w:pPr>
        <w:jc w:val="center"/>
        <w:rPr>
          <w:sz w:val="28"/>
          <w:szCs w:val="28"/>
        </w:rPr>
      </w:pPr>
    </w:p>
    <w:p w14:paraId="45B07407" w14:textId="77777777" w:rsidR="00172924" w:rsidRPr="00172924" w:rsidRDefault="00172924" w:rsidP="00172924">
      <w:pPr>
        <w:jc w:val="center"/>
        <w:rPr>
          <w:sz w:val="28"/>
          <w:szCs w:val="28"/>
        </w:rPr>
        <w:sectPr w:rsidR="00172924" w:rsidRPr="00172924" w:rsidSect="001B3615">
          <w:headerReference w:type="default" r:id="rId150"/>
          <w:headerReference w:type="first" r:id="rId151"/>
          <w:pgSz w:w="11906" w:h="16838"/>
          <w:pgMar w:top="851" w:right="1418" w:bottom="426" w:left="1559" w:header="709" w:footer="709" w:gutter="0"/>
          <w:cols w:space="708"/>
          <w:titlePg/>
          <w:docGrid w:linePitch="360"/>
        </w:sectPr>
      </w:pPr>
    </w:p>
    <w:p w14:paraId="1D5FF794" w14:textId="77777777" w:rsidR="00172924" w:rsidRPr="00172924" w:rsidRDefault="00172924" w:rsidP="00172924">
      <w:pPr>
        <w:jc w:val="center"/>
        <w:rPr>
          <w:sz w:val="28"/>
          <w:szCs w:val="28"/>
        </w:rPr>
      </w:pPr>
      <w:r w:rsidRPr="00172924">
        <w:rPr>
          <w:sz w:val="28"/>
          <w:szCs w:val="28"/>
        </w:rPr>
        <w:lastRenderedPageBreak/>
        <w:t>Раздел 5. Планируемые объемы подачи питьевой воды и объемы принимаемых сточных вод</w:t>
      </w:r>
    </w:p>
    <w:p w14:paraId="05A9A3BD" w14:textId="77777777" w:rsidR="00172924" w:rsidRPr="00172924" w:rsidRDefault="00172924" w:rsidP="00172924">
      <w:pPr>
        <w:jc w:val="center"/>
        <w:rPr>
          <w:sz w:val="28"/>
          <w:szCs w:val="28"/>
        </w:rPr>
      </w:pPr>
    </w:p>
    <w:tbl>
      <w:tblPr>
        <w:tblStyle w:val="80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172924" w:rsidRPr="00172924" w14:paraId="625B25DC" w14:textId="77777777" w:rsidTr="00566284">
        <w:trPr>
          <w:trHeight w:val="673"/>
        </w:trPr>
        <w:tc>
          <w:tcPr>
            <w:tcW w:w="992" w:type="dxa"/>
            <w:vMerge w:val="restart"/>
            <w:vAlign w:val="center"/>
          </w:tcPr>
          <w:p w14:paraId="57FB3B43" w14:textId="77777777" w:rsidR="00172924" w:rsidRPr="00172924" w:rsidRDefault="00172924" w:rsidP="00172924">
            <w:pPr>
              <w:jc w:val="center"/>
              <w:rPr>
                <w:sz w:val="28"/>
                <w:szCs w:val="28"/>
              </w:rPr>
            </w:pPr>
            <w:r w:rsidRPr="00172924">
              <w:rPr>
                <w:sz w:val="28"/>
                <w:szCs w:val="28"/>
              </w:rPr>
              <w:t>№ п/п</w:t>
            </w:r>
          </w:p>
        </w:tc>
        <w:tc>
          <w:tcPr>
            <w:tcW w:w="1985" w:type="dxa"/>
            <w:vMerge w:val="restart"/>
            <w:vAlign w:val="center"/>
          </w:tcPr>
          <w:p w14:paraId="5C1D5C9E" w14:textId="77777777" w:rsidR="00172924" w:rsidRPr="00172924" w:rsidRDefault="00172924" w:rsidP="00172924">
            <w:pPr>
              <w:jc w:val="center"/>
              <w:rPr>
                <w:sz w:val="28"/>
                <w:szCs w:val="28"/>
              </w:rPr>
            </w:pPr>
            <w:r w:rsidRPr="00172924">
              <w:rPr>
                <w:sz w:val="28"/>
                <w:szCs w:val="28"/>
              </w:rPr>
              <w:t>Наименование показателя</w:t>
            </w:r>
          </w:p>
        </w:tc>
        <w:tc>
          <w:tcPr>
            <w:tcW w:w="851" w:type="dxa"/>
            <w:vMerge w:val="restart"/>
            <w:vAlign w:val="center"/>
          </w:tcPr>
          <w:p w14:paraId="6D770D16" w14:textId="77777777" w:rsidR="00172924" w:rsidRPr="00172924" w:rsidRDefault="00172924" w:rsidP="00172924">
            <w:pPr>
              <w:jc w:val="center"/>
              <w:rPr>
                <w:sz w:val="28"/>
                <w:szCs w:val="28"/>
              </w:rPr>
            </w:pPr>
            <w:r w:rsidRPr="00172924">
              <w:rPr>
                <w:sz w:val="28"/>
                <w:szCs w:val="28"/>
              </w:rPr>
              <w:t>Ед. изм.</w:t>
            </w:r>
          </w:p>
        </w:tc>
        <w:tc>
          <w:tcPr>
            <w:tcW w:w="2268" w:type="dxa"/>
            <w:gridSpan w:val="2"/>
            <w:vAlign w:val="center"/>
          </w:tcPr>
          <w:p w14:paraId="0B3DF038" w14:textId="77777777" w:rsidR="00172924" w:rsidRPr="00172924" w:rsidRDefault="00172924" w:rsidP="00172924">
            <w:pPr>
              <w:jc w:val="center"/>
              <w:rPr>
                <w:sz w:val="28"/>
                <w:szCs w:val="28"/>
              </w:rPr>
            </w:pPr>
            <w:r w:rsidRPr="00172924">
              <w:rPr>
                <w:sz w:val="28"/>
                <w:szCs w:val="28"/>
              </w:rPr>
              <w:t>2019 год</w:t>
            </w:r>
          </w:p>
        </w:tc>
        <w:tc>
          <w:tcPr>
            <w:tcW w:w="2551" w:type="dxa"/>
            <w:gridSpan w:val="2"/>
            <w:vAlign w:val="center"/>
          </w:tcPr>
          <w:p w14:paraId="6235451F" w14:textId="77777777" w:rsidR="00172924" w:rsidRPr="00172924" w:rsidRDefault="00172924" w:rsidP="00172924">
            <w:pPr>
              <w:jc w:val="center"/>
              <w:rPr>
                <w:sz w:val="28"/>
                <w:szCs w:val="28"/>
              </w:rPr>
            </w:pPr>
            <w:r w:rsidRPr="00172924">
              <w:rPr>
                <w:sz w:val="28"/>
                <w:szCs w:val="28"/>
              </w:rPr>
              <w:t>2020 год</w:t>
            </w:r>
          </w:p>
        </w:tc>
        <w:tc>
          <w:tcPr>
            <w:tcW w:w="2410" w:type="dxa"/>
            <w:gridSpan w:val="2"/>
            <w:vAlign w:val="center"/>
          </w:tcPr>
          <w:p w14:paraId="30A9999E" w14:textId="77777777" w:rsidR="00172924" w:rsidRPr="00172924" w:rsidRDefault="00172924" w:rsidP="00172924">
            <w:pPr>
              <w:jc w:val="center"/>
              <w:rPr>
                <w:sz w:val="28"/>
                <w:szCs w:val="28"/>
              </w:rPr>
            </w:pPr>
            <w:r w:rsidRPr="00172924">
              <w:rPr>
                <w:sz w:val="28"/>
                <w:szCs w:val="28"/>
              </w:rPr>
              <w:t>2021 год</w:t>
            </w:r>
          </w:p>
        </w:tc>
        <w:tc>
          <w:tcPr>
            <w:tcW w:w="2268" w:type="dxa"/>
            <w:gridSpan w:val="2"/>
            <w:vAlign w:val="center"/>
          </w:tcPr>
          <w:p w14:paraId="757716B1" w14:textId="77777777" w:rsidR="00172924" w:rsidRPr="00172924" w:rsidRDefault="00172924" w:rsidP="00172924">
            <w:pPr>
              <w:jc w:val="center"/>
              <w:rPr>
                <w:sz w:val="28"/>
                <w:szCs w:val="28"/>
              </w:rPr>
            </w:pPr>
            <w:r w:rsidRPr="00172924">
              <w:rPr>
                <w:sz w:val="28"/>
                <w:szCs w:val="28"/>
              </w:rPr>
              <w:t>2022 год</w:t>
            </w:r>
          </w:p>
        </w:tc>
        <w:tc>
          <w:tcPr>
            <w:tcW w:w="2268" w:type="dxa"/>
            <w:gridSpan w:val="2"/>
            <w:vAlign w:val="center"/>
          </w:tcPr>
          <w:p w14:paraId="74AE6B66" w14:textId="77777777" w:rsidR="00172924" w:rsidRPr="00172924" w:rsidRDefault="00172924" w:rsidP="00172924">
            <w:pPr>
              <w:jc w:val="center"/>
              <w:rPr>
                <w:sz w:val="28"/>
                <w:szCs w:val="28"/>
              </w:rPr>
            </w:pPr>
            <w:r w:rsidRPr="00172924">
              <w:rPr>
                <w:sz w:val="28"/>
                <w:szCs w:val="28"/>
              </w:rPr>
              <w:t>2023 год</w:t>
            </w:r>
          </w:p>
        </w:tc>
      </w:tr>
      <w:tr w:rsidR="00172924" w:rsidRPr="00172924" w14:paraId="73693DF4" w14:textId="77777777" w:rsidTr="00566284">
        <w:trPr>
          <w:trHeight w:val="796"/>
        </w:trPr>
        <w:tc>
          <w:tcPr>
            <w:tcW w:w="992" w:type="dxa"/>
            <w:vMerge/>
          </w:tcPr>
          <w:p w14:paraId="5DC841DC" w14:textId="77777777" w:rsidR="00172924" w:rsidRPr="00172924" w:rsidRDefault="00172924" w:rsidP="00172924">
            <w:pPr>
              <w:jc w:val="both"/>
              <w:rPr>
                <w:sz w:val="28"/>
                <w:szCs w:val="28"/>
              </w:rPr>
            </w:pPr>
          </w:p>
        </w:tc>
        <w:tc>
          <w:tcPr>
            <w:tcW w:w="1985" w:type="dxa"/>
            <w:vMerge/>
          </w:tcPr>
          <w:p w14:paraId="66938610" w14:textId="77777777" w:rsidR="00172924" w:rsidRPr="00172924" w:rsidRDefault="00172924" w:rsidP="00172924">
            <w:pPr>
              <w:jc w:val="both"/>
              <w:rPr>
                <w:sz w:val="28"/>
                <w:szCs w:val="28"/>
              </w:rPr>
            </w:pPr>
          </w:p>
        </w:tc>
        <w:tc>
          <w:tcPr>
            <w:tcW w:w="851" w:type="dxa"/>
            <w:vMerge/>
          </w:tcPr>
          <w:p w14:paraId="448AF84B" w14:textId="77777777" w:rsidR="00172924" w:rsidRPr="00172924" w:rsidRDefault="00172924" w:rsidP="00172924">
            <w:pPr>
              <w:jc w:val="both"/>
              <w:rPr>
                <w:sz w:val="28"/>
                <w:szCs w:val="28"/>
              </w:rPr>
            </w:pPr>
          </w:p>
        </w:tc>
        <w:tc>
          <w:tcPr>
            <w:tcW w:w="1134" w:type="dxa"/>
            <w:vAlign w:val="center"/>
          </w:tcPr>
          <w:p w14:paraId="22641EFA" w14:textId="77777777" w:rsidR="00172924" w:rsidRPr="00172924" w:rsidRDefault="00172924" w:rsidP="00172924">
            <w:pPr>
              <w:jc w:val="center"/>
            </w:pPr>
            <w:r w:rsidRPr="00172924">
              <w:t>с 01.01.    по 30.06.</w:t>
            </w:r>
          </w:p>
        </w:tc>
        <w:tc>
          <w:tcPr>
            <w:tcW w:w="1134" w:type="dxa"/>
            <w:vAlign w:val="center"/>
          </w:tcPr>
          <w:p w14:paraId="76052C77" w14:textId="77777777" w:rsidR="00172924" w:rsidRPr="00172924" w:rsidRDefault="00172924" w:rsidP="00172924">
            <w:pPr>
              <w:jc w:val="center"/>
            </w:pPr>
            <w:r w:rsidRPr="00172924">
              <w:t>с 01.07.     по 31.12.</w:t>
            </w:r>
          </w:p>
        </w:tc>
        <w:tc>
          <w:tcPr>
            <w:tcW w:w="1275" w:type="dxa"/>
            <w:vAlign w:val="center"/>
          </w:tcPr>
          <w:p w14:paraId="3F87D4A8" w14:textId="77777777" w:rsidR="00172924" w:rsidRPr="00172924" w:rsidRDefault="00172924" w:rsidP="00172924">
            <w:pPr>
              <w:jc w:val="center"/>
            </w:pPr>
            <w:r w:rsidRPr="00172924">
              <w:t>с 01.01.   по 30.06.</w:t>
            </w:r>
          </w:p>
        </w:tc>
        <w:tc>
          <w:tcPr>
            <w:tcW w:w="1276" w:type="dxa"/>
            <w:vAlign w:val="center"/>
          </w:tcPr>
          <w:p w14:paraId="58F5FB95" w14:textId="77777777" w:rsidR="00172924" w:rsidRPr="00172924" w:rsidRDefault="00172924" w:rsidP="00172924">
            <w:pPr>
              <w:jc w:val="center"/>
            </w:pPr>
            <w:r w:rsidRPr="00172924">
              <w:t>с 01.07.   по 31.12.</w:t>
            </w:r>
          </w:p>
        </w:tc>
        <w:tc>
          <w:tcPr>
            <w:tcW w:w="1276" w:type="dxa"/>
            <w:vAlign w:val="center"/>
          </w:tcPr>
          <w:p w14:paraId="6FC17910" w14:textId="77777777" w:rsidR="00172924" w:rsidRPr="00172924" w:rsidRDefault="00172924" w:rsidP="00172924">
            <w:pPr>
              <w:jc w:val="center"/>
            </w:pPr>
            <w:r w:rsidRPr="00172924">
              <w:t>с 01.01. по 30.06.</w:t>
            </w:r>
          </w:p>
        </w:tc>
        <w:tc>
          <w:tcPr>
            <w:tcW w:w="1134" w:type="dxa"/>
            <w:vAlign w:val="center"/>
          </w:tcPr>
          <w:p w14:paraId="6C4E5744" w14:textId="77777777" w:rsidR="00172924" w:rsidRPr="00172924" w:rsidRDefault="00172924" w:rsidP="00172924">
            <w:pPr>
              <w:jc w:val="center"/>
            </w:pPr>
            <w:r w:rsidRPr="00172924">
              <w:t>с 01.07. по 31.12.</w:t>
            </w:r>
          </w:p>
        </w:tc>
        <w:tc>
          <w:tcPr>
            <w:tcW w:w="1134" w:type="dxa"/>
            <w:vAlign w:val="center"/>
          </w:tcPr>
          <w:p w14:paraId="1476C0AB" w14:textId="77777777" w:rsidR="00172924" w:rsidRPr="00172924" w:rsidRDefault="00172924" w:rsidP="00172924">
            <w:pPr>
              <w:jc w:val="center"/>
            </w:pPr>
            <w:r w:rsidRPr="00172924">
              <w:t>с 01.01. по 30.06.</w:t>
            </w:r>
          </w:p>
        </w:tc>
        <w:tc>
          <w:tcPr>
            <w:tcW w:w="1134" w:type="dxa"/>
            <w:vAlign w:val="center"/>
          </w:tcPr>
          <w:p w14:paraId="2ACA286E" w14:textId="77777777" w:rsidR="00172924" w:rsidRPr="00172924" w:rsidRDefault="00172924" w:rsidP="00172924">
            <w:pPr>
              <w:jc w:val="center"/>
            </w:pPr>
            <w:r w:rsidRPr="00172924">
              <w:t>с 01.07. по 31.12.</w:t>
            </w:r>
          </w:p>
        </w:tc>
        <w:tc>
          <w:tcPr>
            <w:tcW w:w="1134" w:type="dxa"/>
            <w:vAlign w:val="center"/>
          </w:tcPr>
          <w:p w14:paraId="287DC24E" w14:textId="77777777" w:rsidR="00172924" w:rsidRPr="00172924" w:rsidRDefault="00172924" w:rsidP="00172924">
            <w:pPr>
              <w:jc w:val="center"/>
            </w:pPr>
            <w:r w:rsidRPr="00172924">
              <w:t>с 01.01. по 30.06.</w:t>
            </w:r>
          </w:p>
        </w:tc>
        <w:tc>
          <w:tcPr>
            <w:tcW w:w="1134" w:type="dxa"/>
            <w:vAlign w:val="center"/>
          </w:tcPr>
          <w:p w14:paraId="7B93E29B" w14:textId="77777777" w:rsidR="00172924" w:rsidRPr="00172924" w:rsidRDefault="00172924" w:rsidP="00172924">
            <w:pPr>
              <w:jc w:val="center"/>
            </w:pPr>
            <w:r w:rsidRPr="00172924">
              <w:t>с 01.07. по 31.12.</w:t>
            </w:r>
          </w:p>
        </w:tc>
      </w:tr>
      <w:tr w:rsidR="00172924" w:rsidRPr="00172924" w14:paraId="2E0C9556" w14:textId="77777777" w:rsidTr="00566284">
        <w:trPr>
          <w:trHeight w:val="253"/>
        </w:trPr>
        <w:tc>
          <w:tcPr>
            <w:tcW w:w="992" w:type="dxa"/>
          </w:tcPr>
          <w:p w14:paraId="277ABE57" w14:textId="77777777" w:rsidR="00172924" w:rsidRPr="00172924" w:rsidRDefault="00172924" w:rsidP="00172924">
            <w:pPr>
              <w:jc w:val="center"/>
              <w:rPr>
                <w:sz w:val="28"/>
                <w:szCs w:val="28"/>
              </w:rPr>
            </w:pPr>
            <w:r w:rsidRPr="00172924">
              <w:rPr>
                <w:sz w:val="28"/>
                <w:szCs w:val="28"/>
              </w:rPr>
              <w:t>1</w:t>
            </w:r>
          </w:p>
        </w:tc>
        <w:tc>
          <w:tcPr>
            <w:tcW w:w="1985" w:type="dxa"/>
          </w:tcPr>
          <w:p w14:paraId="2AE4DD75" w14:textId="77777777" w:rsidR="00172924" w:rsidRPr="00172924" w:rsidRDefault="00172924" w:rsidP="00172924">
            <w:pPr>
              <w:jc w:val="center"/>
              <w:rPr>
                <w:sz w:val="28"/>
                <w:szCs w:val="28"/>
              </w:rPr>
            </w:pPr>
            <w:r w:rsidRPr="00172924">
              <w:rPr>
                <w:sz w:val="28"/>
                <w:szCs w:val="28"/>
              </w:rPr>
              <w:t>2</w:t>
            </w:r>
          </w:p>
        </w:tc>
        <w:tc>
          <w:tcPr>
            <w:tcW w:w="851" w:type="dxa"/>
          </w:tcPr>
          <w:p w14:paraId="2910A0C8" w14:textId="77777777" w:rsidR="00172924" w:rsidRPr="00172924" w:rsidRDefault="00172924" w:rsidP="00172924">
            <w:pPr>
              <w:jc w:val="center"/>
              <w:rPr>
                <w:sz w:val="28"/>
                <w:szCs w:val="28"/>
              </w:rPr>
            </w:pPr>
            <w:r w:rsidRPr="00172924">
              <w:rPr>
                <w:sz w:val="28"/>
                <w:szCs w:val="28"/>
              </w:rPr>
              <w:t>3</w:t>
            </w:r>
          </w:p>
        </w:tc>
        <w:tc>
          <w:tcPr>
            <w:tcW w:w="1134" w:type="dxa"/>
            <w:vAlign w:val="center"/>
          </w:tcPr>
          <w:p w14:paraId="7DF4D2DF" w14:textId="77777777" w:rsidR="00172924" w:rsidRPr="00172924" w:rsidRDefault="00172924" w:rsidP="00172924">
            <w:pPr>
              <w:jc w:val="center"/>
              <w:rPr>
                <w:sz w:val="28"/>
                <w:szCs w:val="28"/>
              </w:rPr>
            </w:pPr>
            <w:r w:rsidRPr="00172924">
              <w:rPr>
                <w:sz w:val="28"/>
                <w:szCs w:val="28"/>
              </w:rPr>
              <w:t>4</w:t>
            </w:r>
          </w:p>
        </w:tc>
        <w:tc>
          <w:tcPr>
            <w:tcW w:w="1134" w:type="dxa"/>
            <w:vAlign w:val="center"/>
          </w:tcPr>
          <w:p w14:paraId="344ABA63" w14:textId="77777777" w:rsidR="00172924" w:rsidRPr="00172924" w:rsidRDefault="00172924" w:rsidP="00172924">
            <w:pPr>
              <w:jc w:val="center"/>
              <w:rPr>
                <w:sz w:val="28"/>
                <w:szCs w:val="28"/>
              </w:rPr>
            </w:pPr>
            <w:r w:rsidRPr="00172924">
              <w:rPr>
                <w:sz w:val="28"/>
                <w:szCs w:val="28"/>
              </w:rPr>
              <w:t>5</w:t>
            </w:r>
          </w:p>
        </w:tc>
        <w:tc>
          <w:tcPr>
            <w:tcW w:w="1275" w:type="dxa"/>
            <w:vAlign w:val="center"/>
          </w:tcPr>
          <w:p w14:paraId="31DD27BB" w14:textId="77777777" w:rsidR="00172924" w:rsidRPr="00172924" w:rsidRDefault="00172924" w:rsidP="00172924">
            <w:pPr>
              <w:jc w:val="center"/>
              <w:rPr>
                <w:sz w:val="28"/>
                <w:szCs w:val="28"/>
              </w:rPr>
            </w:pPr>
            <w:r w:rsidRPr="00172924">
              <w:rPr>
                <w:sz w:val="28"/>
                <w:szCs w:val="28"/>
              </w:rPr>
              <w:t>6</w:t>
            </w:r>
          </w:p>
        </w:tc>
        <w:tc>
          <w:tcPr>
            <w:tcW w:w="1276" w:type="dxa"/>
            <w:vAlign w:val="center"/>
          </w:tcPr>
          <w:p w14:paraId="0C49FA84" w14:textId="77777777" w:rsidR="00172924" w:rsidRPr="00172924" w:rsidRDefault="00172924" w:rsidP="00172924">
            <w:pPr>
              <w:jc w:val="center"/>
              <w:rPr>
                <w:sz w:val="28"/>
                <w:szCs w:val="28"/>
              </w:rPr>
            </w:pPr>
            <w:r w:rsidRPr="00172924">
              <w:rPr>
                <w:sz w:val="28"/>
                <w:szCs w:val="28"/>
              </w:rPr>
              <w:t>7</w:t>
            </w:r>
          </w:p>
        </w:tc>
        <w:tc>
          <w:tcPr>
            <w:tcW w:w="1276" w:type="dxa"/>
            <w:vAlign w:val="center"/>
          </w:tcPr>
          <w:p w14:paraId="0D1C5BAB" w14:textId="77777777" w:rsidR="00172924" w:rsidRPr="00172924" w:rsidRDefault="00172924" w:rsidP="00172924">
            <w:pPr>
              <w:jc w:val="center"/>
              <w:rPr>
                <w:sz w:val="28"/>
                <w:szCs w:val="28"/>
              </w:rPr>
            </w:pPr>
            <w:r w:rsidRPr="00172924">
              <w:rPr>
                <w:sz w:val="28"/>
                <w:szCs w:val="28"/>
              </w:rPr>
              <w:t>8</w:t>
            </w:r>
          </w:p>
        </w:tc>
        <w:tc>
          <w:tcPr>
            <w:tcW w:w="1134" w:type="dxa"/>
            <w:vAlign w:val="center"/>
          </w:tcPr>
          <w:p w14:paraId="13F56E10" w14:textId="77777777" w:rsidR="00172924" w:rsidRPr="00172924" w:rsidRDefault="00172924" w:rsidP="00172924">
            <w:pPr>
              <w:jc w:val="center"/>
              <w:rPr>
                <w:sz w:val="28"/>
                <w:szCs w:val="28"/>
              </w:rPr>
            </w:pPr>
            <w:r w:rsidRPr="00172924">
              <w:rPr>
                <w:sz w:val="28"/>
                <w:szCs w:val="28"/>
              </w:rPr>
              <w:t>9</w:t>
            </w:r>
          </w:p>
        </w:tc>
        <w:tc>
          <w:tcPr>
            <w:tcW w:w="1134" w:type="dxa"/>
          </w:tcPr>
          <w:p w14:paraId="498C2577" w14:textId="77777777" w:rsidR="00172924" w:rsidRPr="00172924" w:rsidRDefault="00172924" w:rsidP="00172924">
            <w:pPr>
              <w:jc w:val="center"/>
              <w:rPr>
                <w:sz w:val="28"/>
                <w:szCs w:val="28"/>
              </w:rPr>
            </w:pPr>
            <w:r w:rsidRPr="00172924">
              <w:rPr>
                <w:sz w:val="28"/>
                <w:szCs w:val="28"/>
              </w:rPr>
              <w:t>10</w:t>
            </w:r>
          </w:p>
        </w:tc>
        <w:tc>
          <w:tcPr>
            <w:tcW w:w="1134" w:type="dxa"/>
          </w:tcPr>
          <w:p w14:paraId="20863547" w14:textId="77777777" w:rsidR="00172924" w:rsidRPr="00172924" w:rsidRDefault="00172924" w:rsidP="00172924">
            <w:pPr>
              <w:jc w:val="center"/>
              <w:rPr>
                <w:sz w:val="28"/>
                <w:szCs w:val="28"/>
              </w:rPr>
            </w:pPr>
            <w:r w:rsidRPr="00172924">
              <w:rPr>
                <w:sz w:val="28"/>
                <w:szCs w:val="28"/>
              </w:rPr>
              <w:t>11</w:t>
            </w:r>
          </w:p>
        </w:tc>
        <w:tc>
          <w:tcPr>
            <w:tcW w:w="1134" w:type="dxa"/>
          </w:tcPr>
          <w:p w14:paraId="57B69F9C" w14:textId="77777777" w:rsidR="00172924" w:rsidRPr="00172924" w:rsidRDefault="00172924" w:rsidP="00172924">
            <w:pPr>
              <w:jc w:val="center"/>
              <w:rPr>
                <w:sz w:val="28"/>
                <w:szCs w:val="28"/>
              </w:rPr>
            </w:pPr>
            <w:r w:rsidRPr="00172924">
              <w:rPr>
                <w:sz w:val="28"/>
                <w:szCs w:val="28"/>
              </w:rPr>
              <w:t>12</w:t>
            </w:r>
          </w:p>
        </w:tc>
        <w:tc>
          <w:tcPr>
            <w:tcW w:w="1134" w:type="dxa"/>
          </w:tcPr>
          <w:p w14:paraId="14161411" w14:textId="77777777" w:rsidR="00172924" w:rsidRPr="00172924" w:rsidRDefault="00172924" w:rsidP="00172924">
            <w:pPr>
              <w:jc w:val="center"/>
              <w:rPr>
                <w:sz w:val="28"/>
                <w:szCs w:val="28"/>
              </w:rPr>
            </w:pPr>
            <w:r w:rsidRPr="00172924">
              <w:rPr>
                <w:sz w:val="28"/>
                <w:szCs w:val="28"/>
              </w:rPr>
              <w:t>13</w:t>
            </w:r>
          </w:p>
        </w:tc>
      </w:tr>
      <w:tr w:rsidR="00172924" w:rsidRPr="00172924" w14:paraId="605CD431" w14:textId="77777777" w:rsidTr="00566284">
        <w:trPr>
          <w:trHeight w:val="337"/>
        </w:trPr>
        <w:tc>
          <w:tcPr>
            <w:tcW w:w="15593" w:type="dxa"/>
            <w:gridSpan w:val="13"/>
            <w:vAlign w:val="center"/>
          </w:tcPr>
          <w:p w14:paraId="33C9D0D2" w14:textId="77777777" w:rsidR="00172924" w:rsidRPr="00172924" w:rsidRDefault="00172924" w:rsidP="008B5165">
            <w:pPr>
              <w:numPr>
                <w:ilvl w:val="0"/>
                <w:numId w:val="14"/>
              </w:numPr>
              <w:contextualSpacing/>
              <w:jc w:val="center"/>
              <w:rPr>
                <w:sz w:val="28"/>
                <w:szCs w:val="28"/>
              </w:rPr>
            </w:pPr>
            <w:r w:rsidRPr="00172924">
              <w:rPr>
                <w:sz w:val="28"/>
                <w:szCs w:val="28"/>
              </w:rPr>
              <w:t>Холодное водоснабжение питьевой водой</w:t>
            </w:r>
          </w:p>
        </w:tc>
      </w:tr>
      <w:tr w:rsidR="00172924" w:rsidRPr="00172924" w14:paraId="5FEE9FB8" w14:textId="77777777" w:rsidTr="00566284">
        <w:trPr>
          <w:trHeight w:val="439"/>
        </w:trPr>
        <w:tc>
          <w:tcPr>
            <w:tcW w:w="992" w:type="dxa"/>
            <w:vAlign w:val="center"/>
          </w:tcPr>
          <w:p w14:paraId="644535B6" w14:textId="77777777" w:rsidR="00172924" w:rsidRPr="00172924" w:rsidRDefault="00172924" w:rsidP="00172924">
            <w:pPr>
              <w:jc w:val="center"/>
            </w:pPr>
            <w:r w:rsidRPr="00172924">
              <w:t>1.1.</w:t>
            </w:r>
          </w:p>
        </w:tc>
        <w:tc>
          <w:tcPr>
            <w:tcW w:w="1985" w:type="dxa"/>
            <w:vAlign w:val="center"/>
          </w:tcPr>
          <w:p w14:paraId="4E2A861F" w14:textId="77777777" w:rsidR="00172924" w:rsidRPr="00172924" w:rsidRDefault="00172924" w:rsidP="00172924">
            <w:r w:rsidRPr="00172924">
              <w:t>Поднято воды</w:t>
            </w:r>
          </w:p>
        </w:tc>
        <w:tc>
          <w:tcPr>
            <w:tcW w:w="851" w:type="dxa"/>
            <w:vAlign w:val="center"/>
          </w:tcPr>
          <w:p w14:paraId="50682888" w14:textId="77777777" w:rsidR="00172924" w:rsidRPr="00172924" w:rsidRDefault="00172924" w:rsidP="00172924">
            <w:pPr>
              <w:jc w:val="center"/>
              <w:rPr>
                <w:vertAlign w:val="superscript"/>
              </w:rPr>
            </w:pPr>
            <w:r w:rsidRPr="00172924">
              <w:t>м</w:t>
            </w:r>
            <w:r w:rsidRPr="00172924">
              <w:rPr>
                <w:vertAlign w:val="superscript"/>
              </w:rPr>
              <w:t>3</w:t>
            </w:r>
          </w:p>
        </w:tc>
        <w:tc>
          <w:tcPr>
            <w:tcW w:w="1134" w:type="dxa"/>
            <w:vAlign w:val="center"/>
          </w:tcPr>
          <w:p w14:paraId="46E7B802" w14:textId="77777777" w:rsidR="00172924" w:rsidRPr="00172924" w:rsidRDefault="00172924" w:rsidP="00172924">
            <w:pPr>
              <w:jc w:val="center"/>
              <w:rPr>
                <w:sz w:val="22"/>
                <w:szCs w:val="22"/>
              </w:rPr>
            </w:pPr>
            <w:r w:rsidRPr="00172924">
              <w:rPr>
                <w:sz w:val="22"/>
                <w:szCs w:val="22"/>
              </w:rPr>
              <w:t>150000,0</w:t>
            </w:r>
          </w:p>
        </w:tc>
        <w:tc>
          <w:tcPr>
            <w:tcW w:w="1134" w:type="dxa"/>
            <w:vAlign w:val="center"/>
          </w:tcPr>
          <w:p w14:paraId="428AECF5" w14:textId="77777777" w:rsidR="00172924" w:rsidRPr="00172924" w:rsidRDefault="00172924" w:rsidP="00172924">
            <w:pPr>
              <w:jc w:val="center"/>
            </w:pPr>
            <w:r w:rsidRPr="00172924">
              <w:rPr>
                <w:sz w:val="22"/>
                <w:szCs w:val="22"/>
              </w:rPr>
              <w:t>150000,0</w:t>
            </w:r>
          </w:p>
        </w:tc>
        <w:tc>
          <w:tcPr>
            <w:tcW w:w="1275" w:type="dxa"/>
            <w:vAlign w:val="center"/>
          </w:tcPr>
          <w:p w14:paraId="66B150BD" w14:textId="77777777" w:rsidR="00172924" w:rsidRPr="00172924" w:rsidRDefault="00172924" w:rsidP="00172924">
            <w:pPr>
              <w:jc w:val="center"/>
            </w:pPr>
            <w:r w:rsidRPr="00172924">
              <w:rPr>
                <w:sz w:val="22"/>
                <w:szCs w:val="22"/>
              </w:rPr>
              <w:t>150000,0</w:t>
            </w:r>
          </w:p>
        </w:tc>
        <w:tc>
          <w:tcPr>
            <w:tcW w:w="1276" w:type="dxa"/>
            <w:vAlign w:val="center"/>
          </w:tcPr>
          <w:p w14:paraId="3B73456B" w14:textId="77777777" w:rsidR="00172924" w:rsidRPr="00172924" w:rsidRDefault="00172924" w:rsidP="00172924">
            <w:pPr>
              <w:jc w:val="center"/>
            </w:pPr>
            <w:r w:rsidRPr="00172924">
              <w:rPr>
                <w:sz w:val="22"/>
                <w:szCs w:val="22"/>
              </w:rPr>
              <w:t>150000,0</w:t>
            </w:r>
          </w:p>
        </w:tc>
        <w:tc>
          <w:tcPr>
            <w:tcW w:w="1276" w:type="dxa"/>
            <w:vAlign w:val="center"/>
          </w:tcPr>
          <w:p w14:paraId="503ADCC8" w14:textId="77777777" w:rsidR="00172924" w:rsidRPr="00172924" w:rsidRDefault="00172924" w:rsidP="00172924">
            <w:pPr>
              <w:jc w:val="center"/>
              <w:rPr>
                <w:sz w:val="22"/>
                <w:szCs w:val="22"/>
              </w:rPr>
            </w:pPr>
            <w:r w:rsidRPr="00172924">
              <w:rPr>
                <w:sz w:val="22"/>
                <w:szCs w:val="22"/>
              </w:rPr>
              <w:t>140661,7</w:t>
            </w:r>
          </w:p>
        </w:tc>
        <w:tc>
          <w:tcPr>
            <w:tcW w:w="1134" w:type="dxa"/>
            <w:vAlign w:val="center"/>
          </w:tcPr>
          <w:p w14:paraId="7D34C65C" w14:textId="77777777" w:rsidR="00172924" w:rsidRPr="00172924" w:rsidRDefault="00172924" w:rsidP="00172924">
            <w:pPr>
              <w:jc w:val="center"/>
              <w:rPr>
                <w:sz w:val="22"/>
                <w:szCs w:val="22"/>
              </w:rPr>
            </w:pPr>
            <w:r w:rsidRPr="00172924">
              <w:rPr>
                <w:sz w:val="22"/>
                <w:szCs w:val="22"/>
              </w:rPr>
              <w:t>140661,7</w:t>
            </w:r>
          </w:p>
        </w:tc>
        <w:tc>
          <w:tcPr>
            <w:tcW w:w="1134" w:type="dxa"/>
            <w:vAlign w:val="center"/>
          </w:tcPr>
          <w:p w14:paraId="6CAAB23A"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6B84502E"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4E04F151" w14:textId="77777777" w:rsidR="00172924" w:rsidRPr="00172924" w:rsidRDefault="00172924" w:rsidP="00172924">
            <w:pPr>
              <w:jc w:val="center"/>
            </w:pPr>
            <w:r w:rsidRPr="00172924">
              <w:rPr>
                <w:sz w:val="22"/>
                <w:szCs w:val="22"/>
              </w:rPr>
              <w:t>150000,0</w:t>
            </w:r>
          </w:p>
        </w:tc>
        <w:tc>
          <w:tcPr>
            <w:tcW w:w="1134" w:type="dxa"/>
            <w:vAlign w:val="center"/>
          </w:tcPr>
          <w:p w14:paraId="2EAA8CF7" w14:textId="77777777" w:rsidR="00172924" w:rsidRPr="00172924" w:rsidRDefault="00172924" w:rsidP="00172924">
            <w:pPr>
              <w:jc w:val="center"/>
            </w:pPr>
            <w:r w:rsidRPr="00172924">
              <w:rPr>
                <w:sz w:val="22"/>
                <w:szCs w:val="22"/>
              </w:rPr>
              <w:t>150000,0</w:t>
            </w:r>
          </w:p>
        </w:tc>
      </w:tr>
      <w:tr w:rsidR="00172924" w:rsidRPr="00172924" w14:paraId="40A1F554" w14:textId="77777777" w:rsidTr="00566284">
        <w:tc>
          <w:tcPr>
            <w:tcW w:w="992" w:type="dxa"/>
            <w:vAlign w:val="center"/>
          </w:tcPr>
          <w:p w14:paraId="60723454" w14:textId="77777777" w:rsidR="00172924" w:rsidRPr="00172924" w:rsidRDefault="00172924" w:rsidP="00172924">
            <w:pPr>
              <w:jc w:val="center"/>
            </w:pPr>
            <w:r w:rsidRPr="00172924">
              <w:t>1.2.</w:t>
            </w:r>
          </w:p>
        </w:tc>
        <w:tc>
          <w:tcPr>
            <w:tcW w:w="1985" w:type="dxa"/>
            <w:vAlign w:val="center"/>
          </w:tcPr>
          <w:p w14:paraId="184E563B" w14:textId="77777777" w:rsidR="00172924" w:rsidRPr="00172924" w:rsidRDefault="00172924" w:rsidP="00172924">
            <w:r w:rsidRPr="00172924">
              <w:t>Получено со стороны</w:t>
            </w:r>
          </w:p>
        </w:tc>
        <w:tc>
          <w:tcPr>
            <w:tcW w:w="851" w:type="dxa"/>
            <w:vAlign w:val="center"/>
          </w:tcPr>
          <w:p w14:paraId="104ED580"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3B614E97"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1F10CE73"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62CCD237"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66A969E9"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0C50F8FF"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196D10F3"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8300A9B"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361384FF"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25E1F651"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8B3466F" w14:textId="77777777" w:rsidR="00172924" w:rsidRPr="00172924" w:rsidRDefault="00172924" w:rsidP="00172924">
            <w:pPr>
              <w:jc w:val="center"/>
              <w:rPr>
                <w:sz w:val="22"/>
                <w:szCs w:val="22"/>
              </w:rPr>
            </w:pPr>
            <w:r w:rsidRPr="00172924">
              <w:rPr>
                <w:sz w:val="22"/>
                <w:szCs w:val="22"/>
              </w:rPr>
              <w:t>-</w:t>
            </w:r>
          </w:p>
        </w:tc>
      </w:tr>
      <w:tr w:rsidR="00172924" w:rsidRPr="00172924" w14:paraId="56261D2F" w14:textId="77777777" w:rsidTr="00566284">
        <w:trPr>
          <w:trHeight w:val="912"/>
        </w:trPr>
        <w:tc>
          <w:tcPr>
            <w:tcW w:w="992" w:type="dxa"/>
            <w:vAlign w:val="center"/>
          </w:tcPr>
          <w:p w14:paraId="204D6BAA" w14:textId="77777777" w:rsidR="00172924" w:rsidRPr="00172924" w:rsidRDefault="00172924" w:rsidP="00172924">
            <w:pPr>
              <w:jc w:val="center"/>
            </w:pPr>
            <w:r w:rsidRPr="00172924">
              <w:t>1.3.</w:t>
            </w:r>
          </w:p>
        </w:tc>
        <w:tc>
          <w:tcPr>
            <w:tcW w:w="1985" w:type="dxa"/>
            <w:vAlign w:val="center"/>
          </w:tcPr>
          <w:p w14:paraId="55280B8F" w14:textId="77777777" w:rsidR="00172924" w:rsidRPr="00172924" w:rsidRDefault="00172924" w:rsidP="00172924">
            <w:r w:rsidRPr="00172924">
              <w:t>Расход воды на коммунально-бытовые нужды</w:t>
            </w:r>
          </w:p>
        </w:tc>
        <w:tc>
          <w:tcPr>
            <w:tcW w:w="851" w:type="dxa"/>
            <w:vAlign w:val="center"/>
          </w:tcPr>
          <w:p w14:paraId="7C504CA1"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2F98BAF8"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114986F3"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4CCADD5C"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1D9AFE65"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5E1E38B7"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48729E05"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702501FA"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6C9BDB1"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147F2278"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C5A1009" w14:textId="77777777" w:rsidR="00172924" w:rsidRPr="00172924" w:rsidRDefault="00172924" w:rsidP="00172924">
            <w:pPr>
              <w:jc w:val="center"/>
              <w:rPr>
                <w:sz w:val="22"/>
                <w:szCs w:val="22"/>
              </w:rPr>
            </w:pPr>
            <w:r w:rsidRPr="00172924">
              <w:rPr>
                <w:sz w:val="22"/>
                <w:szCs w:val="22"/>
              </w:rPr>
              <w:t>-</w:t>
            </w:r>
          </w:p>
        </w:tc>
      </w:tr>
      <w:tr w:rsidR="00172924" w:rsidRPr="00172924" w14:paraId="1B5EA671" w14:textId="77777777" w:rsidTr="00566284">
        <w:trPr>
          <w:trHeight w:val="968"/>
        </w:trPr>
        <w:tc>
          <w:tcPr>
            <w:tcW w:w="992" w:type="dxa"/>
            <w:vAlign w:val="center"/>
          </w:tcPr>
          <w:p w14:paraId="0F3A6DEB" w14:textId="77777777" w:rsidR="00172924" w:rsidRPr="00172924" w:rsidRDefault="00172924" w:rsidP="00172924">
            <w:pPr>
              <w:jc w:val="center"/>
            </w:pPr>
            <w:r w:rsidRPr="00172924">
              <w:t>1.4.</w:t>
            </w:r>
          </w:p>
        </w:tc>
        <w:tc>
          <w:tcPr>
            <w:tcW w:w="1985" w:type="dxa"/>
            <w:vAlign w:val="center"/>
          </w:tcPr>
          <w:p w14:paraId="4F977BAE" w14:textId="77777777" w:rsidR="00172924" w:rsidRPr="00172924" w:rsidRDefault="00172924" w:rsidP="00172924">
            <w:r w:rsidRPr="00172924">
              <w:t>Расход воды на нужды предприятия:</w:t>
            </w:r>
          </w:p>
        </w:tc>
        <w:tc>
          <w:tcPr>
            <w:tcW w:w="851" w:type="dxa"/>
            <w:vAlign w:val="center"/>
          </w:tcPr>
          <w:p w14:paraId="01709B9B"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580E312B"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338130BD"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7E379A19"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361FB050"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78BBB105"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383035A"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4247B52"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69BDAA5"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41FCE54"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33B0C96" w14:textId="77777777" w:rsidR="00172924" w:rsidRPr="00172924" w:rsidRDefault="00172924" w:rsidP="00172924">
            <w:pPr>
              <w:jc w:val="center"/>
              <w:rPr>
                <w:sz w:val="22"/>
                <w:szCs w:val="22"/>
              </w:rPr>
            </w:pPr>
            <w:r w:rsidRPr="00172924">
              <w:rPr>
                <w:sz w:val="22"/>
                <w:szCs w:val="22"/>
              </w:rPr>
              <w:t>-</w:t>
            </w:r>
          </w:p>
        </w:tc>
      </w:tr>
      <w:tr w:rsidR="00172924" w:rsidRPr="00172924" w14:paraId="309BDFF5" w14:textId="77777777" w:rsidTr="00566284">
        <w:tc>
          <w:tcPr>
            <w:tcW w:w="992" w:type="dxa"/>
            <w:vAlign w:val="center"/>
          </w:tcPr>
          <w:p w14:paraId="19240FA0" w14:textId="77777777" w:rsidR="00172924" w:rsidRPr="00172924" w:rsidRDefault="00172924" w:rsidP="00172924">
            <w:pPr>
              <w:jc w:val="center"/>
            </w:pPr>
            <w:r w:rsidRPr="00172924">
              <w:t>1.4.1.</w:t>
            </w:r>
          </w:p>
        </w:tc>
        <w:tc>
          <w:tcPr>
            <w:tcW w:w="1985" w:type="dxa"/>
            <w:vAlign w:val="center"/>
          </w:tcPr>
          <w:p w14:paraId="1778270C" w14:textId="77777777" w:rsidR="00172924" w:rsidRPr="00172924" w:rsidRDefault="00172924" w:rsidP="00172924">
            <w:r w:rsidRPr="00172924">
              <w:t>- на очистные сооружения</w:t>
            </w:r>
          </w:p>
        </w:tc>
        <w:tc>
          <w:tcPr>
            <w:tcW w:w="851" w:type="dxa"/>
            <w:vAlign w:val="center"/>
          </w:tcPr>
          <w:p w14:paraId="777EBA7E"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53C56A62"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78F201F"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28D01C08"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52D01F6B"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155234C6"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DBF4ECC"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7F3EAACB"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222B20EA"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B9A6B86"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1E1BEE91" w14:textId="77777777" w:rsidR="00172924" w:rsidRPr="00172924" w:rsidRDefault="00172924" w:rsidP="00172924">
            <w:pPr>
              <w:jc w:val="center"/>
              <w:rPr>
                <w:sz w:val="22"/>
                <w:szCs w:val="22"/>
              </w:rPr>
            </w:pPr>
            <w:r w:rsidRPr="00172924">
              <w:rPr>
                <w:sz w:val="22"/>
                <w:szCs w:val="22"/>
              </w:rPr>
              <w:t>-</w:t>
            </w:r>
          </w:p>
        </w:tc>
      </w:tr>
      <w:tr w:rsidR="00172924" w:rsidRPr="00172924" w14:paraId="7346C884" w14:textId="77777777" w:rsidTr="00566284">
        <w:tc>
          <w:tcPr>
            <w:tcW w:w="992" w:type="dxa"/>
            <w:vAlign w:val="center"/>
          </w:tcPr>
          <w:p w14:paraId="66EB8514" w14:textId="77777777" w:rsidR="00172924" w:rsidRPr="00172924" w:rsidRDefault="00172924" w:rsidP="00172924">
            <w:pPr>
              <w:jc w:val="center"/>
            </w:pPr>
            <w:r w:rsidRPr="00172924">
              <w:t>1.4.2.</w:t>
            </w:r>
          </w:p>
        </w:tc>
        <w:tc>
          <w:tcPr>
            <w:tcW w:w="1985" w:type="dxa"/>
            <w:vAlign w:val="center"/>
          </w:tcPr>
          <w:p w14:paraId="745D509D" w14:textId="77777777" w:rsidR="00172924" w:rsidRPr="00172924" w:rsidRDefault="00172924" w:rsidP="00172924">
            <w:r w:rsidRPr="00172924">
              <w:t>- на промывку сетей</w:t>
            </w:r>
          </w:p>
        </w:tc>
        <w:tc>
          <w:tcPr>
            <w:tcW w:w="851" w:type="dxa"/>
            <w:vAlign w:val="center"/>
          </w:tcPr>
          <w:p w14:paraId="3AEA9D02"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559626DF"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7C5E2E59"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4424F768"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593419FC"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3ED5C425"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29D292FD"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E5DBBB2"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3CF64F97"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05828F9"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128BF7B" w14:textId="77777777" w:rsidR="00172924" w:rsidRPr="00172924" w:rsidRDefault="00172924" w:rsidP="00172924">
            <w:pPr>
              <w:jc w:val="center"/>
              <w:rPr>
                <w:sz w:val="22"/>
                <w:szCs w:val="22"/>
              </w:rPr>
            </w:pPr>
            <w:r w:rsidRPr="00172924">
              <w:rPr>
                <w:sz w:val="22"/>
                <w:szCs w:val="22"/>
              </w:rPr>
              <w:t>-</w:t>
            </w:r>
          </w:p>
        </w:tc>
      </w:tr>
      <w:tr w:rsidR="00172924" w:rsidRPr="00172924" w14:paraId="2D84E31A" w14:textId="77777777" w:rsidTr="00566284">
        <w:trPr>
          <w:trHeight w:val="385"/>
        </w:trPr>
        <w:tc>
          <w:tcPr>
            <w:tcW w:w="992" w:type="dxa"/>
            <w:vAlign w:val="center"/>
          </w:tcPr>
          <w:p w14:paraId="7D87734D" w14:textId="77777777" w:rsidR="00172924" w:rsidRPr="00172924" w:rsidRDefault="00172924" w:rsidP="00172924">
            <w:pPr>
              <w:jc w:val="center"/>
            </w:pPr>
            <w:r w:rsidRPr="00172924">
              <w:t>1.4.3.</w:t>
            </w:r>
          </w:p>
        </w:tc>
        <w:tc>
          <w:tcPr>
            <w:tcW w:w="1985" w:type="dxa"/>
            <w:vAlign w:val="center"/>
          </w:tcPr>
          <w:p w14:paraId="505F3AD8" w14:textId="77777777" w:rsidR="00172924" w:rsidRPr="00172924" w:rsidRDefault="00172924" w:rsidP="00172924">
            <w:r w:rsidRPr="00172924">
              <w:t>- прочие</w:t>
            </w:r>
          </w:p>
        </w:tc>
        <w:tc>
          <w:tcPr>
            <w:tcW w:w="851" w:type="dxa"/>
            <w:vAlign w:val="center"/>
          </w:tcPr>
          <w:p w14:paraId="706163A2"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63381EA8"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7AFD06F1"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58004BAD"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1E641D11"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01BBDA44"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1EB101F3"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7A4974F"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04D5584"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41D67C0C"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C61C30E" w14:textId="77777777" w:rsidR="00172924" w:rsidRPr="00172924" w:rsidRDefault="00172924" w:rsidP="00172924">
            <w:pPr>
              <w:jc w:val="center"/>
              <w:rPr>
                <w:sz w:val="22"/>
                <w:szCs w:val="22"/>
              </w:rPr>
            </w:pPr>
            <w:r w:rsidRPr="00172924">
              <w:rPr>
                <w:sz w:val="22"/>
                <w:szCs w:val="22"/>
              </w:rPr>
              <w:t>-</w:t>
            </w:r>
          </w:p>
        </w:tc>
      </w:tr>
      <w:tr w:rsidR="00172924" w:rsidRPr="00172924" w14:paraId="3DB875CB" w14:textId="77777777" w:rsidTr="00566284">
        <w:trPr>
          <w:trHeight w:val="1539"/>
        </w:trPr>
        <w:tc>
          <w:tcPr>
            <w:tcW w:w="992" w:type="dxa"/>
            <w:vAlign w:val="center"/>
          </w:tcPr>
          <w:p w14:paraId="5E092F51" w14:textId="77777777" w:rsidR="00172924" w:rsidRPr="00172924" w:rsidRDefault="00172924" w:rsidP="00172924">
            <w:pPr>
              <w:jc w:val="center"/>
            </w:pPr>
            <w:r w:rsidRPr="00172924">
              <w:t>1.5.</w:t>
            </w:r>
          </w:p>
        </w:tc>
        <w:tc>
          <w:tcPr>
            <w:tcW w:w="1985" w:type="dxa"/>
            <w:vAlign w:val="center"/>
          </w:tcPr>
          <w:p w14:paraId="21690C39" w14:textId="77777777" w:rsidR="00172924" w:rsidRPr="00172924" w:rsidRDefault="00172924" w:rsidP="00172924">
            <w:r w:rsidRPr="00172924">
              <w:t>Объем пропущенной воды через очистные сооружения</w:t>
            </w:r>
          </w:p>
        </w:tc>
        <w:tc>
          <w:tcPr>
            <w:tcW w:w="851" w:type="dxa"/>
            <w:vAlign w:val="center"/>
          </w:tcPr>
          <w:p w14:paraId="5606995C"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5636302B" w14:textId="77777777" w:rsidR="00172924" w:rsidRPr="00172924" w:rsidRDefault="00172924" w:rsidP="00172924">
            <w:pPr>
              <w:jc w:val="center"/>
              <w:rPr>
                <w:sz w:val="22"/>
                <w:szCs w:val="22"/>
              </w:rPr>
            </w:pPr>
            <w:r w:rsidRPr="00172924">
              <w:rPr>
                <w:sz w:val="22"/>
                <w:szCs w:val="22"/>
              </w:rPr>
              <w:t>150000,0</w:t>
            </w:r>
          </w:p>
        </w:tc>
        <w:tc>
          <w:tcPr>
            <w:tcW w:w="1134" w:type="dxa"/>
            <w:vAlign w:val="center"/>
          </w:tcPr>
          <w:p w14:paraId="77E2C1FA" w14:textId="77777777" w:rsidR="00172924" w:rsidRPr="00172924" w:rsidRDefault="00172924" w:rsidP="00172924">
            <w:pPr>
              <w:jc w:val="center"/>
            </w:pPr>
            <w:r w:rsidRPr="00172924">
              <w:rPr>
                <w:sz w:val="22"/>
                <w:szCs w:val="22"/>
              </w:rPr>
              <w:t>150000,0</w:t>
            </w:r>
          </w:p>
        </w:tc>
        <w:tc>
          <w:tcPr>
            <w:tcW w:w="1275" w:type="dxa"/>
            <w:vAlign w:val="center"/>
          </w:tcPr>
          <w:p w14:paraId="51388449" w14:textId="77777777" w:rsidR="00172924" w:rsidRPr="00172924" w:rsidRDefault="00172924" w:rsidP="00172924">
            <w:pPr>
              <w:jc w:val="center"/>
            </w:pPr>
            <w:r w:rsidRPr="00172924">
              <w:rPr>
                <w:sz w:val="22"/>
                <w:szCs w:val="22"/>
              </w:rPr>
              <w:t>150000,0</w:t>
            </w:r>
          </w:p>
        </w:tc>
        <w:tc>
          <w:tcPr>
            <w:tcW w:w="1276" w:type="dxa"/>
            <w:vAlign w:val="center"/>
          </w:tcPr>
          <w:p w14:paraId="0037D717" w14:textId="77777777" w:rsidR="00172924" w:rsidRPr="00172924" w:rsidRDefault="00172924" w:rsidP="00172924">
            <w:pPr>
              <w:jc w:val="center"/>
            </w:pPr>
            <w:r w:rsidRPr="00172924">
              <w:rPr>
                <w:sz w:val="22"/>
                <w:szCs w:val="22"/>
              </w:rPr>
              <w:t>150000,0</w:t>
            </w:r>
          </w:p>
        </w:tc>
        <w:tc>
          <w:tcPr>
            <w:tcW w:w="1276" w:type="dxa"/>
            <w:vAlign w:val="center"/>
          </w:tcPr>
          <w:p w14:paraId="7943366A" w14:textId="77777777" w:rsidR="00172924" w:rsidRPr="00172924" w:rsidRDefault="00172924" w:rsidP="00172924">
            <w:pPr>
              <w:jc w:val="center"/>
            </w:pPr>
            <w:r w:rsidRPr="00172924">
              <w:rPr>
                <w:sz w:val="22"/>
                <w:szCs w:val="22"/>
              </w:rPr>
              <w:t>140661,7</w:t>
            </w:r>
          </w:p>
        </w:tc>
        <w:tc>
          <w:tcPr>
            <w:tcW w:w="1134" w:type="dxa"/>
            <w:vAlign w:val="center"/>
          </w:tcPr>
          <w:p w14:paraId="228B6F08" w14:textId="77777777" w:rsidR="00172924" w:rsidRPr="00172924" w:rsidRDefault="00172924" w:rsidP="00172924">
            <w:pPr>
              <w:jc w:val="center"/>
            </w:pPr>
            <w:r w:rsidRPr="00172924">
              <w:rPr>
                <w:sz w:val="22"/>
                <w:szCs w:val="22"/>
              </w:rPr>
              <w:t>140661,7</w:t>
            </w:r>
          </w:p>
        </w:tc>
        <w:tc>
          <w:tcPr>
            <w:tcW w:w="1134" w:type="dxa"/>
            <w:vAlign w:val="center"/>
          </w:tcPr>
          <w:p w14:paraId="5A2F44C5"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626E229D"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3632D433" w14:textId="77777777" w:rsidR="00172924" w:rsidRPr="00172924" w:rsidRDefault="00172924" w:rsidP="00172924">
            <w:pPr>
              <w:jc w:val="center"/>
            </w:pPr>
            <w:r w:rsidRPr="00172924">
              <w:rPr>
                <w:sz w:val="22"/>
                <w:szCs w:val="22"/>
              </w:rPr>
              <w:t>150000,0</w:t>
            </w:r>
          </w:p>
        </w:tc>
        <w:tc>
          <w:tcPr>
            <w:tcW w:w="1134" w:type="dxa"/>
            <w:vAlign w:val="center"/>
          </w:tcPr>
          <w:p w14:paraId="57038955" w14:textId="77777777" w:rsidR="00172924" w:rsidRPr="00172924" w:rsidRDefault="00172924" w:rsidP="00172924">
            <w:pPr>
              <w:jc w:val="center"/>
            </w:pPr>
            <w:r w:rsidRPr="00172924">
              <w:rPr>
                <w:sz w:val="22"/>
                <w:szCs w:val="22"/>
              </w:rPr>
              <w:t>150000,0</w:t>
            </w:r>
          </w:p>
        </w:tc>
      </w:tr>
      <w:tr w:rsidR="00172924" w:rsidRPr="00172924" w14:paraId="1326F614" w14:textId="77777777" w:rsidTr="00566284">
        <w:tc>
          <w:tcPr>
            <w:tcW w:w="992" w:type="dxa"/>
            <w:vAlign w:val="center"/>
          </w:tcPr>
          <w:p w14:paraId="688BC682" w14:textId="77777777" w:rsidR="00172924" w:rsidRPr="00172924" w:rsidRDefault="00172924" w:rsidP="00172924">
            <w:pPr>
              <w:jc w:val="center"/>
            </w:pPr>
            <w:r w:rsidRPr="00172924">
              <w:t>1.6.</w:t>
            </w:r>
          </w:p>
        </w:tc>
        <w:tc>
          <w:tcPr>
            <w:tcW w:w="1985" w:type="dxa"/>
            <w:vAlign w:val="center"/>
          </w:tcPr>
          <w:p w14:paraId="554B5A4B" w14:textId="77777777" w:rsidR="00172924" w:rsidRPr="00172924" w:rsidRDefault="00172924" w:rsidP="00172924">
            <w:r w:rsidRPr="00172924">
              <w:t>Подано воды в сеть</w:t>
            </w:r>
          </w:p>
        </w:tc>
        <w:tc>
          <w:tcPr>
            <w:tcW w:w="851" w:type="dxa"/>
            <w:vAlign w:val="center"/>
          </w:tcPr>
          <w:p w14:paraId="46D3CCC2"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4662FC54" w14:textId="77777777" w:rsidR="00172924" w:rsidRPr="00172924" w:rsidRDefault="00172924" w:rsidP="00172924">
            <w:pPr>
              <w:jc w:val="center"/>
              <w:rPr>
                <w:sz w:val="22"/>
                <w:szCs w:val="22"/>
              </w:rPr>
            </w:pPr>
            <w:r w:rsidRPr="00172924">
              <w:rPr>
                <w:sz w:val="22"/>
                <w:szCs w:val="22"/>
              </w:rPr>
              <w:t>150000,0</w:t>
            </w:r>
          </w:p>
        </w:tc>
        <w:tc>
          <w:tcPr>
            <w:tcW w:w="1134" w:type="dxa"/>
            <w:vAlign w:val="center"/>
          </w:tcPr>
          <w:p w14:paraId="5E76F1CA" w14:textId="77777777" w:rsidR="00172924" w:rsidRPr="00172924" w:rsidRDefault="00172924" w:rsidP="00172924">
            <w:pPr>
              <w:jc w:val="center"/>
            </w:pPr>
            <w:r w:rsidRPr="00172924">
              <w:rPr>
                <w:sz w:val="22"/>
                <w:szCs w:val="22"/>
              </w:rPr>
              <w:t>150000,0</w:t>
            </w:r>
          </w:p>
        </w:tc>
        <w:tc>
          <w:tcPr>
            <w:tcW w:w="1275" w:type="dxa"/>
            <w:vAlign w:val="center"/>
          </w:tcPr>
          <w:p w14:paraId="1426B2F8" w14:textId="77777777" w:rsidR="00172924" w:rsidRPr="00172924" w:rsidRDefault="00172924" w:rsidP="00172924">
            <w:pPr>
              <w:jc w:val="center"/>
            </w:pPr>
            <w:r w:rsidRPr="00172924">
              <w:rPr>
                <w:sz w:val="22"/>
                <w:szCs w:val="22"/>
              </w:rPr>
              <w:t>150000,0</w:t>
            </w:r>
          </w:p>
        </w:tc>
        <w:tc>
          <w:tcPr>
            <w:tcW w:w="1276" w:type="dxa"/>
            <w:vAlign w:val="center"/>
          </w:tcPr>
          <w:p w14:paraId="2BAC8CBE" w14:textId="77777777" w:rsidR="00172924" w:rsidRPr="00172924" w:rsidRDefault="00172924" w:rsidP="00172924">
            <w:pPr>
              <w:jc w:val="center"/>
            </w:pPr>
            <w:r w:rsidRPr="00172924">
              <w:rPr>
                <w:sz w:val="22"/>
                <w:szCs w:val="22"/>
              </w:rPr>
              <w:t>150000,0</w:t>
            </w:r>
          </w:p>
        </w:tc>
        <w:tc>
          <w:tcPr>
            <w:tcW w:w="1276" w:type="dxa"/>
            <w:vAlign w:val="center"/>
          </w:tcPr>
          <w:p w14:paraId="15A014CA" w14:textId="77777777" w:rsidR="00172924" w:rsidRPr="00172924" w:rsidRDefault="00172924" w:rsidP="00172924">
            <w:pPr>
              <w:jc w:val="center"/>
            </w:pPr>
            <w:r w:rsidRPr="00172924">
              <w:rPr>
                <w:sz w:val="22"/>
                <w:szCs w:val="22"/>
              </w:rPr>
              <w:t>140661,7</w:t>
            </w:r>
          </w:p>
        </w:tc>
        <w:tc>
          <w:tcPr>
            <w:tcW w:w="1134" w:type="dxa"/>
            <w:vAlign w:val="center"/>
          </w:tcPr>
          <w:p w14:paraId="394A52F7" w14:textId="77777777" w:rsidR="00172924" w:rsidRPr="00172924" w:rsidRDefault="00172924" w:rsidP="00172924">
            <w:pPr>
              <w:jc w:val="center"/>
            </w:pPr>
            <w:r w:rsidRPr="00172924">
              <w:rPr>
                <w:sz w:val="22"/>
                <w:szCs w:val="22"/>
              </w:rPr>
              <w:t>140661,7</w:t>
            </w:r>
          </w:p>
        </w:tc>
        <w:tc>
          <w:tcPr>
            <w:tcW w:w="1134" w:type="dxa"/>
            <w:vAlign w:val="center"/>
          </w:tcPr>
          <w:p w14:paraId="735D8F71"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6754C75A"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3A70B7B7" w14:textId="77777777" w:rsidR="00172924" w:rsidRPr="00172924" w:rsidRDefault="00172924" w:rsidP="00172924">
            <w:pPr>
              <w:jc w:val="center"/>
            </w:pPr>
            <w:r w:rsidRPr="00172924">
              <w:rPr>
                <w:sz w:val="22"/>
                <w:szCs w:val="22"/>
              </w:rPr>
              <w:t>150000,0</w:t>
            </w:r>
          </w:p>
        </w:tc>
        <w:tc>
          <w:tcPr>
            <w:tcW w:w="1134" w:type="dxa"/>
            <w:vAlign w:val="center"/>
          </w:tcPr>
          <w:p w14:paraId="1144B02A" w14:textId="77777777" w:rsidR="00172924" w:rsidRPr="00172924" w:rsidRDefault="00172924" w:rsidP="00172924">
            <w:pPr>
              <w:jc w:val="center"/>
            </w:pPr>
            <w:r w:rsidRPr="00172924">
              <w:rPr>
                <w:sz w:val="22"/>
                <w:szCs w:val="22"/>
              </w:rPr>
              <w:t>150000,0</w:t>
            </w:r>
          </w:p>
        </w:tc>
      </w:tr>
      <w:tr w:rsidR="00172924" w:rsidRPr="00172924" w14:paraId="206DA312" w14:textId="77777777" w:rsidTr="00566284">
        <w:trPr>
          <w:trHeight w:val="447"/>
        </w:trPr>
        <w:tc>
          <w:tcPr>
            <w:tcW w:w="992" w:type="dxa"/>
            <w:vAlign w:val="center"/>
          </w:tcPr>
          <w:p w14:paraId="58BB274B" w14:textId="77777777" w:rsidR="00172924" w:rsidRPr="00172924" w:rsidRDefault="00172924" w:rsidP="00172924">
            <w:pPr>
              <w:jc w:val="center"/>
            </w:pPr>
            <w:r w:rsidRPr="00172924">
              <w:t>1.7.</w:t>
            </w:r>
          </w:p>
        </w:tc>
        <w:tc>
          <w:tcPr>
            <w:tcW w:w="1985" w:type="dxa"/>
            <w:vAlign w:val="center"/>
          </w:tcPr>
          <w:p w14:paraId="1EDF53C5" w14:textId="77777777" w:rsidR="00172924" w:rsidRPr="00172924" w:rsidRDefault="00172924" w:rsidP="00172924">
            <w:r w:rsidRPr="00172924">
              <w:t>Потери воды</w:t>
            </w:r>
          </w:p>
        </w:tc>
        <w:tc>
          <w:tcPr>
            <w:tcW w:w="851" w:type="dxa"/>
            <w:vAlign w:val="center"/>
          </w:tcPr>
          <w:p w14:paraId="789D7924"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4C3D4C58"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66A6A5F5" w14:textId="77777777" w:rsidR="00172924" w:rsidRPr="00172924" w:rsidRDefault="00172924" w:rsidP="00172924">
            <w:pPr>
              <w:jc w:val="center"/>
              <w:rPr>
                <w:sz w:val="22"/>
                <w:szCs w:val="22"/>
              </w:rPr>
            </w:pPr>
            <w:r w:rsidRPr="00172924">
              <w:rPr>
                <w:sz w:val="22"/>
                <w:szCs w:val="22"/>
              </w:rPr>
              <w:t>0,0</w:t>
            </w:r>
          </w:p>
        </w:tc>
        <w:tc>
          <w:tcPr>
            <w:tcW w:w="1275" w:type="dxa"/>
            <w:vAlign w:val="center"/>
          </w:tcPr>
          <w:p w14:paraId="2239879D" w14:textId="77777777" w:rsidR="00172924" w:rsidRPr="00172924" w:rsidRDefault="00172924" w:rsidP="00172924">
            <w:pPr>
              <w:jc w:val="center"/>
              <w:rPr>
                <w:sz w:val="22"/>
                <w:szCs w:val="22"/>
              </w:rPr>
            </w:pPr>
            <w:r w:rsidRPr="00172924">
              <w:rPr>
                <w:sz w:val="22"/>
                <w:szCs w:val="22"/>
              </w:rPr>
              <w:t>0,0</w:t>
            </w:r>
          </w:p>
        </w:tc>
        <w:tc>
          <w:tcPr>
            <w:tcW w:w="1276" w:type="dxa"/>
            <w:vAlign w:val="center"/>
          </w:tcPr>
          <w:p w14:paraId="1414632F" w14:textId="77777777" w:rsidR="00172924" w:rsidRPr="00172924" w:rsidRDefault="00172924" w:rsidP="00172924">
            <w:pPr>
              <w:jc w:val="center"/>
              <w:rPr>
                <w:sz w:val="22"/>
                <w:szCs w:val="22"/>
              </w:rPr>
            </w:pPr>
            <w:r w:rsidRPr="00172924">
              <w:rPr>
                <w:sz w:val="22"/>
                <w:szCs w:val="22"/>
              </w:rPr>
              <w:t>0,0</w:t>
            </w:r>
          </w:p>
        </w:tc>
        <w:tc>
          <w:tcPr>
            <w:tcW w:w="1276" w:type="dxa"/>
            <w:vAlign w:val="center"/>
          </w:tcPr>
          <w:p w14:paraId="6D2DD10C"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11B9A46F"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19E5FF88"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2788C9A4"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45AC6C20"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02BCCF69" w14:textId="77777777" w:rsidR="00172924" w:rsidRPr="00172924" w:rsidRDefault="00172924" w:rsidP="00172924">
            <w:pPr>
              <w:jc w:val="center"/>
              <w:rPr>
                <w:sz w:val="22"/>
                <w:szCs w:val="22"/>
              </w:rPr>
            </w:pPr>
            <w:r w:rsidRPr="00172924">
              <w:rPr>
                <w:sz w:val="22"/>
                <w:szCs w:val="22"/>
              </w:rPr>
              <w:t>0,0</w:t>
            </w:r>
          </w:p>
        </w:tc>
      </w:tr>
      <w:tr w:rsidR="00172924" w:rsidRPr="00172924" w14:paraId="162E1298" w14:textId="77777777" w:rsidTr="00566284">
        <w:trPr>
          <w:trHeight w:val="438"/>
        </w:trPr>
        <w:tc>
          <w:tcPr>
            <w:tcW w:w="992" w:type="dxa"/>
            <w:vAlign w:val="center"/>
          </w:tcPr>
          <w:p w14:paraId="2915BEA9" w14:textId="77777777" w:rsidR="00172924" w:rsidRPr="00172924" w:rsidRDefault="00172924" w:rsidP="00172924">
            <w:pPr>
              <w:jc w:val="center"/>
              <w:rPr>
                <w:sz w:val="28"/>
                <w:szCs w:val="28"/>
              </w:rPr>
            </w:pPr>
            <w:r w:rsidRPr="00172924">
              <w:rPr>
                <w:sz w:val="28"/>
                <w:szCs w:val="28"/>
              </w:rPr>
              <w:lastRenderedPageBreak/>
              <w:t>1</w:t>
            </w:r>
          </w:p>
        </w:tc>
        <w:tc>
          <w:tcPr>
            <w:tcW w:w="1985" w:type="dxa"/>
            <w:vAlign w:val="center"/>
          </w:tcPr>
          <w:p w14:paraId="42403110" w14:textId="77777777" w:rsidR="00172924" w:rsidRPr="00172924" w:rsidRDefault="00172924" w:rsidP="00172924">
            <w:pPr>
              <w:jc w:val="center"/>
              <w:rPr>
                <w:sz w:val="28"/>
                <w:szCs w:val="28"/>
              </w:rPr>
            </w:pPr>
            <w:r w:rsidRPr="00172924">
              <w:rPr>
                <w:sz w:val="28"/>
                <w:szCs w:val="28"/>
              </w:rPr>
              <w:t>2</w:t>
            </w:r>
          </w:p>
        </w:tc>
        <w:tc>
          <w:tcPr>
            <w:tcW w:w="851" w:type="dxa"/>
            <w:vAlign w:val="center"/>
          </w:tcPr>
          <w:p w14:paraId="33A6FA38" w14:textId="77777777" w:rsidR="00172924" w:rsidRPr="00172924" w:rsidRDefault="00172924" w:rsidP="00172924">
            <w:pPr>
              <w:jc w:val="center"/>
              <w:rPr>
                <w:sz w:val="28"/>
                <w:szCs w:val="28"/>
              </w:rPr>
            </w:pPr>
            <w:r w:rsidRPr="00172924">
              <w:rPr>
                <w:sz w:val="28"/>
                <w:szCs w:val="28"/>
              </w:rPr>
              <w:t>3</w:t>
            </w:r>
          </w:p>
        </w:tc>
        <w:tc>
          <w:tcPr>
            <w:tcW w:w="1134" w:type="dxa"/>
            <w:vAlign w:val="center"/>
          </w:tcPr>
          <w:p w14:paraId="27DA1428" w14:textId="77777777" w:rsidR="00172924" w:rsidRPr="00172924" w:rsidRDefault="00172924" w:rsidP="00172924">
            <w:pPr>
              <w:jc w:val="center"/>
              <w:rPr>
                <w:sz w:val="28"/>
                <w:szCs w:val="28"/>
              </w:rPr>
            </w:pPr>
            <w:r w:rsidRPr="00172924">
              <w:rPr>
                <w:sz w:val="28"/>
                <w:szCs w:val="28"/>
              </w:rPr>
              <w:t>4</w:t>
            </w:r>
          </w:p>
        </w:tc>
        <w:tc>
          <w:tcPr>
            <w:tcW w:w="1134" w:type="dxa"/>
            <w:vAlign w:val="center"/>
          </w:tcPr>
          <w:p w14:paraId="744405E4" w14:textId="77777777" w:rsidR="00172924" w:rsidRPr="00172924" w:rsidRDefault="00172924" w:rsidP="00172924">
            <w:pPr>
              <w:jc w:val="center"/>
              <w:rPr>
                <w:sz w:val="28"/>
                <w:szCs w:val="28"/>
              </w:rPr>
            </w:pPr>
            <w:r w:rsidRPr="00172924">
              <w:rPr>
                <w:sz w:val="28"/>
                <w:szCs w:val="28"/>
              </w:rPr>
              <w:t>5</w:t>
            </w:r>
          </w:p>
        </w:tc>
        <w:tc>
          <w:tcPr>
            <w:tcW w:w="1275" w:type="dxa"/>
            <w:vAlign w:val="center"/>
          </w:tcPr>
          <w:p w14:paraId="70A2E0FB" w14:textId="77777777" w:rsidR="00172924" w:rsidRPr="00172924" w:rsidRDefault="00172924" w:rsidP="00172924">
            <w:pPr>
              <w:jc w:val="center"/>
              <w:rPr>
                <w:sz w:val="28"/>
                <w:szCs w:val="28"/>
              </w:rPr>
            </w:pPr>
            <w:r w:rsidRPr="00172924">
              <w:rPr>
                <w:sz w:val="28"/>
                <w:szCs w:val="28"/>
              </w:rPr>
              <w:t>6</w:t>
            </w:r>
          </w:p>
        </w:tc>
        <w:tc>
          <w:tcPr>
            <w:tcW w:w="1276" w:type="dxa"/>
            <w:vAlign w:val="center"/>
          </w:tcPr>
          <w:p w14:paraId="339DDF6A" w14:textId="77777777" w:rsidR="00172924" w:rsidRPr="00172924" w:rsidRDefault="00172924" w:rsidP="00172924">
            <w:pPr>
              <w:jc w:val="center"/>
              <w:rPr>
                <w:sz w:val="28"/>
                <w:szCs w:val="28"/>
              </w:rPr>
            </w:pPr>
            <w:r w:rsidRPr="00172924">
              <w:rPr>
                <w:sz w:val="28"/>
                <w:szCs w:val="28"/>
              </w:rPr>
              <w:t>7</w:t>
            </w:r>
          </w:p>
        </w:tc>
        <w:tc>
          <w:tcPr>
            <w:tcW w:w="1276" w:type="dxa"/>
            <w:vAlign w:val="center"/>
          </w:tcPr>
          <w:p w14:paraId="4A90C471" w14:textId="77777777" w:rsidR="00172924" w:rsidRPr="00172924" w:rsidRDefault="00172924" w:rsidP="00172924">
            <w:pPr>
              <w:jc w:val="center"/>
              <w:rPr>
                <w:sz w:val="28"/>
                <w:szCs w:val="28"/>
              </w:rPr>
            </w:pPr>
            <w:r w:rsidRPr="00172924">
              <w:rPr>
                <w:sz w:val="28"/>
                <w:szCs w:val="28"/>
              </w:rPr>
              <w:t>8</w:t>
            </w:r>
          </w:p>
        </w:tc>
        <w:tc>
          <w:tcPr>
            <w:tcW w:w="1134" w:type="dxa"/>
            <w:vAlign w:val="center"/>
          </w:tcPr>
          <w:p w14:paraId="2ECD0236" w14:textId="77777777" w:rsidR="00172924" w:rsidRPr="00172924" w:rsidRDefault="00172924" w:rsidP="00172924">
            <w:pPr>
              <w:jc w:val="center"/>
              <w:rPr>
                <w:sz w:val="28"/>
                <w:szCs w:val="28"/>
              </w:rPr>
            </w:pPr>
            <w:r w:rsidRPr="00172924">
              <w:rPr>
                <w:sz w:val="28"/>
                <w:szCs w:val="28"/>
              </w:rPr>
              <w:t>9</w:t>
            </w:r>
          </w:p>
        </w:tc>
        <w:tc>
          <w:tcPr>
            <w:tcW w:w="1134" w:type="dxa"/>
            <w:vAlign w:val="center"/>
          </w:tcPr>
          <w:p w14:paraId="09DA9F52" w14:textId="77777777" w:rsidR="00172924" w:rsidRPr="00172924" w:rsidRDefault="00172924" w:rsidP="00172924">
            <w:pPr>
              <w:jc w:val="center"/>
              <w:rPr>
                <w:sz w:val="28"/>
                <w:szCs w:val="28"/>
              </w:rPr>
            </w:pPr>
            <w:r w:rsidRPr="00172924">
              <w:rPr>
                <w:sz w:val="28"/>
                <w:szCs w:val="28"/>
              </w:rPr>
              <w:t>10</w:t>
            </w:r>
          </w:p>
        </w:tc>
        <w:tc>
          <w:tcPr>
            <w:tcW w:w="1134" w:type="dxa"/>
            <w:vAlign w:val="center"/>
          </w:tcPr>
          <w:p w14:paraId="231ECE21" w14:textId="77777777" w:rsidR="00172924" w:rsidRPr="00172924" w:rsidRDefault="00172924" w:rsidP="00172924">
            <w:pPr>
              <w:jc w:val="center"/>
              <w:rPr>
                <w:sz w:val="28"/>
                <w:szCs w:val="28"/>
              </w:rPr>
            </w:pPr>
            <w:r w:rsidRPr="00172924">
              <w:rPr>
                <w:sz w:val="28"/>
                <w:szCs w:val="28"/>
              </w:rPr>
              <w:t>11</w:t>
            </w:r>
          </w:p>
        </w:tc>
        <w:tc>
          <w:tcPr>
            <w:tcW w:w="1134" w:type="dxa"/>
            <w:vAlign w:val="center"/>
          </w:tcPr>
          <w:p w14:paraId="6FD68A72" w14:textId="77777777" w:rsidR="00172924" w:rsidRPr="00172924" w:rsidRDefault="00172924" w:rsidP="00172924">
            <w:pPr>
              <w:jc w:val="center"/>
              <w:rPr>
                <w:sz w:val="28"/>
                <w:szCs w:val="28"/>
              </w:rPr>
            </w:pPr>
            <w:r w:rsidRPr="00172924">
              <w:rPr>
                <w:sz w:val="28"/>
                <w:szCs w:val="28"/>
              </w:rPr>
              <w:t>12</w:t>
            </w:r>
          </w:p>
        </w:tc>
        <w:tc>
          <w:tcPr>
            <w:tcW w:w="1134" w:type="dxa"/>
            <w:vAlign w:val="center"/>
          </w:tcPr>
          <w:p w14:paraId="148A3C0A" w14:textId="77777777" w:rsidR="00172924" w:rsidRPr="00172924" w:rsidRDefault="00172924" w:rsidP="00172924">
            <w:pPr>
              <w:jc w:val="center"/>
              <w:rPr>
                <w:sz w:val="28"/>
                <w:szCs w:val="28"/>
              </w:rPr>
            </w:pPr>
            <w:r w:rsidRPr="00172924">
              <w:rPr>
                <w:sz w:val="28"/>
                <w:szCs w:val="28"/>
              </w:rPr>
              <w:t>13</w:t>
            </w:r>
          </w:p>
        </w:tc>
      </w:tr>
      <w:tr w:rsidR="00172924" w:rsidRPr="00172924" w14:paraId="218808CB" w14:textId="77777777" w:rsidTr="00566284">
        <w:trPr>
          <w:trHeight w:val="977"/>
        </w:trPr>
        <w:tc>
          <w:tcPr>
            <w:tcW w:w="992" w:type="dxa"/>
            <w:vAlign w:val="center"/>
          </w:tcPr>
          <w:p w14:paraId="008C0539" w14:textId="77777777" w:rsidR="00172924" w:rsidRPr="00172924" w:rsidRDefault="00172924" w:rsidP="00172924">
            <w:pPr>
              <w:jc w:val="center"/>
            </w:pPr>
            <w:r w:rsidRPr="00172924">
              <w:t>1.8.</w:t>
            </w:r>
          </w:p>
        </w:tc>
        <w:tc>
          <w:tcPr>
            <w:tcW w:w="1985" w:type="dxa"/>
            <w:vAlign w:val="center"/>
          </w:tcPr>
          <w:p w14:paraId="16B1116F" w14:textId="77777777" w:rsidR="00172924" w:rsidRPr="00172924" w:rsidRDefault="00172924" w:rsidP="00172924">
            <w:r w:rsidRPr="00172924">
              <w:t>Уровень потерь к объему поданной воды в сеть</w:t>
            </w:r>
          </w:p>
        </w:tc>
        <w:tc>
          <w:tcPr>
            <w:tcW w:w="851" w:type="dxa"/>
            <w:vAlign w:val="center"/>
          </w:tcPr>
          <w:p w14:paraId="21F68BDF" w14:textId="77777777" w:rsidR="00172924" w:rsidRPr="00172924" w:rsidRDefault="00172924" w:rsidP="00172924">
            <w:pPr>
              <w:jc w:val="center"/>
            </w:pPr>
            <w:r w:rsidRPr="00172924">
              <w:t>%</w:t>
            </w:r>
          </w:p>
        </w:tc>
        <w:tc>
          <w:tcPr>
            <w:tcW w:w="1134" w:type="dxa"/>
            <w:vAlign w:val="center"/>
          </w:tcPr>
          <w:p w14:paraId="0A60A000"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37E6E1C0" w14:textId="77777777" w:rsidR="00172924" w:rsidRPr="00172924" w:rsidRDefault="00172924" w:rsidP="00172924">
            <w:pPr>
              <w:jc w:val="center"/>
              <w:rPr>
                <w:sz w:val="22"/>
                <w:szCs w:val="22"/>
              </w:rPr>
            </w:pPr>
            <w:r w:rsidRPr="00172924">
              <w:rPr>
                <w:sz w:val="22"/>
                <w:szCs w:val="22"/>
              </w:rPr>
              <w:t>0,0</w:t>
            </w:r>
          </w:p>
        </w:tc>
        <w:tc>
          <w:tcPr>
            <w:tcW w:w="1275" w:type="dxa"/>
            <w:vAlign w:val="center"/>
          </w:tcPr>
          <w:p w14:paraId="2F6F585B" w14:textId="77777777" w:rsidR="00172924" w:rsidRPr="00172924" w:rsidRDefault="00172924" w:rsidP="00172924">
            <w:pPr>
              <w:jc w:val="center"/>
              <w:rPr>
                <w:sz w:val="22"/>
                <w:szCs w:val="22"/>
              </w:rPr>
            </w:pPr>
            <w:r w:rsidRPr="00172924">
              <w:rPr>
                <w:sz w:val="22"/>
                <w:szCs w:val="22"/>
              </w:rPr>
              <w:t>0,0</w:t>
            </w:r>
          </w:p>
        </w:tc>
        <w:tc>
          <w:tcPr>
            <w:tcW w:w="1276" w:type="dxa"/>
            <w:vAlign w:val="center"/>
          </w:tcPr>
          <w:p w14:paraId="5D9D75DF" w14:textId="77777777" w:rsidR="00172924" w:rsidRPr="00172924" w:rsidRDefault="00172924" w:rsidP="00172924">
            <w:pPr>
              <w:jc w:val="center"/>
              <w:rPr>
                <w:sz w:val="22"/>
                <w:szCs w:val="22"/>
              </w:rPr>
            </w:pPr>
            <w:r w:rsidRPr="00172924">
              <w:rPr>
                <w:sz w:val="22"/>
                <w:szCs w:val="22"/>
              </w:rPr>
              <w:t>0,0</w:t>
            </w:r>
          </w:p>
        </w:tc>
        <w:tc>
          <w:tcPr>
            <w:tcW w:w="1276" w:type="dxa"/>
            <w:vAlign w:val="center"/>
          </w:tcPr>
          <w:p w14:paraId="7CBFCB8B"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64F08409"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7A0646E0"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5DD9F802"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0E0C4FA7" w14:textId="77777777" w:rsidR="00172924" w:rsidRPr="00172924" w:rsidRDefault="00172924" w:rsidP="00172924">
            <w:pPr>
              <w:jc w:val="center"/>
              <w:rPr>
                <w:sz w:val="22"/>
                <w:szCs w:val="22"/>
              </w:rPr>
            </w:pPr>
            <w:r w:rsidRPr="00172924">
              <w:rPr>
                <w:sz w:val="22"/>
                <w:szCs w:val="22"/>
              </w:rPr>
              <w:t>0,0</w:t>
            </w:r>
          </w:p>
        </w:tc>
        <w:tc>
          <w:tcPr>
            <w:tcW w:w="1134" w:type="dxa"/>
            <w:vAlign w:val="center"/>
          </w:tcPr>
          <w:p w14:paraId="095874DD" w14:textId="77777777" w:rsidR="00172924" w:rsidRPr="00172924" w:rsidRDefault="00172924" w:rsidP="00172924">
            <w:pPr>
              <w:jc w:val="center"/>
              <w:rPr>
                <w:sz w:val="22"/>
                <w:szCs w:val="22"/>
              </w:rPr>
            </w:pPr>
            <w:r w:rsidRPr="00172924">
              <w:rPr>
                <w:sz w:val="22"/>
                <w:szCs w:val="22"/>
              </w:rPr>
              <w:t>0,0</w:t>
            </w:r>
          </w:p>
        </w:tc>
      </w:tr>
      <w:tr w:rsidR="00172924" w:rsidRPr="00172924" w14:paraId="70AD9901" w14:textId="77777777" w:rsidTr="00566284">
        <w:tc>
          <w:tcPr>
            <w:tcW w:w="992" w:type="dxa"/>
            <w:vAlign w:val="center"/>
          </w:tcPr>
          <w:p w14:paraId="7AC62AA9" w14:textId="77777777" w:rsidR="00172924" w:rsidRPr="00172924" w:rsidRDefault="00172924" w:rsidP="00172924">
            <w:pPr>
              <w:jc w:val="center"/>
            </w:pPr>
            <w:r w:rsidRPr="00172924">
              <w:t>1.9.</w:t>
            </w:r>
          </w:p>
        </w:tc>
        <w:tc>
          <w:tcPr>
            <w:tcW w:w="1985" w:type="dxa"/>
            <w:vAlign w:val="center"/>
          </w:tcPr>
          <w:p w14:paraId="1F5F8A36" w14:textId="77777777" w:rsidR="00172924" w:rsidRPr="00172924" w:rsidRDefault="00172924" w:rsidP="00172924">
            <w:r w:rsidRPr="00172924">
              <w:t>Отпущено воды по категориям потребителей</w:t>
            </w:r>
          </w:p>
        </w:tc>
        <w:tc>
          <w:tcPr>
            <w:tcW w:w="851" w:type="dxa"/>
            <w:vAlign w:val="center"/>
          </w:tcPr>
          <w:p w14:paraId="2F45F3FD"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29ADF77F" w14:textId="77777777" w:rsidR="00172924" w:rsidRPr="00172924" w:rsidRDefault="00172924" w:rsidP="00172924">
            <w:pPr>
              <w:jc w:val="center"/>
              <w:rPr>
                <w:sz w:val="22"/>
                <w:szCs w:val="22"/>
              </w:rPr>
            </w:pPr>
            <w:r w:rsidRPr="00172924">
              <w:rPr>
                <w:sz w:val="22"/>
                <w:szCs w:val="22"/>
              </w:rPr>
              <w:t>150000,0</w:t>
            </w:r>
          </w:p>
        </w:tc>
        <w:tc>
          <w:tcPr>
            <w:tcW w:w="1134" w:type="dxa"/>
            <w:vAlign w:val="center"/>
          </w:tcPr>
          <w:p w14:paraId="11FC7AA9" w14:textId="77777777" w:rsidR="00172924" w:rsidRPr="00172924" w:rsidRDefault="00172924" w:rsidP="00172924">
            <w:pPr>
              <w:jc w:val="center"/>
            </w:pPr>
            <w:r w:rsidRPr="00172924">
              <w:rPr>
                <w:sz w:val="22"/>
                <w:szCs w:val="22"/>
              </w:rPr>
              <w:t>150000,0</w:t>
            </w:r>
          </w:p>
        </w:tc>
        <w:tc>
          <w:tcPr>
            <w:tcW w:w="1275" w:type="dxa"/>
            <w:vAlign w:val="center"/>
          </w:tcPr>
          <w:p w14:paraId="1DFA6FBA" w14:textId="77777777" w:rsidR="00172924" w:rsidRPr="00172924" w:rsidRDefault="00172924" w:rsidP="00172924">
            <w:pPr>
              <w:jc w:val="center"/>
            </w:pPr>
            <w:r w:rsidRPr="00172924">
              <w:rPr>
                <w:sz w:val="22"/>
                <w:szCs w:val="22"/>
              </w:rPr>
              <w:t>150000,0</w:t>
            </w:r>
          </w:p>
        </w:tc>
        <w:tc>
          <w:tcPr>
            <w:tcW w:w="1276" w:type="dxa"/>
            <w:vAlign w:val="center"/>
          </w:tcPr>
          <w:p w14:paraId="2B9CED3E" w14:textId="77777777" w:rsidR="00172924" w:rsidRPr="00172924" w:rsidRDefault="00172924" w:rsidP="00172924">
            <w:pPr>
              <w:jc w:val="center"/>
            </w:pPr>
            <w:r w:rsidRPr="00172924">
              <w:rPr>
                <w:sz w:val="22"/>
                <w:szCs w:val="22"/>
              </w:rPr>
              <w:t>150000,0</w:t>
            </w:r>
          </w:p>
        </w:tc>
        <w:tc>
          <w:tcPr>
            <w:tcW w:w="1276" w:type="dxa"/>
            <w:vAlign w:val="center"/>
          </w:tcPr>
          <w:p w14:paraId="3E461F9E" w14:textId="77777777" w:rsidR="00172924" w:rsidRPr="00172924" w:rsidRDefault="00172924" w:rsidP="00172924">
            <w:pPr>
              <w:jc w:val="center"/>
            </w:pPr>
            <w:r w:rsidRPr="00172924">
              <w:rPr>
                <w:sz w:val="22"/>
                <w:szCs w:val="22"/>
              </w:rPr>
              <w:t>140661,7</w:t>
            </w:r>
          </w:p>
        </w:tc>
        <w:tc>
          <w:tcPr>
            <w:tcW w:w="1134" w:type="dxa"/>
            <w:vAlign w:val="center"/>
          </w:tcPr>
          <w:p w14:paraId="2337BDCD" w14:textId="77777777" w:rsidR="00172924" w:rsidRPr="00172924" w:rsidRDefault="00172924" w:rsidP="00172924">
            <w:pPr>
              <w:jc w:val="center"/>
            </w:pPr>
            <w:r w:rsidRPr="00172924">
              <w:rPr>
                <w:sz w:val="22"/>
                <w:szCs w:val="22"/>
              </w:rPr>
              <w:t>140661,7</w:t>
            </w:r>
          </w:p>
        </w:tc>
        <w:tc>
          <w:tcPr>
            <w:tcW w:w="1134" w:type="dxa"/>
            <w:vAlign w:val="center"/>
          </w:tcPr>
          <w:p w14:paraId="2C792D4D"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3FCBB5EB" w14:textId="77777777" w:rsidR="00172924" w:rsidRPr="00172924" w:rsidRDefault="00172924" w:rsidP="00172924">
            <w:pPr>
              <w:jc w:val="center"/>
              <w:rPr>
                <w:sz w:val="22"/>
                <w:szCs w:val="22"/>
              </w:rPr>
            </w:pPr>
            <w:r w:rsidRPr="00172924">
              <w:rPr>
                <w:sz w:val="22"/>
                <w:szCs w:val="22"/>
              </w:rPr>
              <w:t>141602,9</w:t>
            </w:r>
          </w:p>
        </w:tc>
        <w:tc>
          <w:tcPr>
            <w:tcW w:w="1134" w:type="dxa"/>
            <w:vAlign w:val="center"/>
          </w:tcPr>
          <w:p w14:paraId="050ED523" w14:textId="77777777" w:rsidR="00172924" w:rsidRPr="00172924" w:rsidRDefault="00172924" w:rsidP="00172924">
            <w:pPr>
              <w:jc w:val="center"/>
            </w:pPr>
            <w:r w:rsidRPr="00172924">
              <w:rPr>
                <w:sz w:val="22"/>
                <w:szCs w:val="22"/>
              </w:rPr>
              <w:t>150000,0</w:t>
            </w:r>
          </w:p>
        </w:tc>
        <w:tc>
          <w:tcPr>
            <w:tcW w:w="1134" w:type="dxa"/>
            <w:vAlign w:val="center"/>
          </w:tcPr>
          <w:p w14:paraId="25134E3F" w14:textId="77777777" w:rsidR="00172924" w:rsidRPr="00172924" w:rsidRDefault="00172924" w:rsidP="00172924">
            <w:pPr>
              <w:jc w:val="center"/>
            </w:pPr>
            <w:r w:rsidRPr="00172924">
              <w:rPr>
                <w:sz w:val="22"/>
                <w:szCs w:val="22"/>
              </w:rPr>
              <w:t>150000,0</w:t>
            </w:r>
          </w:p>
        </w:tc>
      </w:tr>
      <w:tr w:rsidR="00172924" w:rsidRPr="00172924" w14:paraId="1EF7013C" w14:textId="77777777" w:rsidTr="00566284">
        <w:trPr>
          <w:trHeight w:val="576"/>
        </w:trPr>
        <w:tc>
          <w:tcPr>
            <w:tcW w:w="992" w:type="dxa"/>
            <w:vAlign w:val="center"/>
          </w:tcPr>
          <w:p w14:paraId="4ED3BE90" w14:textId="77777777" w:rsidR="00172924" w:rsidRPr="00172924" w:rsidRDefault="00172924" w:rsidP="00172924">
            <w:pPr>
              <w:jc w:val="center"/>
            </w:pPr>
            <w:r w:rsidRPr="00172924">
              <w:t>1.9.1.</w:t>
            </w:r>
          </w:p>
        </w:tc>
        <w:tc>
          <w:tcPr>
            <w:tcW w:w="1985" w:type="dxa"/>
            <w:vAlign w:val="center"/>
          </w:tcPr>
          <w:p w14:paraId="2C427640" w14:textId="77777777" w:rsidR="00172924" w:rsidRPr="00172924" w:rsidRDefault="00172924" w:rsidP="00172924">
            <w:proofErr w:type="gramStart"/>
            <w:r w:rsidRPr="00172924">
              <w:t>Потребитель-</w:t>
            </w:r>
            <w:proofErr w:type="spellStart"/>
            <w:r w:rsidRPr="00172924">
              <w:t>ский</w:t>
            </w:r>
            <w:proofErr w:type="spellEnd"/>
            <w:proofErr w:type="gramEnd"/>
            <w:r w:rsidRPr="00172924">
              <w:t xml:space="preserve"> рынок</w:t>
            </w:r>
          </w:p>
        </w:tc>
        <w:tc>
          <w:tcPr>
            <w:tcW w:w="851" w:type="dxa"/>
            <w:vAlign w:val="center"/>
          </w:tcPr>
          <w:p w14:paraId="0CBF4A39"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218F1F70" w14:textId="77777777" w:rsidR="00172924" w:rsidRPr="00172924" w:rsidRDefault="00172924" w:rsidP="00172924">
            <w:pPr>
              <w:jc w:val="center"/>
              <w:rPr>
                <w:sz w:val="22"/>
                <w:szCs w:val="22"/>
              </w:rPr>
            </w:pPr>
            <w:r w:rsidRPr="00172924">
              <w:rPr>
                <w:sz w:val="22"/>
                <w:szCs w:val="22"/>
              </w:rPr>
              <w:t>75000,0</w:t>
            </w:r>
          </w:p>
        </w:tc>
        <w:tc>
          <w:tcPr>
            <w:tcW w:w="1134" w:type="dxa"/>
            <w:vAlign w:val="center"/>
          </w:tcPr>
          <w:p w14:paraId="0AB5BE0B" w14:textId="77777777" w:rsidR="00172924" w:rsidRPr="00172924" w:rsidRDefault="00172924" w:rsidP="00172924">
            <w:pPr>
              <w:jc w:val="center"/>
            </w:pPr>
            <w:r w:rsidRPr="00172924">
              <w:rPr>
                <w:sz w:val="22"/>
                <w:szCs w:val="22"/>
              </w:rPr>
              <w:t>75000,0</w:t>
            </w:r>
          </w:p>
        </w:tc>
        <w:tc>
          <w:tcPr>
            <w:tcW w:w="1275" w:type="dxa"/>
            <w:vAlign w:val="center"/>
          </w:tcPr>
          <w:p w14:paraId="794861DE" w14:textId="77777777" w:rsidR="00172924" w:rsidRPr="00172924" w:rsidRDefault="00172924" w:rsidP="00172924">
            <w:pPr>
              <w:jc w:val="center"/>
            </w:pPr>
            <w:r w:rsidRPr="00172924">
              <w:rPr>
                <w:sz w:val="22"/>
                <w:szCs w:val="22"/>
              </w:rPr>
              <w:t>75000,0</w:t>
            </w:r>
          </w:p>
        </w:tc>
        <w:tc>
          <w:tcPr>
            <w:tcW w:w="1276" w:type="dxa"/>
            <w:vAlign w:val="center"/>
          </w:tcPr>
          <w:p w14:paraId="68DF727D" w14:textId="77777777" w:rsidR="00172924" w:rsidRPr="00172924" w:rsidRDefault="00172924" w:rsidP="00172924">
            <w:pPr>
              <w:jc w:val="center"/>
            </w:pPr>
            <w:r w:rsidRPr="00172924">
              <w:rPr>
                <w:sz w:val="22"/>
                <w:szCs w:val="22"/>
              </w:rPr>
              <w:t>75000,0</w:t>
            </w:r>
          </w:p>
        </w:tc>
        <w:tc>
          <w:tcPr>
            <w:tcW w:w="1276" w:type="dxa"/>
            <w:vAlign w:val="center"/>
          </w:tcPr>
          <w:p w14:paraId="5F381487" w14:textId="77777777" w:rsidR="00172924" w:rsidRPr="00172924" w:rsidRDefault="00172924" w:rsidP="00172924">
            <w:pPr>
              <w:jc w:val="center"/>
              <w:rPr>
                <w:sz w:val="22"/>
                <w:szCs w:val="22"/>
              </w:rPr>
            </w:pPr>
            <w:r w:rsidRPr="00172924">
              <w:rPr>
                <w:sz w:val="22"/>
                <w:szCs w:val="22"/>
              </w:rPr>
              <w:t>58547,2</w:t>
            </w:r>
          </w:p>
        </w:tc>
        <w:tc>
          <w:tcPr>
            <w:tcW w:w="1134" w:type="dxa"/>
            <w:vAlign w:val="center"/>
          </w:tcPr>
          <w:p w14:paraId="05786732" w14:textId="77777777" w:rsidR="00172924" w:rsidRPr="00172924" w:rsidRDefault="00172924" w:rsidP="00172924">
            <w:pPr>
              <w:jc w:val="center"/>
              <w:rPr>
                <w:sz w:val="22"/>
                <w:szCs w:val="22"/>
              </w:rPr>
            </w:pPr>
            <w:r w:rsidRPr="00172924">
              <w:rPr>
                <w:sz w:val="22"/>
                <w:szCs w:val="22"/>
              </w:rPr>
              <w:t>58547,2</w:t>
            </w:r>
          </w:p>
        </w:tc>
        <w:tc>
          <w:tcPr>
            <w:tcW w:w="1134" w:type="dxa"/>
            <w:vAlign w:val="center"/>
          </w:tcPr>
          <w:p w14:paraId="771BAF12" w14:textId="77777777" w:rsidR="00172924" w:rsidRPr="00172924" w:rsidRDefault="00172924" w:rsidP="00172924">
            <w:pPr>
              <w:jc w:val="center"/>
              <w:rPr>
                <w:sz w:val="22"/>
                <w:szCs w:val="22"/>
              </w:rPr>
            </w:pPr>
            <w:r w:rsidRPr="00172924">
              <w:rPr>
                <w:sz w:val="22"/>
                <w:szCs w:val="22"/>
              </w:rPr>
              <w:t>53712,5</w:t>
            </w:r>
          </w:p>
        </w:tc>
        <w:tc>
          <w:tcPr>
            <w:tcW w:w="1134" w:type="dxa"/>
            <w:vAlign w:val="center"/>
          </w:tcPr>
          <w:p w14:paraId="7C18316F" w14:textId="77777777" w:rsidR="00172924" w:rsidRPr="00172924" w:rsidRDefault="00172924" w:rsidP="00172924">
            <w:pPr>
              <w:jc w:val="center"/>
              <w:rPr>
                <w:sz w:val="22"/>
                <w:szCs w:val="22"/>
              </w:rPr>
            </w:pPr>
            <w:r w:rsidRPr="00172924">
              <w:rPr>
                <w:sz w:val="22"/>
                <w:szCs w:val="22"/>
              </w:rPr>
              <w:t>53712,5</w:t>
            </w:r>
          </w:p>
        </w:tc>
        <w:tc>
          <w:tcPr>
            <w:tcW w:w="1134" w:type="dxa"/>
            <w:vAlign w:val="center"/>
          </w:tcPr>
          <w:p w14:paraId="472D5EBE" w14:textId="77777777" w:rsidR="00172924" w:rsidRPr="00172924" w:rsidRDefault="00172924" w:rsidP="00172924">
            <w:pPr>
              <w:jc w:val="center"/>
            </w:pPr>
            <w:r w:rsidRPr="00172924">
              <w:rPr>
                <w:sz w:val="22"/>
                <w:szCs w:val="22"/>
              </w:rPr>
              <w:t>75000,0</w:t>
            </w:r>
          </w:p>
        </w:tc>
        <w:tc>
          <w:tcPr>
            <w:tcW w:w="1134" w:type="dxa"/>
            <w:vAlign w:val="center"/>
          </w:tcPr>
          <w:p w14:paraId="32987CC3" w14:textId="77777777" w:rsidR="00172924" w:rsidRPr="00172924" w:rsidRDefault="00172924" w:rsidP="00172924">
            <w:pPr>
              <w:jc w:val="center"/>
            </w:pPr>
            <w:r w:rsidRPr="00172924">
              <w:rPr>
                <w:sz w:val="22"/>
                <w:szCs w:val="22"/>
              </w:rPr>
              <w:t>75000,0</w:t>
            </w:r>
          </w:p>
        </w:tc>
      </w:tr>
      <w:tr w:rsidR="00172924" w:rsidRPr="00172924" w14:paraId="16A97F69" w14:textId="77777777" w:rsidTr="00566284">
        <w:trPr>
          <w:trHeight w:val="325"/>
        </w:trPr>
        <w:tc>
          <w:tcPr>
            <w:tcW w:w="992" w:type="dxa"/>
            <w:vAlign w:val="center"/>
          </w:tcPr>
          <w:p w14:paraId="04F71DB6" w14:textId="77777777" w:rsidR="00172924" w:rsidRPr="00172924" w:rsidRDefault="00172924" w:rsidP="00172924">
            <w:pPr>
              <w:jc w:val="center"/>
            </w:pPr>
            <w:r w:rsidRPr="00172924">
              <w:t>1.9.1.1.</w:t>
            </w:r>
          </w:p>
        </w:tc>
        <w:tc>
          <w:tcPr>
            <w:tcW w:w="1985" w:type="dxa"/>
            <w:vAlign w:val="center"/>
          </w:tcPr>
          <w:p w14:paraId="173B8A77" w14:textId="77777777" w:rsidR="00172924" w:rsidRPr="00172924" w:rsidRDefault="00172924" w:rsidP="00172924">
            <w:r w:rsidRPr="00172924">
              <w:t>- население</w:t>
            </w:r>
          </w:p>
        </w:tc>
        <w:tc>
          <w:tcPr>
            <w:tcW w:w="851" w:type="dxa"/>
            <w:vAlign w:val="center"/>
          </w:tcPr>
          <w:p w14:paraId="623BA54F"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2541BCBD"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5F26DDB"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206D6A8A"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209CECE7"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3F39194F"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C8CB8CE"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D9A66CB"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776636CF"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2751A4D4"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22D15C9" w14:textId="77777777" w:rsidR="00172924" w:rsidRPr="00172924" w:rsidRDefault="00172924" w:rsidP="00172924">
            <w:pPr>
              <w:jc w:val="center"/>
              <w:rPr>
                <w:sz w:val="22"/>
                <w:szCs w:val="22"/>
              </w:rPr>
            </w:pPr>
            <w:r w:rsidRPr="00172924">
              <w:rPr>
                <w:sz w:val="22"/>
                <w:szCs w:val="22"/>
              </w:rPr>
              <w:t>-</w:t>
            </w:r>
          </w:p>
        </w:tc>
      </w:tr>
      <w:tr w:rsidR="00172924" w:rsidRPr="00172924" w14:paraId="6BE4FA19" w14:textId="77777777" w:rsidTr="00566284">
        <w:trPr>
          <w:trHeight w:val="673"/>
        </w:trPr>
        <w:tc>
          <w:tcPr>
            <w:tcW w:w="992" w:type="dxa"/>
            <w:vAlign w:val="center"/>
          </w:tcPr>
          <w:p w14:paraId="7F89AC3F" w14:textId="77777777" w:rsidR="00172924" w:rsidRPr="00172924" w:rsidRDefault="00172924" w:rsidP="00172924">
            <w:pPr>
              <w:jc w:val="center"/>
            </w:pPr>
            <w:r w:rsidRPr="00172924">
              <w:t>1.9.1.2.</w:t>
            </w:r>
          </w:p>
        </w:tc>
        <w:tc>
          <w:tcPr>
            <w:tcW w:w="1985" w:type="dxa"/>
            <w:vAlign w:val="center"/>
          </w:tcPr>
          <w:p w14:paraId="5FA1DA35" w14:textId="77777777" w:rsidR="00172924" w:rsidRPr="00172924" w:rsidRDefault="00172924" w:rsidP="00172924">
            <w:r w:rsidRPr="00172924">
              <w:t>- прочие потребители</w:t>
            </w:r>
          </w:p>
        </w:tc>
        <w:tc>
          <w:tcPr>
            <w:tcW w:w="851" w:type="dxa"/>
            <w:vAlign w:val="center"/>
          </w:tcPr>
          <w:p w14:paraId="5F3CFDB1"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41DD525B" w14:textId="77777777" w:rsidR="00172924" w:rsidRPr="00172924" w:rsidRDefault="00172924" w:rsidP="00172924">
            <w:pPr>
              <w:jc w:val="center"/>
              <w:rPr>
                <w:sz w:val="22"/>
                <w:szCs w:val="22"/>
              </w:rPr>
            </w:pPr>
            <w:r w:rsidRPr="00172924">
              <w:rPr>
                <w:sz w:val="22"/>
                <w:szCs w:val="22"/>
              </w:rPr>
              <w:t>75000,0</w:t>
            </w:r>
          </w:p>
        </w:tc>
        <w:tc>
          <w:tcPr>
            <w:tcW w:w="1134" w:type="dxa"/>
            <w:vAlign w:val="center"/>
          </w:tcPr>
          <w:p w14:paraId="62AD4BD7" w14:textId="77777777" w:rsidR="00172924" w:rsidRPr="00172924" w:rsidRDefault="00172924" w:rsidP="00172924">
            <w:pPr>
              <w:jc w:val="center"/>
            </w:pPr>
            <w:r w:rsidRPr="00172924">
              <w:rPr>
                <w:sz w:val="22"/>
                <w:szCs w:val="22"/>
              </w:rPr>
              <w:t>75000,0</w:t>
            </w:r>
          </w:p>
        </w:tc>
        <w:tc>
          <w:tcPr>
            <w:tcW w:w="1275" w:type="dxa"/>
            <w:vAlign w:val="center"/>
          </w:tcPr>
          <w:p w14:paraId="2D436EB1" w14:textId="77777777" w:rsidR="00172924" w:rsidRPr="00172924" w:rsidRDefault="00172924" w:rsidP="00172924">
            <w:pPr>
              <w:jc w:val="center"/>
            </w:pPr>
            <w:r w:rsidRPr="00172924">
              <w:rPr>
                <w:sz w:val="22"/>
                <w:szCs w:val="22"/>
              </w:rPr>
              <w:t>75000,0</w:t>
            </w:r>
          </w:p>
        </w:tc>
        <w:tc>
          <w:tcPr>
            <w:tcW w:w="1276" w:type="dxa"/>
            <w:vAlign w:val="center"/>
          </w:tcPr>
          <w:p w14:paraId="0EFA523F" w14:textId="77777777" w:rsidR="00172924" w:rsidRPr="00172924" w:rsidRDefault="00172924" w:rsidP="00172924">
            <w:pPr>
              <w:jc w:val="center"/>
            </w:pPr>
            <w:r w:rsidRPr="00172924">
              <w:rPr>
                <w:sz w:val="22"/>
                <w:szCs w:val="22"/>
              </w:rPr>
              <w:t>75000,0</w:t>
            </w:r>
          </w:p>
        </w:tc>
        <w:tc>
          <w:tcPr>
            <w:tcW w:w="1276" w:type="dxa"/>
            <w:vAlign w:val="center"/>
          </w:tcPr>
          <w:p w14:paraId="3431FB7A" w14:textId="77777777" w:rsidR="00172924" w:rsidRPr="00172924" w:rsidRDefault="00172924" w:rsidP="00172924">
            <w:pPr>
              <w:jc w:val="center"/>
            </w:pPr>
            <w:r w:rsidRPr="00172924">
              <w:rPr>
                <w:sz w:val="22"/>
                <w:szCs w:val="22"/>
              </w:rPr>
              <w:t>58547,2</w:t>
            </w:r>
          </w:p>
        </w:tc>
        <w:tc>
          <w:tcPr>
            <w:tcW w:w="1134" w:type="dxa"/>
            <w:vAlign w:val="center"/>
          </w:tcPr>
          <w:p w14:paraId="7C8940D2" w14:textId="77777777" w:rsidR="00172924" w:rsidRPr="00172924" w:rsidRDefault="00172924" w:rsidP="00172924">
            <w:pPr>
              <w:jc w:val="center"/>
            </w:pPr>
            <w:r w:rsidRPr="00172924">
              <w:rPr>
                <w:sz w:val="22"/>
                <w:szCs w:val="22"/>
              </w:rPr>
              <w:t>58547,2</w:t>
            </w:r>
          </w:p>
        </w:tc>
        <w:tc>
          <w:tcPr>
            <w:tcW w:w="1134" w:type="dxa"/>
            <w:vAlign w:val="center"/>
          </w:tcPr>
          <w:p w14:paraId="3888BFC3" w14:textId="77777777" w:rsidR="00172924" w:rsidRPr="00172924" w:rsidRDefault="00172924" w:rsidP="00172924">
            <w:pPr>
              <w:jc w:val="center"/>
              <w:rPr>
                <w:sz w:val="22"/>
                <w:szCs w:val="22"/>
              </w:rPr>
            </w:pPr>
            <w:r w:rsidRPr="00172924">
              <w:rPr>
                <w:sz w:val="22"/>
                <w:szCs w:val="22"/>
              </w:rPr>
              <w:t>53712,5</w:t>
            </w:r>
          </w:p>
        </w:tc>
        <w:tc>
          <w:tcPr>
            <w:tcW w:w="1134" w:type="dxa"/>
            <w:vAlign w:val="center"/>
          </w:tcPr>
          <w:p w14:paraId="71315EE6" w14:textId="77777777" w:rsidR="00172924" w:rsidRPr="00172924" w:rsidRDefault="00172924" w:rsidP="00172924">
            <w:pPr>
              <w:jc w:val="center"/>
              <w:rPr>
                <w:sz w:val="22"/>
                <w:szCs w:val="22"/>
              </w:rPr>
            </w:pPr>
            <w:r w:rsidRPr="00172924">
              <w:rPr>
                <w:sz w:val="22"/>
                <w:szCs w:val="22"/>
              </w:rPr>
              <w:t>53712,5</w:t>
            </w:r>
          </w:p>
        </w:tc>
        <w:tc>
          <w:tcPr>
            <w:tcW w:w="1134" w:type="dxa"/>
            <w:vAlign w:val="center"/>
          </w:tcPr>
          <w:p w14:paraId="0E128D34" w14:textId="77777777" w:rsidR="00172924" w:rsidRPr="00172924" w:rsidRDefault="00172924" w:rsidP="00172924">
            <w:pPr>
              <w:jc w:val="center"/>
            </w:pPr>
            <w:r w:rsidRPr="00172924">
              <w:rPr>
                <w:sz w:val="22"/>
                <w:szCs w:val="22"/>
              </w:rPr>
              <w:t>75000,0</w:t>
            </w:r>
          </w:p>
        </w:tc>
        <w:tc>
          <w:tcPr>
            <w:tcW w:w="1134" w:type="dxa"/>
            <w:vAlign w:val="center"/>
          </w:tcPr>
          <w:p w14:paraId="78BFA9E0" w14:textId="77777777" w:rsidR="00172924" w:rsidRPr="00172924" w:rsidRDefault="00172924" w:rsidP="00172924">
            <w:pPr>
              <w:jc w:val="center"/>
            </w:pPr>
            <w:r w:rsidRPr="00172924">
              <w:rPr>
                <w:sz w:val="22"/>
                <w:szCs w:val="22"/>
              </w:rPr>
              <w:t>75000,0</w:t>
            </w:r>
          </w:p>
        </w:tc>
      </w:tr>
      <w:tr w:rsidR="00172924" w:rsidRPr="00172924" w14:paraId="13104C9C" w14:textId="77777777" w:rsidTr="00566284">
        <w:trPr>
          <w:trHeight w:val="863"/>
        </w:trPr>
        <w:tc>
          <w:tcPr>
            <w:tcW w:w="992" w:type="dxa"/>
            <w:vAlign w:val="center"/>
          </w:tcPr>
          <w:p w14:paraId="4A5B7782" w14:textId="77777777" w:rsidR="00172924" w:rsidRPr="00172924" w:rsidRDefault="00172924" w:rsidP="00172924">
            <w:pPr>
              <w:jc w:val="center"/>
            </w:pPr>
            <w:r w:rsidRPr="00172924">
              <w:t>1.9.2.</w:t>
            </w:r>
          </w:p>
        </w:tc>
        <w:tc>
          <w:tcPr>
            <w:tcW w:w="1985" w:type="dxa"/>
            <w:vAlign w:val="center"/>
          </w:tcPr>
          <w:p w14:paraId="32049BC1" w14:textId="77777777" w:rsidR="00172924" w:rsidRPr="00172924" w:rsidRDefault="00172924" w:rsidP="00172924">
            <w:r w:rsidRPr="00172924">
              <w:t>Собственные нужды производства</w:t>
            </w:r>
          </w:p>
        </w:tc>
        <w:tc>
          <w:tcPr>
            <w:tcW w:w="851" w:type="dxa"/>
            <w:vAlign w:val="center"/>
          </w:tcPr>
          <w:p w14:paraId="75D819AB"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7E5DBE29" w14:textId="77777777" w:rsidR="00172924" w:rsidRPr="00172924" w:rsidRDefault="00172924" w:rsidP="00172924">
            <w:pPr>
              <w:jc w:val="center"/>
              <w:rPr>
                <w:sz w:val="22"/>
                <w:szCs w:val="22"/>
              </w:rPr>
            </w:pPr>
            <w:r w:rsidRPr="00172924">
              <w:rPr>
                <w:sz w:val="22"/>
                <w:szCs w:val="22"/>
              </w:rPr>
              <w:t>75000,0</w:t>
            </w:r>
          </w:p>
        </w:tc>
        <w:tc>
          <w:tcPr>
            <w:tcW w:w="1134" w:type="dxa"/>
            <w:vAlign w:val="center"/>
          </w:tcPr>
          <w:p w14:paraId="6D5533A3" w14:textId="77777777" w:rsidR="00172924" w:rsidRPr="00172924" w:rsidRDefault="00172924" w:rsidP="00172924">
            <w:pPr>
              <w:jc w:val="center"/>
            </w:pPr>
            <w:r w:rsidRPr="00172924">
              <w:rPr>
                <w:sz w:val="22"/>
                <w:szCs w:val="22"/>
              </w:rPr>
              <w:t>75000,0</w:t>
            </w:r>
          </w:p>
        </w:tc>
        <w:tc>
          <w:tcPr>
            <w:tcW w:w="1275" w:type="dxa"/>
            <w:vAlign w:val="center"/>
          </w:tcPr>
          <w:p w14:paraId="78AAE115" w14:textId="77777777" w:rsidR="00172924" w:rsidRPr="00172924" w:rsidRDefault="00172924" w:rsidP="00172924">
            <w:pPr>
              <w:jc w:val="center"/>
            </w:pPr>
            <w:r w:rsidRPr="00172924">
              <w:rPr>
                <w:sz w:val="22"/>
                <w:szCs w:val="22"/>
              </w:rPr>
              <w:t>75000,0</w:t>
            </w:r>
          </w:p>
        </w:tc>
        <w:tc>
          <w:tcPr>
            <w:tcW w:w="1276" w:type="dxa"/>
            <w:vAlign w:val="center"/>
          </w:tcPr>
          <w:p w14:paraId="4E89DFFC" w14:textId="77777777" w:rsidR="00172924" w:rsidRPr="00172924" w:rsidRDefault="00172924" w:rsidP="00172924">
            <w:pPr>
              <w:jc w:val="center"/>
            </w:pPr>
            <w:r w:rsidRPr="00172924">
              <w:rPr>
                <w:sz w:val="22"/>
                <w:szCs w:val="22"/>
              </w:rPr>
              <w:t>75000,0</w:t>
            </w:r>
          </w:p>
        </w:tc>
        <w:tc>
          <w:tcPr>
            <w:tcW w:w="1276" w:type="dxa"/>
            <w:vAlign w:val="center"/>
          </w:tcPr>
          <w:p w14:paraId="1A629C0B" w14:textId="77777777" w:rsidR="00172924" w:rsidRPr="00172924" w:rsidRDefault="00172924" w:rsidP="00172924">
            <w:pPr>
              <w:jc w:val="center"/>
              <w:rPr>
                <w:sz w:val="22"/>
                <w:szCs w:val="22"/>
              </w:rPr>
            </w:pPr>
            <w:r w:rsidRPr="00172924">
              <w:rPr>
                <w:sz w:val="22"/>
                <w:szCs w:val="22"/>
              </w:rPr>
              <w:t>82114,6</w:t>
            </w:r>
          </w:p>
        </w:tc>
        <w:tc>
          <w:tcPr>
            <w:tcW w:w="1134" w:type="dxa"/>
            <w:vAlign w:val="center"/>
          </w:tcPr>
          <w:p w14:paraId="54090F23" w14:textId="77777777" w:rsidR="00172924" w:rsidRPr="00172924" w:rsidRDefault="00172924" w:rsidP="00172924">
            <w:pPr>
              <w:jc w:val="center"/>
              <w:rPr>
                <w:sz w:val="22"/>
                <w:szCs w:val="22"/>
              </w:rPr>
            </w:pPr>
            <w:r w:rsidRPr="00172924">
              <w:rPr>
                <w:sz w:val="22"/>
                <w:szCs w:val="22"/>
              </w:rPr>
              <w:t>82114,6</w:t>
            </w:r>
          </w:p>
        </w:tc>
        <w:tc>
          <w:tcPr>
            <w:tcW w:w="1134" w:type="dxa"/>
            <w:vAlign w:val="center"/>
          </w:tcPr>
          <w:p w14:paraId="7A9693F1" w14:textId="77777777" w:rsidR="00172924" w:rsidRPr="00172924" w:rsidRDefault="00172924" w:rsidP="00172924">
            <w:pPr>
              <w:jc w:val="center"/>
              <w:rPr>
                <w:sz w:val="22"/>
                <w:szCs w:val="22"/>
              </w:rPr>
            </w:pPr>
            <w:r w:rsidRPr="00172924">
              <w:rPr>
                <w:sz w:val="22"/>
                <w:szCs w:val="22"/>
              </w:rPr>
              <w:t>87890,4</w:t>
            </w:r>
          </w:p>
        </w:tc>
        <w:tc>
          <w:tcPr>
            <w:tcW w:w="1134" w:type="dxa"/>
            <w:vAlign w:val="center"/>
          </w:tcPr>
          <w:p w14:paraId="7DB689C5" w14:textId="77777777" w:rsidR="00172924" w:rsidRPr="00172924" w:rsidRDefault="00172924" w:rsidP="00172924">
            <w:pPr>
              <w:jc w:val="center"/>
              <w:rPr>
                <w:sz w:val="22"/>
                <w:szCs w:val="22"/>
              </w:rPr>
            </w:pPr>
            <w:r w:rsidRPr="00172924">
              <w:rPr>
                <w:sz w:val="22"/>
                <w:szCs w:val="22"/>
              </w:rPr>
              <w:t>87890,4</w:t>
            </w:r>
          </w:p>
        </w:tc>
        <w:tc>
          <w:tcPr>
            <w:tcW w:w="1134" w:type="dxa"/>
            <w:vAlign w:val="center"/>
          </w:tcPr>
          <w:p w14:paraId="5ED04945" w14:textId="77777777" w:rsidR="00172924" w:rsidRPr="00172924" w:rsidRDefault="00172924" w:rsidP="00172924">
            <w:pPr>
              <w:jc w:val="center"/>
            </w:pPr>
            <w:r w:rsidRPr="00172924">
              <w:rPr>
                <w:sz w:val="22"/>
                <w:szCs w:val="22"/>
              </w:rPr>
              <w:t>75000,0</w:t>
            </w:r>
          </w:p>
        </w:tc>
        <w:tc>
          <w:tcPr>
            <w:tcW w:w="1134" w:type="dxa"/>
            <w:vAlign w:val="center"/>
          </w:tcPr>
          <w:p w14:paraId="7797BBE6" w14:textId="77777777" w:rsidR="00172924" w:rsidRPr="00172924" w:rsidRDefault="00172924" w:rsidP="00172924">
            <w:pPr>
              <w:jc w:val="center"/>
            </w:pPr>
            <w:r w:rsidRPr="00172924">
              <w:rPr>
                <w:sz w:val="22"/>
                <w:szCs w:val="22"/>
              </w:rPr>
              <w:t>75000,0</w:t>
            </w:r>
          </w:p>
        </w:tc>
      </w:tr>
      <w:tr w:rsidR="00172924" w:rsidRPr="00172924" w14:paraId="0857D919" w14:textId="77777777" w:rsidTr="00566284">
        <w:trPr>
          <w:trHeight w:val="463"/>
        </w:trPr>
        <w:tc>
          <w:tcPr>
            <w:tcW w:w="15593" w:type="dxa"/>
            <w:gridSpan w:val="13"/>
            <w:vAlign w:val="center"/>
          </w:tcPr>
          <w:p w14:paraId="7357BF6E" w14:textId="77777777" w:rsidR="00172924" w:rsidRPr="00172924" w:rsidRDefault="00172924" w:rsidP="00172924">
            <w:pPr>
              <w:ind w:left="360"/>
              <w:jc w:val="center"/>
              <w:rPr>
                <w:sz w:val="28"/>
                <w:szCs w:val="28"/>
              </w:rPr>
            </w:pPr>
            <w:r w:rsidRPr="00172924">
              <w:rPr>
                <w:sz w:val="28"/>
                <w:szCs w:val="28"/>
              </w:rPr>
              <w:t>2. Водоотведение</w:t>
            </w:r>
          </w:p>
        </w:tc>
      </w:tr>
      <w:tr w:rsidR="00172924" w:rsidRPr="00172924" w14:paraId="09F65210" w14:textId="77777777" w:rsidTr="00566284">
        <w:tc>
          <w:tcPr>
            <w:tcW w:w="992" w:type="dxa"/>
            <w:vAlign w:val="center"/>
          </w:tcPr>
          <w:p w14:paraId="2D304A8E" w14:textId="77777777" w:rsidR="00172924" w:rsidRPr="00172924" w:rsidRDefault="00172924" w:rsidP="00172924">
            <w:pPr>
              <w:jc w:val="center"/>
            </w:pPr>
            <w:r w:rsidRPr="00172924">
              <w:t>2.1.</w:t>
            </w:r>
          </w:p>
        </w:tc>
        <w:tc>
          <w:tcPr>
            <w:tcW w:w="1985" w:type="dxa"/>
          </w:tcPr>
          <w:p w14:paraId="30A90573" w14:textId="77777777" w:rsidR="00172924" w:rsidRPr="00172924" w:rsidRDefault="00172924" w:rsidP="00172924">
            <w:r w:rsidRPr="00172924">
              <w:t>Объем отведенных стоков</w:t>
            </w:r>
          </w:p>
        </w:tc>
        <w:tc>
          <w:tcPr>
            <w:tcW w:w="851" w:type="dxa"/>
            <w:vAlign w:val="center"/>
          </w:tcPr>
          <w:p w14:paraId="5F42DAC7"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22CFE182" w14:textId="77777777" w:rsidR="00172924" w:rsidRPr="00172924" w:rsidRDefault="00172924" w:rsidP="00172924">
            <w:pPr>
              <w:jc w:val="center"/>
            </w:pPr>
            <w:r w:rsidRPr="00172924">
              <w:rPr>
                <w:sz w:val="22"/>
                <w:szCs w:val="22"/>
              </w:rPr>
              <w:t>135000,0</w:t>
            </w:r>
          </w:p>
        </w:tc>
        <w:tc>
          <w:tcPr>
            <w:tcW w:w="1134" w:type="dxa"/>
            <w:vAlign w:val="center"/>
          </w:tcPr>
          <w:p w14:paraId="1C0AEA35" w14:textId="77777777" w:rsidR="00172924" w:rsidRPr="00172924" w:rsidRDefault="00172924" w:rsidP="00172924">
            <w:pPr>
              <w:jc w:val="center"/>
            </w:pPr>
            <w:r w:rsidRPr="00172924">
              <w:rPr>
                <w:sz w:val="22"/>
                <w:szCs w:val="22"/>
              </w:rPr>
              <w:t>135000,0</w:t>
            </w:r>
          </w:p>
        </w:tc>
        <w:tc>
          <w:tcPr>
            <w:tcW w:w="1275" w:type="dxa"/>
            <w:vAlign w:val="center"/>
          </w:tcPr>
          <w:p w14:paraId="69C7ACA6" w14:textId="77777777" w:rsidR="00172924" w:rsidRPr="00172924" w:rsidRDefault="00172924" w:rsidP="00172924">
            <w:pPr>
              <w:jc w:val="center"/>
            </w:pPr>
            <w:r w:rsidRPr="00172924">
              <w:rPr>
                <w:sz w:val="22"/>
                <w:szCs w:val="22"/>
              </w:rPr>
              <w:t>135000,0</w:t>
            </w:r>
          </w:p>
        </w:tc>
        <w:tc>
          <w:tcPr>
            <w:tcW w:w="1276" w:type="dxa"/>
            <w:vAlign w:val="center"/>
          </w:tcPr>
          <w:p w14:paraId="2C373B64" w14:textId="77777777" w:rsidR="00172924" w:rsidRPr="00172924" w:rsidRDefault="00172924" w:rsidP="00172924">
            <w:pPr>
              <w:jc w:val="center"/>
            </w:pPr>
            <w:r w:rsidRPr="00172924">
              <w:rPr>
                <w:sz w:val="22"/>
                <w:szCs w:val="22"/>
              </w:rPr>
              <w:t>135000,0</w:t>
            </w:r>
          </w:p>
        </w:tc>
        <w:tc>
          <w:tcPr>
            <w:tcW w:w="1276" w:type="dxa"/>
            <w:vAlign w:val="center"/>
          </w:tcPr>
          <w:p w14:paraId="5DEE320F"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16035546"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18EB2085"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0F4B49BD"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56588CB5"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1E1AECAC" w14:textId="77777777" w:rsidR="00172924" w:rsidRPr="00172924" w:rsidRDefault="00172924" w:rsidP="00172924">
            <w:pPr>
              <w:jc w:val="center"/>
              <w:rPr>
                <w:sz w:val="22"/>
                <w:szCs w:val="22"/>
              </w:rPr>
            </w:pPr>
            <w:r w:rsidRPr="00172924">
              <w:rPr>
                <w:sz w:val="22"/>
                <w:szCs w:val="22"/>
              </w:rPr>
              <w:t>135000,0</w:t>
            </w:r>
          </w:p>
        </w:tc>
      </w:tr>
      <w:tr w:rsidR="00172924" w:rsidRPr="00172924" w14:paraId="01C1A8B8" w14:textId="77777777" w:rsidTr="00566284">
        <w:tc>
          <w:tcPr>
            <w:tcW w:w="992" w:type="dxa"/>
            <w:vAlign w:val="center"/>
          </w:tcPr>
          <w:p w14:paraId="49B6DF8B" w14:textId="77777777" w:rsidR="00172924" w:rsidRPr="00172924" w:rsidRDefault="00172924" w:rsidP="00172924">
            <w:pPr>
              <w:jc w:val="center"/>
            </w:pPr>
            <w:r w:rsidRPr="00172924">
              <w:t>2.2.</w:t>
            </w:r>
          </w:p>
        </w:tc>
        <w:tc>
          <w:tcPr>
            <w:tcW w:w="1985" w:type="dxa"/>
          </w:tcPr>
          <w:p w14:paraId="07AAA606" w14:textId="77777777" w:rsidR="00172924" w:rsidRPr="00172924" w:rsidRDefault="00172924" w:rsidP="00172924">
            <w:r w:rsidRPr="00172924">
              <w:t>Хозяйственные нужды предприятия</w:t>
            </w:r>
          </w:p>
        </w:tc>
        <w:tc>
          <w:tcPr>
            <w:tcW w:w="851" w:type="dxa"/>
            <w:vAlign w:val="center"/>
          </w:tcPr>
          <w:p w14:paraId="38AFF571"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5167D1E8"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16EC93AA"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0CE9A732"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7ABFD2BF"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2C04E253"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26B4439"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78250FC7"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40DB33AA"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3459C9AA"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739A4E7B" w14:textId="77777777" w:rsidR="00172924" w:rsidRPr="00172924" w:rsidRDefault="00172924" w:rsidP="00172924">
            <w:pPr>
              <w:jc w:val="center"/>
              <w:rPr>
                <w:sz w:val="22"/>
                <w:szCs w:val="22"/>
              </w:rPr>
            </w:pPr>
            <w:r w:rsidRPr="00172924">
              <w:rPr>
                <w:sz w:val="22"/>
                <w:szCs w:val="22"/>
              </w:rPr>
              <w:t>-</w:t>
            </w:r>
          </w:p>
        </w:tc>
      </w:tr>
      <w:tr w:rsidR="00172924" w:rsidRPr="00172924" w14:paraId="5F0F9F69" w14:textId="77777777" w:rsidTr="00566284">
        <w:tc>
          <w:tcPr>
            <w:tcW w:w="992" w:type="dxa"/>
            <w:vAlign w:val="center"/>
          </w:tcPr>
          <w:p w14:paraId="7D723AD6" w14:textId="77777777" w:rsidR="00172924" w:rsidRPr="00172924" w:rsidRDefault="00172924" w:rsidP="00172924">
            <w:pPr>
              <w:jc w:val="center"/>
            </w:pPr>
            <w:r w:rsidRPr="00172924">
              <w:t>2.3.</w:t>
            </w:r>
          </w:p>
        </w:tc>
        <w:tc>
          <w:tcPr>
            <w:tcW w:w="1985" w:type="dxa"/>
          </w:tcPr>
          <w:p w14:paraId="22481317" w14:textId="77777777" w:rsidR="00172924" w:rsidRPr="00172924" w:rsidRDefault="00172924" w:rsidP="00172924">
            <w:r w:rsidRPr="00172924">
              <w:t>Принято сточных вод по категориям потребителей</w:t>
            </w:r>
          </w:p>
        </w:tc>
        <w:tc>
          <w:tcPr>
            <w:tcW w:w="851" w:type="dxa"/>
            <w:vAlign w:val="center"/>
          </w:tcPr>
          <w:p w14:paraId="421120C3"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2622B6A7" w14:textId="77777777" w:rsidR="00172924" w:rsidRPr="00172924" w:rsidRDefault="00172924" w:rsidP="00172924">
            <w:pPr>
              <w:jc w:val="center"/>
            </w:pPr>
            <w:r w:rsidRPr="00172924">
              <w:rPr>
                <w:sz w:val="22"/>
                <w:szCs w:val="22"/>
              </w:rPr>
              <w:t>135000,0</w:t>
            </w:r>
          </w:p>
        </w:tc>
        <w:tc>
          <w:tcPr>
            <w:tcW w:w="1134" w:type="dxa"/>
            <w:vAlign w:val="center"/>
          </w:tcPr>
          <w:p w14:paraId="1CC5E808" w14:textId="77777777" w:rsidR="00172924" w:rsidRPr="00172924" w:rsidRDefault="00172924" w:rsidP="00172924">
            <w:pPr>
              <w:jc w:val="center"/>
            </w:pPr>
            <w:r w:rsidRPr="00172924">
              <w:rPr>
                <w:sz w:val="22"/>
                <w:szCs w:val="22"/>
              </w:rPr>
              <w:t>135000,0</w:t>
            </w:r>
          </w:p>
        </w:tc>
        <w:tc>
          <w:tcPr>
            <w:tcW w:w="1275" w:type="dxa"/>
            <w:vAlign w:val="center"/>
          </w:tcPr>
          <w:p w14:paraId="6F6339B2" w14:textId="77777777" w:rsidR="00172924" w:rsidRPr="00172924" w:rsidRDefault="00172924" w:rsidP="00172924">
            <w:pPr>
              <w:jc w:val="center"/>
            </w:pPr>
            <w:r w:rsidRPr="00172924">
              <w:rPr>
                <w:sz w:val="22"/>
                <w:szCs w:val="22"/>
              </w:rPr>
              <w:t>135000,0</w:t>
            </w:r>
          </w:p>
        </w:tc>
        <w:tc>
          <w:tcPr>
            <w:tcW w:w="1276" w:type="dxa"/>
            <w:vAlign w:val="center"/>
          </w:tcPr>
          <w:p w14:paraId="4CA943BF" w14:textId="77777777" w:rsidR="00172924" w:rsidRPr="00172924" w:rsidRDefault="00172924" w:rsidP="00172924">
            <w:pPr>
              <w:jc w:val="center"/>
            </w:pPr>
            <w:r w:rsidRPr="00172924">
              <w:rPr>
                <w:sz w:val="22"/>
                <w:szCs w:val="22"/>
              </w:rPr>
              <w:t>135000,0</w:t>
            </w:r>
          </w:p>
        </w:tc>
        <w:tc>
          <w:tcPr>
            <w:tcW w:w="1276" w:type="dxa"/>
            <w:vAlign w:val="center"/>
          </w:tcPr>
          <w:p w14:paraId="1498C763"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4425E201"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7C5C0D50"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7277A4CE"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72FA5EA8"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0A0E3B8F" w14:textId="77777777" w:rsidR="00172924" w:rsidRPr="00172924" w:rsidRDefault="00172924" w:rsidP="00172924">
            <w:pPr>
              <w:jc w:val="center"/>
              <w:rPr>
                <w:sz w:val="22"/>
                <w:szCs w:val="22"/>
              </w:rPr>
            </w:pPr>
            <w:r w:rsidRPr="00172924">
              <w:rPr>
                <w:sz w:val="22"/>
                <w:szCs w:val="22"/>
              </w:rPr>
              <w:t>135000,0</w:t>
            </w:r>
          </w:p>
        </w:tc>
      </w:tr>
      <w:tr w:rsidR="00172924" w:rsidRPr="00172924" w14:paraId="24A9EEC6" w14:textId="77777777" w:rsidTr="00566284">
        <w:tc>
          <w:tcPr>
            <w:tcW w:w="992" w:type="dxa"/>
            <w:vAlign w:val="center"/>
          </w:tcPr>
          <w:p w14:paraId="75635D67" w14:textId="77777777" w:rsidR="00172924" w:rsidRPr="00172924" w:rsidRDefault="00172924" w:rsidP="00172924">
            <w:pPr>
              <w:jc w:val="center"/>
            </w:pPr>
            <w:r w:rsidRPr="00172924">
              <w:t>2.3.1.</w:t>
            </w:r>
          </w:p>
        </w:tc>
        <w:tc>
          <w:tcPr>
            <w:tcW w:w="1985" w:type="dxa"/>
          </w:tcPr>
          <w:p w14:paraId="00032598" w14:textId="77777777" w:rsidR="00172924" w:rsidRPr="00172924" w:rsidRDefault="00172924" w:rsidP="00172924">
            <w:proofErr w:type="gramStart"/>
            <w:r w:rsidRPr="00172924">
              <w:t>Потребитель-</w:t>
            </w:r>
            <w:proofErr w:type="spellStart"/>
            <w:r w:rsidRPr="00172924">
              <w:t>ский</w:t>
            </w:r>
            <w:proofErr w:type="spellEnd"/>
            <w:proofErr w:type="gramEnd"/>
            <w:r w:rsidRPr="00172924">
              <w:t xml:space="preserve"> рынок</w:t>
            </w:r>
          </w:p>
        </w:tc>
        <w:tc>
          <w:tcPr>
            <w:tcW w:w="851" w:type="dxa"/>
            <w:vAlign w:val="center"/>
          </w:tcPr>
          <w:p w14:paraId="13C5DE5C"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28F0345C" w14:textId="77777777" w:rsidR="00172924" w:rsidRPr="00172924" w:rsidRDefault="00172924" w:rsidP="00172924">
            <w:pPr>
              <w:jc w:val="center"/>
              <w:rPr>
                <w:sz w:val="22"/>
                <w:szCs w:val="22"/>
              </w:rPr>
            </w:pPr>
            <w:r w:rsidRPr="00172924">
              <w:rPr>
                <w:sz w:val="22"/>
                <w:szCs w:val="22"/>
              </w:rPr>
              <w:t>67500,0</w:t>
            </w:r>
          </w:p>
        </w:tc>
        <w:tc>
          <w:tcPr>
            <w:tcW w:w="1134" w:type="dxa"/>
            <w:vAlign w:val="center"/>
          </w:tcPr>
          <w:p w14:paraId="221572EC" w14:textId="77777777" w:rsidR="00172924" w:rsidRPr="00172924" w:rsidRDefault="00172924" w:rsidP="00172924">
            <w:pPr>
              <w:jc w:val="center"/>
              <w:rPr>
                <w:sz w:val="22"/>
                <w:szCs w:val="22"/>
              </w:rPr>
            </w:pPr>
            <w:r w:rsidRPr="00172924">
              <w:rPr>
                <w:sz w:val="22"/>
                <w:szCs w:val="22"/>
              </w:rPr>
              <w:t>67500,0</w:t>
            </w:r>
          </w:p>
        </w:tc>
        <w:tc>
          <w:tcPr>
            <w:tcW w:w="1275" w:type="dxa"/>
            <w:vAlign w:val="center"/>
          </w:tcPr>
          <w:p w14:paraId="2BE67A20" w14:textId="77777777" w:rsidR="00172924" w:rsidRPr="00172924" w:rsidRDefault="00172924" w:rsidP="00172924">
            <w:pPr>
              <w:jc w:val="center"/>
              <w:rPr>
                <w:sz w:val="22"/>
                <w:szCs w:val="22"/>
              </w:rPr>
            </w:pPr>
            <w:r w:rsidRPr="00172924">
              <w:rPr>
                <w:sz w:val="22"/>
                <w:szCs w:val="22"/>
              </w:rPr>
              <w:t>67500,0</w:t>
            </w:r>
          </w:p>
        </w:tc>
        <w:tc>
          <w:tcPr>
            <w:tcW w:w="1276" w:type="dxa"/>
            <w:vAlign w:val="center"/>
          </w:tcPr>
          <w:p w14:paraId="43E7EA2A" w14:textId="77777777" w:rsidR="00172924" w:rsidRPr="00172924" w:rsidRDefault="00172924" w:rsidP="00172924">
            <w:pPr>
              <w:jc w:val="center"/>
              <w:rPr>
                <w:sz w:val="22"/>
                <w:szCs w:val="22"/>
              </w:rPr>
            </w:pPr>
            <w:r w:rsidRPr="00172924">
              <w:rPr>
                <w:sz w:val="22"/>
                <w:szCs w:val="22"/>
              </w:rPr>
              <w:t>67500,0</w:t>
            </w:r>
          </w:p>
        </w:tc>
        <w:tc>
          <w:tcPr>
            <w:tcW w:w="1276" w:type="dxa"/>
            <w:vAlign w:val="center"/>
          </w:tcPr>
          <w:p w14:paraId="330F28DC" w14:textId="77777777" w:rsidR="00172924" w:rsidRPr="00172924" w:rsidRDefault="00172924" w:rsidP="00172924">
            <w:pPr>
              <w:jc w:val="center"/>
              <w:rPr>
                <w:sz w:val="22"/>
                <w:szCs w:val="22"/>
              </w:rPr>
            </w:pPr>
            <w:r w:rsidRPr="00172924">
              <w:rPr>
                <w:sz w:val="22"/>
                <w:szCs w:val="22"/>
              </w:rPr>
              <w:t>40748,4</w:t>
            </w:r>
          </w:p>
        </w:tc>
        <w:tc>
          <w:tcPr>
            <w:tcW w:w="1134" w:type="dxa"/>
            <w:vAlign w:val="center"/>
          </w:tcPr>
          <w:p w14:paraId="679F48C0" w14:textId="77777777" w:rsidR="00172924" w:rsidRPr="00172924" w:rsidRDefault="00172924" w:rsidP="00172924">
            <w:pPr>
              <w:jc w:val="center"/>
              <w:rPr>
                <w:sz w:val="22"/>
                <w:szCs w:val="22"/>
              </w:rPr>
            </w:pPr>
            <w:r w:rsidRPr="00172924">
              <w:rPr>
                <w:sz w:val="22"/>
                <w:szCs w:val="22"/>
              </w:rPr>
              <w:t>40748,4</w:t>
            </w:r>
          </w:p>
        </w:tc>
        <w:tc>
          <w:tcPr>
            <w:tcW w:w="1134" w:type="dxa"/>
            <w:vAlign w:val="center"/>
          </w:tcPr>
          <w:p w14:paraId="64B6DCDE" w14:textId="77777777" w:rsidR="00172924" w:rsidRPr="00172924" w:rsidRDefault="00172924" w:rsidP="00172924">
            <w:pPr>
              <w:jc w:val="center"/>
              <w:rPr>
                <w:sz w:val="22"/>
                <w:szCs w:val="22"/>
              </w:rPr>
            </w:pPr>
            <w:r w:rsidRPr="00172924">
              <w:rPr>
                <w:sz w:val="22"/>
                <w:szCs w:val="22"/>
              </w:rPr>
              <w:t>20542,9</w:t>
            </w:r>
          </w:p>
        </w:tc>
        <w:tc>
          <w:tcPr>
            <w:tcW w:w="1134" w:type="dxa"/>
            <w:vAlign w:val="center"/>
          </w:tcPr>
          <w:p w14:paraId="564418CC" w14:textId="77777777" w:rsidR="00172924" w:rsidRPr="00172924" w:rsidRDefault="00172924" w:rsidP="00172924">
            <w:pPr>
              <w:jc w:val="center"/>
              <w:rPr>
                <w:sz w:val="22"/>
                <w:szCs w:val="22"/>
              </w:rPr>
            </w:pPr>
            <w:r w:rsidRPr="00172924">
              <w:rPr>
                <w:sz w:val="22"/>
                <w:szCs w:val="22"/>
              </w:rPr>
              <w:t>20542,9</w:t>
            </w:r>
          </w:p>
        </w:tc>
        <w:tc>
          <w:tcPr>
            <w:tcW w:w="1134" w:type="dxa"/>
            <w:vAlign w:val="center"/>
          </w:tcPr>
          <w:p w14:paraId="0D783662" w14:textId="77777777" w:rsidR="00172924" w:rsidRPr="00172924" w:rsidRDefault="00172924" w:rsidP="00172924">
            <w:pPr>
              <w:jc w:val="center"/>
              <w:rPr>
                <w:sz w:val="22"/>
                <w:szCs w:val="22"/>
              </w:rPr>
            </w:pPr>
            <w:r w:rsidRPr="00172924">
              <w:rPr>
                <w:sz w:val="22"/>
                <w:szCs w:val="22"/>
              </w:rPr>
              <w:t>67500,0</w:t>
            </w:r>
          </w:p>
        </w:tc>
        <w:tc>
          <w:tcPr>
            <w:tcW w:w="1134" w:type="dxa"/>
            <w:vAlign w:val="center"/>
          </w:tcPr>
          <w:p w14:paraId="57CB1322" w14:textId="77777777" w:rsidR="00172924" w:rsidRPr="00172924" w:rsidRDefault="00172924" w:rsidP="00172924">
            <w:pPr>
              <w:jc w:val="center"/>
              <w:rPr>
                <w:sz w:val="22"/>
                <w:szCs w:val="22"/>
              </w:rPr>
            </w:pPr>
            <w:r w:rsidRPr="00172924">
              <w:rPr>
                <w:sz w:val="22"/>
                <w:szCs w:val="22"/>
              </w:rPr>
              <w:t>67500,0</w:t>
            </w:r>
          </w:p>
        </w:tc>
      </w:tr>
      <w:tr w:rsidR="00172924" w:rsidRPr="00172924" w14:paraId="0953C3E7" w14:textId="77777777" w:rsidTr="00566284">
        <w:trPr>
          <w:trHeight w:val="377"/>
        </w:trPr>
        <w:tc>
          <w:tcPr>
            <w:tcW w:w="992" w:type="dxa"/>
            <w:vAlign w:val="center"/>
          </w:tcPr>
          <w:p w14:paraId="2639D93B" w14:textId="77777777" w:rsidR="00172924" w:rsidRPr="00172924" w:rsidRDefault="00172924" w:rsidP="00172924">
            <w:pPr>
              <w:jc w:val="center"/>
            </w:pPr>
            <w:r w:rsidRPr="00172924">
              <w:t>2.3.1.1.</w:t>
            </w:r>
          </w:p>
        </w:tc>
        <w:tc>
          <w:tcPr>
            <w:tcW w:w="1985" w:type="dxa"/>
          </w:tcPr>
          <w:p w14:paraId="144F61DC" w14:textId="77777777" w:rsidR="00172924" w:rsidRPr="00172924" w:rsidRDefault="00172924" w:rsidP="00172924">
            <w:r w:rsidRPr="00172924">
              <w:t>- население</w:t>
            </w:r>
          </w:p>
        </w:tc>
        <w:tc>
          <w:tcPr>
            <w:tcW w:w="851" w:type="dxa"/>
            <w:vAlign w:val="center"/>
          </w:tcPr>
          <w:p w14:paraId="4469FBF4"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30F3A0F9"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D73486D" w14:textId="77777777" w:rsidR="00172924" w:rsidRPr="00172924" w:rsidRDefault="00172924" w:rsidP="00172924">
            <w:pPr>
              <w:jc w:val="center"/>
              <w:rPr>
                <w:sz w:val="22"/>
                <w:szCs w:val="22"/>
              </w:rPr>
            </w:pPr>
            <w:r w:rsidRPr="00172924">
              <w:rPr>
                <w:sz w:val="22"/>
                <w:szCs w:val="22"/>
              </w:rPr>
              <w:t>-</w:t>
            </w:r>
          </w:p>
        </w:tc>
        <w:tc>
          <w:tcPr>
            <w:tcW w:w="1275" w:type="dxa"/>
            <w:vAlign w:val="center"/>
          </w:tcPr>
          <w:p w14:paraId="1AAE3A84"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2907A748" w14:textId="77777777" w:rsidR="00172924" w:rsidRPr="00172924" w:rsidRDefault="00172924" w:rsidP="00172924">
            <w:pPr>
              <w:jc w:val="center"/>
              <w:rPr>
                <w:sz w:val="22"/>
                <w:szCs w:val="22"/>
              </w:rPr>
            </w:pPr>
            <w:r w:rsidRPr="00172924">
              <w:rPr>
                <w:sz w:val="22"/>
                <w:szCs w:val="22"/>
              </w:rPr>
              <w:t>-</w:t>
            </w:r>
          </w:p>
        </w:tc>
        <w:tc>
          <w:tcPr>
            <w:tcW w:w="1276" w:type="dxa"/>
            <w:vAlign w:val="center"/>
          </w:tcPr>
          <w:p w14:paraId="25A93A04"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68238285"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355304B4"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4CE845CE"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05CAD691" w14:textId="77777777" w:rsidR="00172924" w:rsidRPr="00172924" w:rsidRDefault="00172924" w:rsidP="00172924">
            <w:pPr>
              <w:jc w:val="center"/>
              <w:rPr>
                <w:sz w:val="22"/>
                <w:szCs w:val="22"/>
              </w:rPr>
            </w:pPr>
            <w:r w:rsidRPr="00172924">
              <w:rPr>
                <w:sz w:val="22"/>
                <w:szCs w:val="22"/>
              </w:rPr>
              <w:t>-</w:t>
            </w:r>
          </w:p>
        </w:tc>
        <w:tc>
          <w:tcPr>
            <w:tcW w:w="1134" w:type="dxa"/>
            <w:vAlign w:val="center"/>
          </w:tcPr>
          <w:p w14:paraId="51962D46" w14:textId="77777777" w:rsidR="00172924" w:rsidRPr="00172924" w:rsidRDefault="00172924" w:rsidP="00172924">
            <w:pPr>
              <w:jc w:val="center"/>
              <w:rPr>
                <w:sz w:val="22"/>
                <w:szCs w:val="22"/>
              </w:rPr>
            </w:pPr>
            <w:r w:rsidRPr="00172924">
              <w:rPr>
                <w:sz w:val="22"/>
                <w:szCs w:val="22"/>
              </w:rPr>
              <w:t>-</w:t>
            </w:r>
          </w:p>
        </w:tc>
      </w:tr>
      <w:tr w:rsidR="00172924" w:rsidRPr="00172924" w14:paraId="11983696" w14:textId="77777777" w:rsidTr="00566284">
        <w:tc>
          <w:tcPr>
            <w:tcW w:w="992" w:type="dxa"/>
            <w:vAlign w:val="center"/>
          </w:tcPr>
          <w:p w14:paraId="6D8F36DA" w14:textId="77777777" w:rsidR="00172924" w:rsidRPr="00172924" w:rsidRDefault="00172924" w:rsidP="00172924">
            <w:pPr>
              <w:jc w:val="center"/>
            </w:pPr>
            <w:r w:rsidRPr="00172924">
              <w:lastRenderedPageBreak/>
              <w:t>2.3.1.2.</w:t>
            </w:r>
          </w:p>
        </w:tc>
        <w:tc>
          <w:tcPr>
            <w:tcW w:w="1985" w:type="dxa"/>
          </w:tcPr>
          <w:p w14:paraId="2A384368" w14:textId="77777777" w:rsidR="00172924" w:rsidRPr="00172924" w:rsidRDefault="00172924" w:rsidP="00172924">
            <w:r w:rsidRPr="00172924">
              <w:t>- прочие потребители</w:t>
            </w:r>
          </w:p>
        </w:tc>
        <w:tc>
          <w:tcPr>
            <w:tcW w:w="851" w:type="dxa"/>
            <w:vAlign w:val="center"/>
          </w:tcPr>
          <w:p w14:paraId="4B7EAA26"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55524494" w14:textId="77777777" w:rsidR="00172924" w:rsidRPr="00172924" w:rsidRDefault="00172924" w:rsidP="00172924">
            <w:pPr>
              <w:jc w:val="center"/>
              <w:rPr>
                <w:sz w:val="22"/>
                <w:szCs w:val="22"/>
              </w:rPr>
            </w:pPr>
            <w:r w:rsidRPr="00172924">
              <w:rPr>
                <w:sz w:val="22"/>
                <w:szCs w:val="22"/>
              </w:rPr>
              <w:t>67500,0</w:t>
            </w:r>
          </w:p>
        </w:tc>
        <w:tc>
          <w:tcPr>
            <w:tcW w:w="1134" w:type="dxa"/>
            <w:vAlign w:val="center"/>
          </w:tcPr>
          <w:p w14:paraId="501DB443" w14:textId="77777777" w:rsidR="00172924" w:rsidRPr="00172924" w:rsidRDefault="00172924" w:rsidP="00172924">
            <w:pPr>
              <w:jc w:val="center"/>
              <w:rPr>
                <w:sz w:val="22"/>
                <w:szCs w:val="22"/>
              </w:rPr>
            </w:pPr>
            <w:r w:rsidRPr="00172924">
              <w:rPr>
                <w:sz w:val="22"/>
                <w:szCs w:val="22"/>
              </w:rPr>
              <w:t>67500,0</w:t>
            </w:r>
          </w:p>
        </w:tc>
        <w:tc>
          <w:tcPr>
            <w:tcW w:w="1275" w:type="dxa"/>
            <w:vAlign w:val="center"/>
          </w:tcPr>
          <w:p w14:paraId="1E9947A8" w14:textId="77777777" w:rsidR="00172924" w:rsidRPr="00172924" w:rsidRDefault="00172924" w:rsidP="00172924">
            <w:pPr>
              <w:jc w:val="center"/>
              <w:rPr>
                <w:sz w:val="22"/>
                <w:szCs w:val="22"/>
              </w:rPr>
            </w:pPr>
            <w:r w:rsidRPr="00172924">
              <w:rPr>
                <w:sz w:val="22"/>
                <w:szCs w:val="22"/>
              </w:rPr>
              <w:t>67500,0</w:t>
            </w:r>
          </w:p>
        </w:tc>
        <w:tc>
          <w:tcPr>
            <w:tcW w:w="1276" w:type="dxa"/>
            <w:vAlign w:val="center"/>
          </w:tcPr>
          <w:p w14:paraId="795EBF49" w14:textId="77777777" w:rsidR="00172924" w:rsidRPr="00172924" w:rsidRDefault="00172924" w:rsidP="00172924">
            <w:pPr>
              <w:jc w:val="center"/>
              <w:rPr>
                <w:sz w:val="22"/>
                <w:szCs w:val="22"/>
              </w:rPr>
            </w:pPr>
            <w:r w:rsidRPr="00172924">
              <w:rPr>
                <w:sz w:val="22"/>
                <w:szCs w:val="22"/>
              </w:rPr>
              <w:t>67500,0</w:t>
            </w:r>
          </w:p>
        </w:tc>
        <w:tc>
          <w:tcPr>
            <w:tcW w:w="1276" w:type="dxa"/>
            <w:vAlign w:val="center"/>
          </w:tcPr>
          <w:p w14:paraId="42DD49C2" w14:textId="77777777" w:rsidR="00172924" w:rsidRPr="00172924" w:rsidRDefault="00172924" w:rsidP="00172924">
            <w:pPr>
              <w:jc w:val="center"/>
              <w:rPr>
                <w:sz w:val="22"/>
                <w:szCs w:val="22"/>
              </w:rPr>
            </w:pPr>
            <w:r w:rsidRPr="00172924">
              <w:rPr>
                <w:sz w:val="22"/>
                <w:szCs w:val="22"/>
              </w:rPr>
              <w:t>40748,4</w:t>
            </w:r>
          </w:p>
        </w:tc>
        <w:tc>
          <w:tcPr>
            <w:tcW w:w="1134" w:type="dxa"/>
            <w:vAlign w:val="center"/>
          </w:tcPr>
          <w:p w14:paraId="3E63633B" w14:textId="77777777" w:rsidR="00172924" w:rsidRPr="00172924" w:rsidRDefault="00172924" w:rsidP="00172924">
            <w:pPr>
              <w:jc w:val="center"/>
              <w:rPr>
                <w:sz w:val="22"/>
                <w:szCs w:val="22"/>
              </w:rPr>
            </w:pPr>
            <w:r w:rsidRPr="00172924">
              <w:rPr>
                <w:sz w:val="22"/>
                <w:szCs w:val="22"/>
              </w:rPr>
              <w:t>40748,4</w:t>
            </w:r>
          </w:p>
        </w:tc>
        <w:tc>
          <w:tcPr>
            <w:tcW w:w="1134" w:type="dxa"/>
            <w:vAlign w:val="center"/>
          </w:tcPr>
          <w:p w14:paraId="05E29A6A" w14:textId="77777777" w:rsidR="00172924" w:rsidRPr="00172924" w:rsidRDefault="00172924" w:rsidP="00172924">
            <w:pPr>
              <w:jc w:val="center"/>
              <w:rPr>
                <w:sz w:val="22"/>
                <w:szCs w:val="22"/>
              </w:rPr>
            </w:pPr>
            <w:r w:rsidRPr="00172924">
              <w:rPr>
                <w:sz w:val="22"/>
                <w:szCs w:val="22"/>
              </w:rPr>
              <w:t>20542,9</w:t>
            </w:r>
          </w:p>
        </w:tc>
        <w:tc>
          <w:tcPr>
            <w:tcW w:w="1134" w:type="dxa"/>
            <w:vAlign w:val="center"/>
          </w:tcPr>
          <w:p w14:paraId="614A8F06" w14:textId="77777777" w:rsidR="00172924" w:rsidRPr="00172924" w:rsidRDefault="00172924" w:rsidP="00172924">
            <w:pPr>
              <w:jc w:val="center"/>
              <w:rPr>
                <w:sz w:val="22"/>
                <w:szCs w:val="22"/>
              </w:rPr>
            </w:pPr>
            <w:r w:rsidRPr="00172924">
              <w:rPr>
                <w:sz w:val="22"/>
                <w:szCs w:val="22"/>
              </w:rPr>
              <w:t>20542,9</w:t>
            </w:r>
          </w:p>
        </w:tc>
        <w:tc>
          <w:tcPr>
            <w:tcW w:w="1134" w:type="dxa"/>
            <w:vAlign w:val="center"/>
          </w:tcPr>
          <w:p w14:paraId="045DD411" w14:textId="77777777" w:rsidR="00172924" w:rsidRPr="00172924" w:rsidRDefault="00172924" w:rsidP="00172924">
            <w:pPr>
              <w:jc w:val="center"/>
              <w:rPr>
                <w:sz w:val="22"/>
                <w:szCs w:val="22"/>
              </w:rPr>
            </w:pPr>
            <w:r w:rsidRPr="00172924">
              <w:rPr>
                <w:sz w:val="22"/>
                <w:szCs w:val="22"/>
              </w:rPr>
              <w:t>67500,0</w:t>
            </w:r>
          </w:p>
        </w:tc>
        <w:tc>
          <w:tcPr>
            <w:tcW w:w="1134" w:type="dxa"/>
            <w:vAlign w:val="center"/>
          </w:tcPr>
          <w:p w14:paraId="1E9D3F75" w14:textId="77777777" w:rsidR="00172924" w:rsidRPr="00172924" w:rsidRDefault="00172924" w:rsidP="00172924">
            <w:pPr>
              <w:jc w:val="center"/>
              <w:rPr>
                <w:sz w:val="22"/>
                <w:szCs w:val="22"/>
              </w:rPr>
            </w:pPr>
            <w:r w:rsidRPr="00172924">
              <w:rPr>
                <w:sz w:val="22"/>
                <w:szCs w:val="22"/>
              </w:rPr>
              <w:t>67500,0</w:t>
            </w:r>
          </w:p>
        </w:tc>
      </w:tr>
      <w:tr w:rsidR="00172924" w:rsidRPr="00172924" w14:paraId="755A2A5F" w14:textId="77777777" w:rsidTr="00566284">
        <w:tc>
          <w:tcPr>
            <w:tcW w:w="992" w:type="dxa"/>
            <w:vAlign w:val="center"/>
          </w:tcPr>
          <w:p w14:paraId="1772CC1F" w14:textId="77777777" w:rsidR="00172924" w:rsidRPr="00172924" w:rsidRDefault="00172924" w:rsidP="00172924">
            <w:pPr>
              <w:jc w:val="center"/>
              <w:rPr>
                <w:sz w:val="28"/>
                <w:szCs w:val="28"/>
              </w:rPr>
            </w:pPr>
            <w:r w:rsidRPr="00172924">
              <w:rPr>
                <w:sz w:val="28"/>
                <w:szCs w:val="28"/>
              </w:rPr>
              <w:t>1</w:t>
            </w:r>
          </w:p>
        </w:tc>
        <w:tc>
          <w:tcPr>
            <w:tcW w:w="1985" w:type="dxa"/>
            <w:vAlign w:val="center"/>
          </w:tcPr>
          <w:p w14:paraId="2A0D7A82" w14:textId="77777777" w:rsidR="00172924" w:rsidRPr="00172924" w:rsidRDefault="00172924" w:rsidP="00172924">
            <w:pPr>
              <w:jc w:val="center"/>
              <w:rPr>
                <w:sz w:val="28"/>
                <w:szCs w:val="28"/>
              </w:rPr>
            </w:pPr>
            <w:r w:rsidRPr="00172924">
              <w:rPr>
                <w:sz w:val="28"/>
                <w:szCs w:val="28"/>
              </w:rPr>
              <w:t>2</w:t>
            </w:r>
          </w:p>
        </w:tc>
        <w:tc>
          <w:tcPr>
            <w:tcW w:w="851" w:type="dxa"/>
            <w:vAlign w:val="center"/>
          </w:tcPr>
          <w:p w14:paraId="62219E5F" w14:textId="77777777" w:rsidR="00172924" w:rsidRPr="00172924" w:rsidRDefault="00172924" w:rsidP="00172924">
            <w:pPr>
              <w:jc w:val="center"/>
              <w:rPr>
                <w:sz w:val="28"/>
                <w:szCs w:val="28"/>
              </w:rPr>
            </w:pPr>
            <w:r w:rsidRPr="00172924">
              <w:rPr>
                <w:sz w:val="28"/>
                <w:szCs w:val="28"/>
              </w:rPr>
              <w:t>3</w:t>
            </w:r>
          </w:p>
        </w:tc>
        <w:tc>
          <w:tcPr>
            <w:tcW w:w="1134" w:type="dxa"/>
            <w:vAlign w:val="center"/>
          </w:tcPr>
          <w:p w14:paraId="3EC597DA" w14:textId="77777777" w:rsidR="00172924" w:rsidRPr="00172924" w:rsidRDefault="00172924" w:rsidP="00172924">
            <w:pPr>
              <w:jc w:val="center"/>
              <w:rPr>
                <w:sz w:val="28"/>
                <w:szCs w:val="28"/>
              </w:rPr>
            </w:pPr>
            <w:r w:rsidRPr="00172924">
              <w:rPr>
                <w:sz w:val="28"/>
                <w:szCs w:val="28"/>
              </w:rPr>
              <w:t>4</w:t>
            </w:r>
          </w:p>
        </w:tc>
        <w:tc>
          <w:tcPr>
            <w:tcW w:w="1134" w:type="dxa"/>
            <w:vAlign w:val="center"/>
          </w:tcPr>
          <w:p w14:paraId="3D5F4AE8" w14:textId="77777777" w:rsidR="00172924" w:rsidRPr="00172924" w:rsidRDefault="00172924" w:rsidP="00172924">
            <w:pPr>
              <w:jc w:val="center"/>
              <w:rPr>
                <w:sz w:val="28"/>
                <w:szCs w:val="28"/>
              </w:rPr>
            </w:pPr>
            <w:r w:rsidRPr="00172924">
              <w:rPr>
                <w:sz w:val="28"/>
                <w:szCs w:val="28"/>
              </w:rPr>
              <w:t>5</w:t>
            </w:r>
          </w:p>
        </w:tc>
        <w:tc>
          <w:tcPr>
            <w:tcW w:w="1275" w:type="dxa"/>
            <w:vAlign w:val="center"/>
          </w:tcPr>
          <w:p w14:paraId="0BC96F6A" w14:textId="77777777" w:rsidR="00172924" w:rsidRPr="00172924" w:rsidRDefault="00172924" w:rsidP="00172924">
            <w:pPr>
              <w:jc w:val="center"/>
              <w:rPr>
                <w:sz w:val="28"/>
                <w:szCs w:val="28"/>
              </w:rPr>
            </w:pPr>
            <w:r w:rsidRPr="00172924">
              <w:rPr>
                <w:sz w:val="28"/>
                <w:szCs w:val="28"/>
              </w:rPr>
              <w:t>6</w:t>
            </w:r>
          </w:p>
        </w:tc>
        <w:tc>
          <w:tcPr>
            <w:tcW w:w="1276" w:type="dxa"/>
            <w:vAlign w:val="center"/>
          </w:tcPr>
          <w:p w14:paraId="49C3F3C6" w14:textId="77777777" w:rsidR="00172924" w:rsidRPr="00172924" w:rsidRDefault="00172924" w:rsidP="00172924">
            <w:pPr>
              <w:jc w:val="center"/>
              <w:rPr>
                <w:sz w:val="28"/>
                <w:szCs w:val="28"/>
              </w:rPr>
            </w:pPr>
            <w:r w:rsidRPr="00172924">
              <w:rPr>
                <w:sz w:val="28"/>
                <w:szCs w:val="28"/>
              </w:rPr>
              <w:t>7</w:t>
            </w:r>
          </w:p>
        </w:tc>
        <w:tc>
          <w:tcPr>
            <w:tcW w:w="1276" w:type="dxa"/>
            <w:vAlign w:val="center"/>
          </w:tcPr>
          <w:p w14:paraId="7D6BCA98" w14:textId="77777777" w:rsidR="00172924" w:rsidRPr="00172924" w:rsidRDefault="00172924" w:rsidP="00172924">
            <w:pPr>
              <w:jc w:val="center"/>
              <w:rPr>
                <w:sz w:val="28"/>
                <w:szCs w:val="28"/>
              </w:rPr>
            </w:pPr>
            <w:r w:rsidRPr="00172924">
              <w:rPr>
                <w:sz w:val="28"/>
                <w:szCs w:val="28"/>
              </w:rPr>
              <w:t>8</w:t>
            </w:r>
          </w:p>
        </w:tc>
        <w:tc>
          <w:tcPr>
            <w:tcW w:w="1134" w:type="dxa"/>
            <w:vAlign w:val="center"/>
          </w:tcPr>
          <w:p w14:paraId="2B4816FE" w14:textId="77777777" w:rsidR="00172924" w:rsidRPr="00172924" w:rsidRDefault="00172924" w:rsidP="00172924">
            <w:pPr>
              <w:jc w:val="center"/>
              <w:rPr>
                <w:sz w:val="28"/>
                <w:szCs w:val="28"/>
              </w:rPr>
            </w:pPr>
            <w:r w:rsidRPr="00172924">
              <w:rPr>
                <w:sz w:val="28"/>
                <w:szCs w:val="28"/>
              </w:rPr>
              <w:t>9</w:t>
            </w:r>
          </w:p>
        </w:tc>
        <w:tc>
          <w:tcPr>
            <w:tcW w:w="1134" w:type="dxa"/>
            <w:vAlign w:val="center"/>
          </w:tcPr>
          <w:p w14:paraId="07A6C5CD" w14:textId="77777777" w:rsidR="00172924" w:rsidRPr="00172924" w:rsidRDefault="00172924" w:rsidP="00172924">
            <w:pPr>
              <w:jc w:val="center"/>
              <w:rPr>
                <w:sz w:val="28"/>
                <w:szCs w:val="28"/>
              </w:rPr>
            </w:pPr>
            <w:r w:rsidRPr="00172924">
              <w:rPr>
                <w:sz w:val="28"/>
                <w:szCs w:val="28"/>
              </w:rPr>
              <w:t>10</w:t>
            </w:r>
          </w:p>
        </w:tc>
        <w:tc>
          <w:tcPr>
            <w:tcW w:w="1134" w:type="dxa"/>
            <w:vAlign w:val="center"/>
          </w:tcPr>
          <w:p w14:paraId="23FEED71" w14:textId="77777777" w:rsidR="00172924" w:rsidRPr="00172924" w:rsidRDefault="00172924" w:rsidP="00172924">
            <w:pPr>
              <w:jc w:val="center"/>
              <w:rPr>
                <w:sz w:val="28"/>
                <w:szCs w:val="28"/>
              </w:rPr>
            </w:pPr>
            <w:r w:rsidRPr="00172924">
              <w:rPr>
                <w:sz w:val="28"/>
                <w:szCs w:val="28"/>
              </w:rPr>
              <w:t>11</w:t>
            </w:r>
          </w:p>
        </w:tc>
        <w:tc>
          <w:tcPr>
            <w:tcW w:w="1134" w:type="dxa"/>
            <w:vAlign w:val="center"/>
          </w:tcPr>
          <w:p w14:paraId="05E7C2B9" w14:textId="77777777" w:rsidR="00172924" w:rsidRPr="00172924" w:rsidRDefault="00172924" w:rsidP="00172924">
            <w:pPr>
              <w:jc w:val="center"/>
              <w:rPr>
                <w:sz w:val="28"/>
                <w:szCs w:val="28"/>
              </w:rPr>
            </w:pPr>
            <w:r w:rsidRPr="00172924">
              <w:rPr>
                <w:sz w:val="28"/>
                <w:szCs w:val="28"/>
              </w:rPr>
              <w:t>12</w:t>
            </w:r>
          </w:p>
        </w:tc>
        <w:tc>
          <w:tcPr>
            <w:tcW w:w="1134" w:type="dxa"/>
            <w:vAlign w:val="center"/>
          </w:tcPr>
          <w:p w14:paraId="2725EF4D" w14:textId="77777777" w:rsidR="00172924" w:rsidRPr="00172924" w:rsidRDefault="00172924" w:rsidP="00172924">
            <w:pPr>
              <w:jc w:val="center"/>
              <w:rPr>
                <w:sz w:val="28"/>
                <w:szCs w:val="28"/>
              </w:rPr>
            </w:pPr>
            <w:r w:rsidRPr="00172924">
              <w:rPr>
                <w:sz w:val="28"/>
                <w:szCs w:val="28"/>
              </w:rPr>
              <w:t>13</w:t>
            </w:r>
          </w:p>
        </w:tc>
      </w:tr>
      <w:tr w:rsidR="00172924" w:rsidRPr="00172924" w14:paraId="082919B2" w14:textId="77777777" w:rsidTr="00566284">
        <w:tc>
          <w:tcPr>
            <w:tcW w:w="992" w:type="dxa"/>
            <w:vAlign w:val="center"/>
          </w:tcPr>
          <w:p w14:paraId="1F1870B4" w14:textId="77777777" w:rsidR="00172924" w:rsidRPr="00172924" w:rsidRDefault="00172924" w:rsidP="00172924">
            <w:pPr>
              <w:jc w:val="center"/>
            </w:pPr>
            <w:r w:rsidRPr="00172924">
              <w:t>2.3.2.</w:t>
            </w:r>
          </w:p>
        </w:tc>
        <w:tc>
          <w:tcPr>
            <w:tcW w:w="1985" w:type="dxa"/>
          </w:tcPr>
          <w:p w14:paraId="07A87C57" w14:textId="77777777" w:rsidR="00172924" w:rsidRPr="00172924" w:rsidRDefault="00172924" w:rsidP="00172924">
            <w:r w:rsidRPr="00172924">
              <w:t>Собственные нужды производства</w:t>
            </w:r>
          </w:p>
        </w:tc>
        <w:tc>
          <w:tcPr>
            <w:tcW w:w="851" w:type="dxa"/>
            <w:vAlign w:val="center"/>
          </w:tcPr>
          <w:p w14:paraId="65B6CC00"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30BD1742" w14:textId="77777777" w:rsidR="00172924" w:rsidRPr="00172924" w:rsidRDefault="00172924" w:rsidP="00172924">
            <w:pPr>
              <w:jc w:val="center"/>
              <w:rPr>
                <w:sz w:val="22"/>
                <w:szCs w:val="22"/>
              </w:rPr>
            </w:pPr>
            <w:r w:rsidRPr="00172924">
              <w:rPr>
                <w:sz w:val="22"/>
                <w:szCs w:val="22"/>
              </w:rPr>
              <w:t>67500,0</w:t>
            </w:r>
          </w:p>
        </w:tc>
        <w:tc>
          <w:tcPr>
            <w:tcW w:w="1134" w:type="dxa"/>
            <w:vAlign w:val="center"/>
          </w:tcPr>
          <w:p w14:paraId="61321119" w14:textId="77777777" w:rsidR="00172924" w:rsidRPr="00172924" w:rsidRDefault="00172924" w:rsidP="00172924">
            <w:pPr>
              <w:jc w:val="center"/>
              <w:rPr>
                <w:sz w:val="22"/>
                <w:szCs w:val="22"/>
              </w:rPr>
            </w:pPr>
            <w:r w:rsidRPr="00172924">
              <w:rPr>
                <w:sz w:val="22"/>
                <w:szCs w:val="22"/>
              </w:rPr>
              <w:t>67500,0</w:t>
            </w:r>
          </w:p>
        </w:tc>
        <w:tc>
          <w:tcPr>
            <w:tcW w:w="1275" w:type="dxa"/>
            <w:vAlign w:val="center"/>
          </w:tcPr>
          <w:p w14:paraId="58C6C8EB" w14:textId="77777777" w:rsidR="00172924" w:rsidRPr="00172924" w:rsidRDefault="00172924" w:rsidP="00172924">
            <w:pPr>
              <w:jc w:val="center"/>
              <w:rPr>
                <w:sz w:val="22"/>
                <w:szCs w:val="22"/>
              </w:rPr>
            </w:pPr>
            <w:r w:rsidRPr="00172924">
              <w:rPr>
                <w:sz w:val="22"/>
                <w:szCs w:val="22"/>
              </w:rPr>
              <w:t>67500,0</w:t>
            </w:r>
          </w:p>
        </w:tc>
        <w:tc>
          <w:tcPr>
            <w:tcW w:w="1276" w:type="dxa"/>
            <w:vAlign w:val="center"/>
          </w:tcPr>
          <w:p w14:paraId="5D16BB3B" w14:textId="77777777" w:rsidR="00172924" w:rsidRPr="00172924" w:rsidRDefault="00172924" w:rsidP="00172924">
            <w:pPr>
              <w:jc w:val="center"/>
              <w:rPr>
                <w:sz w:val="22"/>
                <w:szCs w:val="22"/>
              </w:rPr>
            </w:pPr>
            <w:r w:rsidRPr="00172924">
              <w:rPr>
                <w:sz w:val="22"/>
                <w:szCs w:val="22"/>
              </w:rPr>
              <w:t>67500,0</w:t>
            </w:r>
          </w:p>
        </w:tc>
        <w:tc>
          <w:tcPr>
            <w:tcW w:w="1276" w:type="dxa"/>
            <w:vAlign w:val="center"/>
          </w:tcPr>
          <w:p w14:paraId="4C19BACC" w14:textId="77777777" w:rsidR="00172924" w:rsidRPr="00172924" w:rsidRDefault="00172924" w:rsidP="00172924">
            <w:pPr>
              <w:jc w:val="center"/>
              <w:rPr>
                <w:sz w:val="22"/>
                <w:szCs w:val="22"/>
              </w:rPr>
            </w:pPr>
            <w:r w:rsidRPr="00172924">
              <w:rPr>
                <w:sz w:val="22"/>
                <w:szCs w:val="22"/>
              </w:rPr>
              <w:t>94251,6</w:t>
            </w:r>
          </w:p>
        </w:tc>
        <w:tc>
          <w:tcPr>
            <w:tcW w:w="1134" w:type="dxa"/>
            <w:vAlign w:val="center"/>
          </w:tcPr>
          <w:p w14:paraId="12200153" w14:textId="77777777" w:rsidR="00172924" w:rsidRPr="00172924" w:rsidRDefault="00172924" w:rsidP="00172924">
            <w:pPr>
              <w:jc w:val="center"/>
              <w:rPr>
                <w:sz w:val="22"/>
                <w:szCs w:val="22"/>
              </w:rPr>
            </w:pPr>
            <w:r w:rsidRPr="00172924">
              <w:rPr>
                <w:sz w:val="22"/>
                <w:szCs w:val="22"/>
              </w:rPr>
              <w:t>94251,6</w:t>
            </w:r>
          </w:p>
        </w:tc>
        <w:tc>
          <w:tcPr>
            <w:tcW w:w="1134" w:type="dxa"/>
            <w:vAlign w:val="center"/>
          </w:tcPr>
          <w:p w14:paraId="70DF7F20" w14:textId="77777777" w:rsidR="00172924" w:rsidRPr="00172924" w:rsidRDefault="00172924" w:rsidP="00172924">
            <w:pPr>
              <w:jc w:val="center"/>
              <w:rPr>
                <w:sz w:val="22"/>
                <w:szCs w:val="22"/>
              </w:rPr>
            </w:pPr>
            <w:r w:rsidRPr="00172924">
              <w:rPr>
                <w:sz w:val="22"/>
                <w:szCs w:val="22"/>
              </w:rPr>
              <w:t>114457,1</w:t>
            </w:r>
          </w:p>
        </w:tc>
        <w:tc>
          <w:tcPr>
            <w:tcW w:w="1134" w:type="dxa"/>
            <w:vAlign w:val="center"/>
          </w:tcPr>
          <w:p w14:paraId="491CF4BF" w14:textId="77777777" w:rsidR="00172924" w:rsidRPr="00172924" w:rsidRDefault="00172924" w:rsidP="00172924">
            <w:pPr>
              <w:jc w:val="center"/>
              <w:rPr>
                <w:sz w:val="22"/>
                <w:szCs w:val="22"/>
              </w:rPr>
            </w:pPr>
            <w:r w:rsidRPr="00172924">
              <w:rPr>
                <w:sz w:val="22"/>
                <w:szCs w:val="22"/>
              </w:rPr>
              <w:t>114457,1</w:t>
            </w:r>
          </w:p>
        </w:tc>
        <w:tc>
          <w:tcPr>
            <w:tcW w:w="1134" w:type="dxa"/>
            <w:vAlign w:val="center"/>
          </w:tcPr>
          <w:p w14:paraId="76E6229E" w14:textId="77777777" w:rsidR="00172924" w:rsidRPr="00172924" w:rsidRDefault="00172924" w:rsidP="00172924">
            <w:pPr>
              <w:jc w:val="center"/>
              <w:rPr>
                <w:sz w:val="22"/>
                <w:szCs w:val="22"/>
              </w:rPr>
            </w:pPr>
            <w:r w:rsidRPr="00172924">
              <w:rPr>
                <w:sz w:val="22"/>
                <w:szCs w:val="22"/>
              </w:rPr>
              <w:t>67500,0</w:t>
            </w:r>
          </w:p>
        </w:tc>
        <w:tc>
          <w:tcPr>
            <w:tcW w:w="1134" w:type="dxa"/>
            <w:vAlign w:val="center"/>
          </w:tcPr>
          <w:p w14:paraId="75CB026E" w14:textId="77777777" w:rsidR="00172924" w:rsidRPr="00172924" w:rsidRDefault="00172924" w:rsidP="00172924">
            <w:pPr>
              <w:jc w:val="center"/>
              <w:rPr>
                <w:sz w:val="22"/>
                <w:szCs w:val="22"/>
              </w:rPr>
            </w:pPr>
            <w:r w:rsidRPr="00172924">
              <w:rPr>
                <w:sz w:val="22"/>
                <w:szCs w:val="22"/>
              </w:rPr>
              <w:t>67500,0</w:t>
            </w:r>
          </w:p>
        </w:tc>
      </w:tr>
      <w:tr w:rsidR="00172924" w:rsidRPr="00172924" w14:paraId="539AAC1A" w14:textId="77777777" w:rsidTr="00566284">
        <w:tc>
          <w:tcPr>
            <w:tcW w:w="992" w:type="dxa"/>
            <w:vAlign w:val="center"/>
          </w:tcPr>
          <w:p w14:paraId="2BCB6C26" w14:textId="77777777" w:rsidR="00172924" w:rsidRPr="00172924" w:rsidRDefault="00172924" w:rsidP="00172924">
            <w:pPr>
              <w:jc w:val="center"/>
            </w:pPr>
            <w:r w:rsidRPr="00172924">
              <w:t>2.4.</w:t>
            </w:r>
          </w:p>
        </w:tc>
        <w:tc>
          <w:tcPr>
            <w:tcW w:w="1985" w:type="dxa"/>
          </w:tcPr>
          <w:p w14:paraId="3600C745" w14:textId="77777777" w:rsidR="00172924" w:rsidRPr="00172924" w:rsidRDefault="00172924" w:rsidP="00172924">
            <w:r w:rsidRPr="00172924">
              <w:t>Пропущено через собственные очистные сооружения</w:t>
            </w:r>
          </w:p>
        </w:tc>
        <w:tc>
          <w:tcPr>
            <w:tcW w:w="851" w:type="dxa"/>
            <w:vAlign w:val="center"/>
          </w:tcPr>
          <w:p w14:paraId="56E97742" w14:textId="77777777" w:rsidR="00172924" w:rsidRPr="00172924" w:rsidRDefault="00172924" w:rsidP="00172924">
            <w:pPr>
              <w:jc w:val="center"/>
            </w:pPr>
            <w:r w:rsidRPr="00172924">
              <w:t>м</w:t>
            </w:r>
            <w:r w:rsidRPr="00172924">
              <w:rPr>
                <w:vertAlign w:val="superscript"/>
              </w:rPr>
              <w:t>3</w:t>
            </w:r>
          </w:p>
        </w:tc>
        <w:tc>
          <w:tcPr>
            <w:tcW w:w="1134" w:type="dxa"/>
            <w:vAlign w:val="center"/>
          </w:tcPr>
          <w:p w14:paraId="55910CF8"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38AB78CF" w14:textId="77777777" w:rsidR="00172924" w:rsidRPr="00172924" w:rsidRDefault="00172924" w:rsidP="00172924">
            <w:pPr>
              <w:jc w:val="center"/>
              <w:rPr>
                <w:sz w:val="22"/>
                <w:szCs w:val="22"/>
              </w:rPr>
            </w:pPr>
            <w:r w:rsidRPr="00172924">
              <w:rPr>
                <w:sz w:val="22"/>
                <w:szCs w:val="22"/>
              </w:rPr>
              <w:t>135000,0</w:t>
            </w:r>
          </w:p>
        </w:tc>
        <w:tc>
          <w:tcPr>
            <w:tcW w:w="1275" w:type="dxa"/>
            <w:vAlign w:val="center"/>
          </w:tcPr>
          <w:p w14:paraId="25467A90" w14:textId="77777777" w:rsidR="00172924" w:rsidRPr="00172924" w:rsidRDefault="00172924" w:rsidP="00172924">
            <w:pPr>
              <w:jc w:val="center"/>
            </w:pPr>
            <w:r w:rsidRPr="00172924">
              <w:rPr>
                <w:sz w:val="22"/>
                <w:szCs w:val="22"/>
              </w:rPr>
              <w:t>135000,0</w:t>
            </w:r>
          </w:p>
        </w:tc>
        <w:tc>
          <w:tcPr>
            <w:tcW w:w="1276" w:type="dxa"/>
            <w:vAlign w:val="center"/>
          </w:tcPr>
          <w:p w14:paraId="1BD8A63B" w14:textId="77777777" w:rsidR="00172924" w:rsidRPr="00172924" w:rsidRDefault="00172924" w:rsidP="00172924">
            <w:pPr>
              <w:jc w:val="center"/>
            </w:pPr>
            <w:r w:rsidRPr="00172924">
              <w:rPr>
                <w:sz w:val="22"/>
                <w:szCs w:val="22"/>
              </w:rPr>
              <w:t>135000,0</w:t>
            </w:r>
          </w:p>
        </w:tc>
        <w:tc>
          <w:tcPr>
            <w:tcW w:w="1276" w:type="dxa"/>
            <w:vAlign w:val="center"/>
          </w:tcPr>
          <w:p w14:paraId="616DD696"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4DCE1853" w14:textId="77777777" w:rsidR="00172924" w:rsidRPr="00172924" w:rsidRDefault="00172924" w:rsidP="00172924">
            <w:pPr>
              <w:jc w:val="center"/>
              <w:rPr>
                <w:sz w:val="22"/>
                <w:szCs w:val="22"/>
              </w:rPr>
            </w:pPr>
            <w:r w:rsidRPr="00172924">
              <w:rPr>
                <w:sz w:val="22"/>
                <w:szCs w:val="22"/>
              </w:rPr>
              <w:t>135000,0</w:t>
            </w:r>
          </w:p>
        </w:tc>
        <w:tc>
          <w:tcPr>
            <w:tcW w:w="1134" w:type="dxa"/>
            <w:vAlign w:val="center"/>
          </w:tcPr>
          <w:p w14:paraId="76880E34" w14:textId="77777777" w:rsidR="00172924" w:rsidRPr="00172924" w:rsidRDefault="00172924" w:rsidP="00172924">
            <w:pPr>
              <w:jc w:val="center"/>
            </w:pPr>
            <w:r w:rsidRPr="00172924">
              <w:rPr>
                <w:sz w:val="22"/>
                <w:szCs w:val="22"/>
              </w:rPr>
              <w:t>135000,0</w:t>
            </w:r>
          </w:p>
        </w:tc>
        <w:tc>
          <w:tcPr>
            <w:tcW w:w="1134" w:type="dxa"/>
            <w:vAlign w:val="center"/>
          </w:tcPr>
          <w:p w14:paraId="5C95C9DD" w14:textId="77777777" w:rsidR="00172924" w:rsidRPr="00172924" w:rsidRDefault="00172924" w:rsidP="00172924">
            <w:pPr>
              <w:jc w:val="center"/>
            </w:pPr>
            <w:r w:rsidRPr="00172924">
              <w:rPr>
                <w:sz w:val="22"/>
                <w:szCs w:val="22"/>
              </w:rPr>
              <w:t>135000,0</w:t>
            </w:r>
          </w:p>
        </w:tc>
        <w:tc>
          <w:tcPr>
            <w:tcW w:w="1134" w:type="dxa"/>
            <w:vAlign w:val="center"/>
          </w:tcPr>
          <w:p w14:paraId="796E0F8E" w14:textId="77777777" w:rsidR="00172924" w:rsidRPr="00172924" w:rsidRDefault="00172924" w:rsidP="00172924">
            <w:pPr>
              <w:jc w:val="center"/>
            </w:pPr>
            <w:r w:rsidRPr="00172924">
              <w:rPr>
                <w:sz w:val="22"/>
                <w:szCs w:val="22"/>
              </w:rPr>
              <w:t>135000,0</w:t>
            </w:r>
          </w:p>
        </w:tc>
        <w:tc>
          <w:tcPr>
            <w:tcW w:w="1134" w:type="dxa"/>
            <w:vAlign w:val="center"/>
          </w:tcPr>
          <w:p w14:paraId="0E57A67C" w14:textId="77777777" w:rsidR="00172924" w:rsidRPr="00172924" w:rsidRDefault="00172924" w:rsidP="00172924">
            <w:pPr>
              <w:jc w:val="center"/>
            </w:pPr>
            <w:r w:rsidRPr="00172924">
              <w:rPr>
                <w:sz w:val="22"/>
                <w:szCs w:val="22"/>
              </w:rPr>
              <w:t>135000,0</w:t>
            </w:r>
          </w:p>
        </w:tc>
      </w:tr>
    </w:tbl>
    <w:p w14:paraId="6FC93F1A" w14:textId="77777777" w:rsidR="00172924" w:rsidRPr="00172924" w:rsidRDefault="00172924" w:rsidP="00172924">
      <w:pPr>
        <w:ind w:left="-567"/>
        <w:jc w:val="center"/>
        <w:rPr>
          <w:bCs/>
          <w:sz w:val="28"/>
          <w:szCs w:val="28"/>
        </w:rPr>
      </w:pPr>
    </w:p>
    <w:p w14:paraId="1686CA99" w14:textId="77777777" w:rsidR="00172924" w:rsidRPr="00172924" w:rsidRDefault="00172924" w:rsidP="00172924">
      <w:pPr>
        <w:ind w:left="-567"/>
        <w:jc w:val="center"/>
        <w:rPr>
          <w:bCs/>
          <w:sz w:val="28"/>
          <w:szCs w:val="28"/>
        </w:rPr>
      </w:pPr>
    </w:p>
    <w:p w14:paraId="4C1716B0" w14:textId="77777777" w:rsidR="00172924" w:rsidRPr="00172924" w:rsidRDefault="00172924" w:rsidP="00172924">
      <w:pPr>
        <w:ind w:left="-567"/>
        <w:jc w:val="center"/>
        <w:rPr>
          <w:bCs/>
          <w:sz w:val="28"/>
          <w:szCs w:val="28"/>
        </w:rPr>
      </w:pPr>
    </w:p>
    <w:p w14:paraId="2CCE463D" w14:textId="77777777" w:rsidR="00172924" w:rsidRPr="00172924" w:rsidRDefault="00172924" w:rsidP="00172924">
      <w:pPr>
        <w:ind w:left="-567"/>
        <w:jc w:val="center"/>
        <w:rPr>
          <w:bCs/>
          <w:sz w:val="28"/>
          <w:szCs w:val="28"/>
        </w:rPr>
      </w:pPr>
    </w:p>
    <w:p w14:paraId="00696602" w14:textId="77777777" w:rsidR="00172924" w:rsidRPr="00172924" w:rsidRDefault="00172924" w:rsidP="00172924">
      <w:pPr>
        <w:ind w:left="-567"/>
        <w:jc w:val="center"/>
        <w:rPr>
          <w:bCs/>
          <w:sz w:val="28"/>
          <w:szCs w:val="28"/>
        </w:rPr>
      </w:pPr>
    </w:p>
    <w:p w14:paraId="667B1804" w14:textId="77777777" w:rsidR="00172924" w:rsidRPr="00172924" w:rsidRDefault="00172924" w:rsidP="00172924">
      <w:pPr>
        <w:ind w:left="-567"/>
        <w:jc w:val="center"/>
        <w:rPr>
          <w:bCs/>
          <w:sz w:val="28"/>
          <w:szCs w:val="28"/>
        </w:rPr>
      </w:pPr>
    </w:p>
    <w:p w14:paraId="1B5541A0" w14:textId="77777777" w:rsidR="00172924" w:rsidRPr="00172924" w:rsidRDefault="00172924" w:rsidP="00172924">
      <w:pPr>
        <w:ind w:left="-567"/>
        <w:jc w:val="center"/>
        <w:rPr>
          <w:bCs/>
          <w:sz w:val="28"/>
          <w:szCs w:val="28"/>
        </w:rPr>
      </w:pPr>
    </w:p>
    <w:p w14:paraId="30C355C4" w14:textId="77777777" w:rsidR="00172924" w:rsidRPr="00172924" w:rsidRDefault="00172924" w:rsidP="00172924">
      <w:pPr>
        <w:ind w:left="-567"/>
        <w:jc w:val="center"/>
        <w:rPr>
          <w:bCs/>
          <w:sz w:val="28"/>
          <w:szCs w:val="28"/>
        </w:rPr>
      </w:pPr>
    </w:p>
    <w:p w14:paraId="50BE1459" w14:textId="77777777" w:rsidR="00172924" w:rsidRPr="00172924" w:rsidRDefault="00172924" w:rsidP="00172924">
      <w:pPr>
        <w:ind w:left="-567"/>
        <w:jc w:val="center"/>
        <w:rPr>
          <w:bCs/>
          <w:sz w:val="28"/>
          <w:szCs w:val="28"/>
        </w:rPr>
      </w:pPr>
    </w:p>
    <w:p w14:paraId="271F7380" w14:textId="77777777" w:rsidR="00172924" w:rsidRPr="00172924" w:rsidRDefault="00172924" w:rsidP="00172924">
      <w:pPr>
        <w:ind w:left="-567"/>
        <w:jc w:val="center"/>
        <w:rPr>
          <w:bCs/>
          <w:sz w:val="28"/>
          <w:szCs w:val="28"/>
        </w:rPr>
      </w:pPr>
    </w:p>
    <w:p w14:paraId="7C9EAED1" w14:textId="77777777" w:rsidR="00172924" w:rsidRPr="00172924" w:rsidRDefault="00172924" w:rsidP="00172924">
      <w:pPr>
        <w:ind w:left="-567"/>
        <w:jc w:val="center"/>
        <w:rPr>
          <w:bCs/>
          <w:sz w:val="28"/>
          <w:szCs w:val="28"/>
        </w:rPr>
      </w:pPr>
    </w:p>
    <w:p w14:paraId="6EA58667" w14:textId="77777777" w:rsidR="00172924" w:rsidRPr="00172924" w:rsidRDefault="00172924" w:rsidP="00172924">
      <w:pPr>
        <w:ind w:left="-567"/>
        <w:jc w:val="center"/>
        <w:rPr>
          <w:bCs/>
          <w:sz w:val="28"/>
          <w:szCs w:val="28"/>
        </w:rPr>
      </w:pPr>
    </w:p>
    <w:p w14:paraId="5F220EA2" w14:textId="77777777" w:rsidR="00172924" w:rsidRPr="00172924" w:rsidRDefault="00172924" w:rsidP="00172924">
      <w:pPr>
        <w:ind w:left="-567"/>
        <w:jc w:val="center"/>
        <w:rPr>
          <w:bCs/>
          <w:sz w:val="28"/>
          <w:szCs w:val="28"/>
        </w:rPr>
      </w:pPr>
    </w:p>
    <w:p w14:paraId="38984860" w14:textId="77777777" w:rsidR="00172924" w:rsidRPr="00172924" w:rsidRDefault="00172924" w:rsidP="00172924">
      <w:pPr>
        <w:ind w:left="-567"/>
        <w:jc w:val="center"/>
        <w:rPr>
          <w:bCs/>
          <w:sz w:val="28"/>
          <w:szCs w:val="28"/>
        </w:rPr>
      </w:pPr>
    </w:p>
    <w:p w14:paraId="451D5774" w14:textId="77777777" w:rsidR="00172924" w:rsidRPr="00172924" w:rsidRDefault="00172924" w:rsidP="00172924">
      <w:pPr>
        <w:ind w:left="-567"/>
        <w:jc w:val="center"/>
        <w:rPr>
          <w:bCs/>
          <w:sz w:val="28"/>
          <w:szCs w:val="28"/>
        </w:rPr>
      </w:pPr>
    </w:p>
    <w:p w14:paraId="11B0C90C" w14:textId="77777777" w:rsidR="00172924" w:rsidRPr="00172924" w:rsidRDefault="00172924" w:rsidP="00172924">
      <w:pPr>
        <w:ind w:left="-567"/>
        <w:jc w:val="center"/>
        <w:rPr>
          <w:bCs/>
          <w:sz w:val="28"/>
          <w:szCs w:val="28"/>
        </w:rPr>
      </w:pPr>
    </w:p>
    <w:p w14:paraId="461D84E9" w14:textId="77777777" w:rsidR="00172924" w:rsidRPr="00172924" w:rsidRDefault="00172924" w:rsidP="00172924">
      <w:pPr>
        <w:ind w:left="-567"/>
        <w:jc w:val="center"/>
        <w:rPr>
          <w:bCs/>
          <w:sz w:val="28"/>
          <w:szCs w:val="28"/>
        </w:rPr>
      </w:pPr>
    </w:p>
    <w:p w14:paraId="7580B748" w14:textId="77777777" w:rsidR="00172924" w:rsidRPr="00172924" w:rsidRDefault="00172924" w:rsidP="00172924">
      <w:pPr>
        <w:ind w:left="-567"/>
        <w:jc w:val="center"/>
        <w:rPr>
          <w:bCs/>
          <w:sz w:val="28"/>
          <w:szCs w:val="28"/>
        </w:rPr>
      </w:pPr>
    </w:p>
    <w:p w14:paraId="660440C9" w14:textId="77777777" w:rsidR="00172924" w:rsidRPr="00172924" w:rsidRDefault="00172924" w:rsidP="00172924">
      <w:pPr>
        <w:ind w:left="-567"/>
        <w:jc w:val="center"/>
        <w:rPr>
          <w:bCs/>
          <w:sz w:val="28"/>
          <w:szCs w:val="28"/>
        </w:rPr>
      </w:pPr>
    </w:p>
    <w:p w14:paraId="4C365422" w14:textId="77777777" w:rsidR="00172924" w:rsidRPr="00172924" w:rsidRDefault="00172924" w:rsidP="00172924">
      <w:pPr>
        <w:ind w:left="-567"/>
        <w:jc w:val="center"/>
        <w:rPr>
          <w:bCs/>
          <w:sz w:val="28"/>
          <w:szCs w:val="28"/>
        </w:rPr>
      </w:pPr>
    </w:p>
    <w:p w14:paraId="5B467285" w14:textId="77777777" w:rsidR="00172924" w:rsidRPr="00172924" w:rsidRDefault="00172924" w:rsidP="00172924">
      <w:pPr>
        <w:ind w:left="-567"/>
        <w:jc w:val="center"/>
        <w:rPr>
          <w:bCs/>
          <w:sz w:val="28"/>
          <w:szCs w:val="28"/>
        </w:rPr>
      </w:pPr>
    </w:p>
    <w:p w14:paraId="38A42DCF" w14:textId="77777777" w:rsidR="00172924" w:rsidRPr="00172924" w:rsidRDefault="00172924" w:rsidP="00172924">
      <w:pPr>
        <w:ind w:left="-567"/>
        <w:jc w:val="center"/>
        <w:rPr>
          <w:bCs/>
          <w:sz w:val="28"/>
          <w:szCs w:val="28"/>
        </w:rPr>
      </w:pPr>
    </w:p>
    <w:p w14:paraId="0D7E41B5" w14:textId="77777777" w:rsidR="00172924" w:rsidRPr="00172924" w:rsidRDefault="00172924" w:rsidP="00172924">
      <w:pPr>
        <w:jc w:val="center"/>
        <w:rPr>
          <w:bCs/>
          <w:sz w:val="28"/>
          <w:szCs w:val="28"/>
        </w:rPr>
      </w:pPr>
      <w:r w:rsidRPr="00172924">
        <w:rPr>
          <w:bCs/>
          <w:sz w:val="28"/>
          <w:szCs w:val="28"/>
        </w:rPr>
        <w:t>Раздел 6. Объем финансовых потребностей, необходимых для реализации производственной программы</w:t>
      </w:r>
    </w:p>
    <w:p w14:paraId="3FAB789F" w14:textId="77777777" w:rsidR="00172924" w:rsidRPr="00172924" w:rsidRDefault="00172924" w:rsidP="00172924">
      <w:pPr>
        <w:ind w:left="-567"/>
        <w:jc w:val="center"/>
        <w:rPr>
          <w:bCs/>
          <w:sz w:val="28"/>
          <w:szCs w:val="28"/>
        </w:rPr>
      </w:pPr>
    </w:p>
    <w:tbl>
      <w:tblPr>
        <w:tblStyle w:val="800"/>
        <w:tblW w:w="15167" w:type="dxa"/>
        <w:tblInd w:w="137" w:type="dxa"/>
        <w:tblLook w:val="04A0" w:firstRow="1" w:lastRow="0" w:firstColumn="1" w:lastColumn="0" w:noHBand="0" w:noVBand="1"/>
      </w:tblPr>
      <w:tblGrid>
        <w:gridCol w:w="595"/>
        <w:gridCol w:w="2668"/>
        <w:gridCol w:w="1190"/>
        <w:gridCol w:w="1190"/>
        <w:gridCol w:w="1191"/>
        <w:gridCol w:w="1190"/>
        <w:gridCol w:w="1191"/>
        <w:gridCol w:w="1190"/>
        <w:gridCol w:w="1190"/>
        <w:gridCol w:w="1191"/>
        <w:gridCol w:w="1190"/>
        <w:gridCol w:w="1191"/>
      </w:tblGrid>
      <w:tr w:rsidR="00172924" w:rsidRPr="00172924" w14:paraId="71B5AAE2" w14:textId="77777777" w:rsidTr="00566284">
        <w:tc>
          <w:tcPr>
            <w:tcW w:w="595" w:type="dxa"/>
            <w:vMerge w:val="restart"/>
            <w:vAlign w:val="center"/>
          </w:tcPr>
          <w:p w14:paraId="303F4A9F" w14:textId="77777777" w:rsidR="00172924" w:rsidRPr="00172924" w:rsidRDefault="00172924" w:rsidP="00172924">
            <w:pPr>
              <w:jc w:val="center"/>
              <w:rPr>
                <w:bCs/>
                <w:sz w:val="28"/>
                <w:szCs w:val="28"/>
              </w:rPr>
            </w:pPr>
            <w:r w:rsidRPr="00172924">
              <w:rPr>
                <w:bCs/>
                <w:sz w:val="28"/>
                <w:szCs w:val="28"/>
              </w:rPr>
              <w:t>№ п/п</w:t>
            </w:r>
          </w:p>
        </w:tc>
        <w:tc>
          <w:tcPr>
            <w:tcW w:w="2668" w:type="dxa"/>
            <w:vMerge w:val="restart"/>
            <w:vAlign w:val="center"/>
          </w:tcPr>
          <w:p w14:paraId="071E8DF5" w14:textId="77777777" w:rsidR="00172924" w:rsidRPr="00172924" w:rsidRDefault="00172924" w:rsidP="00172924">
            <w:pPr>
              <w:jc w:val="center"/>
              <w:rPr>
                <w:bCs/>
                <w:sz w:val="28"/>
                <w:szCs w:val="28"/>
              </w:rPr>
            </w:pPr>
            <w:r w:rsidRPr="00172924">
              <w:rPr>
                <w:bCs/>
                <w:sz w:val="28"/>
                <w:szCs w:val="28"/>
              </w:rPr>
              <w:t>Наименование показателя</w:t>
            </w:r>
          </w:p>
        </w:tc>
        <w:tc>
          <w:tcPr>
            <w:tcW w:w="2380" w:type="dxa"/>
            <w:gridSpan w:val="2"/>
          </w:tcPr>
          <w:p w14:paraId="3A389B77" w14:textId="77777777" w:rsidR="00172924" w:rsidRPr="00172924" w:rsidRDefault="00172924" w:rsidP="00172924">
            <w:pPr>
              <w:jc w:val="center"/>
              <w:rPr>
                <w:bCs/>
                <w:sz w:val="28"/>
                <w:szCs w:val="28"/>
              </w:rPr>
            </w:pPr>
            <w:r w:rsidRPr="00172924">
              <w:rPr>
                <w:bCs/>
                <w:sz w:val="28"/>
                <w:szCs w:val="28"/>
              </w:rPr>
              <w:t>2019 год</w:t>
            </w:r>
          </w:p>
        </w:tc>
        <w:tc>
          <w:tcPr>
            <w:tcW w:w="2381" w:type="dxa"/>
            <w:gridSpan w:val="2"/>
          </w:tcPr>
          <w:p w14:paraId="28B0E532" w14:textId="77777777" w:rsidR="00172924" w:rsidRPr="00172924" w:rsidRDefault="00172924" w:rsidP="00172924">
            <w:pPr>
              <w:jc w:val="center"/>
              <w:rPr>
                <w:bCs/>
                <w:sz w:val="28"/>
                <w:szCs w:val="28"/>
              </w:rPr>
            </w:pPr>
            <w:r w:rsidRPr="00172924">
              <w:rPr>
                <w:bCs/>
                <w:sz w:val="28"/>
                <w:szCs w:val="28"/>
              </w:rPr>
              <w:t>2020 год</w:t>
            </w:r>
          </w:p>
        </w:tc>
        <w:tc>
          <w:tcPr>
            <w:tcW w:w="2381" w:type="dxa"/>
            <w:gridSpan w:val="2"/>
          </w:tcPr>
          <w:p w14:paraId="25557526" w14:textId="77777777" w:rsidR="00172924" w:rsidRPr="00172924" w:rsidRDefault="00172924" w:rsidP="00172924">
            <w:pPr>
              <w:jc w:val="center"/>
              <w:rPr>
                <w:bCs/>
                <w:sz w:val="28"/>
                <w:szCs w:val="28"/>
              </w:rPr>
            </w:pPr>
            <w:r w:rsidRPr="00172924">
              <w:rPr>
                <w:bCs/>
                <w:sz w:val="28"/>
                <w:szCs w:val="28"/>
              </w:rPr>
              <w:t>2021 год</w:t>
            </w:r>
          </w:p>
        </w:tc>
        <w:tc>
          <w:tcPr>
            <w:tcW w:w="2381" w:type="dxa"/>
            <w:gridSpan w:val="2"/>
          </w:tcPr>
          <w:p w14:paraId="5A7BFF4E" w14:textId="77777777" w:rsidR="00172924" w:rsidRPr="00172924" w:rsidRDefault="00172924" w:rsidP="00172924">
            <w:pPr>
              <w:jc w:val="center"/>
              <w:rPr>
                <w:bCs/>
                <w:sz w:val="28"/>
                <w:szCs w:val="28"/>
              </w:rPr>
            </w:pPr>
            <w:r w:rsidRPr="00172924">
              <w:rPr>
                <w:bCs/>
                <w:sz w:val="28"/>
                <w:szCs w:val="28"/>
              </w:rPr>
              <w:t>2022 год</w:t>
            </w:r>
          </w:p>
        </w:tc>
        <w:tc>
          <w:tcPr>
            <w:tcW w:w="2381" w:type="dxa"/>
            <w:gridSpan w:val="2"/>
          </w:tcPr>
          <w:p w14:paraId="61FE3EA2" w14:textId="77777777" w:rsidR="00172924" w:rsidRPr="00172924" w:rsidRDefault="00172924" w:rsidP="00172924">
            <w:pPr>
              <w:jc w:val="center"/>
              <w:rPr>
                <w:bCs/>
                <w:sz w:val="28"/>
                <w:szCs w:val="28"/>
              </w:rPr>
            </w:pPr>
            <w:r w:rsidRPr="00172924">
              <w:rPr>
                <w:bCs/>
                <w:sz w:val="28"/>
                <w:szCs w:val="28"/>
              </w:rPr>
              <w:t>2023 год</w:t>
            </w:r>
          </w:p>
        </w:tc>
      </w:tr>
      <w:tr w:rsidR="00172924" w:rsidRPr="00172924" w14:paraId="6AB2F0F9" w14:textId="77777777" w:rsidTr="00566284">
        <w:trPr>
          <w:trHeight w:val="554"/>
        </w:trPr>
        <w:tc>
          <w:tcPr>
            <w:tcW w:w="595" w:type="dxa"/>
            <w:vMerge/>
          </w:tcPr>
          <w:p w14:paraId="61699EBB" w14:textId="77777777" w:rsidR="00172924" w:rsidRPr="00172924" w:rsidRDefault="00172924" w:rsidP="00172924">
            <w:pPr>
              <w:jc w:val="center"/>
              <w:rPr>
                <w:bCs/>
                <w:sz w:val="28"/>
                <w:szCs w:val="28"/>
              </w:rPr>
            </w:pPr>
          </w:p>
        </w:tc>
        <w:tc>
          <w:tcPr>
            <w:tcW w:w="2668" w:type="dxa"/>
            <w:vMerge/>
          </w:tcPr>
          <w:p w14:paraId="2BFB44E0" w14:textId="77777777" w:rsidR="00172924" w:rsidRPr="00172924" w:rsidRDefault="00172924" w:rsidP="00172924">
            <w:pPr>
              <w:jc w:val="center"/>
              <w:rPr>
                <w:bCs/>
                <w:sz w:val="28"/>
                <w:szCs w:val="28"/>
              </w:rPr>
            </w:pPr>
          </w:p>
        </w:tc>
        <w:tc>
          <w:tcPr>
            <w:tcW w:w="1190" w:type="dxa"/>
            <w:vAlign w:val="center"/>
          </w:tcPr>
          <w:p w14:paraId="618E1027" w14:textId="77777777" w:rsidR="00172924" w:rsidRPr="00172924" w:rsidRDefault="00172924" w:rsidP="00172924">
            <w:pPr>
              <w:jc w:val="center"/>
            </w:pPr>
            <w:r w:rsidRPr="00172924">
              <w:t>с 01.01.    по 30.06.</w:t>
            </w:r>
          </w:p>
        </w:tc>
        <w:tc>
          <w:tcPr>
            <w:tcW w:w="1190" w:type="dxa"/>
            <w:vAlign w:val="center"/>
          </w:tcPr>
          <w:p w14:paraId="220E8CA6" w14:textId="77777777" w:rsidR="00172924" w:rsidRPr="00172924" w:rsidRDefault="00172924" w:rsidP="00172924">
            <w:pPr>
              <w:jc w:val="center"/>
              <w:rPr>
                <w:bCs/>
                <w:sz w:val="28"/>
                <w:szCs w:val="28"/>
              </w:rPr>
            </w:pPr>
            <w:r w:rsidRPr="00172924">
              <w:t>с 01.07.     по 31.12.</w:t>
            </w:r>
          </w:p>
        </w:tc>
        <w:tc>
          <w:tcPr>
            <w:tcW w:w="1191" w:type="dxa"/>
            <w:vAlign w:val="center"/>
          </w:tcPr>
          <w:p w14:paraId="23368609" w14:textId="77777777" w:rsidR="00172924" w:rsidRPr="00172924" w:rsidRDefault="00172924" w:rsidP="00172924">
            <w:pPr>
              <w:jc w:val="center"/>
            </w:pPr>
            <w:r w:rsidRPr="00172924">
              <w:t>с 01.01.    по 30.06.</w:t>
            </w:r>
          </w:p>
        </w:tc>
        <w:tc>
          <w:tcPr>
            <w:tcW w:w="1190" w:type="dxa"/>
            <w:vAlign w:val="center"/>
          </w:tcPr>
          <w:p w14:paraId="7DC0D6EA" w14:textId="77777777" w:rsidR="00172924" w:rsidRPr="00172924" w:rsidRDefault="00172924" w:rsidP="00172924">
            <w:pPr>
              <w:jc w:val="center"/>
              <w:rPr>
                <w:bCs/>
                <w:sz w:val="28"/>
                <w:szCs w:val="28"/>
              </w:rPr>
            </w:pPr>
            <w:r w:rsidRPr="00172924">
              <w:t>с 01.07.     по 31.12.</w:t>
            </w:r>
          </w:p>
        </w:tc>
        <w:tc>
          <w:tcPr>
            <w:tcW w:w="1191" w:type="dxa"/>
            <w:vAlign w:val="center"/>
          </w:tcPr>
          <w:p w14:paraId="6A01D26E" w14:textId="77777777" w:rsidR="00172924" w:rsidRPr="00172924" w:rsidRDefault="00172924" w:rsidP="00172924">
            <w:pPr>
              <w:jc w:val="center"/>
            </w:pPr>
            <w:r w:rsidRPr="00172924">
              <w:t>с 01.01.    по 30.06.</w:t>
            </w:r>
          </w:p>
        </w:tc>
        <w:tc>
          <w:tcPr>
            <w:tcW w:w="1190" w:type="dxa"/>
            <w:vAlign w:val="center"/>
          </w:tcPr>
          <w:p w14:paraId="62F2B6E0" w14:textId="77777777" w:rsidR="00172924" w:rsidRPr="00172924" w:rsidRDefault="00172924" w:rsidP="00172924">
            <w:pPr>
              <w:jc w:val="center"/>
              <w:rPr>
                <w:bCs/>
                <w:sz w:val="28"/>
                <w:szCs w:val="28"/>
              </w:rPr>
            </w:pPr>
            <w:r w:rsidRPr="00172924">
              <w:t>с 01.07.     по 31.12.</w:t>
            </w:r>
          </w:p>
        </w:tc>
        <w:tc>
          <w:tcPr>
            <w:tcW w:w="1190" w:type="dxa"/>
            <w:vAlign w:val="center"/>
          </w:tcPr>
          <w:p w14:paraId="145EA551" w14:textId="77777777" w:rsidR="00172924" w:rsidRPr="00172924" w:rsidRDefault="00172924" w:rsidP="00172924">
            <w:pPr>
              <w:jc w:val="center"/>
            </w:pPr>
            <w:r w:rsidRPr="00172924">
              <w:t>с 01.01.    по 30.06.</w:t>
            </w:r>
          </w:p>
        </w:tc>
        <w:tc>
          <w:tcPr>
            <w:tcW w:w="1191" w:type="dxa"/>
            <w:vAlign w:val="center"/>
          </w:tcPr>
          <w:p w14:paraId="0DF8C429" w14:textId="77777777" w:rsidR="00172924" w:rsidRPr="00172924" w:rsidRDefault="00172924" w:rsidP="00172924">
            <w:pPr>
              <w:jc w:val="center"/>
              <w:rPr>
                <w:bCs/>
                <w:sz w:val="28"/>
                <w:szCs w:val="28"/>
              </w:rPr>
            </w:pPr>
            <w:r w:rsidRPr="00172924">
              <w:t>с 01.07.     по 31.12.</w:t>
            </w:r>
          </w:p>
        </w:tc>
        <w:tc>
          <w:tcPr>
            <w:tcW w:w="1190" w:type="dxa"/>
            <w:vAlign w:val="center"/>
          </w:tcPr>
          <w:p w14:paraId="1B8A010F" w14:textId="77777777" w:rsidR="00172924" w:rsidRPr="00172924" w:rsidRDefault="00172924" w:rsidP="00172924">
            <w:pPr>
              <w:jc w:val="center"/>
            </w:pPr>
            <w:r w:rsidRPr="00172924">
              <w:t>с 01.01.    по 30.06.</w:t>
            </w:r>
          </w:p>
        </w:tc>
        <w:tc>
          <w:tcPr>
            <w:tcW w:w="1191" w:type="dxa"/>
            <w:vAlign w:val="center"/>
          </w:tcPr>
          <w:p w14:paraId="18575DB7" w14:textId="77777777" w:rsidR="00172924" w:rsidRPr="00172924" w:rsidRDefault="00172924" w:rsidP="00172924">
            <w:pPr>
              <w:jc w:val="center"/>
              <w:rPr>
                <w:bCs/>
                <w:sz w:val="28"/>
                <w:szCs w:val="28"/>
              </w:rPr>
            </w:pPr>
            <w:r w:rsidRPr="00172924">
              <w:t>с 01.07.     по 31.12.</w:t>
            </w:r>
          </w:p>
        </w:tc>
      </w:tr>
      <w:tr w:rsidR="00172924" w:rsidRPr="00172924" w14:paraId="28A07E4E" w14:textId="77777777" w:rsidTr="00566284">
        <w:tc>
          <w:tcPr>
            <w:tcW w:w="595" w:type="dxa"/>
          </w:tcPr>
          <w:p w14:paraId="6DD362D6" w14:textId="77777777" w:rsidR="00172924" w:rsidRPr="00172924" w:rsidRDefault="00172924" w:rsidP="00172924">
            <w:pPr>
              <w:jc w:val="center"/>
              <w:rPr>
                <w:bCs/>
                <w:sz w:val="28"/>
                <w:szCs w:val="28"/>
              </w:rPr>
            </w:pPr>
            <w:r w:rsidRPr="00172924">
              <w:rPr>
                <w:bCs/>
                <w:sz w:val="28"/>
                <w:szCs w:val="28"/>
              </w:rPr>
              <w:t>1</w:t>
            </w:r>
          </w:p>
        </w:tc>
        <w:tc>
          <w:tcPr>
            <w:tcW w:w="2668" w:type="dxa"/>
          </w:tcPr>
          <w:p w14:paraId="61839889" w14:textId="77777777" w:rsidR="00172924" w:rsidRPr="00172924" w:rsidRDefault="00172924" w:rsidP="00172924">
            <w:pPr>
              <w:jc w:val="center"/>
              <w:rPr>
                <w:bCs/>
                <w:sz w:val="28"/>
                <w:szCs w:val="28"/>
              </w:rPr>
            </w:pPr>
            <w:r w:rsidRPr="00172924">
              <w:rPr>
                <w:bCs/>
                <w:sz w:val="28"/>
                <w:szCs w:val="28"/>
              </w:rPr>
              <w:t>2</w:t>
            </w:r>
          </w:p>
        </w:tc>
        <w:tc>
          <w:tcPr>
            <w:tcW w:w="1190" w:type="dxa"/>
          </w:tcPr>
          <w:p w14:paraId="107FB616" w14:textId="77777777" w:rsidR="00172924" w:rsidRPr="00172924" w:rsidRDefault="00172924" w:rsidP="00172924">
            <w:pPr>
              <w:jc w:val="center"/>
              <w:rPr>
                <w:bCs/>
                <w:sz w:val="28"/>
                <w:szCs w:val="28"/>
              </w:rPr>
            </w:pPr>
            <w:r w:rsidRPr="00172924">
              <w:rPr>
                <w:bCs/>
                <w:sz w:val="28"/>
                <w:szCs w:val="28"/>
              </w:rPr>
              <w:t>3</w:t>
            </w:r>
          </w:p>
        </w:tc>
        <w:tc>
          <w:tcPr>
            <w:tcW w:w="1190" w:type="dxa"/>
          </w:tcPr>
          <w:p w14:paraId="0E791634" w14:textId="77777777" w:rsidR="00172924" w:rsidRPr="00172924" w:rsidRDefault="00172924" w:rsidP="00172924">
            <w:pPr>
              <w:jc w:val="center"/>
              <w:rPr>
                <w:bCs/>
                <w:sz w:val="28"/>
                <w:szCs w:val="28"/>
              </w:rPr>
            </w:pPr>
            <w:r w:rsidRPr="00172924">
              <w:rPr>
                <w:bCs/>
                <w:sz w:val="28"/>
                <w:szCs w:val="28"/>
              </w:rPr>
              <w:t>4</w:t>
            </w:r>
          </w:p>
        </w:tc>
        <w:tc>
          <w:tcPr>
            <w:tcW w:w="1191" w:type="dxa"/>
          </w:tcPr>
          <w:p w14:paraId="565582CF" w14:textId="77777777" w:rsidR="00172924" w:rsidRPr="00172924" w:rsidRDefault="00172924" w:rsidP="00172924">
            <w:pPr>
              <w:jc w:val="center"/>
              <w:rPr>
                <w:bCs/>
                <w:sz w:val="28"/>
                <w:szCs w:val="28"/>
              </w:rPr>
            </w:pPr>
            <w:r w:rsidRPr="00172924">
              <w:rPr>
                <w:bCs/>
                <w:sz w:val="28"/>
                <w:szCs w:val="28"/>
              </w:rPr>
              <w:t>5</w:t>
            </w:r>
          </w:p>
        </w:tc>
        <w:tc>
          <w:tcPr>
            <w:tcW w:w="1190" w:type="dxa"/>
          </w:tcPr>
          <w:p w14:paraId="298828B3" w14:textId="77777777" w:rsidR="00172924" w:rsidRPr="00172924" w:rsidRDefault="00172924" w:rsidP="00172924">
            <w:pPr>
              <w:jc w:val="center"/>
              <w:rPr>
                <w:bCs/>
                <w:sz w:val="28"/>
                <w:szCs w:val="28"/>
              </w:rPr>
            </w:pPr>
            <w:r w:rsidRPr="00172924">
              <w:rPr>
                <w:bCs/>
                <w:sz w:val="28"/>
                <w:szCs w:val="28"/>
              </w:rPr>
              <w:t>6</w:t>
            </w:r>
          </w:p>
        </w:tc>
        <w:tc>
          <w:tcPr>
            <w:tcW w:w="1191" w:type="dxa"/>
          </w:tcPr>
          <w:p w14:paraId="678E2B46" w14:textId="77777777" w:rsidR="00172924" w:rsidRPr="00172924" w:rsidRDefault="00172924" w:rsidP="00172924">
            <w:pPr>
              <w:jc w:val="center"/>
              <w:rPr>
                <w:bCs/>
                <w:sz w:val="28"/>
                <w:szCs w:val="28"/>
              </w:rPr>
            </w:pPr>
            <w:r w:rsidRPr="00172924">
              <w:rPr>
                <w:bCs/>
                <w:sz w:val="28"/>
                <w:szCs w:val="28"/>
              </w:rPr>
              <w:t>7</w:t>
            </w:r>
          </w:p>
        </w:tc>
        <w:tc>
          <w:tcPr>
            <w:tcW w:w="1190" w:type="dxa"/>
          </w:tcPr>
          <w:p w14:paraId="541F0AE0" w14:textId="77777777" w:rsidR="00172924" w:rsidRPr="00172924" w:rsidRDefault="00172924" w:rsidP="00172924">
            <w:pPr>
              <w:jc w:val="center"/>
              <w:rPr>
                <w:bCs/>
                <w:sz w:val="28"/>
                <w:szCs w:val="28"/>
              </w:rPr>
            </w:pPr>
            <w:r w:rsidRPr="00172924">
              <w:rPr>
                <w:bCs/>
                <w:sz w:val="28"/>
                <w:szCs w:val="28"/>
              </w:rPr>
              <w:t>8</w:t>
            </w:r>
          </w:p>
        </w:tc>
        <w:tc>
          <w:tcPr>
            <w:tcW w:w="1190" w:type="dxa"/>
          </w:tcPr>
          <w:p w14:paraId="45F1032C" w14:textId="77777777" w:rsidR="00172924" w:rsidRPr="00172924" w:rsidRDefault="00172924" w:rsidP="00172924">
            <w:pPr>
              <w:jc w:val="center"/>
              <w:rPr>
                <w:bCs/>
                <w:sz w:val="28"/>
                <w:szCs w:val="28"/>
              </w:rPr>
            </w:pPr>
            <w:r w:rsidRPr="00172924">
              <w:rPr>
                <w:bCs/>
                <w:sz w:val="28"/>
                <w:szCs w:val="28"/>
              </w:rPr>
              <w:t>9</w:t>
            </w:r>
          </w:p>
        </w:tc>
        <w:tc>
          <w:tcPr>
            <w:tcW w:w="1191" w:type="dxa"/>
          </w:tcPr>
          <w:p w14:paraId="4A1399FB" w14:textId="77777777" w:rsidR="00172924" w:rsidRPr="00172924" w:rsidRDefault="00172924" w:rsidP="00172924">
            <w:pPr>
              <w:jc w:val="center"/>
              <w:rPr>
                <w:bCs/>
                <w:sz w:val="28"/>
                <w:szCs w:val="28"/>
              </w:rPr>
            </w:pPr>
            <w:r w:rsidRPr="00172924">
              <w:rPr>
                <w:bCs/>
                <w:sz w:val="28"/>
                <w:szCs w:val="28"/>
              </w:rPr>
              <w:t>10</w:t>
            </w:r>
          </w:p>
        </w:tc>
        <w:tc>
          <w:tcPr>
            <w:tcW w:w="1190" w:type="dxa"/>
          </w:tcPr>
          <w:p w14:paraId="6D071AB5" w14:textId="77777777" w:rsidR="00172924" w:rsidRPr="00172924" w:rsidRDefault="00172924" w:rsidP="00172924">
            <w:pPr>
              <w:jc w:val="center"/>
              <w:rPr>
                <w:bCs/>
                <w:sz w:val="28"/>
                <w:szCs w:val="28"/>
              </w:rPr>
            </w:pPr>
            <w:r w:rsidRPr="00172924">
              <w:rPr>
                <w:bCs/>
                <w:sz w:val="28"/>
                <w:szCs w:val="28"/>
              </w:rPr>
              <w:t>11</w:t>
            </w:r>
          </w:p>
        </w:tc>
        <w:tc>
          <w:tcPr>
            <w:tcW w:w="1191" w:type="dxa"/>
          </w:tcPr>
          <w:p w14:paraId="44987A81" w14:textId="77777777" w:rsidR="00172924" w:rsidRPr="00172924" w:rsidRDefault="00172924" w:rsidP="00172924">
            <w:pPr>
              <w:jc w:val="center"/>
              <w:rPr>
                <w:bCs/>
                <w:sz w:val="28"/>
                <w:szCs w:val="28"/>
              </w:rPr>
            </w:pPr>
            <w:r w:rsidRPr="00172924">
              <w:rPr>
                <w:bCs/>
                <w:sz w:val="28"/>
                <w:szCs w:val="28"/>
              </w:rPr>
              <w:t>12</w:t>
            </w:r>
          </w:p>
        </w:tc>
      </w:tr>
      <w:tr w:rsidR="00172924" w:rsidRPr="00172924" w14:paraId="2490176B" w14:textId="77777777" w:rsidTr="00566284">
        <w:tc>
          <w:tcPr>
            <w:tcW w:w="595" w:type="dxa"/>
            <w:vAlign w:val="center"/>
          </w:tcPr>
          <w:p w14:paraId="301A4F34" w14:textId="77777777" w:rsidR="00172924" w:rsidRPr="00172924" w:rsidRDefault="00172924" w:rsidP="00172924">
            <w:pPr>
              <w:jc w:val="center"/>
              <w:rPr>
                <w:bCs/>
                <w:sz w:val="28"/>
                <w:szCs w:val="28"/>
              </w:rPr>
            </w:pPr>
            <w:r w:rsidRPr="00172924">
              <w:rPr>
                <w:bCs/>
                <w:sz w:val="28"/>
                <w:szCs w:val="28"/>
              </w:rPr>
              <w:t>1.</w:t>
            </w:r>
          </w:p>
        </w:tc>
        <w:tc>
          <w:tcPr>
            <w:tcW w:w="2668" w:type="dxa"/>
            <w:vAlign w:val="center"/>
          </w:tcPr>
          <w:p w14:paraId="7C5D41B3" w14:textId="77777777" w:rsidR="00172924" w:rsidRPr="00172924" w:rsidRDefault="00172924" w:rsidP="00172924">
            <w:pPr>
              <w:rPr>
                <w:bCs/>
                <w:sz w:val="28"/>
                <w:szCs w:val="28"/>
              </w:rPr>
            </w:pPr>
            <w:r w:rsidRPr="00172924">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190" w:type="dxa"/>
            <w:vAlign w:val="center"/>
          </w:tcPr>
          <w:p w14:paraId="20AE58A1" w14:textId="77777777" w:rsidR="00172924" w:rsidRPr="00172924" w:rsidRDefault="00172924" w:rsidP="00172924">
            <w:pPr>
              <w:jc w:val="center"/>
              <w:rPr>
                <w:bCs/>
              </w:rPr>
            </w:pPr>
            <w:r w:rsidRPr="00172924">
              <w:rPr>
                <w:bCs/>
              </w:rPr>
              <w:t>2503,50</w:t>
            </w:r>
          </w:p>
        </w:tc>
        <w:tc>
          <w:tcPr>
            <w:tcW w:w="1190" w:type="dxa"/>
            <w:vAlign w:val="center"/>
          </w:tcPr>
          <w:p w14:paraId="5B8AE1D7" w14:textId="77777777" w:rsidR="00172924" w:rsidRPr="00172924" w:rsidRDefault="00172924" w:rsidP="00172924">
            <w:pPr>
              <w:jc w:val="center"/>
              <w:rPr>
                <w:bCs/>
              </w:rPr>
            </w:pPr>
            <w:r w:rsidRPr="00172924">
              <w:rPr>
                <w:bCs/>
              </w:rPr>
              <w:t>2628,00</w:t>
            </w:r>
          </w:p>
        </w:tc>
        <w:tc>
          <w:tcPr>
            <w:tcW w:w="1191" w:type="dxa"/>
            <w:vAlign w:val="center"/>
          </w:tcPr>
          <w:p w14:paraId="7A06EEA3" w14:textId="77777777" w:rsidR="00172924" w:rsidRPr="00172924" w:rsidRDefault="00172924" w:rsidP="00172924">
            <w:pPr>
              <w:jc w:val="center"/>
              <w:rPr>
                <w:bCs/>
              </w:rPr>
            </w:pPr>
            <w:r w:rsidRPr="00172924">
              <w:rPr>
                <w:bCs/>
              </w:rPr>
              <w:t>2628,00</w:t>
            </w:r>
          </w:p>
        </w:tc>
        <w:tc>
          <w:tcPr>
            <w:tcW w:w="1190" w:type="dxa"/>
            <w:vAlign w:val="center"/>
          </w:tcPr>
          <w:p w14:paraId="76FDD4E1" w14:textId="77777777" w:rsidR="00172924" w:rsidRPr="00172924" w:rsidRDefault="00172924" w:rsidP="00172924">
            <w:pPr>
              <w:jc w:val="center"/>
              <w:rPr>
                <w:bCs/>
                <w:lang w:val="en-US"/>
              </w:rPr>
            </w:pPr>
            <w:r w:rsidRPr="00172924">
              <w:rPr>
                <w:bCs/>
                <w:lang w:val="en-US"/>
              </w:rPr>
              <w:t>2841</w:t>
            </w:r>
            <w:r w:rsidRPr="00172924">
              <w:rPr>
                <w:bCs/>
              </w:rPr>
              <w:t>,</w:t>
            </w:r>
            <w:r w:rsidRPr="00172924">
              <w:rPr>
                <w:bCs/>
                <w:lang w:val="en-US"/>
              </w:rPr>
              <w:t>00</w:t>
            </w:r>
          </w:p>
        </w:tc>
        <w:tc>
          <w:tcPr>
            <w:tcW w:w="1191" w:type="dxa"/>
            <w:vAlign w:val="center"/>
          </w:tcPr>
          <w:p w14:paraId="02DCAAB6" w14:textId="77777777" w:rsidR="00172924" w:rsidRPr="00172924" w:rsidRDefault="00172924" w:rsidP="00172924">
            <w:pPr>
              <w:jc w:val="center"/>
              <w:rPr>
                <w:bCs/>
              </w:rPr>
            </w:pPr>
            <w:r w:rsidRPr="00172924">
              <w:rPr>
                <w:bCs/>
              </w:rPr>
              <w:t>2664,13</w:t>
            </w:r>
          </w:p>
        </w:tc>
        <w:tc>
          <w:tcPr>
            <w:tcW w:w="1190" w:type="dxa"/>
            <w:vAlign w:val="center"/>
          </w:tcPr>
          <w:p w14:paraId="668DBC0A" w14:textId="77777777" w:rsidR="00172924" w:rsidRPr="00172924" w:rsidRDefault="00172924" w:rsidP="00172924">
            <w:pPr>
              <w:jc w:val="center"/>
              <w:rPr>
                <w:bCs/>
              </w:rPr>
            </w:pPr>
            <w:r w:rsidRPr="00172924">
              <w:rPr>
                <w:bCs/>
              </w:rPr>
              <w:t>2699,09</w:t>
            </w:r>
          </w:p>
        </w:tc>
        <w:tc>
          <w:tcPr>
            <w:tcW w:w="1190" w:type="dxa"/>
            <w:vAlign w:val="center"/>
          </w:tcPr>
          <w:p w14:paraId="6673C71D" w14:textId="77777777" w:rsidR="00172924" w:rsidRPr="00172924" w:rsidRDefault="00172924" w:rsidP="00172924">
            <w:pPr>
              <w:jc w:val="center"/>
              <w:rPr>
                <w:bCs/>
              </w:rPr>
            </w:pPr>
            <w:r w:rsidRPr="00172924">
              <w:rPr>
                <w:bCs/>
              </w:rPr>
              <w:t>2717,36</w:t>
            </w:r>
          </w:p>
        </w:tc>
        <w:tc>
          <w:tcPr>
            <w:tcW w:w="1191" w:type="dxa"/>
            <w:vAlign w:val="center"/>
          </w:tcPr>
          <w:p w14:paraId="02AAA192" w14:textId="77777777" w:rsidR="00172924" w:rsidRPr="00172924" w:rsidRDefault="00172924" w:rsidP="00172924">
            <w:pPr>
              <w:jc w:val="center"/>
              <w:rPr>
                <w:bCs/>
              </w:rPr>
            </w:pPr>
            <w:r w:rsidRPr="00172924">
              <w:rPr>
                <w:bCs/>
              </w:rPr>
              <w:t>2830,11</w:t>
            </w:r>
          </w:p>
        </w:tc>
        <w:tc>
          <w:tcPr>
            <w:tcW w:w="1190" w:type="dxa"/>
            <w:vAlign w:val="center"/>
          </w:tcPr>
          <w:p w14:paraId="6704FF15" w14:textId="77777777" w:rsidR="00172924" w:rsidRPr="00172924" w:rsidRDefault="00172924" w:rsidP="00172924">
            <w:pPr>
              <w:jc w:val="center"/>
              <w:rPr>
                <w:bCs/>
              </w:rPr>
            </w:pPr>
            <w:r w:rsidRPr="00172924">
              <w:rPr>
                <w:bCs/>
              </w:rPr>
              <w:t>3099,00</w:t>
            </w:r>
          </w:p>
        </w:tc>
        <w:tc>
          <w:tcPr>
            <w:tcW w:w="1191" w:type="dxa"/>
            <w:vAlign w:val="center"/>
          </w:tcPr>
          <w:p w14:paraId="45BAA671" w14:textId="77777777" w:rsidR="00172924" w:rsidRPr="00172924" w:rsidRDefault="00172924" w:rsidP="00172924">
            <w:pPr>
              <w:jc w:val="center"/>
              <w:rPr>
                <w:bCs/>
              </w:rPr>
            </w:pPr>
            <w:r w:rsidRPr="00172924">
              <w:rPr>
                <w:bCs/>
              </w:rPr>
              <w:t>3232,50</w:t>
            </w:r>
          </w:p>
        </w:tc>
      </w:tr>
      <w:tr w:rsidR="00172924" w:rsidRPr="00172924" w14:paraId="18E88C8A" w14:textId="77777777" w:rsidTr="00566284">
        <w:tc>
          <w:tcPr>
            <w:tcW w:w="595" w:type="dxa"/>
            <w:vAlign w:val="center"/>
          </w:tcPr>
          <w:p w14:paraId="46DF1998" w14:textId="77777777" w:rsidR="00172924" w:rsidRPr="00172924" w:rsidRDefault="00172924" w:rsidP="00172924">
            <w:pPr>
              <w:jc w:val="center"/>
              <w:rPr>
                <w:bCs/>
                <w:sz w:val="28"/>
                <w:szCs w:val="28"/>
              </w:rPr>
            </w:pPr>
            <w:r w:rsidRPr="00172924">
              <w:rPr>
                <w:bCs/>
                <w:sz w:val="28"/>
                <w:szCs w:val="28"/>
              </w:rPr>
              <w:t>2.</w:t>
            </w:r>
          </w:p>
        </w:tc>
        <w:tc>
          <w:tcPr>
            <w:tcW w:w="2668" w:type="dxa"/>
            <w:vAlign w:val="center"/>
          </w:tcPr>
          <w:p w14:paraId="77E5BF1F" w14:textId="77777777" w:rsidR="00172924" w:rsidRPr="00172924" w:rsidRDefault="00172924" w:rsidP="00172924">
            <w:pPr>
              <w:rPr>
                <w:bCs/>
                <w:sz w:val="28"/>
                <w:szCs w:val="28"/>
              </w:rPr>
            </w:pPr>
            <w:r w:rsidRPr="00172924">
              <w:rPr>
                <w:bCs/>
                <w:sz w:val="28"/>
                <w:szCs w:val="28"/>
              </w:rPr>
              <w:t xml:space="preserve">Финансовые потребности, необходимые для реализации производственной программы в сфере </w:t>
            </w:r>
            <w:proofErr w:type="gramStart"/>
            <w:r w:rsidRPr="00172924">
              <w:rPr>
                <w:bCs/>
                <w:sz w:val="28"/>
                <w:szCs w:val="28"/>
              </w:rPr>
              <w:t xml:space="preserve">водоотведения,   </w:t>
            </w:r>
            <w:proofErr w:type="gramEnd"/>
            <w:r w:rsidRPr="00172924">
              <w:rPr>
                <w:bCs/>
                <w:sz w:val="28"/>
                <w:szCs w:val="28"/>
              </w:rPr>
              <w:t xml:space="preserve"> тыс. руб.</w:t>
            </w:r>
          </w:p>
        </w:tc>
        <w:tc>
          <w:tcPr>
            <w:tcW w:w="1190" w:type="dxa"/>
            <w:vAlign w:val="center"/>
          </w:tcPr>
          <w:p w14:paraId="43E1FF79" w14:textId="77777777" w:rsidR="00172924" w:rsidRPr="00172924" w:rsidRDefault="00172924" w:rsidP="00172924">
            <w:pPr>
              <w:jc w:val="center"/>
              <w:rPr>
                <w:bCs/>
              </w:rPr>
            </w:pPr>
            <w:r w:rsidRPr="00172924">
              <w:rPr>
                <w:bCs/>
              </w:rPr>
              <w:t>897,75</w:t>
            </w:r>
          </w:p>
        </w:tc>
        <w:tc>
          <w:tcPr>
            <w:tcW w:w="1190" w:type="dxa"/>
            <w:vAlign w:val="center"/>
          </w:tcPr>
          <w:p w14:paraId="50129E7F" w14:textId="77777777" w:rsidR="00172924" w:rsidRPr="00172924" w:rsidRDefault="00172924" w:rsidP="00172924">
            <w:pPr>
              <w:jc w:val="center"/>
              <w:rPr>
                <w:bCs/>
              </w:rPr>
            </w:pPr>
            <w:r w:rsidRPr="00172924">
              <w:rPr>
                <w:bCs/>
              </w:rPr>
              <w:t>897,75</w:t>
            </w:r>
          </w:p>
        </w:tc>
        <w:tc>
          <w:tcPr>
            <w:tcW w:w="1191" w:type="dxa"/>
            <w:vAlign w:val="center"/>
          </w:tcPr>
          <w:p w14:paraId="75574A4C" w14:textId="77777777" w:rsidR="00172924" w:rsidRPr="00172924" w:rsidRDefault="00172924" w:rsidP="00172924">
            <w:pPr>
              <w:jc w:val="center"/>
              <w:rPr>
                <w:bCs/>
              </w:rPr>
            </w:pPr>
            <w:r w:rsidRPr="00172924">
              <w:rPr>
                <w:bCs/>
              </w:rPr>
              <w:t>897,75</w:t>
            </w:r>
          </w:p>
        </w:tc>
        <w:tc>
          <w:tcPr>
            <w:tcW w:w="1190" w:type="dxa"/>
            <w:vAlign w:val="center"/>
          </w:tcPr>
          <w:p w14:paraId="30CA2F7C" w14:textId="77777777" w:rsidR="00172924" w:rsidRPr="00172924" w:rsidRDefault="00172924" w:rsidP="00172924">
            <w:pPr>
              <w:jc w:val="center"/>
              <w:rPr>
                <w:bCs/>
                <w:lang w:val="en-US"/>
              </w:rPr>
            </w:pPr>
            <w:r w:rsidRPr="00172924">
              <w:rPr>
                <w:bCs/>
                <w:lang w:val="en-US"/>
              </w:rPr>
              <w:t>901</w:t>
            </w:r>
            <w:r w:rsidRPr="00172924">
              <w:rPr>
                <w:bCs/>
              </w:rPr>
              <w:t>,</w:t>
            </w:r>
            <w:r w:rsidRPr="00172924">
              <w:rPr>
                <w:bCs/>
                <w:lang w:val="en-US"/>
              </w:rPr>
              <w:t>80</w:t>
            </w:r>
          </w:p>
        </w:tc>
        <w:tc>
          <w:tcPr>
            <w:tcW w:w="1191" w:type="dxa"/>
            <w:vAlign w:val="center"/>
          </w:tcPr>
          <w:p w14:paraId="578C74D9" w14:textId="77777777" w:rsidR="00172924" w:rsidRPr="00172924" w:rsidRDefault="00172924" w:rsidP="00172924">
            <w:pPr>
              <w:jc w:val="center"/>
              <w:rPr>
                <w:bCs/>
              </w:rPr>
            </w:pPr>
            <w:r w:rsidRPr="00172924">
              <w:rPr>
                <w:bCs/>
              </w:rPr>
              <w:t>901,80</w:t>
            </w:r>
          </w:p>
        </w:tc>
        <w:tc>
          <w:tcPr>
            <w:tcW w:w="1190" w:type="dxa"/>
            <w:vAlign w:val="center"/>
          </w:tcPr>
          <w:p w14:paraId="426B89A4" w14:textId="77777777" w:rsidR="00172924" w:rsidRPr="00172924" w:rsidRDefault="00172924" w:rsidP="00172924">
            <w:pPr>
              <w:jc w:val="center"/>
              <w:rPr>
                <w:bCs/>
              </w:rPr>
            </w:pPr>
            <w:r w:rsidRPr="00172924">
              <w:rPr>
                <w:bCs/>
              </w:rPr>
              <w:t>938,45</w:t>
            </w:r>
          </w:p>
        </w:tc>
        <w:tc>
          <w:tcPr>
            <w:tcW w:w="1190" w:type="dxa"/>
            <w:vAlign w:val="center"/>
          </w:tcPr>
          <w:p w14:paraId="328C2621" w14:textId="77777777" w:rsidR="00172924" w:rsidRPr="00172924" w:rsidRDefault="00172924" w:rsidP="00172924">
            <w:pPr>
              <w:jc w:val="center"/>
              <w:rPr>
                <w:bCs/>
              </w:rPr>
            </w:pPr>
            <w:r w:rsidRPr="00172924">
              <w:rPr>
                <w:bCs/>
              </w:rPr>
              <w:t>938,45</w:t>
            </w:r>
          </w:p>
        </w:tc>
        <w:tc>
          <w:tcPr>
            <w:tcW w:w="1191" w:type="dxa"/>
            <w:vAlign w:val="center"/>
          </w:tcPr>
          <w:p w14:paraId="459F99C1" w14:textId="77777777" w:rsidR="00172924" w:rsidRPr="00172924" w:rsidRDefault="00172924" w:rsidP="00172924">
            <w:pPr>
              <w:jc w:val="center"/>
              <w:rPr>
                <w:bCs/>
              </w:rPr>
            </w:pPr>
            <w:r w:rsidRPr="00172924">
              <w:rPr>
                <w:bCs/>
              </w:rPr>
              <w:t>974,31</w:t>
            </w:r>
          </w:p>
        </w:tc>
        <w:tc>
          <w:tcPr>
            <w:tcW w:w="1190" w:type="dxa"/>
            <w:vAlign w:val="center"/>
          </w:tcPr>
          <w:p w14:paraId="16DA4BD2" w14:textId="77777777" w:rsidR="00172924" w:rsidRPr="00172924" w:rsidRDefault="00172924" w:rsidP="00172924">
            <w:pPr>
              <w:jc w:val="center"/>
              <w:rPr>
                <w:bCs/>
              </w:rPr>
            </w:pPr>
            <w:r w:rsidRPr="00172924">
              <w:rPr>
                <w:bCs/>
              </w:rPr>
              <w:t>1001,70</w:t>
            </w:r>
          </w:p>
        </w:tc>
        <w:tc>
          <w:tcPr>
            <w:tcW w:w="1191" w:type="dxa"/>
            <w:vAlign w:val="center"/>
          </w:tcPr>
          <w:p w14:paraId="4F9B6E70" w14:textId="77777777" w:rsidR="00172924" w:rsidRPr="00172924" w:rsidRDefault="00172924" w:rsidP="00172924">
            <w:pPr>
              <w:jc w:val="center"/>
              <w:rPr>
                <w:bCs/>
              </w:rPr>
            </w:pPr>
            <w:r w:rsidRPr="00172924">
              <w:rPr>
                <w:bCs/>
              </w:rPr>
              <w:t>1038,15</w:t>
            </w:r>
          </w:p>
        </w:tc>
      </w:tr>
    </w:tbl>
    <w:p w14:paraId="2C645969" w14:textId="77777777" w:rsidR="00172924" w:rsidRPr="00172924" w:rsidRDefault="00172924" w:rsidP="00172924">
      <w:pPr>
        <w:ind w:left="-567"/>
        <w:jc w:val="center"/>
        <w:rPr>
          <w:bCs/>
          <w:sz w:val="28"/>
          <w:szCs w:val="28"/>
        </w:rPr>
      </w:pPr>
    </w:p>
    <w:p w14:paraId="7BA284B6" w14:textId="7257AF59" w:rsidR="00172924" w:rsidRDefault="00172924" w:rsidP="00172924">
      <w:pPr>
        <w:ind w:left="-567"/>
        <w:jc w:val="center"/>
        <w:rPr>
          <w:bCs/>
          <w:sz w:val="28"/>
          <w:szCs w:val="28"/>
        </w:rPr>
      </w:pPr>
    </w:p>
    <w:p w14:paraId="28EED469" w14:textId="77777777" w:rsidR="00172924" w:rsidRPr="00172924" w:rsidRDefault="00172924" w:rsidP="00172924">
      <w:pPr>
        <w:ind w:left="-567"/>
        <w:jc w:val="center"/>
        <w:rPr>
          <w:bCs/>
          <w:sz w:val="28"/>
          <w:szCs w:val="28"/>
        </w:rPr>
      </w:pPr>
    </w:p>
    <w:p w14:paraId="24CA45DC" w14:textId="77777777" w:rsidR="00172924" w:rsidRPr="00172924" w:rsidRDefault="00172924" w:rsidP="00172924">
      <w:pPr>
        <w:ind w:left="-567"/>
        <w:jc w:val="center"/>
        <w:rPr>
          <w:bCs/>
          <w:sz w:val="28"/>
          <w:szCs w:val="28"/>
        </w:rPr>
        <w:sectPr w:rsidR="00172924" w:rsidRPr="00172924" w:rsidSect="000853C8">
          <w:pgSz w:w="16838" w:h="11906" w:orient="landscape"/>
          <w:pgMar w:top="851" w:right="851" w:bottom="709" w:left="709" w:header="709" w:footer="709" w:gutter="0"/>
          <w:cols w:space="708"/>
          <w:titlePg/>
          <w:docGrid w:linePitch="360"/>
        </w:sectPr>
      </w:pPr>
    </w:p>
    <w:p w14:paraId="7EE6D99E" w14:textId="77777777" w:rsidR="00172924" w:rsidRPr="00172924" w:rsidRDefault="00172924" w:rsidP="00172924">
      <w:pPr>
        <w:ind w:left="-567"/>
        <w:jc w:val="center"/>
        <w:rPr>
          <w:bCs/>
          <w:sz w:val="28"/>
          <w:szCs w:val="28"/>
        </w:rPr>
      </w:pPr>
      <w:r w:rsidRPr="00172924">
        <w:rPr>
          <w:bCs/>
          <w:sz w:val="28"/>
          <w:szCs w:val="28"/>
        </w:rPr>
        <w:lastRenderedPageBreak/>
        <w:t>Раздел 7. График реализации мероприятий производственной программы</w:t>
      </w:r>
    </w:p>
    <w:p w14:paraId="79377449" w14:textId="77777777" w:rsidR="00172924" w:rsidRPr="00172924" w:rsidRDefault="00172924" w:rsidP="00172924">
      <w:pPr>
        <w:ind w:left="-567"/>
        <w:jc w:val="center"/>
        <w:rPr>
          <w:bCs/>
          <w:sz w:val="28"/>
          <w:szCs w:val="28"/>
        </w:rPr>
      </w:pPr>
    </w:p>
    <w:tbl>
      <w:tblPr>
        <w:tblStyle w:val="800"/>
        <w:tblW w:w="10060" w:type="dxa"/>
        <w:tblInd w:w="-567" w:type="dxa"/>
        <w:tblLook w:val="04A0" w:firstRow="1" w:lastRow="0" w:firstColumn="1" w:lastColumn="0" w:noHBand="0" w:noVBand="1"/>
      </w:tblPr>
      <w:tblGrid>
        <w:gridCol w:w="3539"/>
        <w:gridCol w:w="3260"/>
        <w:gridCol w:w="3261"/>
      </w:tblGrid>
      <w:tr w:rsidR="00172924" w:rsidRPr="00172924" w14:paraId="78B79ED5" w14:textId="77777777" w:rsidTr="00566284">
        <w:trPr>
          <w:trHeight w:val="914"/>
        </w:trPr>
        <w:tc>
          <w:tcPr>
            <w:tcW w:w="3539" w:type="dxa"/>
            <w:vAlign w:val="center"/>
          </w:tcPr>
          <w:p w14:paraId="5F751851" w14:textId="77777777" w:rsidR="00172924" w:rsidRPr="00172924" w:rsidRDefault="00172924" w:rsidP="00172924">
            <w:pPr>
              <w:jc w:val="center"/>
              <w:rPr>
                <w:bCs/>
                <w:sz w:val="28"/>
                <w:szCs w:val="28"/>
              </w:rPr>
            </w:pPr>
            <w:r w:rsidRPr="00172924">
              <w:rPr>
                <w:bCs/>
                <w:sz w:val="28"/>
                <w:szCs w:val="28"/>
              </w:rPr>
              <w:t>Наименование мероприятия</w:t>
            </w:r>
          </w:p>
        </w:tc>
        <w:tc>
          <w:tcPr>
            <w:tcW w:w="3260" w:type="dxa"/>
            <w:vAlign w:val="center"/>
          </w:tcPr>
          <w:p w14:paraId="2A32C8BF" w14:textId="77777777" w:rsidR="00172924" w:rsidRPr="00172924" w:rsidRDefault="00172924" w:rsidP="00172924">
            <w:pPr>
              <w:jc w:val="center"/>
              <w:rPr>
                <w:bCs/>
                <w:sz w:val="28"/>
                <w:szCs w:val="28"/>
              </w:rPr>
            </w:pPr>
            <w:r w:rsidRPr="00172924">
              <w:rPr>
                <w:bCs/>
                <w:sz w:val="28"/>
                <w:szCs w:val="28"/>
              </w:rPr>
              <w:t>Дата начала    реализации мероприятий</w:t>
            </w:r>
          </w:p>
        </w:tc>
        <w:tc>
          <w:tcPr>
            <w:tcW w:w="3261" w:type="dxa"/>
            <w:vAlign w:val="center"/>
          </w:tcPr>
          <w:p w14:paraId="794C21BF" w14:textId="77777777" w:rsidR="00172924" w:rsidRPr="00172924" w:rsidRDefault="00172924" w:rsidP="00172924">
            <w:pPr>
              <w:jc w:val="center"/>
              <w:rPr>
                <w:bCs/>
                <w:sz w:val="28"/>
                <w:szCs w:val="28"/>
              </w:rPr>
            </w:pPr>
            <w:r w:rsidRPr="00172924">
              <w:rPr>
                <w:bCs/>
                <w:sz w:val="28"/>
                <w:szCs w:val="28"/>
              </w:rPr>
              <w:t>Дата окончания реализации мероприятий</w:t>
            </w:r>
          </w:p>
        </w:tc>
      </w:tr>
      <w:tr w:rsidR="00172924" w:rsidRPr="00172924" w14:paraId="4D07DE23" w14:textId="77777777" w:rsidTr="00566284">
        <w:trPr>
          <w:trHeight w:val="1409"/>
        </w:trPr>
        <w:tc>
          <w:tcPr>
            <w:tcW w:w="3539" w:type="dxa"/>
            <w:vAlign w:val="center"/>
          </w:tcPr>
          <w:p w14:paraId="37555AB9" w14:textId="77777777" w:rsidR="00172924" w:rsidRPr="00172924" w:rsidRDefault="00172924" w:rsidP="00172924">
            <w:pPr>
              <w:jc w:val="center"/>
              <w:rPr>
                <w:bCs/>
                <w:sz w:val="28"/>
                <w:szCs w:val="28"/>
              </w:rPr>
            </w:pPr>
            <w:r w:rsidRPr="00172924">
              <w:rPr>
                <w:bCs/>
                <w:sz w:val="28"/>
                <w:szCs w:val="28"/>
              </w:rPr>
              <w:t>Бесперебойное холодное водоснабжение и (или) водоотведение</w:t>
            </w:r>
          </w:p>
        </w:tc>
        <w:tc>
          <w:tcPr>
            <w:tcW w:w="3260" w:type="dxa"/>
            <w:vAlign w:val="center"/>
          </w:tcPr>
          <w:p w14:paraId="60864319" w14:textId="77777777" w:rsidR="00172924" w:rsidRPr="00172924" w:rsidRDefault="00172924" w:rsidP="00172924">
            <w:pPr>
              <w:jc w:val="center"/>
              <w:rPr>
                <w:bCs/>
                <w:sz w:val="28"/>
                <w:szCs w:val="28"/>
              </w:rPr>
            </w:pPr>
            <w:r w:rsidRPr="00172924">
              <w:rPr>
                <w:bCs/>
                <w:sz w:val="28"/>
                <w:szCs w:val="28"/>
              </w:rPr>
              <w:t>01.01.2019</w:t>
            </w:r>
          </w:p>
        </w:tc>
        <w:tc>
          <w:tcPr>
            <w:tcW w:w="3261" w:type="dxa"/>
            <w:vAlign w:val="center"/>
          </w:tcPr>
          <w:p w14:paraId="19C8F265" w14:textId="77777777" w:rsidR="00172924" w:rsidRPr="00172924" w:rsidRDefault="00172924" w:rsidP="00172924">
            <w:pPr>
              <w:jc w:val="center"/>
              <w:rPr>
                <w:bCs/>
                <w:sz w:val="28"/>
                <w:szCs w:val="28"/>
              </w:rPr>
            </w:pPr>
            <w:r w:rsidRPr="00172924">
              <w:rPr>
                <w:bCs/>
                <w:sz w:val="28"/>
                <w:szCs w:val="28"/>
              </w:rPr>
              <w:t>31.12.2023</w:t>
            </w:r>
          </w:p>
        </w:tc>
      </w:tr>
    </w:tbl>
    <w:p w14:paraId="41E1CF90" w14:textId="77777777" w:rsidR="00172924" w:rsidRPr="00172924" w:rsidRDefault="00172924" w:rsidP="00172924">
      <w:pPr>
        <w:ind w:left="-567"/>
        <w:jc w:val="center"/>
        <w:rPr>
          <w:bCs/>
          <w:sz w:val="28"/>
          <w:szCs w:val="28"/>
        </w:rPr>
      </w:pPr>
    </w:p>
    <w:p w14:paraId="0EE4A1E7" w14:textId="77777777" w:rsidR="00172924" w:rsidRPr="00172924" w:rsidRDefault="00172924" w:rsidP="00172924">
      <w:pPr>
        <w:ind w:left="-567"/>
        <w:jc w:val="center"/>
        <w:rPr>
          <w:bCs/>
          <w:sz w:val="28"/>
          <w:szCs w:val="28"/>
        </w:rPr>
      </w:pPr>
    </w:p>
    <w:p w14:paraId="7423E58B" w14:textId="77777777" w:rsidR="00172924" w:rsidRPr="00172924" w:rsidRDefault="00172924" w:rsidP="00172924">
      <w:pPr>
        <w:ind w:left="-567"/>
        <w:jc w:val="center"/>
        <w:rPr>
          <w:bCs/>
          <w:sz w:val="28"/>
          <w:szCs w:val="28"/>
        </w:rPr>
      </w:pPr>
    </w:p>
    <w:p w14:paraId="202A0267" w14:textId="77777777" w:rsidR="00172924" w:rsidRPr="00172924" w:rsidRDefault="00172924" w:rsidP="00172924">
      <w:pPr>
        <w:ind w:left="-567"/>
        <w:jc w:val="center"/>
        <w:rPr>
          <w:bCs/>
          <w:sz w:val="28"/>
          <w:szCs w:val="28"/>
        </w:rPr>
      </w:pPr>
    </w:p>
    <w:p w14:paraId="06AAFB78" w14:textId="77777777" w:rsidR="00172924" w:rsidRPr="00172924" w:rsidRDefault="00172924" w:rsidP="00172924">
      <w:pPr>
        <w:ind w:left="-567"/>
        <w:jc w:val="center"/>
        <w:rPr>
          <w:bCs/>
          <w:sz w:val="28"/>
          <w:szCs w:val="28"/>
        </w:rPr>
      </w:pPr>
    </w:p>
    <w:p w14:paraId="687DDA19" w14:textId="77777777" w:rsidR="00172924" w:rsidRPr="00172924" w:rsidRDefault="00172924" w:rsidP="00172924">
      <w:pPr>
        <w:ind w:left="-567"/>
        <w:jc w:val="center"/>
        <w:rPr>
          <w:bCs/>
          <w:sz w:val="28"/>
          <w:szCs w:val="28"/>
        </w:rPr>
      </w:pPr>
    </w:p>
    <w:p w14:paraId="3F24D111" w14:textId="77777777" w:rsidR="00172924" w:rsidRPr="00172924" w:rsidRDefault="00172924" w:rsidP="00172924">
      <w:pPr>
        <w:ind w:left="-567"/>
        <w:jc w:val="center"/>
        <w:rPr>
          <w:bCs/>
          <w:sz w:val="28"/>
          <w:szCs w:val="28"/>
        </w:rPr>
      </w:pPr>
    </w:p>
    <w:p w14:paraId="027546CE" w14:textId="77777777" w:rsidR="00172924" w:rsidRPr="00172924" w:rsidRDefault="00172924" w:rsidP="00172924">
      <w:pPr>
        <w:ind w:left="-567"/>
        <w:jc w:val="center"/>
        <w:rPr>
          <w:bCs/>
          <w:sz w:val="28"/>
          <w:szCs w:val="28"/>
        </w:rPr>
      </w:pPr>
    </w:p>
    <w:p w14:paraId="682A0734" w14:textId="77777777" w:rsidR="00172924" w:rsidRPr="00172924" w:rsidRDefault="00172924" w:rsidP="00172924">
      <w:pPr>
        <w:ind w:left="-567"/>
        <w:jc w:val="center"/>
        <w:rPr>
          <w:bCs/>
          <w:sz w:val="28"/>
          <w:szCs w:val="28"/>
        </w:rPr>
      </w:pPr>
    </w:p>
    <w:p w14:paraId="2F6342D7" w14:textId="77777777" w:rsidR="00172924" w:rsidRPr="00172924" w:rsidRDefault="00172924" w:rsidP="00172924">
      <w:pPr>
        <w:ind w:left="-567"/>
        <w:jc w:val="center"/>
        <w:rPr>
          <w:bCs/>
          <w:sz w:val="28"/>
          <w:szCs w:val="28"/>
        </w:rPr>
      </w:pPr>
    </w:p>
    <w:p w14:paraId="0E0800A2" w14:textId="77777777" w:rsidR="00172924" w:rsidRPr="00172924" w:rsidRDefault="00172924" w:rsidP="00172924">
      <w:pPr>
        <w:ind w:left="-567"/>
        <w:jc w:val="center"/>
        <w:rPr>
          <w:bCs/>
          <w:sz w:val="28"/>
          <w:szCs w:val="28"/>
        </w:rPr>
      </w:pPr>
    </w:p>
    <w:p w14:paraId="640D081D" w14:textId="77777777" w:rsidR="00172924" w:rsidRPr="00172924" w:rsidRDefault="00172924" w:rsidP="00172924">
      <w:pPr>
        <w:ind w:left="-567"/>
        <w:jc w:val="center"/>
        <w:rPr>
          <w:bCs/>
          <w:sz w:val="28"/>
          <w:szCs w:val="28"/>
        </w:rPr>
      </w:pPr>
    </w:p>
    <w:p w14:paraId="62FD2264" w14:textId="77777777" w:rsidR="00172924" w:rsidRPr="00172924" w:rsidRDefault="00172924" w:rsidP="00172924">
      <w:pPr>
        <w:ind w:left="-567"/>
        <w:jc w:val="center"/>
        <w:rPr>
          <w:bCs/>
          <w:sz w:val="28"/>
          <w:szCs w:val="28"/>
        </w:rPr>
      </w:pPr>
    </w:p>
    <w:p w14:paraId="241D38B6" w14:textId="77777777" w:rsidR="00172924" w:rsidRPr="00172924" w:rsidRDefault="00172924" w:rsidP="00172924">
      <w:pPr>
        <w:ind w:left="-567"/>
        <w:jc w:val="center"/>
        <w:rPr>
          <w:bCs/>
          <w:sz w:val="28"/>
          <w:szCs w:val="28"/>
        </w:rPr>
      </w:pPr>
    </w:p>
    <w:p w14:paraId="1015648E" w14:textId="77777777" w:rsidR="00172924" w:rsidRPr="00172924" w:rsidRDefault="00172924" w:rsidP="00172924">
      <w:pPr>
        <w:ind w:left="-567"/>
        <w:jc w:val="center"/>
        <w:rPr>
          <w:bCs/>
          <w:sz w:val="28"/>
          <w:szCs w:val="28"/>
        </w:rPr>
      </w:pPr>
    </w:p>
    <w:p w14:paraId="1FBF452C" w14:textId="77777777" w:rsidR="00172924" w:rsidRPr="00172924" w:rsidRDefault="00172924" w:rsidP="00172924">
      <w:pPr>
        <w:ind w:left="-567"/>
        <w:jc w:val="center"/>
        <w:rPr>
          <w:bCs/>
          <w:sz w:val="28"/>
          <w:szCs w:val="28"/>
        </w:rPr>
      </w:pPr>
    </w:p>
    <w:p w14:paraId="07CD7B8F" w14:textId="77777777" w:rsidR="00172924" w:rsidRPr="00172924" w:rsidRDefault="00172924" w:rsidP="00172924">
      <w:pPr>
        <w:ind w:left="-567"/>
        <w:jc w:val="center"/>
        <w:rPr>
          <w:bCs/>
          <w:sz w:val="28"/>
          <w:szCs w:val="28"/>
        </w:rPr>
      </w:pPr>
    </w:p>
    <w:p w14:paraId="7109D6DE" w14:textId="77777777" w:rsidR="00172924" w:rsidRPr="00172924" w:rsidRDefault="00172924" w:rsidP="00172924">
      <w:pPr>
        <w:ind w:left="-567"/>
        <w:jc w:val="center"/>
        <w:rPr>
          <w:bCs/>
          <w:sz w:val="28"/>
          <w:szCs w:val="28"/>
        </w:rPr>
      </w:pPr>
    </w:p>
    <w:p w14:paraId="2184EC26" w14:textId="77777777" w:rsidR="00172924" w:rsidRPr="00172924" w:rsidRDefault="00172924" w:rsidP="00172924">
      <w:pPr>
        <w:ind w:left="-567"/>
        <w:jc w:val="center"/>
        <w:rPr>
          <w:bCs/>
          <w:sz w:val="28"/>
          <w:szCs w:val="28"/>
        </w:rPr>
      </w:pPr>
    </w:p>
    <w:p w14:paraId="03643E0F" w14:textId="77777777" w:rsidR="00172924" w:rsidRPr="00172924" w:rsidRDefault="00172924" w:rsidP="00172924">
      <w:pPr>
        <w:ind w:left="-567"/>
        <w:jc w:val="center"/>
        <w:rPr>
          <w:bCs/>
          <w:sz w:val="28"/>
          <w:szCs w:val="28"/>
        </w:rPr>
      </w:pPr>
    </w:p>
    <w:p w14:paraId="37AD672B" w14:textId="77777777" w:rsidR="00172924" w:rsidRPr="00172924" w:rsidRDefault="00172924" w:rsidP="00172924">
      <w:pPr>
        <w:ind w:left="-567"/>
        <w:jc w:val="center"/>
        <w:rPr>
          <w:bCs/>
          <w:sz w:val="28"/>
          <w:szCs w:val="28"/>
        </w:rPr>
      </w:pPr>
    </w:p>
    <w:p w14:paraId="125BAC6C" w14:textId="77777777" w:rsidR="00172924" w:rsidRPr="00172924" w:rsidRDefault="00172924" w:rsidP="00172924">
      <w:pPr>
        <w:ind w:left="-567"/>
        <w:jc w:val="center"/>
        <w:rPr>
          <w:bCs/>
          <w:sz w:val="28"/>
          <w:szCs w:val="28"/>
        </w:rPr>
      </w:pPr>
    </w:p>
    <w:p w14:paraId="61F26FDE" w14:textId="77777777" w:rsidR="00172924" w:rsidRPr="00172924" w:rsidRDefault="00172924" w:rsidP="00172924">
      <w:pPr>
        <w:ind w:left="-567"/>
        <w:jc w:val="center"/>
        <w:rPr>
          <w:bCs/>
          <w:sz w:val="28"/>
          <w:szCs w:val="28"/>
        </w:rPr>
      </w:pPr>
    </w:p>
    <w:p w14:paraId="2CBA802D" w14:textId="77777777" w:rsidR="00172924" w:rsidRPr="00172924" w:rsidRDefault="00172924" w:rsidP="00172924">
      <w:pPr>
        <w:ind w:left="-567"/>
        <w:jc w:val="center"/>
        <w:rPr>
          <w:bCs/>
          <w:sz w:val="28"/>
          <w:szCs w:val="28"/>
        </w:rPr>
      </w:pPr>
    </w:p>
    <w:p w14:paraId="09D400BD" w14:textId="77777777" w:rsidR="00172924" w:rsidRPr="00172924" w:rsidRDefault="00172924" w:rsidP="00172924">
      <w:pPr>
        <w:ind w:left="-567"/>
        <w:jc w:val="center"/>
        <w:rPr>
          <w:bCs/>
          <w:sz w:val="28"/>
          <w:szCs w:val="28"/>
        </w:rPr>
      </w:pPr>
    </w:p>
    <w:p w14:paraId="252D0397" w14:textId="77777777" w:rsidR="00172924" w:rsidRPr="00172924" w:rsidRDefault="00172924" w:rsidP="00172924">
      <w:pPr>
        <w:ind w:left="-567"/>
        <w:jc w:val="center"/>
        <w:rPr>
          <w:bCs/>
          <w:sz w:val="28"/>
          <w:szCs w:val="28"/>
        </w:rPr>
      </w:pPr>
    </w:p>
    <w:p w14:paraId="4AEF82C9" w14:textId="77777777" w:rsidR="00172924" w:rsidRPr="00172924" w:rsidRDefault="00172924" w:rsidP="00172924">
      <w:pPr>
        <w:ind w:left="-567"/>
        <w:jc w:val="center"/>
        <w:rPr>
          <w:bCs/>
          <w:sz w:val="28"/>
          <w:szCs w:val="28"/>
        </w:rPr>
      </w:pPr>
    </w:p>
    <w:p w14:paraId="61792512" w14:textId="77777777" w:rsidR="00172924" w:rsidRPr="00172924" w:rsidRDefault="00172924" w:rsidP="00172924">
      <w:pPr>
        <w:ind w:left="-567"/>
        <w:jc w:val="center"/>
        <w:rPr>
          <w:bCs/>
          <w:sz w:val="28"/>
          <w:szCs w:val="28"/>
        </w:rPr>
      </w:pPr>
    </w:p>
    <w:p w14:paraId="7F900B63" w14:textId="77777777" w:rsidR="00172924" w:rsidRPr="00172924" w:rsidRDefault="00172924" w:rsidP="00172924">
      <w:pPr>
        <w:ind w:left="-567"/>
        <w:jc w:val="center"/>
        <w:rPr>
          <w:bCs/>
          <w:sz w:val="28"/>
          <w:szCs w:val="28"/>
        </w:rPr>
      </w:pPr>
    </w:p>
    <w:p w14:paraId="5411CBBA" w14:textId="77777777" w:rsidR="00172924" w:rsidRPr="00172924" w:rsidRDefault="00172924" w:rsidP="00172924">
      <w:pPr>
        <w:ind w:left="-567"/>
        <w:jc w:val="center"/>
        <w:rPr>
          <w:bCs/>
          <w:sz w:val="28"/>
          <w:szCs w:val="28"/>
        </w:rPr>
      </w:pPr>
    </w:p>
    <w:p w14:paraId="49C174AA" w14:textId="77777777" w:rsidR="00172924" w:rsidRPr="00172924" w:rsidRDefault="00172924" w:rsidP="00172924">
      <w:pPr>
        <w:ind w:left="-567"/>
        <w:jc w:val="center"/>
        <w:rPr>
          <w:bCs/>
          <w:sz w:val="28"/>
          <w:szCs w:val="28"/>
        </w:rPr>
      </w:pPr>
    </w:p>
    <w:p w14:paraId="1DA56C49" w14:textId="77777777" w:rsidR="00172924" w:rsidRPr="00172924" w:rsidRDefault="00172924" w:rsidP="00172924">
      <w:pPr>
        <w:ind w:left="-567"/>
        <w:jc w:val="center"/>
        <w:rPr>
          <w:bCs/>
          <w:sz w:val="28"/>
          <w:szCs w:val="28"/>
        </w:rPr>
      </w:pPr>
    </w:p>
    <w:p w14:paraId="6E37EDC8" w14:textId="77777777" w:rsidR="00172924" w:rsidRPr="00172924" w:rsidRDefault="00172924" w:rsidP="00172924">
      <w:pPr>
        <w:ind w:left="-567"/>
        <w:jc w:val="center"/>
        <w:rPr>
          <w:bCs/>
          <w:sz w:val="28"/>
          <w:szCs w:val="28"/>
        </w:rPr>
      </w:pPr>
    </w:p>
    <w:p w14:paraId="72A9F383" w14:textId="77777777" w:rsidR="00172924" w:rsidRPr="00172924" w:rsidRDefault="00172924" w:rsidP="00172924">
      <w:pPr>
        <w:ind w:left="-567"/>
        <w:jc w:val="center"/>
        <w:rPr>
          <w:bCs/>
          <w:sz w:val="28"/>
          <w:szCs w:val="28"/>
        </w:rPr>
      </w:pPr>
    </w:p>
    <w:p w14:paraId="7CEFCB1E" w14:textId="77777777" w:rsidR="00172924" w:rsidRPr="00172924" w:rsidRDefault="00172924" w:rsidP="00172924">
      <w:pPr>
        <w:ind w:left="-567"/>
        <w:jc w:val="center"/>
        <w:rPr>
          <w:bCs/>
          <w:sz w:val="28"/>
          <w:szCs w:val="28"/>
        </w:rPr>
      </w:pPr>
    </w:p>
    <w:p w14:paraId="165038B5" w14:textId="77777777" w:rsidR="00172924" w:rsidRPr="00172924" w:rsidRDefault="00172924" w:rsidP="00172924">
      <w:pPr>
        <w:ind w:left="-567"/>
        <w:jc w:val="center"/>
        <w:rPr>
          <w:bCs/>
          <w:sz w:val="28"/>
          <w:szCs w:val="28"/>
        </w:rPr>
        <w:sectPr w:rsidR="00172924" w:rsidRPr="00172924" w:rsidSect="008F7E58">
          <w:pgSz w:w="11906" w:h="16838"/>
          <w:pgMar w:top="851" w:right="709" w:bottom="709" w:left="1559" w:header="709" w:footer="709" w:gutter="0"/>
          <w:cols w:space="708"/>
          <w:titlePg/>
          <w:docGrid w:linePitch="360"/>
        </w:sectPr>
      </w:pPr>
    </w:p>
    <w:p w14:paraId="1E9C4682" w14:textId="77777777" w:rsidR="00172924" w:rsidRPr="00172924" w:rsidRDefault="00172924" w:rsidP="00172924">
      <w:pPr>
        <w:ind w:left="-567"/>
        <w:jc w:val="center"/>
        <w:rPr>
          <w:bCs/>
          <w:sz w:val="28"/>
          <w:szCs w:val="28"/>
        </w:rPr>
      </w:pPr>
      <w:r w:rsidRPr="00172924">
        <w:rPr>
          <w:bCs/>
          <w:sz w:val="28"/>
          <w:szCs w:val="28"/>
        </w:rPr>
        <w:lastRenderedPageBreak/>
        <w:t>Раздел 8. Показатели надежности, качества, энергетической эффективности</w:t>
      </w:r>
    </w:p>
    <w:p w14:paraId="6C499907" w14:textId="77777777" w:rsidR="00172924" w:rsidRPr="00172924" w:rsidRDefault="00172924" w:rsidP="00172924">
      <w:pPr>
        <w:ind w:left="-567"/>
        <w:jc w:val="center"/>
        <w:rPr>
          <w:bCs/>
          <w:sz w:val="28"/>
          <w:szCs w:val="28"/>
        </w:rPr>
      </w:pPr>
      <w:r w:rsidRPr="00172924">
        <w:rPr>
          <w:bCs/>
          <w:sz w:val="28"/>
          <w:szCs w:val="28"/>
        </w:rPr>
        <w:t xml:space="preserve"> объектов централизованных систем холодного водоснабжения и (или) водоотведения</w:t>
      </w:r>
    </w:p>
    <w:p w14:paraId="5E809D66" w14:textId="77777777" w:rsidR="00172924" w:rsidRPr="00172924" w:rsidRDefault="00172924" w:rsidP="00172924">
      <w:pPr>
        <w:ind w:left="-567"/>
        <w:jc w:val="center"/>
        <w:rPr>
          <w:bCs/>
          <w:sz w:val="28"/>
          <w:szCs w:val="28"/>
        </w:rPr>
      </w:pPr>
    </w:p>
    <w:tbl>
      <w:tblPr>
        <w:tblStyle w:val="80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172924" w:rsidRPr="00172924" w14:paraId="22D58A7C" w14:textId="77777777" w:rsidTr="00566284">
        <w:trPr>
          <w:trHeight w:val="1154"/>
        </w:trPr>
        <w:tc>
          <w:tcPr>
            <w:tcW w:w="822" w:type="dxa"/>
            <w:vAlign w:val="center"/>
          </w:tcPr>
          <w:p w14:paraId="072335A3" w14:textId="77777777" w:rsidR="00172924" w:rsidRPr="00172924" w:rsidRDefault="00172924" w:rsidP="00172924">
            <w:pPr>
              <w:jc w:val="center"/>
              <w:rPr>
                <w:bCs/>
                <w:sz w:val="28"/>
                <w:szCs w:val="28"/>
              </w:rPr>
            </w:pPr>
            <w:r w:rsidRPr="00172924">
              <w:rPr>
                <w:bCs/>
                <w:sz w:val="28"/>
                <w:szCs w:val="28"/>
              </w:rPr>
              <w:t>№ п/п</w:t>
            </w:r>
          </w:p>
        </w:tc>
        <w:tc>
          <w:tcPr>
            <w:tcW w:w="3375" w:type="dxa"/>
            <w:vAlign w:val="center"/>
          </w:tcPr>
          <w:p w14:paraId="6CCD710C" w14:textId="77777777" w:rsidR="00172924" w:rsidRPr="00172924" w:rsidRDefault="00172924" w:rsidP="00172924">
            <w:pPr>
              <w:jc w:val="center"/>
              <w:rPr>
                <w:bCs/>
                <w:sz w:val="28"/>
                <w:szCs w:val="28"/>
              </w:rPr>
            </w:pPr>
            <w:r w:rsidRPr="00172924">
              <w:rPr>
                <w:bCs/>
                <w:sz w:val="28"/>
                <w:szCs w:val="28"/>
              </w:rPr>
              <w:t>Наименование показателя</w:t>
            </w:r>
          </w:p>
        </w:tc>
        <w:tc>
          <w:tcPr>
            <w:tcW w:w="993" w:type="dxa"/>
            <w:vAlign w:val="center"/>
          </w:tcPr>
          <w:p w14:paraId="2076DA77" w14:textId="77777777" w:rsidR="00172924" w:rsidRPr="00172924" w:rsidRDefault="00172924" w:rsidP="00172924">
            <w:pPr>
              <w:jc w:val="center"/>
              <w:rPr>
                <w:bCs/>
                <w:sz w:val="28"/>
                <w:szCs w:val="28"/>
              </w:rPr>
            </w:pPr>
            <w:r w:rsidRPr="00172924">
              <w:rPr>
                <w:bCs/>
                <w:sz w:val="28"/>
                <w:szCs w:val="28"/>
              </w:rPr>
              <w:t>Факт 2017 год</w:t>
            </w:r>
          </w:p>
        </w:tc>
        <w:tc>
          <w:tcPr>
            <w:tcW w:w="1701" w:type="dxa"/>
            <w:vAlign w:val="center"/>
          </w:tcPr>
          <w:p w14:paraId="0AA7B983" w14:textId="77777777" w:rsidR="00172924" w:rsidRPr="00172924" w:rsidRDefault="00172924" w:rsidP="00172924">
            <w:pPr>
              <w:jc w:val="center"/>
              <w:rPr>
                <w:bCs/>
                <w:sz w:val="28"/>
                <w:szCs w:val="28"/>
              </w:rPr>
            </w:pPr>
            <w:r w:rsidRPr="00172924">
              <w:rPr>
                <w:bCs/>
                <w:sz w:val="28"/>
                <w:szCs w:val="28"/>
              </w:rPr>
              <w:t>Ожидаемые значения 2018 год</w:t>
            </w:r>
          </w:p>
        </w:tc>
        <w:tc>
          <w:tcPr>
            <w:tcW w:w="992" w:type="dxa"/>
            <w:vAlign w:val="center"/>
          </w:tcPr>
          <w:p w14:paraId="5F84857E" w14:textId="77777777" w:rsidR="00172924" w:rsidRPr="00172924" w:rsidRDefault="00172924" w:rsidP="00172924">
            <w:pPr>
              <w:jc w:val="center"/>
              <w:rPr>
                <w:bCs/>
                <w:sz w:val="28"/>
                <w:szCs w:val="28"/>
              </w:rPr>
            </w:pPr>
            <w:r w:rsidRPr="00172924">
              <w:rPr>
                <w:bCs/>
                <w:sz w:val="28"/>
                <w:szCs w:val="28"/>
              </w:rPr>
              <w:t>План 2019 год</w:t>
            </w:r>
          </w:p>
        </w:tc>
        <w:tc>
          <w:tcPr>
            <w:tcW w:w="1134" w:type="dxa"/>
            <w:vAlign w:val="center"/>
          </w:tcPr>
          <w:p w14:paraId="7A0227BC" w14:textId="77777777" w:rsidR="00172924" w:rsidRPr="00172924" w:rsidRDefault="00172924" w:rsidP="00172924">
            <w:pPr>
              <w:jc w:val="center"/>
              <w:rPr>
                <w:bCs/>
                <w:sz w:val="28"/>
                <w:szCs w:val="28"/>
              </w:rPr>
            </w:pPr>
            <w:r w:rsidRPr="00172924">
              <w:rPr>
                <w:bCs/>
                <w:sz w:val="28"/>
                <w:szCs w:val="28"/>
              </w:rPr>
              <w:t>План 2020 год</w:t>
            </w:r>
          </w:p>
        </w:tc>
        <w:tc>
          <w:tcPr>
            <w:tcW w:w="1134" w:type="dxa"/>
            <w:vAlign w:val="center"/>
          </w:tcPr>
          <w:p w14:paraId="3FBB45E4" w14:textId="77777777" w:rsidR="00172924" w:rsidRPr="00172924" w:rsidRDefault="00172924" w:rsidP="00172924">
            <w:pPr>
              <w:jc w:val="center"/>
              <w:rPr>
                <w:bCs/>
                <w:sz w:val="28"/>
                <w:szCs w:val="28"/>
              </w:rPr>
            </w:pPr>
            <w:r w:rsidRPr="00172924">
              <w:rPr>
                <w:bCs/>
                <w:sz w:val="28"/>
                <w:szCs w:val="28"/>
              </w:rPr>
              <w:t>План 2021 год</w:t>
            </w:r>
          </w:p>
        </w:tc>
        <w:tc>
          <w:tcPr>
            <w:tcW w:w="1105" w:type="dxa"/>
            <w:vAlign w:val="center"/>
          </w:tcPr>
          <w:p w14:paraId="0E751991" w14:textId="77777777" w:rsidR="00172924" w:rsidRPr="00172924" w:rsidRDefault="00172924" w:rsidP="00172924">
            <w:pPr>
              <w:jc w:val="center"/>
              <w:rPr>
                <w:bCs/>
                <w:sz w:val="28"/>
                <w:szCs w:val="28"/>
              </w:rPr>
            </w:pPr>
            <w:r w:rsidRPr="00172924">
              <w:rPr>
                <w:bCs/>
                <w:sz w:val="28"/>
                <w:szCs w:val="28"/>
              </w:rPr>
              <w:t>План 2022 год</w:t>
            </w:r>
          </w:p>
        </w:tc>
        <w:tc>
          <w:tcPr>
            <w:tcW w:w="1105" w:type="dxa"/>
            <w:vAlign w:val="center"/>
          </w:tcPr>
          <w:p w14:paraId="3D628C12" w14:textId="77777777" w:rsidR="00172924" w:rsidRPr="00172924" w:rsidRDefault="00172924" w:rsidP="00172924">
            <w:pPr>
              <w:jc w:val="center"/>
              <w:rPr>
                <w:bCs/>
                <w:sz w:val="28"/>
                <w:szCs w:val="28"/>
              </w:rPr>
            </w:pPr>
            <w:r w:rsidRPr="00172924">
              <w:rPr>
                <w:bCs/>
                <w:sz w:val="28"/>
                <w:szCs w:val="28"/>
              </w:rPr>
              <w:t>План 2023 год</w:t>
            </w:r>
          </w:p>
        </w:tc>
        <w:tc>
          <w:tcPr>
            <w:tcW w:w="1105" w:type="dxa"/>
            <w:vAlign w:val="center"/>
          </w:tcPr>
          <w:p w14:paraId="08A45174" w14:textId="77777777" w:rsidR="00172924" w:rsidRPr="00172924" w:rsidRDefault="00172924" w:rsidP="00172924">
            <w:pPr>
              <w:jc w:val="center"/>
              <w:rPr>
                <w:bCs/>
                <w:sz w:val="28"/>
                <w:szCs w:val="28"/>
              </w:rPr>
            </w:pPr>
            <w:r w:rsidRPr="00172924">
              <w:rPr>
                <w:bCs/>
                <w:sz w:val="28"/>
                <w:szCs w:val="28"/>
              </w:rPr>
              <w:t>План 2024 год</w:t>
            </w:r>
          </w:p>
        </w:tc>
      </w:tr>
      <w:tr w:rsidR="00172924" w:rsidRPr="00172924" w14:paraId="1654F419" w14:textId="77777777" w:rsidTr="00566284">
        <w:tc>
          <w:tcPr>
            <w:tcW w:w="822" w:type="dxa"/>
          </w:tcPr>
          <w:p w14:paraId="752E8B7D" w14:textId="77777777" w:rsidR="00172924" w:rsidRPr="00172924" w:rsidRDefault="00172924" w:rsidP="00172924">
            <w:pPr>
              <w:jc w:val="center"/>
              <w:rPr>
                <w:bCs/>
                <w:sz w:val="28"/>
                <w:szCs w:val="28"/>
              </w:rPr>
            </w:pPr>
            <w:r w:rsidRPr="00172924">
              <w:rPr>
                <w:bCs/>
                <w:sz w:val="28"/>
                <w:szCs w:val="28"/>
              </w:rPr>
              <w:t>1</w:t>
            </w:r>
          </w:p>
        </w:tc>
        <w:tc>
          <w:tcPr>
            <w:tcW w:w="3375" w:type="dxa"/>
          </w:tcPr>
          <w:p w14:paraId="15AA2F73" w14:textId="77777777" w:rsidR="00172924" w:rsidRPr="00172924" w:rsidRDefault="00172924" w:rsidP="00172924">
            <w:pPr>
              <w:jc w:val="center"/>
              <w:rPr>
                <w:bCs/>
                <w:sz w:val="28"/>
                <w:szCs w:val="28"/>
              </w:rPr>
            </w:pPr>
            <w:r w:rsidRPr="00172924">
              <w:rPr>
                <w:bCs/>
                <w:sz w:val="28"/>
                <w:szCs w:val="28"/>
              </w:rPr>
              <w:t>2</w:t>
            </w:r>
          </w:p>
        </w:tc>
        <w:tc>
          <w:tcPr>
            <w:tcW w:w="993" w:type="dxa"/>
          </w:tcPr>
          <w:p w14:paraId="3CEB1E20" w14:textId="77777777" w:rsidR="00172924" w:rsidRPr="00172924" w:rsidRDefault="00172924" w:rsidP="00172924">
            <w:pPr>
              <w:jc w:val="center"/>
              <w:rPr>
                <w:bCs/>
                <w:sz w:val="28"/>
                <w:szCs w:val="28"/>
              </w:rPr>
            </w:pPr>
            <w:r w:rsidRPr="00172924">
              <w:rPr>
                <w:bCs/>
                <w:sz w:val="28"/>
                <w:szCs w:val="28"/>
              </w:rPr>
              <w:t>3</w:t>
            </w:r>
          </w:p>
        </w:tc>
        <w:tc>
          <w:tcPr>
            <w:tcW w:w="1701" w:type="dxa"/>
          </w:tcPr>
          <w:p w14:paraId="22EF992E" w14:textId="77777777" w:rsidR="00172924" w:rsidRPr="00172924" w:rsidRDefault="00172924" w:rsidP="00172924">
            <w:pPr>
              <w:jc w:val="center"/>
              <w:rPr>
                <w:bCs/>
                <w:sz w:val="28"/>
                <w:szCs w:val="28"/>
              </w:rPr>
            </w:pPr>
            <w:r w:rsidRPr="00172924">
              <w:rPr>
                <w:bCs/>
                <w:sz w:val="28"/>
                <w:szCs w:val="28"/>
              </w:rPr>
              <w:t>4</w:t>
            </w:r>
          </w:p>
        </w:tc>
        <w:tc>
          <w:tcPr>
            <w:tcW w:w="992" w:type="dxa"/>
          </w:tcPr>
          <w:p w14:paraId="5CD42E3C" w14:textId="77777777" w:rsidR="00172924" w:rsidRPr="00172924" w:rsidRDefault="00172924" w:rsidP="00172924">
            <w:pPr>
              <w:jc w:val="center"/>
              <w:rPr>
                <w:bCs/>
                <w:sz w:val="28"/>
                <w:szCs w:val="28"/>
              </w:rPr>
            </w:pPr>
            <w:r w:rsidRPr="00172924">
              <w:rPr>
                <w:bCs/>
                <w:sz w:val="28"/>
                <w:szCs w:val="28"/>
              </w:rPr>
              <w:t>5</w:t>
            </w:r>
          </w:p>
        </w:tc>
        <w:tc>
          <w:tcPr>
            <w:tcW w:w="1134" w:type="dxa"/>
          </w:tcPr>
          <w:p w14:paraId="52FE9A4C" w14:textId="77777777" w:rsidR="00172924" w:rsidRPr="00172924" w:rsidRDefault="00172924" w:rsidP="00172924">
            <w:pPr>
              <w:jc w:val="center"/>
              <w:rPr>
                <w:bCs/>
                <w:sz w:val="28"/>
                <w:szCs w:val="28"/>
              </w:rPr>
            </w:pPr>
            <w:r w:rsidRPr="00172924">
              <w:rPr>
                <w:bCs/>
                <w:sz w:val="28"/>
                <w:szCs w:val="28"/>
              </w:rPr>
              <w:t>6</w:t>
            </w:r>
          </w:p>
        </w:tc>
        <w:tc>
          <w:tcPr>
            <w:tcW w:w="1134" w:type="dxa"/>
          </w:tcPr>
          <w:p w14:paraId="0C724209" w14:textId="77777777" w:rsidR="00172924" w:rsidRPr="00172924" w:rsidRDefault="00172924" w:rsidP="00172924">
            <w:pPr>
              <w:jc w:val="center"/>
              <w:rPr>
                <w:bCs/>
                <w:sz w:val="28"/>
                <w:szCs w:val="28"/>
              </w:rPr>
            </w:pPr>
            <w:r w:rsidRPr="00172924">
              <w:rPr>
                <w:bCs/>
                <w:sz w:val="28"/>
                <w:szCs w:val="28"/>
              </w:rPr>
              <w:t>7</w:t>
            </w:r>
          </w:p>
        </w:tc>
        <w:tc>
          <w:tcPr>
            <w:tcW w:w="1105" w:type="dxa"/>
          </w:tcPr>
          <w:p w14:paraId="165C0061" w14:textId="77777777" w:rsidR="00172924" w:rsidRPr="00172924" w:rsidRDefault="00172924" w:rsidP="00172924">
            <w:pPr>
              <w:jc w:val="center"/>
              <w:rPr>
                <w:bCs/>
                <w:sz w:val="28"/>
                <w:szCs w:val="28"/>
              </w:rPr>
            </w:pPr>
            <w:r w:rsidRPr="00172924">
              <w:rPr>
                <w:bCs/>
                <w:sz w:val="28"/>
                <w:szCs w:val="28"/>
              </w:rPr>
              <w:t>8</w:t>
            </w:r>
          </w:p>
        </w:tc>
        <w:tc>
          <w:tcPr>
            <w:tcW w:w="1105" w:type="dxa"/>
          </w:tcPr>
          <w:p w14:paraId="62874A0D" w14:textId="77777777" w:rsidR="00172924" w:rsidRPr="00172924" w:rsidRDefault="00172924" w:rsidP="00172924">
            <w:pPr>
              <w:jc w:val="center"/>
              <w:rPr>
                <w:bCs/>
                <w:sz w:val="28"/>
                <w:szCs w:val="28"/>
              </w:rPr>
            </w:pPr>
            <w:r w:rsidRPr="00172924">
              <w:rPr>
                <w:bCs/>
                <w:sz w:val="28"/>
                <w:szCs w:val="28"/>
              </w:rPr>
              <w:t>9</w:t>
            </w:r>
          </w:p>
        </w:tc>
        <w:tc>
          <w:tcPr>
            <w:tcW w:w="1105" w:type="dxa"/>
          </w:tcPr>
          <w:p w14:paraId="7B30B321" w14:textId="77777777" w:rsidR="00172924" w:rsidRPr="00172924" w:rsidRDefault="00172924" w:rsidP="00172924">
            <w:pPr>
              <w:jc w:val="center"/>
              <w:rPr>
                <w:bCs/>
                <w:sz w:val="28"/>
                <w:szCs w:val="28"/>
              </w:rPr>
            </w:pPr>
            <w:r w:rsidRPr="00172924">
              <w:rPr>
                <w:bCs/>
                <w:sz w:val="28"/>
                <w:szCs w:val="28"/>
              </w:rPr>
              <w:t>10</w:t>
            </w:r>
          </w:p>
        </w:tc>
      </w:tr>
      <w:tr w:rsidR="00172924" w:rsidRPr="00172924" w14:paraId="306320A7" w14:textId="77777777" w:rsidTr="00566284">
        <w:trPr>
          <w:trHeight w:val="650"/>
        </w:trPr>
        <w:tc>
          <w:tcPr>
            <w:tcW w:w="13466" w:type="dxa"/>
            <w:gridSpan w:val="10"/>
            <w:vAlign w:val="center"/>
          </w:tcPr>
          <w:p w14:paraId="54252757" w14:textId="77777777" w:rsidR="00172924" w:rsidRPr="00172924" w:rsidRDefault="00172924" w:rsidP="008B5165">
            <w:pPr>
              <w:numPr>
                <w:ilvl w:val="0"/>
                <w:numId w:val="12"/>
              </w:numPr>
              <w:contextualSpacing/>
              <w:jc w:val="center"/>
              <w:rPr>
                <w:bCs/>
                <w:sz w:val="28"/>
                <w:szCs w:val="28"/>
              </w:rPr>
            </w:pPr>
            <w:r w:rsidRPr="00172924">
              <w:rPr>
                <w:bCs/>
                <w:sz w:val="28"/>
                <w:szCs w:val="28"/>
              </w:rPr>
              <w:t>Показатели качества воды</w:t>
            </w:r>
          </w:p>
        </w:tc>
      </w:tr>
      <w:tr w:rsidR="00172924" w:rsidRPr="00172924" w14:paraId="0CF272D6" w14:textId="77777777" w:rsidTr="00566284">
        <w:trPr>
          <w:trHeight w:val="3987"/>
        </w:trPr>
        <w:tc>
          <w:tcPr>
            <w:tcW w:w="822" w:type="dxa"/>
            <w:vAlign w:val="center"/>
          </w:tcPr>
          <w:p w14:paraId="65E87DA8" w14:textId="77777777" w:rsidR="00172924" w:rsidRPr="00172924" w:rsidRDefault="00172924" w:rsidP="00172924">
            <w:pPr>
              <w:jc w:val="center"/>
              <w:rPr>
                <w:bCs/>
                <w:sz w:val="28"/>
                <w:szCs w:val="28"/>
              </w:rPr>
            </w:pPr>
            <w:r w:rsidRPr="00172924">
              <w:rPr>
                <w:bCs/>
                <w:sz w:val="28"/>
                <w:szCs w:val="28"/>
              </w:rPr>
              <w:t>1.1.</w:t>
            </w:r>
          </w:p>
        </w:tc>
        <w:tc>
          <w:tcPr>
            <w:tcW w:w="3375" w:type="dxa"/>
            <w:vAlign w:val="center"/>
          </w:tcPr>
          <w:p w14:paraId="232991D1" w14:textId="77777777" w:rsidR="00172924" w:rsidRPr="00172924" w:rsidRDefault="00172924" w:rsidP="00172924">
            <w:pPr>
              <w:rPr>
                <w:sz w:val="22"/>
                <w:szCs w:val="22"/>
              </w:rPr>
            </w:pPr>
            <w:r w:rsidRPr="0017292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CCBB51A"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7DEF666E"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64398ECF"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0F2876FD"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1E698EF2"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529D94E2"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2657A12"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A08C176" w14:textId="77777777" w:rsidR="00172924" w:rsidRPr="00172924" w:rsidRDefault="00172924" w:rsidP="00172924">
            <w:pPr>
              <w:jc w:val="center"/>
              <w:rPr>
                <w:bCs/>
                <w:sz w:val="28"/>
                <w:szCs w:val="28"/>
              </w:rPr>
            </w:pPr>
            <w:r w:rsidRPr="00172924">
              <w:rPr>
                <w:bCs/>
                <w:sz w:val="28"/>
                <w:szCs w:val="28"/>
              </w:rPr>
              <w:t>-</w:t>
            </w:r>
          </w:p>
        </w:tc>
      </w:tr>
      <w:tr w:rsidR="00172924" w:rsidRPr="00172924" w14:paraId="05CAA87B" w14:textId="77777777" w:rsidTr="00566284">
        <w:trPr>
          <w:trHeight w:val="2793"/>
        </w:trPr>
        <w:tc>
          <w:tcPr>
            <w:tcW w:w="822" w:type="dxa"/>
            <w:vAlign w:val="center"/>
          </w:tcPr>
          <w:p w14:paraId="4C2C313B" w14:textId="77777777" w:rsidR="00172924" w:rsidRPr="00172924" w:rsidRDefault="00172924" w:rsidP="00172924">
            <w:pPr>
              <w:jc w:val="center"/>
              <w:rPr>
                <w:bCs/>
                <w:sz w:val="28"/>
                <w:szCs w:val="28"/>
              </w:rPr>
            </w:pPr>
            <w:r w:rsidRPr="00172924">
              <w:rPr>
                <w:bCs/>
                <w:sz w:val="28"/>
                <w:szCs w:val="28"/>
              </w:rPr>
              <w:t>1.2.</w:t>
            </w:r>
          </w:p>
        </w:tc>
        <w:tc>
          <w:tcPr>
            <w:tcW w:w="3375" w:type="dxa"/>
          </w:tcPr>
          <w:p w14:paraId="5669898A" w14:textId="77777777" w:rsidR="00172924" w:rsidRPr="00172924" w:rsidRDefault="00172924" w:rsidP="00172924">
            <w:pPr>
              <w:rPr>
                <w:bCs/>
                <w:sz w:val="28"/>
                <w:szCs w:val="28"/>
              </w:rPr>
            </w:pPr>
            <w:r w:rsidRPr="0017292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9CE55AA"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6BB92F20"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3A51CCB2"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6F269C0F"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373DCBA8"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58BACE90"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11933EAF"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58D88748" w14:textId="77777777" w:rsidR="00172924" w:rsidRPr="00172924" w:rsidRDefault="00172924" w:rsidP="00172924">
            <w:pPr>
              <w:jc w:val="center"/>
              <w:rPr>
                <w:bCs/>
                <w:sz w:val="28"/>
                <w:szCs w:val="28"/>
              </w:rPr>
            </w:pPr>
            <w:r w:rsidRPr="00172924">
              <w:rPr>
                <w:bCs/>
                <w:sz w:val="28"/>
                <w:szCs w:val="28"/>
              </w:rPr>
              <w:t>-</w:t>
            </w:r>
          </w:p>
        </w:tc>
      </w:tr>
      <w:tr w:rsidR="00172924" w:rsidRPr="00172924" w14:paraId="363AFB83" w14:textId="77777777" w:rsidTr="00566284">
        <w:trPr>
          <w:trHeight w:val="438"/>
        </w:trPr>
        <w:tc>
          <w:tcPr>
            <w:tcW w:w="822" w:type="dxa"/>
            <w:vAlign w:val="center"/>
          </w:tcPr>
          <w:p w14:paraId="4AAE298F" w14:textId="77777777" w:rsidR="00172924" w:rsidRPr="00172924" w:rsidRDefault="00172924" w:rsidP="00172924">
            <w:pPr>
              <w:jc w:val="center"/>
              <w:rPr>
                <w:bCs/>
                <w:sz w:val="28"/>
                <w:szCs w:val="28"/>
              </w:rPr>
            </w:pPr>
            <w:r w:rsidRPr="00172924">
              <w:rPr>
                <w:bCs/>
                <w:sz w:val="28"/>
                <w:szCs w:val="28"/>
              </w:rPr>
              <w:lastRenderedPageBreak/>
              <w:t>1</w:t>
            </w:r>
          </w:p>
        </w:tc>
        <w:tc>
          <w:tcPr>
            <w:tcW w:w="3375" w:type="dxa"/>
            <w:vAlign w:val="center"/>
          </w:tcPr>
          <w:p w14:paraId="167D399B" w14:textId="77777777" w:rsidR="00172924" w:rsidRPr="00172924" w:rsidRDefault="00172924" w:rsidP="00172924">
            <w:pPr>
              <w:jc w:val="center"/>
              <w:rPr>
                <w:bCs/>
                <w:sz w:val="28"/>
                <w:szCs w:val="28"/>
              </w:rPr>
            </w:pPr>
            <w:r w:rsidRPr="00172924">
              <w:rPr>
                <w:bCs/>
                <w:sz w:val="28"/>
                <w:szCs w:val="28"/>
              </w:rPr>
              <w:t>2</w:t>
            </w:r>
          </w:p>
        </w:tc>
        <w:tc>
          <w:tcPr>
            <w:tcW w:w="993" w:type="dxa"/>
            <w:vAlign w:val="center"/>
          </w:tcPr>
          <w:p w14:paraId="5D179CF0" w14:textId="77777777" w:rsidR="00172924" w:rsidRPr="00172924" w:rsidRDefault="00172924" w:rsidP="00172924">
            <w:pPr>
              <w:jc w:val="center"/>
              <w:rPr>
                <w:bCs/>
                <w:sz w:val="28"/>
                <w:szCs w:val="28"/>
              </w:rPr>
            </w:pPr>
            <w:r w:rsidRPr="00172924">
              <w:rPr>
                <w:bCs/>
                <w:sz w:val="28"/>
                <w:szCs w:val="28"/>
              </w:rPr>
              <w:t>3</w:t>
            </w:r>
          </w:p>
        </w:tc>
        <w:tc>
          <w:tcPr>
            <w:tcW w:w="1701" w:type="dxa"/>
            <w:vAlign w:val="center"/>
          </w:tcPr>
          <w:p w14:paraId="6DEC94C7" w14:textId="77777777" w:rsidR="00172924" w:rsidRPr="00172924" w:rsidRDefault="00172924" w:rsidP="00172924">
            <w:pPr>
              <w:jc w:val="center"/>
              <w:rPr>
                <w:bCs/>
                <w:sz w:val="28"/>
                <w:szCs w:val="28"/>
              </w:rPr>
            </w:pPr>
            <w:r w:rsidRPr="00172924">
              <w:rPr>
                <w:bCs/>
                <w:sz w:val="28"/>
                <w:szCs w:val="28"/>
              </w:rPr>
              <w:t>4</w:t>
            </w:r>
          </w:p>
        </w:tc>
        <w:tc>
          <w:tcPr>
            <w:tcW w:w="992" w:type="dxa"/>
            <w:vAlign w:val="center"/>
          </w:tcPr>
          <w:p w14:paraId="28147E38" w14:textId="77777777" w:rsidR="00172924" w:rsidRPr="00172924" w:rsidRDefault="00172924" w:rsidP="00172924">
            <w:pPr>
              <w:jc w:val="center"/>
              <w:rPr>
                <w:bCs/>
                <w:sz w:val="28"/>
                <w:szCs w:val="28"/>
              </w:rPr>
            </w:pPr>
            <w:r w:rsidRPr="00172924">
              <w:rPr>
                <w:bCs/>
                <w:sz w:val="28"/>
                <w:szCs w:val="28"/>
              </w:rPr>
              <w:t>5</w:t>
            </w:r>
          </w:p>
        </w:tc>
        <w:tc>
          <w:tcPr>
            <w:tcW w:w="1134" w:type="dxa"/>
            <w:vAlign w:val="center"/>
          </w:tcPr>
          <w:p w14:paraId="353B01C9" w14:textId="77777777" w:rsidR="00172924" w:rsidRPr="00172924" w:rsidRDefault="00172924" w:rsidP="00172924">
            <w:pPr>
              <w:jc w:val="center"/>
              <w:rPr>
                <w:bCs/>
                <w:sz w:val="28"/>
                <w:szCs w:val="28"/>
              </w:rPr>
            </w:pPr>
            <w:r w:rsidRPr="00172924">
              <w:rPr>
                <w:bCs/>
                <w:sz w:val="28"/>
                <w:szCs w:val="28"/>
              </w:rPr>
              <w:t>6</w:t>
            </w:r>
          </w:p>
        </w:tc>
        <w:tc>
          <w:tcPr>
            <w:tcW w:w="1134" w:type="dxa"/>
            <w:vAlign w:val="center"/>
          </w:tcPr>
          <w:p w14:paraId="33C054E3" w14:textId="77777777" w:rsidR="00172924" w:rsidRPr="00172924" w:rsidRDefault="00172924" w:rsidP="00172924">
            <w:pPr>
              <w:jc w:val="center"/>
              <w:rPr>
                <w:bCs/>
                <w:sz w:val="28"/>
                <w:szCs w:val="28"/>
              </w:rPr>
            </w:pPr>
            <w:r w:rsidRPr="00172924">
              <w:rPr>
                <w:bCs/>
                <w:sz w:val="28"/>
                <w:szCs w:val="28"/>
              </w:rPr>
              <w:t>7</w:t>
            </w:r>
          </w:p>
        </w:tc>
        <w:tc>
          <w:tcPr>
            <w:tcW w:w="1105" w:type="dxa"/>
            <w:vAlign w:val="center"/>
          </w:tcPr>
          <w:p w14:paraId="74854C46" w14:textId="77777777" w:rsidR="00172924" w:rsidRPr="00172924" w:rsidRDefault="00172924" w:rsidP="00172924">
            <w:pPr>
              <w:jc w:val="center"/>
              <w:rPr>
                <w:bCs/>
                <w:sz w:val="28"/>
                <w:szCs w:val="28"/>
              </w:rPr>
            </w:pPr>
            <w:r w:rsidRPr="00172924">
              <w:rPr>
                <w:bCs/>
                <w:sz w:val="28"/>
                <w:szCs w:val="28"/>
              </w:rPr>
              <w:t>8</w:t>
            </w:r>
          </w:p>
        </w:tc>
        <w:tc>
          <w:tcPr>
            <w:tcW w:w="1105" w:type="dxa"/>
            <w:vAlign w:val="center"/>
          </w:tcPr>
          <w:p w14:paraId="38CC0208" w14:textId="77777777" w:rsidR="00172924" w:rsidRPr="00172924" w:rsidRDefault="00172924" w:rsidP="00172924">
            <w:pPr>
              <w:jc w:val="center"/>
              <w:rPr>
                <w:bCs/>
                <w:sz w:val="28"/>
                <w:szCs w:val="28"/>
              </w:rPr>
            </w:pPr>
            <w:r w:rsidRPr="00172924">
              <w:rPr>
                <w:bCs/>
                <w:sz w:val="28"/>
                <w:szCs w:val="28"/>
              </w:rPr>
              <w:t>9</w:t>
            </w:r>
          </w:p>
        </w:tc>
        <w:tc>
          <w:tcPr>
            <w:tcW w:w="1105" w:type="dxa"/>
            <w:vAlign w:val="center"/>
          </w:tcPr>
          <w:p w14:paraId="0576B644" w14:textId="77777777" w:rsidR="00172924" w:rsidRPr="00172924" w:rsidRDefault="00172924" w:rsidP="00172924">
            <w:pPr>
              <w:jc w:val="center"/>
              <w:rPr>
                <w:bCs/>
                <w:sz w:val="28"/>
                <w:szCs w:val="28"/>
              </w:rPr>
            </w:pPr>
            <w:r w:rsidRPr="00172924">
              <w:rPr>
                <w:bCs/>
                <w:sz w:val="28"/>
                <w:szCs w:val="28"/>
              </w:rPr>
              <w:t>10</w:t>
            </w:r>
          </w:p>
        </w:tc>
      </w:tr>
      <w:tr w:rsidR="00172924" w:rsidRPr="00172924" w14:paraId="2A9C68B9" w14:textId="77777777" w:rsidTr="00566284">
        <w:trPr>
          <w:trHeight w:val="514"/>
        </w:trPr>
        <w:tc>
          <w:tcPr>
            <w:tcW w:w="13466" w:type="dxa"/>
            <w:gridSpan w:val="10"/>
            <w:vAlign w:val="center"/>
          </w:tcPr>
          <w:p w14:paraId="0FCF9BE5" w14:textId="77777777" w:rsidR="00172924" w:rsidRPr="00172924" w:rsidRDefault="00172924" w:rsidP="008B5165">
            <w:pPr>
              <w:numPr>
                <w:ilvl w:val="0"/>
                <w:numId w:val="12"/>
              </w:numPr>
              <w:contextualSpacing/>
              <w:jc w:val="center"/>
              <w:rPr>
                <w:bCs/>
                <w:sz w:val="28"/>
                <w:szCs w:val="28"/>
              </w:rPr>
            </w:pPr>
            <w:r w:rsidRPr="00172924">
              <w:rPr>
                <w:bCs/>
                <w:sz w:val="28"/>
                <w:szCs w:val="28"/>
              </w:rPr>
              <w:t>Показатели надежности и бесперебойности водоснабжения и водоотведения</w:t>
            </w:r>
          </w:p>
        </w:tc>
      </w:tr>
      <w:tr w:rsidR="00172924" w:rsidRPr="00172924" w14:paraId="43514787" w14:textId="77777777" w:rsidTr="00566284">
        <w:trPr>
          <w:trHeight w:val="4519"/>
        </w:trPr>
        <w:tc>
          <w:tcPr>
            <w:tcW w:w="822" w:type="dxa"/>
            <w:vAlign w:val="center"/>
          </w:tcPr>
          <w:p w14:paraId="4D6A5474" w14:textId="77777777" w:rsidR="00172924" w:rsidRPr="00172924" w:rsidRDefault="00172924" w:rsidP="00172924">
            <w:pPr>
              <w:jc w:val="center"/>
              <w:rPr>
                <w:bCs/>
                <w:sz w:val="28"/>
                <w:szCs w:val="28"/>
              </w:rPr>
            </w:pPr>
            <w:r w:rsidRPr="00172924">
              <w:rPr>
                <w:bCs/>
                <w:sz w:val="28"/>
                <w:szCs w:val="28"/>
              </w:rPr>
              <w:t>2.1.</w:t>
            </w:r>
          </w:p>
        </w:tc>
        <w:tc>
          <w:tcPr>
            <w:tcW w:w="3375" w:type="dxa"/>
          </w:tcPr>
          <w:p w14:paraId="0336B86A" w14:textId="77777777" w:rsidR="00172924" w:rsidRPr="00172924" w:rsidRDefault="00172924" w:rsidP="00172924">
            <w:pPr>
              <w:rPr>
                <w:bCs/>
                <w:sz w:val="28"/>
                <w:szCs w:val="28"/>
              </w:rPr>
            </w:pPr>
            <w:r w:rsidRPr="0017292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54D7EEA"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690AD0FE"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5F008606"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322287A5"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71BA9B42"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1EE31669"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8DF6F1F"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7EB6BBD8" w14:textId="77777777" w:rsidR="00172924" w:rsidRPr="00172924" w:rsidRDefault="00172924" w:rsidP="00172924">
            <w:pPr>
              <w:jc w:val="center"/>
              <w:rPr>
                <w:bCs/>
                <w:sz w:val="28"/>
                <w:szCs w:val="28"/>
              </w:rPr>
            </w:pPr>
            <w:r w:rsidRPr="00172924">
              <w:rPr>
                <w:bCs/>
                <w:sz w:val="28"/>
                <w:szCs w:val="28"/>
              </w:rPr>
              <w:t>-</w:t>
            </w:r>
          </w:p>
        </w:tc>
      </w:tr>
      <w:tr w:rsidR="00172924" w:rsidRPr="00172924" w14:paraId="1FF6DE34" w14:textId="77777777" w:rsidTr="00566284">
        <w:trPr>
          <w:trHeight w:val="1167"/>
        </w:trPr>
        <w:tc>
          <w:tcPr>
            <w:tcW w:w="822" w:type="dxa"/>
            <w:vAlign w:val="center"/>
          </w:tcPr>
          <w:p w14:paraId="2031DBD7" w14:textId="77777777" w:rsidR="00172924" w:rsidRPr="00172924" w:rsidRDefault="00172924" w:rsidP="00172924">
            <w:pPr>
              <w:jc w:val="center"/>
              <w:rPr>
                <w:bCs/>
                <w:sz w:val="28"/>
                <w:szCs w:val="28"/>
              </w:rPr>
            </w:pPr>
            <w:r w:rsidRPr="00172924">
              <w:rPr>
                <w:bCs/>
                <w:sz w:val="28"/>
                <w:szCs w:val="28"/>
              </w:rPr>
              <w:t>2.2.</w:t>
            </w:r>
          </w:p>
        </w:tc>
        <w:tc>
          <w:tcPr>
            <w:tcW w:w="3375" w:type="dxa"/>
          </w:tcPr>
          <w:p w14:paraId="33CB79C2" w14:textId="77777777" w:rsidR="00172924" w:rsidRPr="00172924" w:rsidRDefault="00172924" w:rsidP="00172924">
            <w:pPr>
              <w:rPr>
                <w:bCs/>
                <w:sz w:val="28"/>
                <w:szCs w:val="28"/>
              </w:rPr>
            </w:pPr>
            <w:r w:rsidRPr="00172924">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200AD93A"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5B3C4010"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31729648"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13FC1449"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48A2FCFA"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2FCFCF19"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5248C879"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4D3FB45B" w14:textId="77777777" w:rsidR="00172924" w:rsidRPr="00172924" w:rsidRDefault="00172924" w:rsidP="00172924">
            <w:pPr>
              <w:jc w:val="center"/>
              <w:rPr>
                <w:bCs/>
                <w:sz w:val="28"/>
                <w:szCs w:val="28"/>
              </w:rPr>
            </w:pPr>
            <w:r w:rsidRPr="00172924">
              <w:rPr>
                <w:bCs/>
                <w:sz w:val="28"/>
                <w:szCs w:val="28"/>
              </w:rPr>
              <w:t>-</w:t>
            </w:r>
          </w:p>
        </w:tc>
      </w:tr>
      <w:tr w:rsidR="00172924" w:rsidRPr="00172924" w14:paraId="7A680B65" w14:textId="77777777" w:rsidTr="00566284">
        <w:trPr>
          <w:trHeight w:val="630"/>
        </w:trPr>
        <w:tc>
          <w:tcPr>
            <w:tcW w:w="13466" w:type="dxa"/>
            <w:gridSpan w:val="10"/>
            <w:vAlign w:val="center"/>
          </w:tcPr>
          <w:p w14:paraId="5CB72DE1" w14:textId="77777777" w:rsidR="00172924" w:rsidRPr="00172924" w:rsidRDefault="00172924" w:rsidP="008B5165">
            <w:pPr>
              <w:numPr>
                <w:ilvl w:val="0"/>
                <w:numId w:val="12"/>
              </w:numPr>
              <w:contextualSpacing/>
              <w:jc w:val="center"/>
              <w:rPr>
                <w:bCs/>
                <w:sz w:val="28"/>
                <w:szCs w:val="28"/>
              </w:rPr>
            </w:pPr>
            <w:r w:rsidRPr="00172924">
              <w:rPr>
                <w:bCs/>
                <w:sz w:val="28"/>
                <w:szCs w:val="28"/>
              </w:rPr>
              <w:t>Показатели качества очистки сточных вод</w:t>
            </w:r>
          </w:p>
        </w:tc>
      </w:tr>
      <w:tr w:rsidR="00172924" w:rsidRPr="00172924" w14:paraId="64D6B82F" w14:textId="77777777" w:rsidTr="00566284">
        <w:trPr>
          <w:trHeight w:val="2166"/>
        </w:trPr>
        <w:tc>
          <w:tcPr>
            <w:tcW w:w="822" w:type="dxa"/>
            <w:vAlign w:val="center"/>
          </w:tcPr>
          <w:p w14:paraId="048A08CC" w14:textId="77777777" w:rsidR="00172924" w:rsidRPr="00172924" w:rsidRDefault="00172924" w:rsidP="00172924">
            <w:pPr>
              <w:jc w:val="center"/>
              <w:rPr>
                <w:bCs/>
                <w:sz w:val="28"/>
                <w:szCs w:val="28"/>
              </w:rPr>
            </w:pPr>
            <w:r w:rsidRPr="00172924">
              <w:rPr>
                <w:bCs/>
                <w:sz w:val="28"/>
                <w:szCs w:val="28"/>
              </w:rPr>
              <w:t>3.1.</w:t>
            </w:r>
          </w:p>
        </w:tc>
        <w:tc>
          <w:tcPr>
            <w:tcW w:w="3375" w:type="dxa"/>
            <w:vAlign w:val="center"/>
          </w:tcPr>
          <w:p w14:paraId="3E802B30" w14:textId="77777777" w:rsidR="00172924" w:rsidRPr="00172924" w:rsidRDefault="00172924" w:rsidP="00172924">
            <w:pPr>
              <w:rPr>
                <w:sz w:val="22"/>
                <w:szCs w:val="22"/>
              </w:rPr>
            </w:pPr>
            <w:r w:rsidRPr="0017292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605A94D"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323CD926"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6363490A"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72F5F459"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60ABF3DD"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3FB7571A"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779556E9"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37341A03" w14:textId="77777777" w:rsidR="00172924" w:rsidRPr="00172924" w:rsidRDefault="00172924" w:rsidP="00172924">
            <w:pPr>
              <w:jc w:val="center"/>
              <w:rPr>
                <w:bCs/>
                <w:sz w:val="28"/>
                <w:szCs w:val="28"/>
              </w:rPr>
            </w:pPr>
            <w:r w:rsidRPr="00172924">
              <w:rPr>
                <w:bCs/>
                <w:sz w:val="28"/>
                <w:szCs w:val="28"/>
              </w:rPr>
              <w:t>-</w:t>
            </w:r>
          </w:p>
        </w:tc>
      </w:tr>
      <w:tr w:rsidR="00172924" w:rsidRPr="00172924" w14:paraId="016CDF5B" w14:textId="77777777" w:rsidTr="00566284">
        <w:trPr>
          <w:trHeight w:val="438"/>
        </w:trPr>
        <w:tc>
          <w:tcPr>
            <w:tcW w:w="822" w:type="dxa"/>
            <w:vAlign w:val="center"/>
          </w:tcPr>
          <w:p w14:paraId="1C64CDC6" w14:textId="77777777" w:rsidR="00172924" w:rsidRPr="00172924" w:rsidRDefault="00172924" w:rsidP="00172924">
            <w:pPr>
              <w:jc w:val="center"/>
              <w:rPr>
                <w:bCs/>
                <w:sz w:val="28"/>
                <w:szCs w:val="28"/>
              </w:rPr>
            </w:pPr>
            <w:r w:rsidRPr="00172924">
              <w:rPr>
                <w:bCs/>
                <w:sz w:val="28"/>
                <w:szCs w:val="28"/>
              </w:rPr>
              <w:lastRenderedPageBreak/>
              <w:t>1</w:t>
            </w:r>
          </w:p>
        </w:tc>
        <w:tc>
          <w:tcPr>
            <w:tcW w:w="3375" w:type="dxa"/>
            <w:vAlign w:val="center"/>
          </w:tcPr>
          <w:p w14:paraId="6236F194" w14:textId="77777777" w:rsidR="00172924" w:rsidRPr="00172924" w:rsidRDefault="00172924" w:rsidP="00172924">
            <w:pPr>
              <w:jc w:val="center"/>
              <w:rPr>
                <w:bCs/>
                <w:sz w:val="28"/>
                <w:szCs w:val="28"/>
              </w:rPr>
            </w:pPr>
            <w:r w:rsidRPr="00172924">
              <w:rPr>
                <w:bCs/>
                <w:sz w:val="28"/>
                <w:szCs w:val="28"/>
              </w:rPr>
              <w:t>2</w:t>
            </w:r>
          </w:p>
        </w:tc>
        <w:tc>
          <w:tcPr>
            <w:tcW w:w="993" w:type="dxa"/>
            <w:vAlign w:val="center"/>
          </w:tcPr>
          <w:p w14:paraId="70DEB3FF" w14:textId="77777777" w:rsidR="00172924" w:rsidRPr="00172924" w:rsidRDefault="00172924" w:rsidP="00172924">
            <w:pPr>
              <w:jc w:val="center"/>
              <w:rPr>
                <w:bCs/>
                <w:sz w:val="28"/>
                <w:szCs w:val="28"/>
              </w:rPr>
            </w:pPr>
            <w:r w:rsidRPr="00172924">
              <w:rPr>
                <w:bCs/>
                <w:sz w:val="28"/>
                <w:szCs w:val="28"/>
              </w:rPr>
              <w:t>3</w:t>
            </w:r>
          </w:p>
        </w:tc>
        <w:tc>
          <w:tcPr>
            <w:tcW w:w="1701" w:type="dxa"/>
            <w:vAlign w:val="center"/>
          </w:tcPr>
          <w:p w14:paraId="2AAC39CB" w14:textId="77777777" w:rsidR="00172924" w:rsidRPr="00172924" w:rsidRDefault="00172924" w:rsidP="00172924">
            <w:pPr>
              <w:jc w:val="center"/>
              <w:rPr>
                <w:bCs/>
                <w:sz w:val="28"/>
                <w:szCs w:val="28"/>
              </w:rPr>
            </w:pPr>
            <w:r w:rsidRPr="00172924">
              <w:rPr>
                <w:bCs/>
                <w:sz w:val="28"/>
                <w:szCs w:val="28"/>
              </w:rPr>
              <w:t>4</w:t>
            </w:r>
          </w:p>
        </w:tc>
        <w:tc>
          <w:tcPr>
            <w:tcW w:w="992" w:type="dxa"/>
            <w:vAlign w:val="center"/>
          </w:tcPr>
          <w:p w14:paraId="2C31F9D6" w14:textId="77777777" w:rsidR="00172924" w:rsidRPr="00172924" w:rsidRDefault="00172924" w:rsidP="00172924">
            <w:pPr>
              <w:jc w:val="center"/>
              <w:rPr>
                <w:bCs/>
                <w:sz w:val="28"/>
                <w:szCs w:val="28"/>
              </w:rPr>
            </w:pPr>
            <w:r w:rsidRPr="00172924">
              <w:rPr>
                <w:bCs/>
                <w:sz w:val="28"/>
                <w:szCs w:val="28"/>
              </w:rPr>
              <w:t>5</w:t>
            </w:r>
          </w:p>
        </w:tc>
        <w:tc>
          <w:tcPr>
            <w:tcW w:w="1134" w:type="dxa"/>
            <w:vAlign w:val="center"/>
          </w:tcPr>
          <w:p w14:paraId="144A5F76" w14:textId="77777777" w:rsidR="00172924" w:rsidRPr="00172924" w:rsidRDefault="00172924" w:rsidP="00172924">
            <w:pPr>
              <w:jc w:val="center"/>
              <w:rPr>
                <w:bCs/>
                <w:sz w:val="28"/>
                <w:szCs w:val="28"/>
              </w:rPr>
            </w:pPr>
            <w:r w:rsidRPr="00172924">
              <w:rPr>
                <w:bCs/>
                <w:sz w:val="28"/>
                <w:szCs w:val="28"/>
              </w:rPr>
              <w:t>6</w:t>
            </w:r>
          </w:p>
        </w:tc>
        <w:tc>
          <w:tcPr>
            <w:tcW w:w="1134" w:type="dxa"/>
            <w:vAlign w:val="center"/>
          </w:tcPr>
          <w:p w14:paraId="043CE7BF" w14:textId="77777777" w:rsidR="00172924" w:rsidRPr="00172924" w:rsidRDefault="00172924" w:rsidP="00172924">
            <w:pPr>
              <w:jc w:val="center"/>
              <w:rPr>
                <w:bCs/>
                <w:sz w:val="28"/>
                <w:szCs w:val="28"/>
              </w:rPr>
            </w:pPr>
            <w:r w:rsidRPr="00172924">
              <w:rPr>
                <w:bCs/>
                <w:sz w:val="28"/>
                <w:szCs w:val="28"/>
              </w:rPr>
              <w:t>7</w:t>
            </w:r>
          </w:p>
        </w:tc>
        <w:tc>
          <w:tcPr>
            <w:tcW w:w="1105" w:type="dxa"/>
            <w:vAlign w:val="center"/>
          </w:tcPr>
          <w:p w14:paraId="2F932E81" w14:textId="77777777" w:rsidR="00172924" w:rsidRPr="00172924" w:rsidRDefault="00172924" w:rsidP="00172924">
            <w:pPr>
              <w:jc w:val="center"/>
              <w:rPr>
                <w:bCs/>
                <w:sz w:val="28"/>
                <w:szCs w:val="28"/>
              </w:rPr>
            </w:pPr>
            <w:r w:rsidRPr="00172924">
              <w:rPr>
                <w:bCs/>
                <w:sz w:val="28"/>
                <w:szCs w:val="28"/>
              </w:rPr>
              <w:t>8</w:t>
            </w:r>
          </w:p>
        </w:tc>
        <w:tc>
          <w:tcPr>
            <w:tcW w:w="1105" w:type="dxa"/>
            <w:vAlign w:val="center"/>
          </w:tcPr>
          <w:p w14:paraId="3C6BD378" w14:textId="77777777" w:rsidR="00172924" w:rsidRPr="00172924" w:rsidRDefault="00172924" w:rsidP="00172924">
            <w:pPr>
              <w:jc w:val="center"/>
              <w:rPr>
                <w:bCs/>
                <w:sz w:val="28"/>
                <w:szCs w:val="28"/>
              </w:rPr>
            </w:pPr>
            <w:r w:rsidRPr="00172924">
              <w:rPr>
                <w:bCs/>
                <w:sz w:val="28"/>
                <w:szCs w:val="28"/>
              </w:rPr>
              <w:t>9</w:t>
            </w:r>
          </w:p>
        </w:tc>
        <w:tc>
          <w:tcPr>
            <w:tcW w:w="1105" w:type="dxa"/>
            <w:vAlign w:val="center"/>
          </w:tcPr>
          <w:p w14:paraId="0F9C7CD0" w14:textId="77777777" w:rsidR="00172924" w:rsidRPr="00172924" w:rsidRDefault="00172924" w:rsidP="00172924">
            <w:pPr>
              <w:jc w:val="center"/>
              <w:rPr>
                <w:bCs/>
                <w:sz w:val="28"/>
                <w:szCs w:val="28"/>
              </w:rPr>
            </w:pPr>
            <w:r w:rsidRPr="00172924">
              <w:rPr>
                <w:bCs/>
                <w:sz w:val="28"/>
                <w:szCs w:val="28"/>
              </w:rPr>
              <w:t>10</w:t>
            </w:r>
          </w:p>
        </w:tc>
      </w:tr>
      <w:tr w:rsidR="00172924" w:rsidRPr="00172924" w14:paraId="131B6BA2" w14:textId="77777777" w:rsidTr="00566284">
        <w:trPr>
          <w:trHeight w:val="2244"/>
        </w:trPr>
        <w:tc>
          <w:tcPr>
            <w:tcW w:w="822" w:type="dxa"/>
            <w:vAlign w:val="center"/>
          </w:tcPr>
          <w:p w14:paraId="48C1447B" w14:textId="77777777" w:rsidR="00172924" w:rsidRPr="00172924" w:rsidRDefault="00172924" w:rsidP="00172924">
            <w:pPr>
              <w:jc w:val="center"/>
              <w:rPr>
                <w:bCs/>
                <w:sz w:val="28"/>
                <w:szCs w:val="28"/>
              </w:rPr>
            </w:pPr>
            <w:r w:rsidRPr="00172924">
              <w:rPr>
                <w:bCs/>
                <w:sz w:val="28"/>
                <w:szCs w:val="28"/>
              </w:rPr>
              <w:t>3.2.</w:t>
            </w:r>
          </w:p>
        </w:tc>
        <w:tc>
          <w:tcPr>
            <w:tcW w:w="3375" w:type="dxa"/>
            <w:vAlign w:val="center"/>
          </w:tcPr>
          <w:p w14:paraId="396CF2C9" w14:textId="77777777" w:rsidR="00172924" w:rsidRPr="00172924" w:rsidRDefault="00172924" w:rsidP="00172924">
            <w:pPr>
              <w:rPr>
                <w:bCs/>
                <w:sz w:val="28"/>
                <w:szCs w:val="28"/>
              </w:rPr>
            </w:pPr>
            <w:r w:rsidRPr="0017292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23AACEA1"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6AC5C682"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405D6921"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5A96F339"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6BFDC28C"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11D63D5"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5F8B964D"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9120376" w14:textId="77777777" w:rsidR="00172924" w:rsidRPr="00172924" w:rsidRDefault="00172924" w:rsidP="00172924">
            <w:pPr>
              <w:jc w:val="center"/>
              <w:rPr>
                <w:bCs/>
                <w:sz w:val="28"/>
                <w:szCs w:val="28"/>
              </w:rPr>
            </w:pPr>
            <w:r w:rsidRPr="00172924">
              <w:rPr>
                <w:bCs/>
                <w:sz w:val="28"/>
                <w:szCs w:val="28"/>
              </w:rPr>
              <w:t>-</w:t>
            </w:r>
          </w:p>
        </w:tc>
      </w:tr>
      <w:tr w:rsidR="00172924" w:rsidRPr="00172924" w14:paraId="2365C029" w14:textId="77777777" w:rsidTr="00566284">
        <w:trPr>
          <w:trHeight w:val="3393"/>
        </w:trPr>
        <w:tc>
          <w:tcPr>
            <w:tcW w:w="822" w:type="dxa"/>
            <w:vAlign w:val="center"/>
          </w:tcPr>
          <w:p w14:paraId="1DFCEE4F" w14:textId="77777777" w:rsidR="00172924" w:rsidRPr="00172924" w:rsidRDefault="00172924" w:rsidP="00172924">
            <w:pPr>
              <w:jc w:val="center"/>
              <w:rPr>
                <w:bCs/>
                <w:sz w:val="28"/>
                <w:szCs w:val="28"/>
              </w:rPr>
            </w:pPr>
            <w:r w:rsidRPr="00172924">
              <w:rPr>
                <w:bCs/>
                <w:sz w:val="28"/>
                <w:szCs w:val="28"/>
              </w:rPr>
              <w:t>3.3.</w:t>
            </w:r>
          </w:p>
        </w:tc>
        <w:tc>
          <w:tcPr>
            <w:tcW w:w="3375" w:type="dxa"/>
            <w:vAlign w:val="center"/>
          </w:tcPr>
          <w:p w14:paraId="0B4F18FB" w14:textId="77777777" w:rsidR="00172924" w:rsidRPr="00172924" w:rsidRDefault="00172924" w:rsidP="00172924">
            <w:pPr>
              <w:rPr>
                <w:sz w:val="22"/>
                <w:szCs w:val="22"/>
              </w:rPr>
            </w:pPr>
            <w:r w:rsidRPr="0017292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47E0536" w14:textId="77777777" w:rsidR="00172924" w:rsidRPr="00172924" w:rsidRDefault="00172924" w:rsidP="00172924">
            <w:pPr>
              <w:jc w:val="center"/>
              <w:rPr>
                <w:bCs/>
                <w:sz w:val="28"/>
                <w:szCs w:val="28"/>
              </w:rPr>
            </w:pPr>
            <w:r w:rsidRPr="00172924">
              <w:rPr>
                <w:bCs/>
                <w:sz w:val="28"/>
                <w:szCs w:val="28"/>
              </w:rPr>
              <w:t>12,00</w:t>
            </w:r>
          </w:p>
        </w:tc>
        <w:tc>
          <w:tcPr>
            <w:tcW w:w="1701" w:type="dxa"/>
            <w:vAlign w:val="center"/>
          </w:tcPr>
          <w:p w14:paraId="219AD304" w14:textId="77777777" w:rsidR="00172924" w:rsidRPr="00172924" w:rsidRDefault="00172924" w:rsidP="00172924">
            <w:pPr>
              <w:jc w:val="center"/>
            </w:pPr>
            <w:r w:rsidRPr="00172924">
              <w:rPr>
                <w:bCs/>
                <w:sz w:val="28"/>
                <w:szCs w:val="28"/>
              </w:rPr>
              <w:t>12,00</w:t>
            </w:r>
          </w:p>
        </w:tc>
        <w:tc>
          <w:tcPr>
            <w:tcW w:w="992" w:type="dxa"/>
            <w:vAlign w:val="center"/>
          </w:tcPr>
          <w:p w14:paraId="4B9E1798" w14:textId="77777777" w:rsidR="00172924" w:rsidRPr="00172924" w:rsidRDefault="00172924" w:rsidP="00172924">
            <w:pPr>
              <w:jc w:val="center"/>
            </w:pPr>
            <w:r w:rsidRPr="00172924">
              <w:rPr>
                <w:bCs/>
                <w:sz w:val="28"/>
                <w:szCs w:val="28"/>
              </w:rPr>
              <w:t>12,00</w:t>
            </w:r>
          </w:p>
        </w:tc>
        <w:tc>
          <w:tcPr>
            <w:tcW w:w="1134" w:type="dxa"/>
            <w:vAlign w:val="center"/>
          </w:tcPr>
          <w:p w14:paraId="0AFC0594" w14:textId="77777777" w:rsidR="00172924" w:rsidRPr="00172924" w:rsidRDefault="00172924" w:rsidP="00172924">
            <w:pPr>
              <w:jc w:val="center"/>
            </w:pPr>
            <w:r w:rsidRPr="00172924">
              <w:rPr>
                <w:bCs/>
                <w:sz w:val="28"/>
                <w:szCs w:val="28"/>
              </w:rPr>
              <w:t>12,00</w:t>
            </w:r>
          </w:p>
        </w:tc>
        <w:tc>
          <w:tcPr>
            <w:tcW w:w="1134" w:type="dxa"/>
            <w:vAlign w:val="center"/>
          </w:tcPr>
          <w:p w14:paraId="016EACB3" w14:textId="77777777" w:rsidR="00172924" w:rsidRPr="00172924" w:rsidRDefault="00172924" w:rsidP="00172924">
            <w:pPr>
              <w:jc w:val="center"/>
            </w:pPr>
            <w:r w:rsidRPr="00172924">
              <w:rPr>
                <w:bCs/>
                <w:sz w:val="28"/>
                <w:szCs w:val="28"/>
              </w:rPr>
              <w:t>12,00</w:t>
            </w:r>
          </w:p>
        </w:tc>
        <w:tc>
          <w:tcPr>
            <w:tcW w:w="1105" w:type="dxa"/>
            <w:vAlign w:val="center"/>
          </w:tcPr>
          <w:p w14:paraId="0DE40FC5" w14:textId="77777777" w:rsidR="00172924" w:rsidRPr="00172924" w:rsidRDefault="00172924" w:rsidP="00172924">
            <w:pPr>
              <w:jc w:val="center"/>
            </w:pPr>
            <w:r w:rsidRPr="00172924">
              <w:rPr>
                <w:bCs/>
                <w:sz w:val="28"/>
                <w:szCs w:val="28"/>
              </w:rPr>
              <w:t>12,00</w:t>
            </w:r>
          </w:p>
        </w:tc>
        <w:tc>
          <w:tcPr>
            <w:tcW w:w="1105" w:type="dxa"/>
            <w:vAlign w:val="center"/>
          </w:tcPr>
          <w:p w14:paraId="013DA9A6" w14:textId="77777777" w:rsidR="00172924" w:rsidRPr="00172924" w:rsidRDefault="00172924" w:rsidP="00172924">
            <w:pPr>
              <w:jc w:val="center"/>
            </w:pPr>
            <w:r w:rsidRPr="00172924">
              <w:rPr>
                <w:bCs/>
                <w:sz w:val="28"/>
                <w:szCs w:val="28"/>
              </w:rPr>
              <w:t>12,00</w:t>
            </w:r>
          </w:p>
        </w:tc>
        <w:tc>
          <w:tcPr>
            <w:tcW w:w="1105" w:type="dxa"/>
            <w:vAlign w:val="center"/>
          </w:tcPr>
          <w:p w14:paraId="35A2034F" w14:textId="77777777" w:rsidR="00172924" w:rsidRPr="00172924" w:rsidRDefault="00172924" w:rsidP="00172924">
            <w:pPr>
              <w:jc w:val="center"/>
            </w:pPr>
            <w:r w:rsidRPr="00172924">
              <w:rPr>
                <w:bCs/>
                <w:sz w:val="28"/>
                <w:szCs w:val="28"/>
              </w:rPr>
              <w:t>12,00</w:t>
            </w:r>
          </w:p>
        </w:tc>
      </w:tr>
      <w:tr w:rsidR="00172924" w:rsidRPr="00172924" w14:paraId="6AA69824" w14:textId="77777777" w:rsidTr="00566284">
        <w:trPr>
          <w:trHeight w:val="1133"/>
        </w:trPr>
        <w:tc>
          <w:tcPr>
            <w:tcW w:w="13466" w:type="dxa"/>
            <w:gridSpan w:val="10"/>
            <w:vAlign w:val="center"/>
          </w:tcPr>
          <w:p w14:paraId="1189B30C" w14:textId="77777777" w:rsidR="00172924" w:rsidRPr="00172924" w:rsidRDefault="00172924" w:rsidP="008B5165">
            <w:pPr>
              <w:numPr>
                <w:ilvl w:val="0"/>
                <w:numId w:val="12"/>
              </w:numPr>
              <w:contextualSpacing/>
              <w:jc w:val="center"/>
              <w:rPr>
                <w:bCs/>
                <w:sz w:val="28"/>
                <w:szCs w:val="28"/>
              </w:rPr>
            </w:pPr>
            <w:r w:rsidRPr="00172924">
              <w:rPr>
                <w:bCs/>
                <w:sz w:val="28"/>
                <w:szCs w:val="28"/>
              </w:rPr>
              <w:t>Показатели энергетической эффективности использования ресурсов, в том числе уровень потерь воды</w:t>
            </w:r>
          </w:p>
        </w:tc>
      </w:tr>
      <w:tr w:rsidR="00172924" w:rsidRPr="00172924" w14:paraId="2DDAF292" w14:textId="77777777" w:rsidTr="00566284">
        <w:trPr>
          <w:trHeight w:val="2255"/>
        </w:trPr>
        <w:tc>
          <w:tcPr>
            <w:tcW w:w="822" w:type="dxa"/>
            <w:vAlign w:val="center"/>
          </w:tcPr>
          <w:p w14:paraId="1427938B" w14:textId="77777777" w:rsidR="00172924" w:rsidRPr="00172924" w:rsidRDefault="00172924" w:rsidP="00172924">
            <w:pPr>
              <w:jc w:val="center"/>
              <w:rPr>
                <w:bCs/>
                <w:sz w:val="28"/>
                <w:szCs w:val="28"/>
              </w:rPr>
            </w:pPr>
            <w:r w:rsidRPr="00172924">
              <w:rPr>
                <w:bCs/>
                <w:sz w:val="28"/>
                <w:szCs w:val="28"/>
              </w:rPr>
              <w:t>4.1.</w:t>
            </w:r>
          </w:p>
        </w:tc>
        <w:tc>
          <w:tcPr>
            <w:tcW w:w="3375" w:type="dxa"/>
            <w:vAlign w:val="center"/>
          </w:tcPr>
          <w:p w14:paraId="4D53F5A4" w14:textId="77777777" w:rsidR="00172924" w:rsidRPr="00172924" w:rsidRDefault="00172924" w:rsidP="00172924">
            <w:pPr>
              <w:rPr>
                <w:bCs/>
                <w:sz w:val="28"/>
                <w:szCs w:val="28"/>
              </w:rPr>
            </w:pPr>
            <w:r w:rsidRPr="00172924">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9036C9F"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036AD3A7"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34465083"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088B76D4"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695A5032"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48C37C4F"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E84BCFE"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15530B08" w14:textId="77777777" w:rsidR="00172924" w:rsidRPr="00172924" w:rsidRDefault="00172924" w:rsidP="00172924">
            <w:pPr>
              <w:jc w:val="center"/>
              <w:rPr>
                <w:bCs/>
                <w:sz w:val="28"/>
                <w:szCs w:val="28"/>
              </w:rPr>
            </w:pPr>
            <w:r w:rsidRPr="00172924">
              <w:rPr>
                <w:bCs/>
                <w:sz w:val="28"/>
                <w:szCs w:val="28"/>
              </w:rPr>
              <w:t>-</w:t>
            </w:r>
          </w:p>
        </w:tc>
      </w:tr>
      <w:tr w:rsidR="00172924" w:rsidRPr="00172924" w14:paraId="1346085B" w14:textId="77777777" w:rsidTr="00566284">
        <w:trPr>
          <w:trHeight w:val="438"/>
        </w:trPr>
        <w:tc>
          <w:tcPr>
            <w:tcW w:w="822" w:type="dxa"/>
            <w:vAlign w:val="center"/>
          </w:tcPr>
          <w:p w14:paraId="43989B83" w14:textId="77777777" w:rsidR="00172924" w:rsidRPr="00172924" w:rsidRDefault="00172924" w:rsidP="00172924">
            <w:pPr>
              <w:jc w:val="center"/>
              <w:rPr>
                <w:bCs/>
                <w:sz w:val="28"/>
                <w:szCs w:val="28"/>
              </w:rPr>
            </w:pPr>
            <w:r w:rsidRPr="00172924">
              <w:rPr>
                <w:bCs/>
                <w:sz w:val="28"/>
                <w:szCs w:val="28"/>
              </w:rPr>
              <w:lastRenderedPageBreak/>
              <w:t>1</w:t>
            </w:r>
          </w:p>
        </w:tc>
        <w:tc>
          <w:tcPr>
            <w:tcW w:w="3375" w:type="dxa"/>
            <w:vAlign w:val="center"/>
          </w:tcPr>
          <w:p w14:paraId="5092CD93" w14:textId="77777777" w:rsidR="00172924" w:rsidRPr="00172924" w:rsidRDefault="00172924" w:rsidP="00172924">
            <w:pPr>
              <w:jc w:val="center"/>
              <w:rPr>
                <w:bCs/>
                <w:sz w:val="28"/>
                <w:szCs w:val="28"/>
              </w:rPr>
            </w:pPr>
            <w:r w:rsidRPr="00172924">
              <w:rPr>
                <w:bCs/>
                <w:sz w:val="28"/>
                <w:szCs w:val="28"/>
              </w:rPr>
              <w:t>2</w:t>
            </w:r>
          </w:p>
        </w:tc>
        <w:tc>
          <w:tcPr>
            <w:tcW w:w="993" w:type="dxa"/>
            <w:vAlign w:val="center"/>
          </w:tcPr>
          <w:p w14:paraId="2AE56A34" w14:textId="77777777" w:rsidR="00172924" w:rsidRPr="00172924" w:rsidRDefault="00172924" w:rsidP="00172924">
            <w:pPr>
              <w:jc w:val="center"/>
              <w:rPr>
                <w:bCs/>
                <w:sz w:val="28"/>
                <w:szCs w:val="28"/>
              </w:rPr>
            </w:pPr>
            <w:r w:rsidRPr="00172924">
              <w:rPr>
                <w:bCs/>
                <w:sz w:val="28"/>
                <w:szCs w:val="28"/>
              </w:rPr>
              <w:t>3</w:t>
            </w:r>
          </w:p>
        </w:tc>
        <w:tc>
          <w:tcPr>
            <w:tcW w:w="1701" w:type="dxa"/>
            <w:vAlign w:val="center"/>
          </w:tcPr>
          <w:p w14:paraId="3E2812A6" w14:textId="77777777" w:rsidR="00172924" w:rsidRPr="00172924" w:rsidRDefault="00172924" w:rsidP="00172924">
            <w:pPr>
              <w:jc w:val="center"/>
              <w:rPr>
                <w:bCs/>
                <w:sz w:val="28"/>
                <w:szCs w:val="28"/>
              </w:rPr>
            </w:pPr>
            <w:r w:rsidRPr="00172924">
              <w:rPr>
                <w:bCs/>
                <w:sz w:val="28"/>
                <w:szCs w:val="28"/>
              </w:rPr>
              <w:t>4</w:t>
            </w:r>
          </w:p>
        </w:tc>
        <w:tc>
          <w:tcPr>
            <w:tcW w:w="992" w:type="dxa"/>
            <w:vAlign w:val="center"/>
          </w:tcPr>
          <w:p w14:paraId="22604844" w14:textId="77777777" w:rsidR="00172924" w:rsidRPr="00172924" w:rsidRDefault="00172924" w:rsidP="00172924">
            <w:pPr>
              <w:jc w:val="center"/>
              <w:rPr>
                <w:bCs/>
                <w:sz w:val="28"/>
                <w:szCs w:val="28"/>
              </w:rPr>
            </w:pPr>
            <w:r w:rsidRPr="00172924">
              <w:rPr>
                <w:bCs/>
                <w:sz w:val="28"/>
                <w:szCs w:val="28"/>
              </w:rPr>
              <w:t>5</w:t>
            </w:r>
          </w:p>
        </w:tc>
        <w:tc>
          <w:tcPr>
            <w:tcW w:w="1134" w:type="dxa"/>
            <w:vAlign w:val="center"/>
          </w:tcPr>
          <w:p w14:paraId="62C12A00" w14:textId="77777777" w:rsidR="00172924" w:rsidRPr="00172924" w:rsidRDefault="00172924" w:rsidP="00172924">
            <w:pPr>
              <w:jc w:val="center"/>
              <w:rPr>
                <w:bCs/>
                <w:sz w:val="28"/>
                <w:szCs w:val="28"/>
              </w:rPr>
            </w:pPr>
            <w:r w:rsidRPr="00172924">
              <w:rPr>
                <w:bCs/>
                <w:sz w:val="28"/>
                <w:szCs w:val="28"/>
              </w:rPr>
              <w:t>6</w:t>
            </w:r>
          </w:p>
        </w:tc>
        <w:tc>
          <w:tcPr>
            <w:tcW w:w="1134" w:type="dxa"/>
            <w:vAlign w:val="center"/>
          </w:tcPr>
          <w:p w14:paraId="27751EEA" w14:textId="77777777" w:rsidR="00172924" w:rsidRPr="00172924" w:rsidRDefault="00172924" w:rsidP="00172924">
            <w:pPr>
              <w:jc w:val="center"/>
              <w:rPr>
                <w:bCs/>
                <w:sz w:val="28"/>
                <w:szCs w:val="28"/>
              </w:rPr>
            </w:pPr>
            <w:r w:rsidRPr="00172924">
              <w:rPr>
                <w:bCs/>
                <w:sz w:val="28"/>
                <w:szCs w:val="28"/>
              </w:rPr>
              <w:t>7</w:t>
            </w:r>
          </w:p>
        </w:tc>
        <w:tc>
          <w:tcPr>
            <w:tcW w:w="1105" w:type="dxa"/>
            <w:vAlign w:val="center"/>
          </w:tcPr>
          <w:p w14:paraId="532FB379" w14:textId="77777777" w:rsidR="00172924" w:rsidRPr="00172924" w:rsidRDefault="00172924" w:rsidP="00172924">
            <w:pPr>
              <w:jc w:val="center"/>
              <w:rPr>
                <w:bCs/>
                <w:sz w:val="28"/>
                <w:szCs w:val="28"/>
              </w:rPr>
            </w:pPr>
            <w:r w:rsidRPr="00172924">
              <w:rPr>
                <w:bCs/>
                <w:sz w:val="28"/>
                <w:szCs w:val="28"/>
              </w:rPr>
              <w:t>8</w:t>
            </w:r>
          </w:p>
        </w:tc>
        <w:tc>
          <w:tcPr>
            <w:tcW w:w="1105" w:type="dxa"/>
            <w:vAlign w:val="center"/>
          </w:tcPr>
          <w:p w14:paraId="68051933" w14:textId="77777777" w:rsidR="00172924" w:rsidRPr="00172924" w:rsidRDefault="00172924" w:rsidP="00172924">
            <w:pPr>
              <w:jc w:val="center"/>
              <w:rPr>
                <w:bCs/>
                <w:sz w:val="28"/>
                <w:szCs w:val="28"/>
              </w:rPr>
            </w:pPr>
            <w:r w:rsidRPr="00172924">
              <w:rPr>
                <w:bCs/>
                <w:sz w:val="28"/>
                <w:szCs w:val="28"/>
              </w:rPr>
              <w:t>9</w:t>
            </w:r>
          </w:p>
        </w:tc>
        <w:tc>
          <w:tcPr>
            <w:tcW w:w="1105" w:type="dxa"/>
            <w:vAlign w:val="center"/>
          </w:tcPr>
          <w:p w14:paraId="26A4971D" w14:textId="77777777" w:rsidR="00172924" w:rsidRPr="00172924" w:rsidRDefault="00172924" w:rsidP="00172924">
            <w:pPr>
              <w:jc w:val="center"/>
              <w:rPr>
                <w:bCs/>
                <w:sz w:val="28"/>
                <w:szCs w:val="28"/>
              </w:rPr>
            </w:pPr>
            <w:r w:rsidRPr="00172924">
              <w:rPr>
                <w:bCs/>
                <w:sz w:val="28"/>
                <w:szCs w:val="28"/>
              </w:rPr>
              <w:t>10</w:t>
            </w:r>
          </w:p>
        </w:tc>
      </w:tr>
      <w:tr w:rsidR="00172924" w:rsidRPr="00172924" w14:paraId="5D1231C4" w14:textId="77777777" w:rsidTr="00566284">
        <w:trPr>
          <w:trHeight w:val="2263"/>
        </w:trPr>
        <w:tc>
          <w:tcPr>
            <w:tcW w:w="822" w:type="dxa"/>
            <w:vAlign w:val="center"/>
          </w:tcPr>
          <w:p w14:paraId="00BB5637" w14:textId="77777777" w:rsidR="00172924" w:rsidRPr="00172924" w:rsidRDefault="00172924" w:rsidP="00172924">
            <w:pPr>
              <w:jc w:val="center"/>
              <w:rPr>
                <w:bCs/>
                <w:sz w:val="28"/>
                <w:szCs w:val="28"/>
              </w:rPr>
            </w:pPr>
            <w:r w:rsidRPr="00172924">
              <w:rPr>
                <w:bCs/>
                <w:sz w:val="28"/>
                <w:szCs w:val="28"/>
              </w:rPr>
              <w:t>4.2.</w:t>
            </w:r>
          </w:p>
        </w:tc>
        <w:tc>
          <w:tcPr>
            <w:tcW w:w="3375" w:type="dxa"/>
            <w:vAlign w:val="center"/>
          </w:tcPr>
          <w:p w14:paraId="2DE73693" w14:textId="77777777" w:rsidR="00172924" w:rsidRPr="00172924" w:rsidRDefault="00172924" w:rsidP="00172924">
            <w:pPr>
              <w:rPr>
                <w:bCs/>
                <w:sz w:val="28"/>
                <w:szCs w:val="28"/>
              </w:rPr>
            </w:pPr>
            <w:r w:rsidRPr="00172924">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водоподготовке</w:t>
            </w:r>
          </w:p>
        </w:tc>
        <w:tc>
          <w:tcPr>
            <w:tcW w:w="993" w:type="dxa"/>
            <w:vAlign w:val="center"/>
          </w:tcPr>
          <w:p w14:paraId="1A2580E5"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2BCE87DA"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2D3E904C"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54328A7D"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31F7BB8F"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7E32C87"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312FE6C6"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15B50875" w14:textId="77777777" w:rsidR="00172924" w:rsidRPr="00172924" w:rsidRDefault="00172924" w:rsidP="00172924">
            <w:pPr>
              <w:jc w:val="center"/>
              <w:rPr>
                <w:bCs/>
                <w:sz w:val="28"/>
                <w:szCs w:val="28"/>
              </w:rPr>
            </w:pPr>
            <w:r w:rsidRPr="00172924">
              <w:rPr>
                <w:bCs/>
                <w:sz w:val="28"/>
                <w:szCs w:val="28"/>
              </w:rPr>
              <w:t>-</w:t>
            </w:r>
          </w:p>
        </w:tc>
      </w:tr>
      <w:tr w:rsidR="00172924" w:rsidRPr="00172924" w14:paraId="6F4C6A01" w14:textId="77777777" w:rsidTr="00566284">
        <w:tc>
          <w:tcPr>
            <w:tcW w:w="822" w:type="dxa"/>
            <w:vAlign w:val="center"/>
          </w:tcPr>
          <w:p w14:paraId="1E0C0E10" w14:textId="77777777" w:rsidR="00172924" w:rsidRPr="00172924" w:rsidRDefault="00172924" w:rsidP="00172924">
            <w:pPr>
              <w:jc w:val="center"/>
              <w:rPr>
                <w:bCs/>
                <w:sz w:val="28"/>
                <w:szCs w:val="28"/>
              </w:rPr>
            </w:pPr>
            <w:r w:rsidRPr="00172924">
              <w:rPr>
                <w:bCs/>
                <w:sz w:val="28"/>
                <w:szCs w:val="28"/>
              </w:rPr>
              <w:t>4.3.</w:t>
            </w:r>
          </w:p>
        </w:tc>
        <w:tc>
          <w:tcPr>
            <w:tcW w:w="3375" w:type="dxa"/>
            <w:vAlign w:val="center"/>
          </w:tcPr>
          <w:p w14:paraId="4F8437D4" w14:textId="77777777" w:rsidR="00172924" w:rsidRPr="00172924" w:rsidRDefault="00172924" w:rsidP="00172924">
            <w:pPr>
              <w:rPr>
                <w:sz w:val="22"/>
                <w:szCs w:val="22"/>
              </w:rPr>
            </w:pPr>
            <w:r w:rsidRPr="00172924">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транспортировке</w:t>
            </w:r>
          </w:p>
        </w:tc>
        <w:tc>
          <w:tcPr>
            <w:tcW w:w="993" w:type="dxa"/>
            <w:vAlign w:val="center"/>
          </w:tcPr>
          <w:p w14:paraId="1E5EACD0"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31187783"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12ADAF2A"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2C25982E"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394BDFD9"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2ED75815"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165AE5B6"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382B46EB" w14:textId="77777777" w:rsidR="00172924" w:rsidRPr="00172924" w:rsidRDefault="00172924" w:rsidP="00172924">
            <w:pPr>
              <w:jc w:val="center"/>
              <w:rPr>
                <w:bCs/>
                <w:sz w:val="28"/>
                <w:szCs w:val="28"/>
              </w:rPr>
            </w:pPr>
            <w:r w:rsidRPr="00172924">
              <w:rPr>
                <w:bCs/>
                <w:sz w:val="28"/>
                <w:szCs w:val="28"/>
              </w:rPr>
              <w:t>-</w:t>
            </w:r>
          </w:p>
        </w:tc>
      </w:tr>
      <w:tr w:rsidR="00172924" w:rsidRPr="00172924" w14:paraId="08877F1B" w14:textId="77777777" w:rsidTr="00566284">
        <w:tc>
          <w:tcPr>
            <w:tcW w:w="822" w:type="dxa"/>
            <w:vAlign w:val="center"/>
          </w:tcPr>
          <w:p w14:paraId="618B90E3" w14:textId="77777777" w:rsidR="00172924" w:rsidRPr="00172924" w:rsidRDefault="00172924" w:rsidP="00172924">
            <w:pPr>
              <w:jc w:val="center"/>
              <w:rPr>
                <w:bCs/>
                <w:sz w:val="28"/>
                <w:szCs w:val="28"/>
              </w:rPr>
            </w:pPr>
            <w:r w:rsidRPr="00172924">
              <w:rPr>
                <w:bCs/>
                <w:sz w:val="28"/>
                <w:szCs w:val="28"/>
              </w:rPr>
              <w:t>4.4.</w:t>
            </w:r>
          </w:p>
        </w:tc>
        <w:tc>
          <w:tcPr>
            <w:tcW w:w="3375" w:type="dxa"/>
          </w:tcPr>
          <w:p w14:paraId="42423D4A" w14:textId="77777777" w:rsidR="00172924" w:rsidRPr="00172924" w:rsidRDefault="00172924" w:rsidP="00172924">
            <w:pPr>
              <w:rPr>
                <w:bCs/>
                <w:sz w:val="28"/>
                <w:szCs w:val="28"/>
              </w:rPr>
            </w:pPr>
            <w:r w:rsidRPr="0017292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водоснабжения (полный цикл)</w:t>
            </w:r>
          </w:p>
        </w:tc>
        <w:tc>
          <w:tcPr>
            <w:tcW w:w="993" w:type="dxa"/>
            <w:vAlign w:val="center"/>
          </w:tcPr>
          <w:p w14:paraId="02361E26" w14:textId="77777777" w:rsidR="00172924" w:rsidRPr="00172924" w:rsidRDefault="00172924" w:rsidP="00172924">
            <w:pPr>
              <w:jc w:val="center"/>
              <w:rPr>
                <w:bCs/>
                <w:sz w:val="28"/>
                <w:szCs w:val="28"/>
              </w:rPr>
            </w:pPr>
            <w:r w:rsidRPr="00172924">
              <w:rPr>
                <w:bCs/>
                <w:sz w:val="28"/>
                <w:szCs w:val="28"/>
              </w:rPr>
              <w:t>0,93</w:t>
            </w:r>
          </w:p>
        </w:tc>
        <w:tc>
          <w:tcPr>
            <w:tcW w:w="1701" w:type="dxa"/>
            <w:vAlign w:val="center"/>
          </w:tcPr>
          <w:p w14:paraId="712F383F" w14:textId="77777777" w:rsidR="00172924" w:rsidRPr="00172924" w:rsidRDefault="00172924" w:rsidP="00172924">
            <w:pPr>
              <w:jc w:val="center"/>
            </w:pPr>
            <w:r w:rsidRPr="00172924">
              <w:rPr>
                <w:bCs/>
                <w:sz w:val="28"/>
                <w:szCs w:val="28"/>
              </w:rPr>
              <w:t>0,93</w:t>
            </w:r>
          </w:p>
        </w:tc>
        <w:tc>
          <w:tcPr>
            <w:tcW w:w="992" w:type="dxa"/>
            <w:vAlign w:val="center"/>
          </w:tcPr>
          <w:p w14:paraId="3B8DBBAE" w14:textId="77777777" w:rsidR="00172924" w:rsidRPr="00172924" w:rsidRDefault="00172924" w:rsidP="00172924">
            <w:pPr>
              <w:jc w:val="center"/>
            </w:pPr>
            <w:r w:rsidRPr="00172924">
              <w:rPr>
                <w:bCs/>
                <w:sz w:val="28"/>
                <w:szCs w:val="28"/>
              </w:rPr>
              <w:t>0,93</w:t>
            </w:r>
          </w:p>
        </w:tc>
        <w:tc>
          <w:tcPr>
            <w:tcW w:w="1134" w:type="dxa"/>
            <w:vAlign w:val="center"/>
          </w:tcPr>
          <w:p w14:paraId="4765D741" w14:textId="77777777" w:rsidR="00172924" w:rsidRPr="00172924" w:rsidRDefault="00172924" w:rsidP="00172924">
            <w:pPr>
              <w:jc w:val="center"/>
            </w:pPr>
            <w:r w:rsidRPr="00172924">
              <w:rPr>
                <w:bCs/>
                <w:sz w:val="28"/>
                <w:szCs w:val="28"/>
              </w:rPr>
              <w:t>0,93</w:t>
            </w:r>
          </w:p>
        </w:tc>
        <w:tc>
          <w:tcPr>
            <w:tcW w:w="1134" w:type="dxa"/>
            <w:vAlign w:val="center"/>
          </w:tcPr>
          <w:p w14:paraId="28FFB8AC" w14:textId="77777777" w:rsidR="00172924" w:rsidRPr="00172924" w:rsidRDefault="00172924" w:rsidP="00172924">
            <w:pPr>
              <w:jc w:val="center"/>
            </w:pPr>
            <w:r w:rsidRPr="00172924">
              <w:rPr>
                <w:bCs/>
                <w:sz w:val="28"/>
                <w:szCs w:val="28"/>
              </w:rPr>
              <w:t>0,93</w:t>
            </w:r>
          </w:p>
        </w:tc>
        <w:tc>
          <w:tcPr>
            <w:tcW w:w="1105" w:type="dxa"/>
            <w:vAlign w:val="center"/>
          </w:tcPr>
          <w:p w14:paraId="755C7313" w14:textId="77777777" w:rsidR="00172924" w:rsidRPr="00172924" w:rsidRDefault="00172924" w:rsidP="00172924">
            <w:pPr>
              <w:jc w:val="center"/>
            </w:pPr>
            <w:r w:rsidRPr="00172924">
              <w:rPr>
                <w:bCs/>
                <w:sz w:val="28"/>
                <w:szCs w:val="28"/>
              </w:rPr>
              <w:t>0,93</w:t>
            </w:r>
          </w:p>
        </w:tc>
        <w:tc>
          <w:tcPr>
            <w:tcW w:w="1105" w:type="dxa"/>
            <w:vAlign w:val="center"/>
          </w:tcPr>
          <w:p w14:paraId="76B7A2E0" w14:textId="77777777" w:rsidR="00172924" w:rsidRPr="00172924" w:rsidRDefault="00172924" w:rsidP="00172924">
            <w:pPr>
              <w:jc w:val="center"/>
            </w:pPr>
            <w:r w:rsidRPr="00172924">
              <w:rPr>
                <w:bCs/>
                <w:sz w:val="28"/>
                <w:szCs w:val="28"/>
              </w:rPr>
              <w:t>0,93</w:t>
            </w:r>
          </w:p>
        </w:tc>
        <w:tc>
          <w:tcPr>
            <w:tcW w:w="1105" w:type="dxa"/>
            <w:vAlign w:val="center"/>
          </w:tcPr>
          <w:p w14:paraId="7DF058B1" w14:textId="77777777" w:rsidR="00172924" w:rsidRPr="00172924" w:rsidRDefault="00172924" w:rsidP="00172924">
            <w:pPr>
              <w:jc w:val="center"/>
            </w:pPr>
            <w:r w:rsidRPr="00172924">
              <w:rPr>
                <w:bCs/>
                <w:sz w:val="28"/>
                <w:szCs w:val="28"/>
              </w:rPr>
              <w:t>0,93</w:t>
            </w:r>
          </w:p>
        </w:tc>
      </w:tr>
      <w:tr w:rsidR="00172924" w:rsidRPr="00172924" w14:paraId="03C3C573" w14:textId="77777777" w:rsidTr="00172924">
        <w:trPr>
          <w:trHeight w:val="296"/>
        </w:trPr>
        <w:tc>
          <w:tcPr>
            <w:tcW w:w="822" w:type="dxa"/>
            <w:vAlign w:val="center"/>
          </w:tcPr>
          <w:p w14:paraId="5123EB93" w14:textId="77777777" w:rsidR="00172924" w:rsidRPr="00172924" w:rsidRDefault="00172924" w:rsidP="00172924">
            <w:pPr>
              <w:jc w:val="center"/>
              <w:rPr>
                <w:bCs/>
                <w:sz w:val="28"/>
                <w:szCs w:val="28"/>
              </w:rPr>
            </w:pPr>
            <w:r w:rsidRPr="00172924">
              <w:rPr>
                <w:bCs/>
                <w:sz w:val="28"/>
                <w:szCs w:val="28"/>
              </w:rPr>
              <w:t>4.5.</w:t>
            </w:r>
          </w:p>
        </w:tc>
        <w:tc>
          <w:tcPr>
            <w:tcW w:w="3375" w:type="dxa"/>
          </w:tcPr>
          <w:p w14:paraId="6A114C27" w14:textId="77777777" w:rsidR="00172924" w:rsidRPr="00172924" w:rsidRDefault="00172924" w:rsidP="00172924">
            <w:pPr>
              <w:rPr>
                <w:bCs/>
                <w:sz w:val="28"/>
                <w:szCs w:val="28"/>
              </w:rPr>
            </w:pPr>
            <w:r w:rsidRPr="0017292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очистке сточных вод</w:t>
            </w:r>
          </w:p>
        </w:tc>
        <w:tc>
          <w:tcPr>
            <w:tcW w:w="993" w:type="dxa"/>
            <w:vAlign w:val="center"/>
          </w:tcPr>
          <w:p w14:paraId="34A367A2"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7BCB882A"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4A33BD0D"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3DE87710"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1A2C6467"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341470C0"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0F364B79"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30FA0CA4" w14:textId="77777777" w:rsidR="00172924" w:rsidRPr="00172924" w:rsidRDefault="00172924" w:rsidP="00172924">
            <w:pPr>
              <w:jc w:val="center"/>
              <w:rPr>
                <w:bCs/>
                <w:sz w:val="28"/>
                <w:szCs w:val="28"/>
              </w:rPr>
            </w:pPr>
            <w:r w:rsidRPr="00172924">
              <w:rPr>
                <w:bCs/>
                <w:sz w:val="28"/>
                <w:szCs w:val="28"/>
              </w:rPr>
              <w:t>-</w:t>
            </w:r>
          </w:p>
        </w:tc>
      </w:tr>
      <w:tr w:rsidR="00172924" w:rsidRPr="00172924" w14:paraId="4AACFADF" w14:textId="77777777" w:rsidTr="00566284">
        <w:tc>
          <w:tcPr>
            <w:tcW w:w="822" w:type="dxa"/>
            <w:vAlign w:val="center"/>
          </w:tcPr>
          <w:p w14:paraId="087A8667" w14:textId="77777777" w:rsidR="00172924" w:rsidRPr="00172924" w:rsidRDefault="00172924" w:rsidP="00172924">
            <w:pPr>
              <w:jc w:val="center"/>
              <w:rPr>
                <w:bCs/>
                <w:sz w:val="28"/>
                <w:szCs w:val="28"/>
              </w:rPr>
            </w:pPr>
            <w:r w:rsidRPr="00172924">
              <w:rPr>
                <w:bCs/>
                <w:sz w:val="28"/>
                <w:szCs w:val="28"/>
              </w:rPr>
              <w:lastRenderedPageBreak/>
              <w:t>1</w:t>
            </w:r>
          </w:p>
        </w:tc>
        <w:tc>
          <w:tcPr>
            <w:tcW w:w="3375" w:type="dxa"/>
            <w:vAlign w:val="center"/>
          </w:tcPr>
          <w:p w14:paraId="5F82C4AE" w14:textId="77777777" w:rsidR="00172924" w:rsidRPr="00172924" w:rsidRDefault="00172924" w:rsidP="00172924">
            <w:pPr>
              <w:jc w:val="center"/>
              <w:rPr>
                <w:bCs/>
                <w:sz w:val="28"/>
                <w:szCs w:val="28"/>
              </w:rPr>
            </w:pPr>
            <w:r w:rsidRPr="00172924">
              <w:rPr>
                <w:bCs/>
                <w:sz w:val="28"/>
                <w:szCs w:val="28"/>
              </w:rPr>
              <w:t>2</w:t>
            </w:r>
          </w:p>
        </w:tc>
        <w:tc>
          <w:tcPr>
            <w:tcW w:w="993" w:type="dxa"/>
            <w:vAlign w:val="center"/>
          </w:tcPr>
          <w:p w14:paraId="36C027F2" w14:textId="77777777" w:rsidR="00172924" w:rsidRPr="00172924" w:rsidRDefault="00172924" w:rsidP="00172924">
            <w:pPr>
              <w:jc w:val="center"/>
              <w:rPr>
                <w:bCs/>
                <w:sz w:val="28"/>
                <w:szCs w:val="28"/>
              </w:rPr>
            </w:pPr>
            <w:r w:rsidRPr="00172924">
              <w:rPr>
                <w:bCs/>
                <w:sz w:val="28"/>
                <w:szCs w:val="28"/>
              </w:rPr>
              <w:t>3</w:t>
            </w:r>
          </w:p>
        </w:tc>
        <w:tc>
          <w:tcPr>
            <w:tcW w:w="1701" w:type="dxa"/>
            <w:vAlign w:val="center"/>
          </w:tcPr>
          <w:p w14:paraId="04C93580" w14:textId="77777777" w:rsidR="00172924" w:rsidRPr="00172924" w:rsidRDefault="00172924" w:rsidP="00172924">
            <w:pPr>
              <w:jc w:val="center"/>
              <w:rPr>
                <w:bCs/>
                <w:sz w:val="28"/>
                <w:szCs w:val="28"/>
              </w:rPr>
            </w:pPr>
            <w:r w:rsidRPr="00172924">
              <w:rPr>
                <w:bCs/>
                <w:sz w:val="28"/>
                <w:szCs w:val="28"/>
              </w:rPr>
              <w:t>4</w:t>
            </w:r>
          </w:p>
        </w:tc>
        <w:tc>
          <w:tcPr>
            <w:tcW w:w="992" w:type="dxa"/>
            <w:vAlign w:val="center"/>
          </w:tcPr>
          <w:p w14:paraId="36162706" w14:textId="77777777" w:rsidR="00172924" w:rsidRPr="00172924" w:rsidRDefault="00172924" w:rsidP="00172924">
            <w:pPr>
              <w:jc w:val="center"/>
              <w:rPr>
                <w:bCs/>
                <w:sz w:val="28"/>
                <w:szCs w:val="28"/>
              </w:rPr>
            </w:pPr>
            <w:r w:rsidRPr="00172924">
              <w:rPr>
                <w:bCs/>
                <w:sz w:val="28"/>
                <w:szCs w:val="28"/>
              </w:rPr>
              <w:t>5</w:t>
            </w:r>
          </w:p>
        </w:tc>
        <w:tc>
          <w:tcPr>
            <w:tcW w:w="1134" w:type="dxa"/>
            <w:vAlign w:val="center"/>
          </w:tcPr>
          <w:p w14:paraId="0AE3DB83" w14:textId="77777777" w:rsidR="00172924" w:rsidRPr="00172924" w:rsidRDefault="00172924" w:rsidP="00172924">
            <w:pPr>
              <w:jc w:val="center"/>
              <w:rPr>
                <w:bCs/>
                <w:sz w:val="28"/>
                <w:szCs w:val="28"/>
              </w:rPr>
            </w:pPr>
            <w:r w:rsidRPr="00172924">
              <w:rPr>
                <w:bCs/>
                <w:sz w:val="28"/>
                <w:szCs w:val="28"/>
              </w:rPr>
              <w:t>6</w:t>
            </w:r>
          </w:p>
        </w:tc>
        <w:tc>
          <w:tcPr>
            <w:tcW w:w="1134" w:type="dxa"/>
            <w:vAlign w:val="center"/>
          </w:tcPr>
          <w:p w14:paraId="6268EB42" w14:textId="77777777" w:rsidR="00172924" w:rsidRPr="00172924" w:rsidRDefault="00172924" w:rsidP="00172924">
            <w:pPr>
              <w:jc w:val="center"/>
              <w:rPr>
                <w:bCs/>
                <w:sz w:val="28"/>
                <w:szCs w:val="28"/>
              </w:rPr>
            </w:pPr>
            <w:r w:rsidRPr="00172924">
              <w:rPr>
                <w:bCs/>
                <w:sz w:val="28"/>
                <w:szCs w:val="28"/>
              </w:rPr>
              <w:t>7</w:t>
            </w:r>
          </w:p>
        </w:tc>
        <w:tc>
          <w:tcPr>
            <w:tcW w:w="1105" w:type="dxa"/>
            <w:vAlign w:val="center"/>
          </w:tcPr>
          <w:p w14:paraId="6E16256E" w14:textId="77777777" w:rsidR="00172924" w:rsidRPr="00172924" w:rsidRDefault="00172924" w:rsidP="00172924">
            <w:pPr>
              <w:jc w:val="center"/>
              <w:rPr>
                <w:bCs/>
                <w:sz w:val="28"/>
                <w:szCs w:val="28"/>
              </w:rPr>
            </w:pPr>
            <w:r w:rsidRPr="00172924">
              <w:rPr>
                <w:bCs/>
                <w:sz w:val="28"/>
                <w:szCs w:val="28"/>
              </w:rPr>
              <w:t>8</w:t>
            </w:r>
          </w:p>
        </w:tc>
        <w:tc>
          <w:tcPr>
            <w:tcW w:w="1105" w:type="dxa"/>
            <w:vAlign w:val="center"/>
          </w:tcPr>
          <w:p w14:paraId="62A6E0B9" w14:textId="77777777" w:rsidR="00172924" w:rsidRPr="00172924" w:rsidRDefault="00172924" w:rsidP="00172924">
            <w:pPr>
              <w:jc w:val="center"/>
              <w:rPr>
                <w:bCs/>
                <w:sz w:val="28"/>
                <w:szCs w:val="28"/>
              </w:rPr>
            </w:pPr>
            <w:r w:rsidRPr="00172924">
              <w:rPr>
                <w:bCs/>
                <w:sz w:val="28"/>
                <w:szCs w:val="28"/>
              </w:rPr>
              <w:t>9</w:t>
            </w:r>
          </w:p>
        </w:tc>
        <w:tc>
          <w:tcPr>
            <w:tcW w:w="1105" w:type="dxa"/>
            <w:vAlign w:val="center"/>
          </w:tcPr>
          <w:p w14:paraId="37080B79" w14:textId="77777777" w:rsidR="00172924" w:rsidRPr="00172924" w:rsidRDefault="00172924" w:rsidP="00172924">
            <w:pPr>
              <w:jc w:val="center"/>
              <w:rPr>
                <w:bCs/>
                <w:sz w:val="28"/>
                <w:szCs w:val="28"/>
              </w:rPr>
            </w:pPr>
            <w:r w:rsidRPr="00172924">
              <w:rPr>
                <w:bCs/>
                <w:sz w:val="28"/>
                <w:szCs w:val="28"/>
              </w:rPr>
              <w:t>10</w:t>
            </w:r>
          </w:p>
        </w:tc>
      </w:tr>
      <w:tr w:rsidR="00172924" w:rsidRPr="00172924" w14:paraId="58210827" w14:textId="77777777" w:rsidTr="00566284">
        <w:tc>
          <w:tcPr>
            <w:tcW w:w="822" w:type="dxa"/>
            <w:vAlign w:val="center"/>
          </w:tcPr>
          <w:p w14:paraId="692115A6" w14:textId="77777777" w:rsidR="00172924" w:rsidRPr="00172924" w:rsidRDefault="00172924" w:rsidP="00172924">
            <w:pPr>
              <w:jc w:val="center"/>
              <w:rPr>
                <w:bCs/>
                <w:sz w:val="28"/>
                <w:szCs w:val="28"/>
              </w:rPr>
            </w:pPr>
            <w:r w:rsidRPr="00172924">
              <w:rPr>
                <w:bCs/>
                <w:sz w:val="28"/>
                <w:szCs w:val="28"/>
              </w:rPr>
              <w:t>4.6.</w:t>
            </w:r>
          </w:p>
        </w:tc>
        <w:tc>
          <w:tcPr>
            <w:tcW w:w="3375" w:type="dxa"/>
            <w:vAlign w:val="center"/>
          </w:tcPr>
          <w:p w14:paraId="35487CF0" w14:textId="77777777" w:rsidR="00172924" w:rsidRPr="00172924" w:rsidRDefault="00172924" w:rsidP="00172924">
            <w:pPr>
              <w:rPr>
                <w:sz w:val="22"/>
                <w:szCs w:val="22"/>
              </w:rPr>
            </w:pPr>
            <w:r w:rsidRPr="0017292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транспортировке сточных вод</w:t>
            </w:r>
          </w:p>
        </w:tc>
        <w:tc>
          <w:tcPr>
            <w:tcW w:w="993" w:type="dxa"/>
            <w:vAlign w:val="center"/>
          </w:tcPr>
          <w:p w14:paraId="38EDD1CA" w14:textId="77777777" w:rsidR="00172924" w:rsidRPr="00172924" w:rsidRDefault="00172924" w:rsidP="00172924">
            <w:pPr>
              <w:jc w:val="center"/>
              <w:rPr>
                <w:bCs/>
                <w:sz w:val="28"/>
                <w:szCs w:val="28"/>
              </w:rPr>
            </w:pPr>
            <w:r w:rsidRPr="00172924">
              <w:rPr>
                <w:bCs/>
                <w:sz w:val="28"/>
                <w:szCs w:val="28"/>
              </w:rPr>
              <w:t>-</w:t>
            </w:r>
          </w:p>
        </w:tc>
        <w:tc>
          <w:tcPr>
            <w:tcW w:w="1701" w:type="dxa"/>
            <w:vAlign w:val="center"/>
          </w:tcPr>
          <w:p w14:paraId="1695FA9E" w14:textId="77777777" w:rsidR="00172924" w:rsidRPr="00172924" w:rsidRDefault="00172924" w:rsidP="00172924">
            <w:pPr>
              <w:jc w:val="center"/>
              <w:rPr>
                <w:bCs/>
                <w:sz w:val="28"/>
                <w:szCs w:val="28"/>
              </w:rPr>
            </w:pPr>
            <w:r w:rsidRPr="00172924">
              <w:rPr>
                <w:bCs/>
                <w:sz w:val="28"/>
                <w:szCs w:val="28"/>
              </w:rPr>
              <w:t>-</w:t>
            </w:r>
          </w:p>
        </w:tc>
        <w:tc>
          <w:tcPr>
            <w:tcW w:w="992" w:type="dxa"/>
            <w:vAlign w:val="center"/>
          </w:tcPr>
          <w:p w14:paraId="12BC36C6"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598E0652" w14:textId="77777777" w:rsidR="00172924" w:rsidRPr="00172924" w:rsidRDefault="00172924" w:rsidP="00172924">
            <w:pPr>
              <w:jc w:val="center"/>
              <w:rPr>
                <w:bCs/>
                <w:sz w:val="28"/>
                <w:szCs w:val="28"/>
              </w:rPr>
            </w:pPr>
            <w:r w:rsidRPr="00172924">
              <w:rPr>
                <w:bCs/>
                <w:sz w:val="28"/>
                <w:szCs w:val="28"/>
              </w:rPr>
              <w:t>-</w:t>
            </w:r>
          </w:p>
        </w:tc>
        <w:tc>
          <w:tcPr>
            <w:tcW w:w="1134" w:type="dxa"/>
            <w:vAlign w:val="center"/>
          </w:tcPr>
          <w:p w14:paraId="38956110"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55B98485"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491DB6C3" w14:textId="77777777" w:rsidR="00172924" w:rsidRPr="00172924" w:rsidRDefault="00172924" w:rsidP="00172924">
            <w:pPr>
              <w:jc w:val="center"/>
              <w:rPr>
                <w:bCs/>
                <w:sz w:val="28"/>
                <w:szCs w:val="28"/>
              </w:rPr>
            </w:pPr>
            <w:r w:rsidRPr="00172924">
              <w:rPr>
                <w:bCs/>
                <w:sz w:val="28"/>
                <w:szCs w:val="28"/>
              </w:rPr>
              <w:t>-</w:t>
            </w:r>
          </w:p>
        </w:tc>
        <w:tc>
          <w:tcPr>
            <w:tcW w:w="1105" w:type="dxa"/>
            <w:vAlign w:val="center"/>
          </w:tcPr>
          <w:p w14:paraId="13F92584" w14:textId="77777777" w:rsidR="00172924" w:rsidRPr="00172924" w:rsidRDefault="00172924" w:rsidP="00172924">
            <w:pPr>
              <w:jc w:val="center"/>
              <w:rPr>
                <w:bCs/>
                <w:sz w:val="28"/>
                <w:szCs w:val="28"/>
              </w:rPr>
            </w:pPr>
            <w:r w:rsidRPr="00172924">
              <w:rPr>
                <w:bCs/>
                <w:sz w:val="28"/>
                <w:szCs w:val="28"/>
              </w:rPr>
              <w:t>-</w:t>
            </w:r>
          </w:p>
        </w:tc>
      </w:tr>
      <w:tr w:rsidR="00172924" w:rsidRPr="00172924" w14:paraId="0FBA50A4" w14:textId="77777777" w:rsidTr="00566284">
        <w:tc>
          <w:tcPr>
            <w:tcW w:w="822" w:type="dxa"/>
            <w:vAlign w:val="center"/>
          </w:tcPr>
          <w:p w14:paraId="064299C9" w14:textId="77777777" w:rsidR="00172924" w:rsidRPr="00172924" w:rsidRDefault="00172924" w:rsidP="00172924">
            <w:pPr>
              <w:jc w:val="center"/>
              <w:rPr>
                <w:bCs/>
                <w:sz w:val="28"/>
                <w:szCs w:val="28"/>
              </w:rPr>
            </w:pPr>
            <w:r w:rsidRPr="00172924">
              <w:rPr>
                <w:bCs/>
                <w:sz w:val="28"/>
                <w:szCs w:val="28"/>
              </w:rPr>
              <w:t>4.7.</w:t>
            </w:r>
          </w:p>
        </w:tc>
        <w:tc>
          <w:tcPr>
            <w:tcW w:w="3375" w:type="dxa"/>
            <w:vAlign w:val="center"/>
          </w:tcPr>
          <w:p w14:paraId="441270C9" w14:textId="77777777" w:rsidR="00172924" w:rsidRPr="00172924" w:rsidRDefault="00172924" w:rsidP="00172924">
            <w:pPr>
              <w:rPr>
                <w:sz w:val="22"/>
                <w:szCs w:val="22"/>
              </w:rPr>
            </w:pPr>
            <w:r w:rsidRPr="0017292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водоотведению</w:t>
            </w:r>
          </w:p>
        </w:tc>
        <w:tc>
          <w:tcPr>
            <w:tcW w:w="993" w:type="dxa"/>
            <w:vAlign w:val="center"/>
          </w:tcPr>
          <w:p w14:paraId="127DB4C6" w14:textId="77777777" w:rsidR="00172924" w:rsidRPr="00172924" w:rsidRDefault="00172924" w:rsidP="00172924">
            <w:pPr>
              <w:jc w:val="center"/>
              <w:rPr>
                <w:bCs/>
                <w:sz w:val="28"/>
                <w:szCs w:val="28"/>
              </w:rPr>
            </w:pPr>
            <w:r w:rsidRPr="00172924">
              <w:rPr>
                <w:bCs/>
                <w:sz w:val="28"/>
                <w:szCs w:val="28"/>
              </w:rPr>
              <w:t>0,65</w:t>
            </w:r>
          </w:p>
        </w:tc>
        <w:tc>
          <w:tcPr>
            <w:tcW w:w="1701" w:type="dxa"/>
            <w:vAlign w:val="center"/>
          </w:tcPr>
          <w:p w14:paraId="7B8CDD07" w14:textId="77777777" w:rsidR="00172924" w:rsidRPr="00172924" w:rsidRDefault="00172924" w:rsidP="00172924">
            <w:pPr>
              <w:jc w:val="center"/>
            </w:pPr>
            <w:r w:rsidRPr="00172924">
              <w:rPr>
                <w:bCs/>
                <w:sz w:val="28"/>
                <w:szCs w:val="28"/>
              </w:rPr>
              <w:t>0,65</w:t>
            </w:r>
          </w:p>
        </w:tc>
        <w:tc>
          <w:tcPr>
            <w:tcW w:w="992" w:type="dxa"/>
            <w:vAlign w:val="center"/>
          </w:tcPr>
          <w:p w14:paraId="66085239" w14:textId="77777777" w:rsidR="00172924" w:rsidRPr="00172924" w:rsidRDefault="00172924" w:rsidP="00172924">
            <w:pPr>
              <w:jc w:val="center"/>
            </w:pPr>
            <w:r w:rsidRPr="00172924">
              <w:rPr>
                <w:bCs/>
                <w:sz w:val="28"/>
                <w:szCs w:val="28"/>
              </w:rPr>
              <w:t>0,65</w:t>
            </w:r>
          </w:p>
        </w:tc>
        <w:tc>
          <w:tcPr>
            <w:tcW w:w="1134" w:type="dxa"/>
            <w:vAlign w:val="center"/>
          </w:tcPr>
          <w:p w14:paraId="68473822" w14:textId="77777777" w:rsidR="00172924" w:rsidRPr="00172924" w:rsidRDefault="00172924" w:rsidP="00172924">
            <w:pPr>
              <w:jc w:val="center"/>
            </w:pPr>
            <w:r w:rsidRPr="00172924">
              <w:rPr>
                <w:bCs/>
                <w:sz w:val="28"/>
                <w:szCs w:val="28"/>
              </w:rPr>
              <w:t>0,65</w:t>
            </w:r>
          </w:p>
        </w:tc>
        <w:tc>
          <w:tcPr>
            <w:tcW w:w="1134" w:type="dxa"/>
            <w:vAlign w:val="center"/>
          </w:tcPr>
          <w:p w14:paraId="0F4171FB" w14:textId="77777777" w:rsidR="00172924" w:rsidRPr="00172924" w:rsidRDefault="00172924" w:rsidP="00172924">
            <w:pPr>
              <w:jc w:val="center"/>
            </w:pPr>
            <w:r w:rsidRPr="00172924">
              <w:rPr>
                <w:bCs/>
                <w:sz w:val="28"/>
                <w:szCs w:val="28"/>
              </w:rPr>
              <w:t>0,65</w:t>
            </w:r>
          </w:p>
        </w:tc>
        <w:tc>
          <w:tcPr>
            <w:tcW w:w="1105" w:type="dxa"/>
            <w:vAlign w:val="center"/>
          </w:tcPr>
          <w:p w14:paraId="5CBE66CD" w14:textId="77777777" w:rsidR="00172924" w:rsidRPr="00172924" w:rsidRDefault="00172924" w:rsidP="00172924">
            <w:pPr>
              <w:jc w:val="center"/>
            </w:pPr>
            <w:r w:rsidRPr="00172924">
              <w:rPr>
                <w:bCs/>
                <w:sz w:val="28"/>
                <w:szCs w:val="28"/>
              </w:rPr>
              <w:t>0,65</w:t>
            </w:r>
          </w:p>
        </w:tc>
        <w:tc>
          <w:tcPr>
            <w:tcW w:w="1105" w:type="dxa"/>
            <w:vAlign w:val="center"/>
          </w:tcPr>
          <w:p w14:paraId="0F7A9E4B" w14:textId="77777777" w:rsidR="00172924" w:rsidRPr="00172924" w:rsidRDefault="00172924" w:rsidP="00172924">
            <w:pPr>
              <w:jc w:val="center"/>
            </w:pPr>
            <w:r w:rsidRPr="00172924">
              <w:rPr>
                <w:bCs/>
                <w:sz w:val="28"/>
                <w:szCs w:val="28"/>
              </w:rPr>
              <w:t>0,65</w:t>
            </w:r>
          </w:p>
        </w:tc>
        <w:tc>
          <w:tcPr>
            <w:tcW w:w="1105" w:type="dxa"/>
            <w:vAlign w:val="center"/>
          </w:tcPr>
          <w:p w14:paraId="6E175239" w14:textId="77777777" w:rsidR="00172924" w:rsidRPr="00172924" w:rsidRDefault="00172924" w:rsidP="00172924">
            <w:pPr>
              <w:jc w:val="center"/>
            </w:pPr>
            <w:r w:rsidRPr="00172924">
              <w:rPr>
                <w:bCs/>
                <w:sz w:val="28"/>
                <w:szCs w:val="28"/>
              </w:rPr>
              <w:t>0,65</w:t>
            </w:r>
          </w:p>
        </w:tc>
      </w:tr>
    </w:tbl>
    <w:p w14:paraId="79B467D6" w14:textId="77777777" w:rsidR="00172924" w:rsidRPr="00172924" w:rsidRDefault="00172924" w:rsidP="00172924">
      <w:pPr>
        <w:ind w:left="-567"/>
        <w:jc w:val="center"/>
        <w:rPr>
          <w:bCs/>
          <w:sz w:val="28"/>
          <w:szCs w:val="28"/>
        </w:rPr>
      </w:pPr>
    </w:p>
    <w:p w14:paraId="190068CB" w14:textId="77777777" w:rsidR="00172924" w:rsidRPr="00172924" w:rsidRDefault="00172924" w:rsidP="00172924">
      <w:pPr>
        <w:ind w:left="-567"/>
        <w:jc w:val="center"/>
        <w:rPr>
          <w:bCs/>
          <w:sz w:val="28"/>
          <w:szCs w:val="28"/>
        </w:rPr>
      </w:pPr>
    </w:p>
    <w:p w14:paraId="3FC0E486" w14:textId="77777777" w:rsidR="00172924" w:rsidRPr="00172924" w:rsidRDefault="00172924" w:rsidP="00172924">
      <w:pPr>
        <w:ind w:left="-567"/>
        <w:jc w:val="center"/>
        <w:rPr>
          <w:bCs/>
          <w:sz w:val="28"/>
          <w:szCs w:val="28"/>
        </w:rPr>
      </w:pPr>
    </w:p>
    <w:p w14:paraId="660BCC08" w14:textId="77777777" w:rsidR="00172924" w:rsidRPr="00172924" w:rsidRDefault="00172924" w:rsidP="00172924">
      <w:pPr>
        <w:ind w:left="-567"/>
        <w:jc w:val="center"/>
        <w:rPr>
          <w:bCs/>
          <w:sz w:val="28"/>
          <w:szCs w:val="28"/>
        </w:rPr>
      </w:pPr>
    </w:p>
    <w:p w14:paraId="6D9F4990" w14:textId="77777777" w:rsidR="00172924" w:rsidRPr="00172924" w:rsidRDefault="00172924" w:rsidP="00172924">
      <w:pPr>
        <w:ind w:left="-567"/>
        <w:jc w:val="center"/>
        <w:rPr>
          <w:bCs/>
          <w:sz w:val="28"/>
          <w:szCs w:val="28"/>
        </w:rPr>
        <w:sectPr w:rsidR="00172924" w:rsidRPr="00172924" w:rsidSect="008F7E58">
          <w:pgSz w:w="16838" w:h="11906" w:orient="landscape"/>
          <w:pgMar w:top="851" w:right="851" w:bottom="709" w:left="709" w:header="709" w:footer="709" w:gutter="0"/>
          <w:cols w:space="708"/>
          <w:titlePg/>
          <w:docGrid w:linePitch="360"/>
        </w:sectPr>
      </w:pPr>
    </w:p>
    <w:p w14:paraId="12D6006B" w14:textId="77777777" w:rsidR="00172924" w:rsidRPr="00172924" w:rsidRDefault="00172924" w:rsidP="00172924">
      <w:pPr>
        <w:ind w:left="-567"/>
        <w:jc w:val="center"/>
        <w:rPr>
          <w:bCs/>
          <w:sz w:val="28"/>
          <w:szCs w:val="28"/>
        </w:rPr>
      </w:pPr>
      <w:r w:rsidRPr="00172924">
        <w:rPr>
          <w:bCs/>
          <w:sz w:val="28"/>
          <w:szCs w:val="28"/>
        </w:rPr>
        <w:lastRenderedPageBreak/>
        <w:t>Раздел 9. Расчет эффективности производственной программы</w:t>
      </w:r>
    </w:p>
    <w:p w14:paraId="36DAB9F3" w14:textId="77777777" w:rsidR="00172924" w:rsidRPr="00172924" w:rsidRDefault="00172924" w:rsidP="00172924">
      <w:pPr>
        <w:ind w:left="-567"/>
        <w:jc w:val="center"/>
        <w:rPr>
          <w:bCs/>
          <w:sz w:val="28"/>
          <w:szCs w:val="28"/>
        </w:rPr>
      </w:pPr>
    </w:p>
    <w:tbl>
      <w:tblPr>
        <w:tblStyle w:val="800"/>
        <w:tblW w:w="10630" w:type="dxa"/>
        <w:tblInd w:w="-856" w:type="dxa"/>
        <w:tblLayout w:type="fixed"/>
        <w:tblLook w:val="04A0" w:firstRow="1" w:lastRow="0" w:firstColumn="1" w:lastColumn="0" w:noHBand="0" w:noVBand="1"/>
      </w:tblPr>
      <w:tblGrid>
        <w:gridCol w:w="736"/>
        <w:gridCol w:w="3659"/>
        <w:gridCol w:w="1559"/>
        <w:gridCol w:w="2551"/>
        <w:gridCol w:w="2125"/>
      </w:tblGrid>
      <w:tr w:rsidR="00172924" w:rsidRPr="00172924" w14:paraId="58AC2300" w14:textId="77777777" w:rsidTr="00566284">
        <w:trPr>
          <w:trHeight w:val="2430"/>
        </w:trPr>
        <w:tc>
          <w:tcPr>
            <w:tcW w:w="736" w:type="dxa"/>
            <w:vAlign w:val="center"/>
          </w:tcPr>
          <w:p w14:paraId="001C7826" w14:textId="77777777" w:rsidR="00172924" w:rsidRPr="00172924" w:rsidRDefault="00172924" w:rsidP="00172924">
            <w:pPr>
              <w:jc w:val="center"/>
              <w:rPr>
                <w:bCs/>
                <w:sz w:val="28"/>
                <w:szCs w:val="28"/>
              </w:rPr>
            </w:pPr>
            <w:r w:rsidRPr="00172924">
              <w:rPr>
                <w:bCs/>
                <w:sz w:val="28"/>
                <w:szCs w:val="28"/>
              </w:rPr>
              <w:t>№ п/п</w:t>
            </w:r>
          </w:p>
        </w:tc>
        <w:tc>
          <w:tcPr>
            <w:tcW w:w="3659" w:type="dxa"/>
            <w:vAlign w:val="center"/>
          </w:tcPr>
          <w:p w14:paraId="5F39E740" w14:textId="77777777" w:rsidR="00172924" w:rsidRPr="00172924" w:rsidRDefault="00172924" w:rsidP="00172924">
            <w:pPr>
              <w:jc w:val="center"/>
              <w:rPr>
                <w:bCs/>
                <w:sz w:val="28"/>
                <w:szCs w:val="28"/>
              </w:rPr>
            </w:pPr>
            <w:r w:rsidRPr="00172924">
              <w:rPr>
                <w:bCs/>
                <w:sz w:val="28"/>
                <w:szCs w:val="28"/>
              </w:rPr>
              <w:t>Наименование показателя</w:t>
            </w:r>
          </w:p>
        </w:tc>
        <w:tc>
          <w:tcPr>
            <w:tcW w:w="1559" w:type="dxa"/>
            <w:vAlign w:val="center"/>
          </w:tcPr>
          <w:p w14:paraId="4B696ADA" w14:textId="77777777" w:rsidR="00172924" w:rsidRPr="00172924" w:rsidRDefault="00172924" w:rsidP="00172924">
            <w:pPr>
              <w:jc w:val="center"/>
              <w:rPr>
                <w:bCs/>
                <w:sz w:val="28"/>
                <w:szCs w:val="28"/>
              </w:rPr>
            </w:pPr>
            <w:r w:rsidRPr="00172924">
              <w:rPr>
                <w:bCs/>
                <w:sz w:val="28"/>
                <w:szCs w:val="28"/>
              </w:rPr>
              <w:t>Значение показателя в базовом периоде    2019 год</w:t>
            </w:r>
          </w:p>
        </w:tc>
        <w:tc>
          <w:tcPr>
            <w:tcW w:w="2551" w:type="dxa"/>
            <w:vAlign w:val="center"/>
          </w:tcPr>
          <w:p w14:paraId="263504F0" w14:textId="77777777" w:rsidR="00172924" w:rsidRPr="00172924" w:rsidRDefault="00172924" w:rsidP="00172924">
            <w:pPr>
              <w:jc w:val="center"/>
              <w:rPr>
                <w:bCs/>
                <w:sz w:val="28"/>
                <w:szCs w:val="28"/>
              </w:rPr>
            </w:pPr>
            <w:r w:rsidRPr="00172924">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5B0B3990" w14:textId="77777777" w:rsidR="00172924" w:rsidRPr="00172924" w:rsidRDefault="00172924" w:rsidP="00172924">
            <w:pPr>
              <w:jc w:val="center"/>
              <w:rPr>
                <w:bCs/>
                <w:sz w:val="28"/>
                <w:szCs w:val="28"/>
              </w:rPr>
            </w:pPr>
            <w:r w:rsidRPr="00172924">
              <w:rPr>
                <w:bCs/>
                <w:sz w:val="28"/>
                <w:szCs w:val="28"/>
              </w:rPr>
              <w:t xml:space="preserve">Эффективность </w:t>
            </w:r>
            <w:proofErr w:type="spellStart"/>
            <w:proofErr w:type="gramStart"/>
            <w:r w:rsidRPr="00172924">
              <w:rPr>
                <w:bCs/>
                <w:sz w:val="28"/>
                <w:szCs w:val="28"/>
              </w:rPr>
              <w:t>производствен</w:t>
            </w:r>
            <w:proofErr w:type="spellEnd"/>
            <w:r w:rsidRPr="00172924">
              <w:rPr>
                <w:bCs/>
                <w:sz w:val="28"/>
                <w:szCs w:val="28"/>
              </w:rPr>
              <w:t>-ной</w:t>
            </w:r>
            <w:proofErr w:type="gramEnd"/>
            <w:r w:rsidRPr="00172924">
              <w:rPr>
                <w:bCs/>
                <w:sz w:val="28"/>
                <w:szCs w:val="28"/>
              </w:rPr>
              <w:t xml:space="preserve"> программы, тыс. руб.</w:t>
            </w:r>
          </w:p>
        </w:tc>
      </w:tr>
      <w:tr w:rsidR="00172924" w:rsidRPr="00172924" w14:paraId="124BA6C0" w14:textId="77777777" w:rsidTr="00566284">
        <w:tc>
          <w:tcPr>
            <w:tcW w:w="736" w:type="dxa"/>
          </w:tcPr>
          <w:p w14:paraId="5EC7A119" w14:textId="77777777" w:rsidR="00172924" w:rsidRPr="00172924" w:rsidRDefault="00172924" w:rsidP="00172924">
            <w:pPr>
              <w:jc w:val="center"/>
              <w:rPr>
                <w:bCs/>
                <w:sz w:val="28"/>
                <w:szCs w:val="28"/>
              </w:rPr>
            </w:pPr>
            <w:r w:rsidRPr="00172924">
              <w:rPr>
                <w:bCs/>
                <w:sz w:val="28"/>
                <w:szCs w:val="28"/>
              </w:rPr>
              <w:t>1</w:t>
            </w:r>
          </w:p>
        </w:tc>
        <w:tc>
          <w:tcPr>
            <w:tcW w:w="3659" w:type="dxa"/>
          </w:tcPr>
          <w:p w14:paraId="2B7C1DB7" w14:textId="77777777" w:rsidR="00172924" w:rsidRPr="00172924" w:rsidRDefault="00172924" w:rsidP="00172924">
            <w:pPr>
              <w:jc w:val="center"/>
              <w:rPr>
                <w:bCs/>
                <w:sz w:val="28"/>
                <w:szCs w:val="28"/>
              </w:rPr>
            </w:pPr>
            <w:r w:rsidRPr="00172924">
              <w:rPr>
                <w:bCs/>
                <w:sz w:val="28"/>
                <w:szCs w:val="28"/>
              </w:rPr>
              <w:t>2</w:t>
            </w:r>
          </w:p>
        </w:tc>
        <w:tc>
          <w:tcPr>
            <w:tcW w:w="1559" w:type="dxa"/>
          </w:tcPr>
          <w:p w14:paraId="538CC2F5" w14:textId="77777777" w:rsidR="00172924" w:rsidRPr="00172924" w:rsidRDefault="00172924" w:rsidP="00172924">
            <w:pPr>
              <w:jc w:val="center"/>
              <w:rPr>
                <w:bCs/>
                <w:sz w:val="28"/>
                <w:szCs w:val="28"/>
              </w:rPr>
            </w:pPr>
            <w:r w:rsidRPr="00172924">
              <w:rPr>
                <w:bCs/>
                <w:sz w:val="28"/>
                <w:szCs w:val="28"/>
              </w:rPr>
              <w:t>3</w:t>
            </w:r>
          </w:p>
        </w:tc>
        <w:tc>
          <w:tcPr>
            <w:tcW w:w="2551" w:type="dxa"/>
          </w:tcPr>
          <w:p w14:paraId="5A2003CC" w14:textId="77777777" w:rsidR="00172924" w:rsidRPr="00172924" w:rsidRDefault="00172924" w:rsidP="00172924">
            <w:pPr>
              <w:jc w:val="center"/>
              <w:rPr>
                <w:bCs/>
                <w:sz w:val="28"/>
                <w:szCs w:val="28"/>
              </w:rPr>
            </w:pPr>
            <w:r w:rsidRPr="00172924">
              <w:rPr>
                <w:bCs/>
                <w:sz w:val="28"/>
                <w:szCs w:val="28"/>
              </w:rPr>
              <w:t>4</w:t>
            </w:r>
          </w:p>
        </w:tc>
        <w:tc>
          <w:tcPr>
            <w:tcW w:w="2125" w:type="dxa"/>
          </w:tcPr>
          <w:p w14:paraId="193E9E4D" w14:textId="77777777" w:rsidR="00172924" w:rsidRPr="00172924" w:rsidRDefault="00172924" w:rsidP="00172924">
            <w:pPr>
              <w:jc w:val="center"/>
              <w:rPr>
                <w:bCs/>
                <w:sz w:val="28"/>
                <w:szCs w:val="28"/>
              </w:rPr>
            </w:pPr>
            <w:r w:rsidRPr="00172924">
              <w:rPr>
                <w:bCs/>
                <w:sz w:val="28"/>
                <w:szCs w:val="28"/>
              </w:rPr>
              <w:t>5</w:t>
            </w:r>
          </w:p>
        </w:tc>
      </w:tr>
      <w:tr w:rsidR="00172924" w:rsidRPr="00172924" w14:paraId="30CAFC5B" w14:textId="77777777" w:rsidTr="00566284">
        <w:trPr>
          <w:trHeight w:val="538"/>
        </w:trPr>
        <w:tc>
          <w:tcPr>
            <w:tcW w:w="10630" w:type="dxa"/>
            <w:gridSpan w:val="5"/>
            <w:vAlign w:val="center"/>
          </w:tcPr>
          <w:p w14:paraId="7B48BEC1" w14:textId="77777777" w:rsidR="00172924" w:rsidRPr="00172924" w:rsidRDefault="00172924" w:rsidP="008B5165">
            <w:pPr>
              <w:numPr>
                <w:ilvl w:val="0"/>
                <w:numId w:val="13"/>
              </w:numPr>
              <w:contextualSpacing/>
              <w:jc w:val="center"/>
              <w:rPr>
                <w:bCs/>
                <w:sz w:val="28"/>
                <w:szCs w:val="28"/>
              </w:rPr>
            </w:pPr>
            <w:r w:rsidRPr="00172924">
              <w:rPr>
                <w:bCs/>
                <w:sz w:val="28"/>
                <w:szCs w:val="28"/>
              </w:rPr>
              <w:t>Показатели качества воды</w:t>
            </w:r>
          </w:p>
        </w:tc>
      </w:tr>
      <w:tr w:rsidR="00172924" w:rsidRPr="00172924" w14:paraId="79DE59C2" w14:textId="77777777" w:rsidTr="00566284">
        <w:trPr>
          <w:trHeight w:val="3565"/>
        </w:trPr>
        <w:tc>
          <w:tcPr>
            <w:tcW w:w="736" w:type="dxa"/>
            <w:vAlign w:val="center"/>
          </w:tcPr>
          <w:p w14:paraId="76400DD7" w14:textId="77777777" w:rsidR="00172924" w:rsidRPr="00172924" w:rsidRDefault="00172924" w:rsidP="00172924">
            <w:pPr>
              <w:jc w:val="center"/>
              <w:rPr>
                <w:bCs/>
                <w:sz w:val="28"/>
                <w:szCs w:val="28"/>
              </w:rPr>
            </w:pPr>
            <w:r w:rsidRPr="00172924">
              <w:rPr>
                <w:bCs/>
                <w:sz w:val="28"/>
                <w:szCs w:val="28"/>
              </w:rPr>
              <w:t>1.1.</w:t>
            </w:r>
          </w:p>
        </w:tc>
        <w:tc>
          <w:tcPr>
            <w:tcW w:w="3659" w:type="dxa"/>
            <w:vAlign w:val="center"/>
          </w:tcPr>
          <w:p w14:paraId="125FE8B2" w14:textId="77777777" w:rsidR="00172924" w:rsidRPr="00172924" w:rsidRDefault="00172924" w:rsidP="00172924">
            <w:pPr>
              <w:rPr>
                <w:sz w:val="22"/>
                <w:szCs w:val="22"/>
              </w:rPr>
            </w:pPr>
            <w:r w:rsidRPr="0017292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46EA43F"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239FC57A"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4367A2D3" w14:textId="77777777" w:rsidR="00172924" w:rsidRPr="00172924" w:rsidRDefault="00172924" w:rsidP="00172924">
            <w:pPr>
              <w:jc w:val="center"/>
              <w:rPr>
                <w:bCs/>
                <w:sz w:val="28"/>
                <w:szCs w:val="28"/>
              </w:rPr>
            </w:pPr>
            <w:r w:rsidRPr="00172924">
              <w:rPr>
                <w:bCs/>
                <w:sz w:val="28"/>
                <w:szCs w:val="28"/>
              </w:rPr>
              <w:t>-</w:t>
            </w:r>
          </w:p>
        </w:tc>
      </w:tr>
      <w:tr w:rsidR="00172924" w:rsidRPr="00172924" w14:paraId="7F0FF0AE" w14:textId="77777777" w:rsidTr="00566284">
        <w:trPr>
          <w:trHeight w:val="2387"/>
        </w:trPr>
        <w:tc>
          <w:tcPr>
            <w:tcW w:w="736" w:type="dxa"/>
            <w:vAlign w:val="center"/>
          </w:tcPr>
          <w:p w14:paraId="622650E6" w14:textId="77777777" w:rsidR="00172924" w:rsidRPr="00172924" w:rsidRDefault="00172924" w:rsidP="00172924">
            <w:pPr>
              <w:jc w:val="center"/>
              <w:rPr>
                <w:bCs/>
                <w:sz w:val="28"/>
                <w:szCs w:val="28"/>
              </w:rPr>
            </w:pPr>
            <w:r w:rsidRPr="00172924">
              <w:rPr>
                <w:bCs/>
                <w:sz w:val="28"/>
                <w:szCs w:val="28"/>
              </w:rPr>
              <w:t>1.2.</w:t>
            </w:r>
          </w:p>
        </w:tc>
        <w:tc>
          <w:tcPr>
            <w:tcW w:w="3659" w:type="dxa"/>
            <w:vAlign w:val="center"/>
          </w:tcPr>
          <w:p w14:paraId="72FA7745" w14:textId="77777777" w:rsidR="00172924" w:rsidRPr="00172924" w:rsidRDefault="00172924" w:rsidP="00172924">
            <w:pPr>
              <w:rPr>
                <w:bCs/>
                <w:sz w:val="28"/>
                <w:szCs w:val="28"/>
              </w:rPr>
            </w:pPr>
            <w:r w:rsidRPr="0017292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DBE8B9A"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61FE5E65"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76784585" w14:textId="77777777" w:rsidR="00172924" w:rsidRPr="00172924" w:rsidRDefault="00172924" w:rsidP="00172924">
            <w:pPr>
              <w:jc w:val="center"/>
              <w:rPr>
                <w:bCs/>
                <w:sz w:val="28"/>
                <w:szCs w:val="28"/>
              </w:rPr>
            </w:pPr>
            <w:r w:rsidRPr="00172924">
              <w:rPr>
                <w:bCs/>
                <w:sz w:val="28"/>
                <w:szCs w:val="28"/>
              </w:rPr>
              <w:t>-</w:t>
            </w:r>
          </w:p>
        </w:tc>
      </w:tr>
      <w:tr w:rsidR="00172924" w:rsidRPr="00172924" w14:paraId="5BD156E4" w14:textId="77777777" w:rsidTr="00566284">
        <w:trPr>
          <w:trHeight w:val="704"/>
        </w:trPr>
        <w:tc>
          <w:tcPr>
            <w:tcW w:w="10630" w:type="dxa"/>
            <w:gridSpan w:val="5"/>
            <w:vAlign w:val="center"/>
          </w:tcPr>
          <w:p w14:paraId="21913CAC" w14:textId="77777777" w:rsidR="00172924" w:rsidRPr="00172924" w:rsidRDefault="00172924" w:rsidP="008B5165">
            <w:pPr>
              <w:numPr>
                <w:ilvl w:val="0"/>
                <w:numId w:val="13"/>
              </w:numPr>
              <w:contextualSpacing/>
              <w:jc w:val="center"/>
              <w:rPr>
                <w:bCs/>
                <w:sz w:val="28"/>
                <w:szCs w:val="28"/>
              </w:rPr>
            </w:pPr>
            <w:r w:rsidRPr="00172924">
              <w:rPr>
                <w:bCs/>
                <w:sz w:val="28"/>
                <w:szCs w:val="28"/>
              </w:rPr>
              <w:t>Показатели надежности и бесперебойности водоснабжения и водоотведения</w:t>
            </w:r>
          </w:p>
        </w:tc>
      </w:tr>
      <w:tr w:rsidR="00172924" w:rsidRPr="00172924" w14:paraId="353A602D" w14:textId="77777777" w:rsidTr="00566284">
        <w:trPr>
          <w:trHeight w:val="3982"/>
        </w:trPr>
        <w:tc>
          <w:tcPr>
            <w:tcW w:w="736" w:type="dxa"/>
            <w:vAlign w:val="center"/>
          </w:tcPr>
          <w:p w14:paraId="08FF62D1" w14:textId="77777777" w:rsidR="00172924" w:rsidRPr="00172924" w:rsidRDefault="00172924" w:rsidP="00172924">
            <w:pPr>
              <w:jc w:val="center"/>
              <w:rPr>
                <w:bCs/>
                <w:sz w:val="28"/>
                <w:szCs w:val="28"/>
              </w:rPr>
            </w:pPr>
            <w:r w:rsidRPr="00172924">
              <w:rPr>
                <w:bCs/>
                <w:sz w:val="28"/>
                <w:szCs w:val="28"/>
              </w:rPr>
              <w:t>2.1.</w:t>
            </w:r>
          </w:p>
        </w:tc>
        <w:tc>
          <w:tcPr>
            <w:tcW w:w="3659" w:type="dxa"/>
            <w:vAlign w:val="center"/>
          </w:tcPr>
          <w:p w14:paraId="487E9450" w14:textId="77777777" w:rsidR="00172924" w:rsidRPr="00172924" w:rsidRDefault="00172924" w:rsidP="00172924">
            <w:pPr>
              <w:rPr>
                <w:bCs/>
                <w:sz w:val="28"/>
                <w:szCs w:val="28"/>
              </w:rPr>
            </w:pPr>
            <w:r w:rsidRPr="0017292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B0C973B"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6D1287ED"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7AF57299" w14:textId="77777777" w:rsidR="00172924" w:rsidRPr="00172924" w:rsidRDefault="00172924" w:rsidP="00172924">
            <w:pPr>
              <w:jc w:val="center"/>
              <w:rPr>
                <w:bCs/>
                <w:sz w:val="28"/>
                <w:szCs w:val="28"/>
              </w:rPr>
            </w:pPr>
            <w:r w:rsidRPr="00172924">
              <w:rPr>
                <w:bCs/>
                <w:sz w:val="28"/>
                <w:szCs w:val="28"/>
              </w:rPr>
              <w:t>-</w:t>
            </w:r>
          </w:p>
        </w:tc>
      </w:tr>
      <w:tr w:rsidR="00172924" w:rsidRPr="00172924" w14:paraId="2EC03F15" w14:textId="77777777" w:rsidTr="00566284">
        <w:tc>
          <w:tcPr>
            <w:tcW w:w="736" w:type="dxa"/>
          </w:tcPr>
          <w:p w14:paraId="1B887D49" w14:textId="77777777" w:rsidR="00172924" w:rsidRPr="00172924" w:rsidRDefault="00172924" w:rsidP="00172924">
            <w:pPr>
              <w:jc w:val="center"/>
              <w:rPr>
                <w:bCs/>
                <w:sz w:val="28"/>
                <w:szCs w:val="28"/>
              </w:rPr>
            </w:pPr>
            <w:r w:rsidRPr="00172924">
              <w:rPr>
                <w:bCs/>
                <w:sz w:val="28"/>
                <w:szCs w:val="28"/>
              </w:rPr>
              <w:lastRenderedPageBreak/>
              <w:t>1</w:t>
            </w:r>
          </w:p>
        </w:tc>
        <w:tc>
          <w:tcPr>
            <w:tcW w:w="3659" w:type="dxa"/>
          </w:tcPr>
          <w:p w14:paraId="5E3B1250" w14:textId="77777777" w:rsidR="00172924" w:rsidRPr="00172924" w:rsidRDefault="00172924" w:rsidP="00172924">
            <w:pPr>
              <w:jc w:val="center"/>
              <w:rPr>
                <w:bCs/>
                <w:sz w:val="28"/>
                <w:szCs w:val="28"/>
              </w:rPr>
            </w:pPr>
            <w:r w:rsidRPr="00172924">
              <w:rPr>
                <w:bCs/>
                <w:sz w:val="28"/>
                <w:szCs w:val="28"/>
              </w:rPr>
              <w:t>2</w:t>
            </w:r>
          </w:p>
        </w:tc>
        <w:tc>
          <w:tcPr>
            <w:tcW w:w="1559" w:type="dxa"/>
          </w:tcPr>
          <w:p w14:paraId="1B3A7B21" w14:textId="77777777" w:rsidR="00172924" w:rsidRPr="00172924" w:rsidRDefault="00172924" w:rsidP="00172924">
            <w:pPr>
              <w:jc w:val="center"/>
              <w:rPr>
                <w:bCs/>
                <w:sz w:val="28"/>
                <w:szCs w:val="28"/>
              </w:rPr>
            </w:pPr>
            <w:r w:rsidRPr="00172924">
              <w:rPr>
                <w:bCs/>
                <w:sz w:val="28"/>
                <w:szCs w:val="28"/>
              </w:rPr>
              <w:t>3</w:t>
            </w:r>
          </w:p>
        </w:tc>
        <w:tc>
          <w:tcPr>
            <w:tcW w:w="2551" w:type="dxa"/>
          </w:tcPr>
          <w:p w14:paraId="2D926254" w14:textId="77777777" w:rsidR="00172924" w:rsidRPr="00172924" w:rsidRDefault="00172924" w:rsidP="00172924">
            <w:pPr>
              <w:jc w:val="center"/>
              <w:rPr>
                <w:bCs/>
                <w:sz w:val="28"/>
                <w:szCs w:val="28"/>
              </w:rPr>
            </w:pPr>
            <w:r w:rsidRPr="00172924">
              <w:rPr>
                <w:bCs/>
                <w:sz w:val="28"/>
                <w:szCs w:val="28"/>
              </w:rPr>
              <w:t>4</w:t>
            </w:r>
          </w:p>
        </w:tc>
        <w:tc>
          <w:tcPr>
            <w:tcW w:w="2125" w:type="dxa"/>
          </w:tcPr>
          <w:p w14:paraId="63D2F2FA" w14:textId="77777777" w:rsidR="00172924" w:rsidRPr="00172924" w:rsidRDefault="00172924" w:rsidP="00172924">
            <w:pPr>
              <w:jc w:val="center"/>
              <w:rPr>
                <w:bCs/>
                <w:sz w:val="28"/>
                <w:szCs w:val="28"/>
              </w:rPr>
            </w:pPr>
            <w:r w:rsidRPr="00172924">
              <w:rPr>
                <w:bCs/>
                <w:sz w:val="28"/>
                <w:szCs w:val="28"/>
              </w:rPr>
              <w:t>5</w:t>
            </w:r>
          </w:p>
        </w:tc>
      </w:tr>
      <w:tr w:rsidR="00172924" w:rsidRPr="00172924" w14:paraId="5E20A59F" w14:textId="77777777" w:rsidTr="00566284">
        <w:trPr>
          <w:trHeight w:val="953"/>
        </w:trPr>
        <w:tc>
          <w:tcPr>
            <w:tcW w:w="736" w:type="dxa"/>
            <w:vAlign w:val="center"/>
          </w:tcPr>
          <w:p w14:paraId="2040CF70" w14:textId="77777777" w:rsidR="00172924" w:rsidRPr="00172924" w:rsidRDefault="00172924" w:rsidP="00172924">
            <w:pPr>
              <w:jc w:val="center"/>
              <w:rPr>
                <w:bCs/>
                <w:sz w:val="28"/>
                <w:szCs w:val="28"/>
              </w:rPr>
            </w:pPr>
            <w:r w:rsidRPr="00172924">
              <w:rPr>
                <w:bCs/>
                <w:sz w:val="28"/>
                <w:szCs w:val="28"/>
              </w:rPr>
              <w:t>2.2.</w:t>
            </w:r>
          </w:p>
        </w:tc>
        <w:tc>
          <w:tcPr>
            <w:tcW w:w="3659" w:type="dxa"/>
            <w:vAlign w:val="center"/>
          </w:tcPr>
          <w:p w14:paraId="7162C81D" w14:textId="77777777" w:rsidR="00172924" w:rsidRPr="00172924" w:rsidRDefault="00172924" w:rsidP="00172924">
            <w:pPr>
              <w:rPr>
                <w:bCs/>
                <w:sz w:val="28"/>
                <w:szCs w:val="28"/>
              </w:rPr>
            </w:pPr>
            <w:r w:rsidRPr="00172924">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5A3E4DC"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2B8FD485"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47D8AAE3" w14:textId="77777777" w:rsidR="00172924" w:rsidRPr="00172924" w:rsidRDefault="00172924" w:rsidP="00172924">
            <w:pPr>
              <w:jc w:val="center"/>
              <w:rPr>
                <w:bCs/>
                <w:sz w:val="28"/>
                <w:szCs w:val="28"/>
              </w:rPr>
            </w:pPr>
            <w:r w:rsidRPr="00172924">
              <w:rPr>
                <w:bCs/>
                <w:sz w:val="28"/>
                <w:szCs w:val="28"/>
              </w:rPr>
              <w:t>-</w:t>
            </w:r>
          </w:p>
        </w:tc>
      </w:tr>
      <w:tr w:rsidR="00172924" w:rsidRPr="00172924" w14:paraId="09855E5B" w14:textId="77777777" w:rsidTr="00566284">
        <w:trPr>
          <w:trHeight w:val="498"/>
        </w:trPr>
        <w:tc>
          <w:tcPr>
            <w:tcW w:w="10630" w:type="dxa"/>
            <w:gridSpan w:val="5"/>
            <w:vAlign w:val="center"/>
          </w:tcPr>
          <w:p w14:paraId="257EB8D4" w14:textId="77777777" w:rsidR="00172924" w:rsidRPr="00172924" w:rsidRDefault="00172924" w:rsidP="008B5165">
            <w:pPr>
              <w:numPr>
                <w:ilvl w:val="0"/>
                <w:numId w:val="13"/>
              </w:numPr>
              <w:contextualSpacing/>
              <w:jc w:val="center"/>
              <w:rPr>
                <w:bCs/>
                <w:sz w:val="28"/>
                <w:szCs w:val="28"/>
              </w:rPr>
            </w:pPr>
            <w:r w:rsidRPr="00172924">
              <w:rPr>
                <w:bCs/>
                <w:sz w:val="28"/>
                <w:szCs w:val="28"/>
              </w:rPr>
              <w:t>Показатели качества очистки сточных вод</w:t>
            </w:r>
          </w:p>
        </w:tc>
      </w:tr>
      <w:tr w:rsidR="00172924" w:rsidRPr="00172924" w14:paraId="04F98B05" w14:textId="77777777" w:rsidTr="00566284">
        <w:trPr>
          <w:trHeight w:val="1894"/>
        </w:trPr>
        <w:tc>
          <w:tcPr>
            <w:tcW w:w="736" w:type="dxa"/>
            <w:vAlign w:val="center"/>
          </w:tcPr>
          <w:p w14:paraId="5C818B85" w14:textId="77777777" w:rsidR="00172924" w:rsidRPr="00172924" w:rsidRDefault="00172924" w:rsidP="00172924">
            <w:pPr>
              <w:jc w:val="center"/>
              <w:rPr>
                <w:bCs/>
                <w:sz w:val="28"/>
                <w:szCs w:val="28"/>
              </w:rPr>
            </w:pPr>
            <w:r w:rsidRPr="00172924">
              <w:rPr>
                <w:bCs/>
                <w:sz w:val="28"/>
                <w:szCs w:val="28"/>
              </w:rPr>
              <w:t>3.1.</w:t>
            </w:r>
          </w:p>
        </w:tc>
        <w:tc>
          <w:tcPr>
            <w:tcW w:w="3659" w:type="dxa"/>
            <w:vAlign w:val="center"/>
          </w:tcPr>
          <w:p w14:paraId="70D24B93" w14:textId="77777777" w:rsidR="00172924" w:rsidRPr="00172924" w:rsidRDefault="00172924" w:rsidP="00172924">
            <w:pPr>
              <w:rPr>
                <w:sz w:val="22"/>
                <w:szCs w:val="22"/>
              </w:rPr>
            </w:pPr>
            <w:r w:rsidRPr="0017292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EAA3393"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72895AE7"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1A713B38" w14:textId="77777777" w:rsidR="00172924" w:rsidRPr="00172924" w:rsidRDefault="00172924" w:rsidP="00172924">
            <w:pPr>
              <w:jc w:val="center"/>
              <w:rPr>
                <w:bCs/>
                <w:sz w:val="28"/>
                <w:szCs w:val="28"/>
              </w:rPr>
            </w:pPr>
            <w:r w:rsidRPr="00172924">
              <w:rPr>
                <w:bCs/>
                <w:sz w:val="28"/>
                <w:szCs w:val="28"/>
              </w:rPr>
              <w:t>-</w:t>
            </w:r>
          </w:p>
        </w:tc>
      </w:tr>
      <w:tr w:rsidR="00172924" w:rsidRPr="00172924" w14:paraId="38AC2BAE" w14:textId="77777777" w:rsidTr="00566284">
        <w:trPr>
          <w:trHeight w:val="2120"/>
        </w:trPr>
        <w:tc>
          <w:tcPr>
            <w:tcW w:w="736" w:type="dxa"/>
            <w:vAlign w:val="center"/>
          </w:tcPr>
          <w:p w14:paraId="7456F0B7" w14:textId="77777777" w:rsidR="00172924" w:rsidRPr="00172924" w:rsidRDefault="00172924" w:rsidP="00172924">
            <w:pPr>
              <w:jc w:val="center"/>
              <w:rPr>
                <w:bCs/>
                <w:sz w:val="28"/>
                <w:szCs w:val="28"/>
              </w:rPr>
            </w:pPr>
            <w:r w:rsidRPr="00172924">
              <w:rPr>
                <w:bCs/>
                <w:sz w:val="28"/>
                <w:szCs w:val="28"/>
              </w:rPr>
              <w:t>3.2.</w:t>
            </w:r>
          </w:p>
        </w:tc>
        <w:tc>
          <w:tcPr>
            <w:tcW w:w="3659" w:type="dxa"/>
            <w:vAlign w:val="center"/>
          </w:tcPr>
          <w:p w14:paraId="465D9BA2" w14:textId="77777777" w:rsidR="00172924" w:rsidRPr="00172924" w:rsidRDefault="00172924" w:rsidP="00172924">
            <w:pPr>
              <w:rPr>
                <w:bCs/>
                <w:sz w:val="28"/>
                <w:szCs w:val="28"/>
              </w:rPr>
            </w:pPr>
            <w:r w:rsidRPr="0017292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0287923"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7BBBDAAD"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70C10A11" w14:textId="77777777" w:rsidR="00172924" w:rsidRPr="00172924" w:rsidRDefault="00172924" w:rsidP="00172924">
            <w:pPr>
              <w:jc w:val="center"/>
              <w:rPr>
                <w:bCs/>
                <w:sz w:val="28"/>
                <w:szCs w:val="28"/>
              </w:rPr>
            </w:pPr>
            <w:r w:rsidRPr="00172924">
              <w:rPr>
                <w:bCs/>
                <w:sz w:val="28"/>
                <w:szCs w:val="28"/>
              </w:rPr>
              <w:t>-</w:t>
            </w:r>
          </w:p>
        </w:tc>
      </w:tr>
      <w:tr w:rsidR="00172924" w:rsidRPr="00172924" w14:paraId="667906F4" w14:textId="77777777" w:rsidTr="00566284">
        <w:trPr>
          <w:trHeight w:val="3242"/>
        </w:trPr>
        <w:tc>
          <w:tcPr>
            <w:tcW w:w="736" w:type="dxa"/>
            <w:vAlign w:val="center"/>
          </w:tcPr>
          <w:p w14:paraId="401495A4" w14:textId="77777777" w:rsidR="00172924" w:rsidRPr="00172924" w:rsidRDefault="00172924" w:rsidP="00172924">
            <w:pPr>
              <w:jc w:val="center"/>
              <w:rPr>
                <w:bCs/>
                <w:sz w:val="28"/>
                <w:szCs w:val="28"/>
              </w:rPr>
            </w:pPr>
            <w:r w:rsidRPr="00172924">
              <w:rPr>
                <w:bCs/>
                <w:sz w:val="28"/>
                <w:szCs w:val="28"/>
              </w:rPr>
              <w:t>3.3.</w:t>
            </w:r>
          </w:p>
        </w:tc>
        <w:tc>
          <w:tcPr>
            <w:tcW w:w="3659" w:type="dxa"/>
            <w:vAlign w:val="center"/>
          </w:tcPr>
          <w:p w14:paraId="70BD8FD7" w14:textId="77777777" w:rsidR="00172924" w:rsidRPr="00172924" w:rsidRDefault="00172924" w:rsidP="00172924">
            <w:pPr>
              <w:rPr>
                <w:sz w:val="22"/>
                <w:szCs w:val="22"/>
              </w:rPr>
            </w:pPr>
            <w:r w:rsidRPr="0017292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3440E16" w14:textId="77777777" w:rsidR="00172924" w:rsidRPr="00172924" w:rsidRDefault="00172924" w:rsidP="00172924">
            <w:pPr>
              <w:jc w:val="center"/>
              <w:rPr>
                <w:bCs/>
                <w:sz w:val="28"/>
                <w:szCs w:val="28"/>
              </w:rPr>
            </w:pPr>
            <w:r w:rsidRPr="00172924">
              <w:rPr>
                <w:bCs/>
                <w:sz w:val="28"/>
                <w:szCs w:val="28"/>
              </w:rPr>
              <w:t>12,00</w:t>
            </w:r>
          </w:p>
        </w:tc>
        <w:tc>
          <w:tcPr>
            <w:tcW w:w="2551" w:type="dxa"/>
            <w:vAlign w:val="center"/>
          </w:tcPr>
          <w:p w14:paraId="54DD39E2" w14:textId="77777777" w:rsidR="00172924" w:rsidRPr="00172924" w:rsidRDefault="00172924" w:rsidP="00172924">
            <w:pPr>
              <w:jc w:val="center"/>
              <w:rPr>
                <w:bCs/>
                <w:sz w:val="28"/>
                <w:szCs w:val="28"/>
              </w:rPr>
            </w:pPr>
            <w:r w:rsidRPr="00172924">
              <w:rPr>
                <w:bCs/>
                <w:sz w:val="28"/>
                <w:szCs w:val="28"/>
              </w:rPr>
              <w:t>12,00</w:t>
            </w:r>
          </w:p>
        </w:tc>
        <w:tc>
          <w:tcPr>
            <w:tcW w:w="2125" w:type="dxa"/>
            <w:vAlign w:val="center"/>
          </w:tcPr>
          <w:p w14:paraId="46026F6A" w14:textId="77777777" w:rsidR="00172924" w:rsidRPr="00172924" w:rsidRDefault="00172924" w:rsidP="00172924">
            <w:pPr>
              <w:jc w:val="center"/>
              <w:rPr>
                <w:bCs/>
                <w:sz w:val="28"/>
                <w:szCs w:val="28"/>
              </w:rPr>
            </w:pPr>
            <w:r w:rsidRPr="00172924">
              <w:rPr>
                <w:bCs/>
                <w:sz w:val="28"/>
                <w:szCs w:val="28"/>
              </w:rPr>
              <w:t>-</w:t>
            </w:r>
          </w:p>
        </w:tc>
      </w:tr>
      <w:tr w:rsidR="00172924" w:rsidRPr="00172924" w14:paraId="1CCEFB00" w14:textId="77777777" w:rsidTr="00566284">
        <w:trPr>
          <w:trHeight w:val="982"/>
        </w:trPr>
        <w:tc>
          <w:tcPr>
            <w:tcW w:w="10630" w:type="dxa"/>
            <w:gridSpan w:val="5"/>
            <w:vAlign w:val="center"/>
          </w:tcPr>
          <w:p w14:paraId="4C0CA97D" w14:textId="77777777" w:rsidR="00172924" w:rsidRPr="00172924" w:rsidRDefault="00172924" w:rsidP="008B5165">
            <w:pPr>
              <w:numPr>
                <w:ilvl w:val="0"/>
                <w:numId w:val="13"/>
              </w:numPr>
              <w:contextualSpacing/>
              <w:jc w:val="center"/>
              <w:rPr>
                <w:bCs/>
                <w:sz w:val="28"/>
                <w:szCs w:val="28"/>
              </w:rPr>
            </w:pPr>
            <w:r w:rsidRPr="00172924">
              <w:rPr>
                <w:bCs/>
                <w:sz w:val="28"/>
                <w:szCs w:val="28"/>
              </w:rPr>
              <w:t>Показатели энергетической эффективности использования ресурсов, в том числе уровень потерь воды</w:t>
            </w:r>
          </w:p>
        </w:tc>
      </w:tr>
      <w:tr w:rsidR="00172924" w:rsidRPr="00172924" w14:paraId="796FD9E8" w14:textId="77777777" w:rsidTr="00566284">
        <w:trPr>
          <w:trHeight w:val="1980"/>
        </w:trPr>
        <w:tc>
          <w:tcPr>
            <w:tcW w:w="736" w:type="dxa"/>
            <w:vAlign w:val="center"/>
          </w:tcPr>
          <w:p w14:paraId="4B7FF9A1" w14:textId="77777777" w:rsidR="00172924" w:rsidRPr="00172924" w:rsidRDefault="00172924" w:rsidP="00172924">
            <w:pPr>
              <w:jc w:val="center"/>
              <w:rPr>
                <w:bCs/>
                <w:sz w:val="28"/>
                <w:szCs w:val="28"/>
              </w:rPr>
            </w:pPr>
            <w:r w:rsidRPr="00172924">
              <w:rPr>
                <w:bCs/>
                <w:sz w:val="28"/>
                <w:szCs w:val="28"/>
              </w:rPr>
              <w:t>4.1.</w:t>
            </w:r>
          </w:p>
        </w:tc>
        <w:tc>
          <w:tcPr>
            <w:tcW w:w="3659" w:type="dxa"/>
            <w:vAlign w:val="center"/>
          </w:tcPr>
          <w:p w14:paraId="07986C09" w14:textId="77777777" w:rsidR="00172924" w:rsidRPr="00172924" w:rsidRDefault="00172924" w:rsidP="00172924">
            <w:pPr>
              <w:rPr>
                <w:bCs/>
                <w:sz w:val="28"/>
                <w:szCs w:val="28"/>
              </w:rPr>
            </w:pPr>
            <w:r w:rsidRPr="00172924">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D7540E0"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1646C6A4"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343F3F65" w14:textId="77777777" w:rsidR="00172924" w:rsidRPr="00172924" w:rsidRDefault="00172924" w:rsidP="00172924">
            <w:pPr>
              <w:jc w:val="center"/>
              <w:rPr>
                <w:bCs/>
                <w:sz w:val="28"/>
                <w:szCs w:val="28"/>
              </w:rPr>
            </w:pPr>
            <w:r w:rsidRPr="00172924">
              <w:rPr>
                <w:bCs/>
                <w:sz w:val="28"/>
                <w:szCs w:val="28"/>
              </w:rPr>
              <w:t>-</w:t>
            </w:r>
          </w:p>
        </w:tc>
      </w:tr>
      <w:tr w:rsidR="00172924" w:rsidRPr="00172924" w14:paraId="6692E84F" w14:textId="77777777" w:rsidTr="00172924">
        <w:trPr>
          <w:trHeight w:val="2254"/>
        </w:trPr>
        <w:tc>
          <w:tcPr>
            <w:tcW w:w="736" w:type="dxa"/>
            <w:vAlign w:val="center"/>
          </w:tcPr>
          <w:p w14:paraId="53079FC7" w14:textId="77777777" w:rsidR="00172924" w:rsidRPr="00172924" w:rsidRDefault="00172924" w:rsidP="00172924">
            <w:pPr>
              <w:jc w:val="center"/>
              <w:rPr>
                <w:bCs/>
                <w:sz w:val="28"/>
                <w:szCs w:val="28"/>
              </w:rPr>
            </w:pPr>
            <w:r w:rsidRPr="00172924">
              <w:rPr>
                <w:bCs/>
                <w:sz w:val="28"/>
                <w:szCs w:val="28"/>
              </w:rPr>
              <w:t>4.2.</w:t>
            </w:r>
          </w:p>
        </w:tc>
        <w:tc>
          <w:tcPr>
            <w:tcW w:w="3659" w:type="dxa"/>
            <w:vAlign w:val="center"/>
          </w:tcPr>
          <w:p w14:paraId="668970EE" w14:textId="77777777" w:rsidR="00172924" w:rsidRPr="00172924" w:rsidRDefault="00172924" w:rsidP="00172924">
            <w:pPr>
              <w:rPr>
                <w:bCs/>
                <w:sz w:val="28"/>
                <w:szCs w:val="28"/>
              </w:rPr>
            </w:pPr>
            <w:r w:rsidRPr="00172924">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водоподготовке</w:t>
            </w:r>
          </w:p>
        </w:tc>
        <w:tc>
          <w:tcPr>
            <w:tcW w:w="1559" w:type="dxa"/>
            <w:vAlign w:val="center"/>
          </w:tcPr>
          <w:p w14:paraId="41BE39EB"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39C0D5F2"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35DC7C22" w14:textId="77777777" w:rsidR="00172924" w:rsidRPr="00172924" w:rsidRDefault="00172924" w:rsidP="00172924">
            <w:pPr>
              <w:jc w:val="center"/>
              <w:rPr>
                <w:bCs/>
                <w:sz w:val="28"/>
                <w:szCs w:val="28"/>
              </w:rPr>
            </w:pPr>
            <w:r w:rsidRPr="00172924">
              <w:rPr>
                <w:bCs/>
                <w:sz w:val="28"/>
                <w:szCs w:val="28"/>
              </w:rPr>
              <w:t>-</w:t>
            </w:r>
          </w:p>
        </w:tc>
      </w:tr>
      <w:tr w:rsidR="00172924" w:rsidRPr="00172924" w14:paraId="567F7DEE" w14:textId="77777777" w:rsidTr="00566284">
        <w:tc>
          <w:tcPr>
            <w:tcW w:w="736" w:type="dxa"/>
            <w:vAlign w:val="center"/>
          </w:tcPr>
          <w:p w14:paraId="2CE7153D" w14:textId="77777777" w:rsidR="00172924" w:rsidRPr="00172924" w:rsidRDefault="00172924" w:rsidP="00172924">
            <w:pPr>
              <w:jc w:val="center"/>
              <w:rPr>
                <w:bCs/>
                <w:sz w:val="28"/>
                <w:szCs w:val="28"/>
              </w:rPr>
            </w:pPr>
            <w:r w:rsidRPr="00172924">
              <w:rPr>
                <w:bCs/>
                <w:sz w:val="28"/>
                <w:szCs w:val="28"/>
              </w:rPr>
              <w:lastRenderedPageBreak/>
              <w:t>1</w:t>
            </w:r>
          </w:p>
        </w:tc>
        <w:tc>
          <w:tcPr>
            <w:tcW w:w="3659" w:type="dxa"/>
            <w:vAlign w:val="center"/>
          </w:tcPr>
          <w:p w14:paraId="38268646" w14:textId="77777777" w:rsidR="00172924" w:rsidRPr="00172924" w:rsidRDefault="00172924" w:rsidP="00172924">
            <w:pPr>
              <w:jc w:val="center"/>
              <w:rPr>
                <w:sz w:val="28"/>
                <w:szCs w:val="28"/>
              </w:rPr>
            </w:pPr>
            <w:r w:rsidRPr="00172924">
              <w:rPr>
                <w:sz w:val="28"/>
                <w:szCs w:val="28"/>
              </w:rPr>
              <w:t>2</w:t>
            </w:r>
          </w:p>
        </w:tc>
        <w:tc>
          <w:tcPr>
            <w:tcW w:w="1559" w:type="dxa"/>
            <w:vAlign w:val="center"/>
          </w:tcPr>
          <w:p w14:paraId="38F9FF5A" w14:textId="77777777" w:rsidR="00172924" w:rsidRPr="00172924" w:rsidRDefault="00172924" w:rsidP="00172924">
            <w:pPr>
              <w:jc w:val="center"/>
              <w:rPr>
                <w:bCs/>
                <w:sz w:val="28"/>
                <w:szCs w:val="28"/>
              </w:rPr>
            </w:pPr>
            <w:r w:rsidRPr="00172924">
              <w:rPr>
                <w:bCs/>
                <w:sz w:val="28"/>
                <w:szCs w:val="28"/>
              </w:rPr>
              <w:t>3</w:t>
            </w:r>
          </w:p>
        </w:tc>
        <w:tc>
          <w:tcPr>
            <w:tcW w:w="2551" w:type="dxa"/>
            <w:vAlign w:val="center"/>
          </w:tcPr>
          <w:p w14:paraId="69C5E3F4" w14:textId="77777777" w:rsidR="00172924" w:rsidRPr="00172924" w:rsidRDefault="00172924" w:rsidP="00172924">
            <w:pPr>
              <w:jc w:val="center"/>
              <w:rPr>
                <w:bCs/>
                <w:sz w:val="28"/>
                <w:szCs w:val="28"/>
              </w:rPr>
            </w:pPr>
            <w:r w:rsidRPr="00172924">
              <w:rPr>
                <w:bCs/>
                <w:sz w:val="28"/>
                <w:szCs w:val="28"/>
              </w:rPr>
              <w:t>4</w:t>
            </w:r>
          </w:p>
        </w:tc>
        <w:tc>
          <w:tcPr>
            <w:tcW w:w="2125" w:type="dxa"/>
            <w:vAlign w:val="center"/>
          </w:tcPr>
          <w:p w14:paraId="67C6F3AF" w14:textId="77777777" w:rsidR="00172924" w:rsidRPr="00172924" w:rsidRDefault="00172924" w:rsidP="00172924">
            <w:pPr>
              <w:jc w:val="center"/>
              <w:rPr>
                <w:bCs/>
                <w:sz w:val="28"/>
                <w:szCs w:val="28"/>
              </w:rPr>
            </w:pPr>
            <w:r w:rsidRPr="00172924">
              <w:rPr>
                <w:bCs/>
                <w:sz w:val="28"/>
                <w:szCs w:val="28"/>
              </w:rPr>
              <w:t>5</w:t>
            </w:r>
          </w:p>
        </w:tc>
      </w:tr>
      <w:tr w:rsidR="00172924" w:rsidRPr="00172924" w14:paraId="5EC97FE7" w14:textId="77777777" w:rsidTr="00566284">
        <w:trPr>
          <w:trHeight w:val="2228"/>
        </w:trPr>
        <w:tc>
          <w:tcPr>
            <w:tcW w:w="736" w:type="dxa"/>
            <w:vAlign w:val="center"/>
          </w:tcPr>
          <w:p w14:paraId="740EE8E0" w14:textId="77777777" w:rsidR="00172924" w:rsidRPr="00172924" w:rsidRDefault="00172924" w:rsidP="00172924">
            <w:pPr>
              <w:jc w:val="center"/>
              <w:rPr>
                <w:bCs/>
                <w:sz w:val="28"/>
                <w:szCs w:val="28"/>
              </w:rPr>
            </w:pPr>
            <w:r w:rsidRPr="00172924">
              <w:rPr>
                <w:bCs/>
                <w:sz w:val="28"/>
                <w:szCs w:val="28"/>
              </w:rPr>
              <w:t>4.3.</w:t>
            </w:r>
          </w:p>
        </w:tc>
        <w:tc>
          <w:tcPr>
            <w:tcW w:w="3659" w:type="dxa"/>
            <w:vAlign w:val="center"/>
          </w:tcPr>
          <w:p w14:paraId="7B08DC45" w14:textId="77777777" w:rsidR="00172924" w:rsidRPr="00172924" w:rsidRDefault="00172924" w:rsidP="00172924">
            <w:pPr>
              <w:rPr>
                <w:sz w:val="22"/>
                <w:szCs w:val="22"/>
              </w:rPr>
            </w:pPr>
            <w:r w:rsidRPr="00172924">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транспортировке</w:t>
            </w:r>
          </w:p>
        </w:tc>
        <w:tc>
          <w:tcPr>
            <w:tcW w:w="1559" w:type="dxa"/>
            <w:vAlign w:val="center"/>
          </w:tcPr>
          <w:p w14:paraId="1DF74FDC"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33BF6A16"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5155AC8D" w14:textId="77777777" w:rsidR="00172924" w:rsidRPr="00172924" w:rsidRDefault="00172924" w:rsidP="00172924">
            <w:pPr>
              <w:jc w:val="center"/>
              <w:rPr>
                <w:bCs/>
                <w:sz w:val="28"/>
                <w:szCs w:val="28"/>
              </w:rPr>
            </w:pPr>
            <w:r w:rsidRPr="00172924">
              <w:rPr>
                <w:bCs/>
                <w:sz w:val="28"/>
                <w:szCs w:val="28"/>
              </w:rPr>
              <w:t>-</w:t>
            </w:r>
          </w:p>
        </w:tc>
      </w:tr>
      <w:tr w:rsidR="00172924" w:rsidRPr="00172924" w14:paraId="66B2D4FF" w14:textId="77777777" w:rsidTr="00566284">
        <w:trPr>
          <w:trHeight w:val="2259"/>
        </w:trPr>
        <w:tc>
          <w:tcPr>
            <w:tcW w:w="736" w:type="dxa"/>
            <w:vAlign w:val="center"/>
          </w:tcPr>
          <w:p w14:paraId="733CA339" w14:textId="77777777" w:rsidR="00172924" w:rsidRPr="00172924" w:rsidRDefault="00172924" w:rsidP="00172924">
            <w:pPr>
              <w:jc w:val="center"/>
              <w:rPr>
                <w:bCs/>
                <w:sz w:val="28"/>
                <w:szCs w:val="28"/>
              </w:rPr>
            </w:pPr>
            <w:r w:rsidRPr="00172924">
              <w:rPr>
                <w:bCs/>
                <w:sz w:val="28"/>
                <w:szCs w:val="28"/>
              </w:rPr>
              <w:t>4.4.</w:t>
            </w:r>
          </w:p>
        </w:tc>
        <w:tc>
          <w:tcPr>
            <w:tcW w:w="3659" w:type="dxa"/>
            <w:vAlign w:val="center"/>
          </w:tcPr>
          <w:p w14:paraId="784EA788" w14:textId="77777777" w:rsidR="00172924" w:rsidRPr="00172924" w:rsidRDefault="00172924" w:rsidP="00172924">
            <w:pPr>
              <w:rPr>
                <w:bCs/>
                <w:sz w:val="28"/>
                <w:szCs w:val="28"/>
              </w:rPr>
            </w:pPr>
            <w:r w:rsidRPr="0017292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водоснабжения (полный цикл)</w:t>
            </w:r>
          </w:p>
        </w:tc>
        <w:tc>
          <w:tcPr>
            <w:tcW w:w="1559" w:type="dxa"/>
            <w:vAlign w:val="center"/>
          </w:tcPr>
          <w:p w14:paraId="7C7E06E9" w14:textId="77777777" w:rsidR="00172924" w:rsidRPr="00172924" w:rsidRDefault="00172924" w:rsidP="00172924">
            <w:pPr>
              <w:jc w:val="center"/>
              <w:rPr>
                <w:bCs/>
                <w:sz w:val="28"/>
                <w:szCs w:val="28"/>
              </w:rPr>
            </w:pPr>
            <w:r w:rsidRPr="00172924">
              <w:rPr>
                <w:bCs/>
                <w:sz w:val="28"/>
                <w:szCs w:val="28"/>
              </w:rPr>
              <w:t>0,93</w:t>
            </w:r>
          </w:p>
        </w:tc>
        <w:tc>
          <w:tcPr>
            <w:tcW w:w="2551" w:type="dxa"/>
            <w:vAlign w:val="center"/>
          </w:tcPr>
          <w:p w14:paraId="09DC1840" w14:textId="77777777" w:rsidR="00172924" w:rsidRPr="00172924" w:rsidRDefault="00172924" w:rsidP="00172924">
            <w:pPr>
              <w:jc w:val="center"/>
              <w:rPr>
                <w:bCs/>
                <w:sz w:val="28"/>
                <w:szCs w:val="28"/>
              </w:rPr>
            </w:pPr>
            <w:r w:rsidRPr="00172924">
              <w:rPr>
                <w:bCs/>
                <w:sz w:val="28"/>
                <w:szCs w:val="28"/>
              </w:rPr>
              <w:t>0,93</w:t>
            </w:r>
          </w:p>
        </w:tc>
        <w:tc>
          <w:tcPr>
            <w:tcW w:w="2125" w:type="dxa"/>
            <w:vAlign w:val="center"/>
          </w:tcPr>
          <w:p w14:paraId="5B9B0F9D" w14:textId="77777777" w:rsidR="00172924" w:rsidRPr="00172924" w:rsidRDefault="00172924" w:rsidP="00172924">
            <w:pPr>
              <w:jc w:val="center"/>
              <w:rPr>
                <w:bCs/>
                <w:sz w:val="28"/>
                <w:szCs w:val="28"/>
              </w:rPr>
            </w:pPr>
            <w:r w:rsidRPr="00172924">
              <w:rPr>
                <w:bCs/>
                <w:sz w:val="28"/>
                <w:szCs w:val="28"/>
              </w:rPr>
              <w:t>-</w:t>
            </w:r>
          </w:p>
        </w:tc>
      </w:tr>
      <w:tr w:rsidR="00172924" w:rsidRPr="00172924" w14:paraId="4906FB70" w14:textId="77777777" w:rsidTr="00566284">
        <w:trPr>
          <w:trHeight w:val="1978"/>
        </w:trPr>
        <w:tc>
          <w:tcPr>
            <w:tcW w:w="736" w:type="dxa"/>
            <w:vAlign w:val="center"/>
          </w:tcPr>
          <w:p w14:paraId="75A2281B" w14:textId="77777777" w:rsidR="00172924" w:rsidRPr="00172924" w:rsidRDefault="00172924" w:rsidP="00172924">
            <w:pPr>
              <w:jc w:val="center"/>
              <w:rPr>
                <w:bCs/>
                <w:sz w:val="28"/>
                <w:szCs w:val="28"/>
              </w:rPr>
            </w:pPr>
            <w:r w:rsidRPr="00172924">
              <w:rPr>
                <w:bCs/>
                <w:sz w:val="28"/>
                <w:szCs w:val="28"/>
              </w:rPr>
              <w:t>4.5.</w:t>
            </w:r>
          </w:p>
        </w:tc>
        <w:tc>
          <w:tcPr>
            <w:tcW w:w="3659" w:type="dxa"/>
            <w:vAlign w:val="center"/>
          </w:tcPr>
          <w:p w14:paraId="68E97C1B" w14:textId="77777777" w:rsidR="00172924" w:rsidRPr="00172924" w:rsidRDefault="00172924" w:rsidP="00172924">
            <w:pPr>
              <w:rPr>
                <w:bCs/>
                <w:sz w:val="28"/>
                <w:szCs w:val="28"/>
              </w:rPr>
            </w:pPr>
            <w:r w:rsidRPr="0017292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очистке сточных вод</w:t>
            </w:r>
          </w:p>
        </w:tc>
        <w:tc>
          <w:tcPr>
            <w:tcW w:w="1559" w:type="dxa"/>
            <w:vAlign w:val="center"/>
          </w:tcPr>
          <w:p w14:paraId="604B1204"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3AFF071C"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64C086F9" w14:textId="77777777" w:rsidR="00172924" w:rsidRPr="00172924" w:rsidRDefault="00172924" w:rsidP="00172924">
            <w:pPr>
              <w:jc w:val="center"/>
              <w:rPr>
                <w:bCs/>
                <w:sz w:val="28"/>
                <w:szCs w:val="28"/>
              </w:rPr>
            </w:pPr>
            <w:r w:rsidRPr="00172924">
              <w:rPr>
                <w:bCs/>
                <w:sz w:val="28"/>
                <w:szCs w:val="28"/>
              </w:rPr>
              <w:t>-</w:t>
            </w:r>
          </w:p>
        </w:tc>
      </w:tr>
      <w:tr w:rsidR="00172924" w:rsidRPr="00172924" w14:paraId="49BBF02F" w14:textId="77777777" w:rsidTr="00566284">
        <w:trPr>
          <w:trHeight w:val="2117"/>
        </w:trPr>
        <w:tc>
          <w:tcPr>
            <w:tcW w:w="736" w:type="dxa"/>
            <w:vAlign w:val="center"/>
          </w:tcPr>
          <w:p w14:paraId="2BE8D0A1" w14:textId="77777777" w:rsidR="00172924" w:rsidRPr="00172924" w:rsidRDefault="00172924" w:rsidP="00172924">
            <w:pPr>
              <w:jc w:val="center"/>
              <w:rPr>
                <w:bCs/>
                <w:sz w:val="28"/>
                <w:szCs w:val="28"/>
              </w:rPr>
            </w:pPr>
            <w:r w:rsidRPr="00172924">
              <w:rPr>
                <w:bCs/>
                <w:sz w:val="28"/>
                <w:szCs w:val="28"/>
              </w:rPr>
              <w:t>4.6.</w:t>
            </w:r>
          </w:p>
        </w:tc>
        <w:tc>
          <w:tcPr>
            <w:tcW w:w="3659" w:type="dxa"/>
            <w:vAlign w:val="center"/>
          </w:tcPr>
          <w:p w14:paraId="1D987B45" w14:textId="77777777" w:rsidR="00172924" w:rsidRPr="00172924" w:rsidRDefault="00172924" w:rsidP="00172924">
            <w:pPr>
              <w:rPr>
                <w:sz w:val="22"/>
                <w:szCs w:val="22"/>
              </w:rPr>
            </w:pPr>
            <w:r w:rsidRPr="0017292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транспортировке сточных вод</w:t>
            </w:r>
          </w:p>
        </w:tc>
        <w:tc>
          <w:tcPr>
            <w:tcW w:w="1559" w:type="dxa"/>
            <w:vAlign w:val="center"/>
          </w:tcPr>
          <w:p w14:paraId="7DBDC42E" w14:textId="77777777" w:rsidR="00172924" w:rsidRPr="00172924" w:rsidRDefault="00172924" w:rsidP="00172924">
            <w:pPr>
              <w:jc w:val="center"/>
              <w:rPr>
                <w:bCs/>
                <w:sz w:val="28"/>
                <w:szCs w:val="28"/>
              </w:rPr>
            </w:pPr>
            <w:r w:rsidRPr="00172924">
              <w:rPr>
                <w:bCs/>
                <w:sz w:val="28"/>
                <w:szCs w:val="28"/>
              </w:rPr>
              <w:t>-</w:t>
            </w:r>
          </w:p>
        </w:tc>
        <w:tc>
          <w:tcPr>
            <w:tcW w:w="2551" w:type="dxa"/>
            <w:vAlign w:val="center"/>
          </w:tcPr>
          <w:p w14:paraId="741C08CD" w14:textId="77777777" w:rsidR="00172924" w:rsidRPr="00172924" w:rsidRDefault="00172924" w:rsidP="00172924">
            <w:pPr>
              <w:jc w:val="center"/>
              <w:rPr>
                <w:bCs/>
                <w:sz w:val="28"/>
                <w:szCs w:val="28"/>
              </w:rPr>
            </w:pPr>
            <w:r w:rsidRPr="00172924">
              <w:rPr>
                <w:bCs/>
                <w:sz w:val="28"/>
                <w:szCs w:val="28"/>
              </w:rPr>
              <w:t>-</w:t>
            </w:r>
          </w:p>
        </w:tc>
        <w:tc>
          <w:tcPr>
            <w:tcW w:w="2125" w:type="dxa"/>
            <w:vAlign w:val="center"/>
          </w:tcPr>
          <w:p w14:paraId="728A967B" w14:textId="77777777" w:rsidR="00172924" w:rsidRPr="00172924" w:rsidRDefault="00172924" w:rsidP="00172924">
            <w:pPr>
              <w:jc w:val="center"/>
              <w:rPr>
                <w:bCs/>
                <w:sz w:val="28"/>
                <w:szCs w:val="28"/>
              </w:rPr>
            </w:pPr>
            <w:r w:rsidRPr="00172924">
              <w:rPr>
                <w:bCs/>
                <w:sz w:val="28"/>
                <w:szCs w:val="28"/>
              </w:rPr>
              <w:t>-</w:t>
            </w:r>
          </w:p>
        </w:tc>
      </w:tr>
      <w:tr w:rsidR="00172924" w:rsidRPr="00172924" w14:paraId="758BE430" w14:textId="77777777" w:rsidTr="00566284">
        <w:trPr>
          <w:trHeight w:val="2248"/>
        </w:trPr>
        <w:tc>
          <w:tcPr>
            <w:tcW w:w="736" w:type="dxa"/>
            <w:vAlign w:val="center"/>
          </w:tcPr>
          <w:p w14:paraId="49FA0C85" w14:textId="77777777" w:rsidR="00172924" w:rsidRPr="00172924" w:rsidRDefault="00172924" w:rsidP="00172924">
            <w:pPr>
              <w:jc w:val="center"/>
              <w:rPr>
                <w:bCs/>
                <w:sz w:val="28"/>
                <w:szCs w:val="28"/>
              </w:rPr>
            </w:pPr>
            <w:r w:rsidRPr="00172924">
              <w:rPr>
                <w:bCs/>
                <w:sz w:val="28"/>
                <w:szCs w:val="28"/>
              </w:rPr>
              <w:t>4.7.</w:t>
            </w:r>
          </w:p>
        </w:tc>
        <w:tc>
          <w:tcPr>
            <w:tcW w:w="3659" w:type="dxa"/>
            <w:vAlign w:val="center"/>
          </w:tcPr>
          <w:p w14:paraId="18BF352B" w14:textId="77777777" w:rsidR="00172924" w:rsidRPr="00172924" w:rsidRDefault="00172924" w:rsidP="00172924">
            <w:pPr>
              <w:rPr>
                <w:sz w:val="22"/>
                <w:szCs w:val="22"/>
              </w:rPr>
            </w:pPr>
            <w:r w:rsidRPr="0017292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72924">
              <w:rPr>
                <w:sz w:val="22"/>
                <w:szCs w:val="22"/>
                <w:vertAlign w:val="superscript"/>
              </w:rPr>
              <w:t>3</w:t>
            </w:r>
            <w:r w:rsidRPr="00172924">
              <w:rPr>
                <w:sz w:val="22"/>
                <w:szCs w:val="22"/>
              </w:rPr>
              <w:t xml:space="preserve">) – </w:t>
            </w:r>
            <w:r w:rsidRPr="00172924">
              <w:rPr>
                <w:sz w:val="22"/>
                <w:szCs w:val="22"/>
                <w:u w:val="single"/>
              </w:rPr>
              <w:t>для организаций, оказывающих услуги по водоотведению</w:t>
            </w:r>
          </w:p>
        </w:tc>
        <w:tc>
          <w:tcPr>
            <w:tcW w:w="1559" w:type="dxa"/>
            <w:vAlign w:val="center"/>
          </w:tcPr>
          <w:p w14:paraId="7A6766D8" w14:textId="77777777" w:rsidR="00172924" w:rsidRPr="00172924" w:rsidRDefault="00172924" w:rsidP="00172924">
            <w:pPr>
              <w:jc w:val="center"/>
              <w:rPr>
                <w:bCs/>
                <w:sz w:val="28"/>
                <w:szCs w:val="28"/>
              </w:rPr>
            </w:pPr>
            <w:r w:rsidRPr="00172924">
              <w:rPr>
                <w:bCs/>
                <w:sz w:val="28"/>
                <w:szCs w:val="28"/>
              </w:rPr>
              <w:t>0,65</w:t>
            </w:r>
          </w:p>
        </w:tc>
        <w:tc>
          <w:tcPr>
            <w:tcW w:w="2551" w:type="dxa"/>
            <w:vAlign w:val="center"/>
          </w:tcPr>
          <w:p w14:paraId="6BE15D75" w14:textId="77777777" w:rsidR="00172924" w:rsidRPr="00172924" w:rsidRDefault="00172924" w:rsidP="00172924">
            <w:pPr>
              <w:jc w:val="center"/>
              <w:rPr>
                <w:bCs/>
                <w:sz w:val="28"/>
                <w:szCs w:val="28"/>
              </w:rPr>
            </w:pPr>
            <w:r w:rsidRPr="00172924">
              <w:rPr>
                <w:bCs/>
                <w:sz w:val="28"/>
                <w:szCs w:val="28"/>
              </w:rPr>
              <w:t>0,65</w:t>
            </w:r>
          </w:p>
        </w:tc>
        <w:tc>
          <w:tcPr>
            <w:tcW w:w="2125" w:type="dxa"/>
            <w:vAlign w:val="center"/>
          </w:tcPr>
          <w:p w14:paraId="3FCB4E69" w14:textId="77777777" w:rsidR="00172924" w:rsidRPr="00172924" w:rsidRDefault="00172924" w:rsidP="00172924">
            <w:pPr>
              <w:jc w:val="center"/>
              <w:rPr>
                <w:bCs/>
                <w:sz w:val="28"/>
                <w:szCs w:val="28"/>
              </w:rPr>
            </w:pPr>
            <w:r w:rsidRPr="00172924">
              <w:rPr>
                <w:bCs/>
                <w:sz w:val="28"/>
                <w:szCs w:val="28"/>
              </w:rPr>
              <w:t>-</w:t>
            </w:r>
          </w:p>
        </w:tc>
      </w:tr>
    </w:tbl>
    <w:p w14:paraId="12BE01AC" w14:textId="77777777" w:rsidR="00172924" w:rsidRPr="00172924" w:rsidRDefault="00172924" w:rsidP="00172924">
      <w:pPr>
        <w:ind w:left="-567"/>
        <w:jc w:val="center"/>
        <w:rPr>
          <w:bCs/>
          <w:sz w:val="28"/>
          <w:szCs w:val="28"/>
        </w:rPr>
      </w:pPr>
    </w:p>
    <w:p w14:paraId="1E52DD42" w14:textId="77777777" w:rsidR="00172924" w:rsidRPr="00172924" w:rsidRDefault="00172924" w:rsidP="00172924">
      <w:pPr>
        <w:ind w:left="-567"/>
        <w:jc w:val="center"/>
        <w:rPr>
          <w:bCs/>
          <w:sz w:val="28"/>
          <w:szCs w:val="28"/>
        </w:rPr>
      </w:pPr>
    </w:p>
    <w:p w14:paraId="6BFEE22C" w14:textId="77777777" w:rsidR="00172924" w:rsidRPr="00172924" w:rsidRDefault="00172924" w:rsidP="00172924">
      <w:pPr>
        <w:ind w:left="-567"/>
        <w:jc w:val="center"/>
        <w:rPr>
          <w:bCs/>
          <w:sz w:val="28"/>
          <w:szCs w:val="28"/>
        </w:rPr>
      </w:pPr>
    </w:p>
    <w:p w14:paraId="2C37B0D7" w14:textId="77777777" w:rsidR="00172924" w:rsidRPr="00172924" w:rsidRDefault="00172924" w:rsidP="00172924">
      <w:pPr>
        <w:ind w:left="-567"/>
        <w:jc w:val="center"/>
        <w:rPr>
          <w:bCs/>
          <w:sz w:val="28"/>
          <w:szCs w:val="28"/>
        </w:rPr>
      </w:pPr>
    </w:p>
    <w:p w14:paraId="6F87EF82" w14:textId="77777777" w:rsidR="00172924" w:rsidRPr="00172924" w:rsidRDefault="00172924" w:rsidP="00172924">
      <w:pPr>
        <w:ind w:left="-567"/>
        <w:jc w:val="center"/>
        <w:rPr>
          <w:bCs/>
          <w:sz w:val="28"/>
          <w:szCs w:val="28"/>
        </w:rPr>
      </w:pPr>
    </w:p>
    <w:p w14:paraId="4CFC5266" w14:textId="77777777" w:rsidR="00172924" w:rsidRPr="00172924" w:rsidRDefault="00172924" w:rsidP="00172924">
      <w:pPr>
        <w:ind w:left="-567"/>
        <w:jc w:val="center"/>
        <w:rPr>
          <w:bCs/>
          <w:sz w:val="28"/>
          <w:szCs w:val="28"/>
        </w:rPr>
      </w:pPr>
    </w:p>
    <w:p w14:paraId="06F1FCC8" w14:textId="77777777" w:rsidR="00172924" w:rsidRPr="00172924" w:rsidRDefault="00172924" w:rsidP="00172924">
      <w:pPr>
        <w:ind w:left="-567"/>
        <w:jc w:val="center"/>
        <w:rPr>
          <w:bCs/>
          <w:sz w:val="28"/>
          <w:szCs w:val="28"/>
        </w:rPr>
      </w:pPr>
    </w:p>
    <w:p w14:paraId="0C7B4373" w14:textId="77777777" w:rsidR="00172924" w:rsidRPr="00172924" w:rsidRDefault="00172924" w:rsidP="00172924">
      <w:pPr>
        <w:ind w:left="-567"/>
        <w:jc w:val="center"/>
        <w:rPr>
          <w:bCs/>
          <w:sz w:val="28"/>
          <w:szCs w:val="28"/>
        </w:rPr>
      </w:pPr>
    </w:p>
    <w:p w14:paraId="6FD74E7E" w14:textId="77777777" w:rsidR="00172924" w:rsidRPr="00172924" w:rsidRDefault="00172924" w:rsidP="00172924">
      <w:pPr>
        <w:ind w:left="-567"/>
        <w:jc w:val="center"/>
        <w:rPr>
          <w:bCs/>
          <w:sz w:val="28"/>
          <w:szCs w:val="28"/>
        </w:rPr>
      </w:pPr>
    </w:p>
    <w:p w14:paraId="31EB2F0F" w14:textId="77777777" w:rsidR="00172924" w:rsidRPr="00172924" w:rsidRDefault="00172924" w:rsidP="00172924">
      <w:pPr>
        <w:ind w:left="-567"/>
        <w:jc w:val="center"/>
        <w:rPr>
          <w:bCs/>
          <w:sz w:val="28"/>
          <w:szCs w:val="28"/>
        </w:rPr>
      </w:pPr>
    </w:p>
    <w:p w14:paraId="267932E2" w14:textId="77777777" w:rsidR="00172924" w:rsidRPr="00172924" w:rsidRDefault="00172924" w:rsidP="00172924">
      <w:pPr>
        <w:ind w:left="-567"/>
        <w:jc w:val="center"/>
        <w:rPr>
          <w:bCs/>
          <w:sz w:val="28"/>
          <w:szCs w:val="28"/>
        </w:rPr>
      </w:pPr>
      <w:r w:rsidRPr="00172924">
        <w:rPr>
          <w:bCs/>
          <w:sz w:val="28"/>
          <w:szCs w:val="28"/>
        </w:rPr>
        <w:lastRenderedPageBreak/>
        <w:t>Раздел 10. Отчет об исполнении производственной программы холодного водоснабжения питьевой водой за 2017-2020 годы</w:t>
      </w:r>
    </w:p>
    <w:p w14:paraId="12A1D92D" w14:textId="77777777" w:rsidR="00172924" w:rsidRPr="00172924" w:rsidRDefault="00172924" w:rsidP="00172924">
      <w:pPr>
        <w:ind w:left="-567"/>
        <w:jc w:val="center"/>
        <w:rPr>
          <w:bCs/>
          <w:sz w:val="28"/>
          <w:szCs w:val="28"/>
        </w:rPr>
      </w:pPr>
    </w:p>
    <w:tbl>
      <w:tblPr>
        <w:tblStyle w:val="800"/>
        <w:tblW w:w="10173" w:type="dxa"/>
        <w:tblInd w:w="-567" w:type="dxa"/>
        <w:tblLook w:val="04A0" w:firstRow="1" w:lastRow="0" w:firstColumn="1" w:lastColumn="0" w:noHBand="0" w:noVBand="1"/>
      </w:tblPr>
      <w:tblGrid>
        <w:gridCol w:w="6641"/>
        <w:gridCol w:w="3532"/>
      </w:tblGrid>
      <w:tr w:rsidR="00172924" w:rsidRPr="00172924" w14:paraId="2F9D4596" w14:textId="77777777" w:rsidTr="00566284">
        <w:tc>
          <w:tcPr>
            <w:tcW w:w="6641" w:type="dxa"/>
            <w:vAlign w:val="center"/>
          </w:tcPr>
          <w:p w14:paraId="66155B5A" w14:textId="77777777" w:rsidR="00172924" w:rsidRPr="00172924" w:rsidRDefault="00172924" w:rsidP="00172924">
            <w:pPr>
              <w:jc w:val="center"/>
              <w:rPr>
                <w:bCs/>
                <w:sz w:val="28"/>
                <w:szCs w:val="28"/>
              </w:rPr>
            </w:pPr>
            <w:r w:rsidRPr="00172924">
              <w:rPr>
                <w:bCs/>
                <w:sz w:val="28"/>
                <w:szCs w:val="28"/>
              </w:rPr>
              <w:t>Наименование показателя</w:t>
            </w:r>
          </w:p>
        </w:tc>
        <w:tc>
          <w:tcPr>
            <w:tcW w:w="3532" w:type="dxa"/>
            <w:vAlign w:val="center"/>
          </w:tcPr>
          <w:p w14:paraId="5C5E7AE3" w14:textId="77777777" w:rsidR="00172924" w:rsidRPr="00172924" w:rsidRDefault="00172924" w:rsidP="00172924">
            <w:pPr>
              <w:jc w:val="center"/>
              <w:rPr>
                <w:bCs/>
                <w:sz w:val="28"/>
                <w:szCs w:val="28"/>
              </w:rPr>
            </w:pPr>
            <w:r w:rsidRPr="00172924">
              <w:rPr>
                <w:bCs/>
                <w:sz w:val="28"/>
                <w:szCs w:val="28"/>
              </w:rPr>
              <w:t>Фактическое значение показателя, тыс. руб.</w:t>
            </w:r>
          </w:p>
        </w:tc>
      </w:tr>
      <w:tr w:rsidR="00172924" w:rsidRPr="00172924" w14:paraId="2B388911" w14:textId="77777777" w:rsidTr="00566284">
        <w:tc>
          <w:tcPr>
            <w:tcW w:w="10173" w:type="dxa"/>
            <w:gridSpan w:val="2"/>
            <w:vAlign w:val="center"/>
          </w:tcPr>
          <w:p w14:paraId="3F834D48" w14:textId="77777777" w:rsidR="00172924" w:rsidRPr="00172924" w:rsidRDefault="00172924" w:rsidP="00172924">
            <w:pPr>
              <w:jc w:val="center"/>
              <w:rPr>
                <w:bCs/>
                <w:sz w:val="28"/>
                <w:szCs w:val="28"/>
              </w:rPr>
            </w:pPr>
            <w:r w:rsidRPr="00172924">
              <w:rPr>
                <w:bCs/>
                <w:sz w:val="28"/>
                <w:szCs w:val="28"/>
              </w:rPr>
              <w:t>2017 год</w:t>
            </w:r>
          </w:p>
        </w:tc>
      </w:tr>
      <w:tr w:rsidR="00172924" w:rsidRPr="00172924" w14:paraId="19470D2D" w14:textId="77777777" w:rsidTr="00566284">
        <w:trPr>
          <w:trHeight w:val="541"/>
        </w:trPr>
        <w:tc>
          <w:tcPr>
            <w:tcW w:w="10173" w:type="dxa"/>
            <w:gridSpan w:val="2"/>
            <w:vAlign w:val="center"/>
          </w:tcPr>
          <w:p w14:paraId="32EF16B6"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Холодное водоснабжение</w:t>
            </w:r>
          </w:p>
        </w:tc>
      </w:tr>
      <w:tr w:rsidR="00172924" w:rsidRPr="00172924" w14:paraId="2E210BF8" w14:textId="77777777" w:rsidTr="00566284">
        <w:tc>
          <w:tcPr>
            <w:tcW w:w="6641" w:type="dxa"/>
            <w:vAlign w:val="center"/>
          </w:tcPr>
          <w:p w14:paraId="55D12EA5"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54F74BBA" w14:textId="77777777" w:rsidR="00172924" w:rsidRPr="00172924" w:rsidRDefault="00172924" w:rsidP="00172924">
            <w:pPr>
              <w:jc w:val="center"/>
              <w:rPr>
                <w:bCs/>
                <w:sz w:val="28"/>
                <w:szCs w:val="28"/>
              </w:rPr>
            </w:pPr>
            <w:r w:rsidRPr="00172924">
              <w:rPr>
                <w:bCs/>
                <w:sz w:val="28"/>
                <w:szCs w:val="28"/>
              </w:rPr>
              <w:t>-</w:t>
            </w:r>
          </w:p>
        </w:tc>
      </w:tr>
      <w:tr w:rsidR="00172924" w:rsidRPr="00172924" w14:paraId="363E11C7" w14:textId="77777777" w:rsidTr="00566284">
        <w:trPr>
          <w:trHeight w:val="514"/>
        </w:trPr>
        <w:tc>
          <w:tcPr>
            <w:tcW w:w="10173" w:type="dxa"/>
            <w:gridSpan w:val="2"/>
            <w:vAlign w:val="center"/>
          </w:tcPr>
          <w:p w14:paraId="44D4E410"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Водоотведение</w:t>
            </w:r>
          </w:p>
        </w:tc>
      </w:tr>
      <w:tr w:rsidR="00172924" w:rsidRPr="00172924" w14:paraId="18EF40CC" w14:textId="77777777" w:rsidTr="00566284">
        <w:tc>
          <w:tcPr>
            <w:tcW w:w="6641" w:type="dxa"/>
            <w:vAlign w:val="center"/>
          </w:tcPr>
          <w:p w14:paraId="063CE294"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68CCEEBA" w14:textId="77777777" w:rsidR="00172924" w:rsidRPr="00172924" w:rsidRDefault="00172924" w:rsidP="00172924">
            <w:pPr>
              <w:jc w:val="center"/>
              <w:rPr>
                <w:bCs/>
                <w:sz w:val="28"/>
                <w:szCs w:val="28"/>
              </w:rPr>
            </w:pPr>
            <w:r w:rsidRPr="00172924">
              <w:rPr>
                <w:bCs/>
                <w:sz w:val="28"/>
                <w:szCs w:val="28"/>
              </w:rPr>
              <w:t>-</w:t>
            </w:r>
          </w:p>
        </w:tc>
      </w:tr>
      <w:tr w:rsidR="00172924" w:rsidRPr="00172924" w14:paraId="5BC841F3" w14:textId="77777777" w:rsidTr="00566284">
        <w:tc>
          <w:tcPr>
            <w:tcW w:w="10173" w:type="dxa"/>
            <w:gridSpan w:val="2"/>
            <w:vAlign w:val="center"/>
          </w:tcPr>
          <w:p w14:paraId="2D9582D0" w14:textId="77777777" w:rsidR="00172924" w:rsidRPr="00172924" w:rsidRDefault="00172924" w:rsidP="008B5165">
            <w:pPr>
              <w:numPr>
                <w:ilvl w:val="0"/>
                <w:numId w:val="17"/>
              </w:numPr>
              <w:ind w:left="0" w:firstLine="0"/>
              <w:contextualSpacing/>
              <w:jc w:val="center"/>
              <w:rPr>
                <w:bCs/>
                <w:sz w:val="28"/>
                <w:szCs w:val="28"/>
              </w:rPr>
            </w:pPr>
            <w:r w:rsidRPr="00172924">
              <w:rPr>
                <w:bCs/>
                <w:sz w:val="28"/>
                <w:szCs w:val="28"/>
              </w:rPr>
              <w:t>год</w:t>
            </w:r>
          </w:p>
        </w:tc>
      </w:tr>
      <w:tr w:rsidR="00172924" w:rsidRPr="00172924" w14:paraId="33107007" w14:textId="77777777" w:rsidTr="00566284">
        <w:trPr>
          <w:trHeight w:val="541"/>
        </w:trPr>
        <w:tc>
          <w:tcPr>
            <w:tcW w:w="10173" w:type="dxa"/>
            <w:gridSpan w:val="2"/>
            <w:vAlign w:val="center"/>
          </w:tcPr>
          <w:p w14:paraId="2C96DFB2"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Холодное водоснабжение</w:t>
            </w:r>
          </w:p>
        </w:tc>
      </w:tr>
      <w:tr w:rsidR="00172924" w:rsidRPr="00172924" w14:paraId="40E52E2E" w14:textId="77777777" w:rsidTr="00566284">
        <w:tc>
          <w:tcPr>
            <w:tcW w:w="6641" w:type="dxa"/>
            <w:vAlign w:val="center"/>
          </w:tcPr>
          <w:p w14:paraId="18A69782"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4A0F1D55" w14:textId="77777777" w:rsidR="00172924" w:rsidRPr="00172924" w:rsidRDefault="00172924" w:rsidP="00172924">
            <w:pPr>
              <w:jc w:val="center"/>
              <w:rPr>
                <w:bCs/>
                <w:sz w:val="28"/>
                <w:szCs w:val="28"/>
              </w:rPr>
            </w:pPr>
            <w:r w:rsidRPr="00172924">
              <w:rPr>
                <w:bCs/>
                <w:sz w:val="28"/>
                <w:szCs w:val="28"/>
              </w:rPr>
              <w:t>-</w:t>
            </w:r>
          </w:p>
        </w:tc>
      </w:tr>
      <w:tr w:rsidR="00172924" w:rsidRPr="00172924" w14:paraId="5783213D" w14:textId="77777777" w:rsidTr="00566284">
        <w:trPr>
          <w:trHeight w:val="514"/>
        </w:trPr>
        <w:tc>
          <w:tcPr>
            <w:tcW w:w="10173" w:type="dxa"/>
            <w:gridSpan w:val="2"/>
            <w:vAlign w:val="center"/>
          </w:tcPr>
          <w:p w14:paraId="33296E8F"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Водоотведение</w:t>
            </w:r>
          </w:p>
        </w:tc>
      </w:tr>
      <w:tr w:rsidR="00172924" w:rsidRPr="00172924" w14:paraId="10EDE34B" w14:textId="77777777" w:rsidTr="00566284">
        <w:tc>
          <w:tcPr>
            <w:tcW w:w="6641" w:type="dxa"/>
            <w:vAlign w:val="center"/>
          </w:tcPr>
          <w:p w14:paraId="5C9F1154"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5D689A22" w14:textId="77777777" w:rsidR="00172924" w:rsidRPr="00172924" w:rsidRDefault="00172924" w:rsidP="00172924">
            <w:pPr>
              <w:jc w:val="center"/>
              <w:rPr>
                <w:bCs/>
                <w:sz w:val="28"/>
                <w:szCs w:val="28"/>
              </w:rPr>
            </w:pPr>
            <w:r w:rsidRPr="00172924">
              <w:rPr>
                <w:bCs/>
                <w:sz w:val="28"/>
                <w:szCs w:val="28"/>
              </w:rPr>
              <w:t>-</w:t>
            </w:r>
          </w:p>
        </w:tc>
      </w:tr>
      <w:tr w:rsidR="00172924" w:rsidRPr="00172924" w14:paraId="4C56EDA8" w14:textId="77777777" w:rsidTr="00566284">
        <w:tc>
          <w:tcPr>
            <w:tcW w:w="10173" w:type="dxa"/>
            <w:gridSpan w:val="2"/>
            <w:vAlign w:val="center"/>
          </w:tcPr>
          <w:p w14:paraId="11357F07" w14:textId="77777777" w:rsidR="00172924" w:rsidRPr="00172924" w:rsidRDefault="00172924" w:rsidP="008B5165">
            <w:pPr>
              <w:numPr>
                <w:ilvl w:val="0"/>
                <w:numId w:val="17"/>
              </w:numPr>
              <w:ind w:left="0" w:firstLine="0"/>
              <w:contextualSpacing/>
              <w:jc w:val="center"/>
              <w:rPr>
                <w:bCs/>
                <w:sz w:val="28"/>
                <w:szCs w:val="28"/>
              </w:rPr>
            </w:pPr>
            <w:r w:rsidRPr="00172924">
              <w:rPr>
                <w:bCs/>
                <w:sz w:val="28"/>
                <w:szCs w:val="28"/>
              </w:rPr>
              <w:t>год</w:t>
            </w:r>
          </w:p>
        </w:tc>
      </w:tr>
      <w:tr w:rsidR="00172924" w:rsidRPr="00172924" w14:paraId="10713947" w14:textId="77777777" w:rsidTr="00566284">
        <w:trPr>
          <w:trHeight w:val="541"/>
        </w:trPr>
        <w:tc>
          <w:tcPr>
            <w:tcW w:w="10173" w:type="dxa"/>
            <w:gridSpan w:val="2"/>
            <w:vAlign w:val="center"/>
          </w:tcPr>
          <w:p w14:paraId="3DE83620"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Холодное водоснабжение</w:t>
            </w:r>
          </w:p>
        </w:tc>
      </w:tr>
      <w:tr w:rsidR="00172924" w:rsidRPr="00172924" w14:paraId="13A2E95A" w14:textId="77777777" w:rsidTr="00566284">
        <w:tc>
          <w:tcPr>
            <w:tcW w:w="6641" w:type="dxa"/>
            <w:vAlign w:val="center"/>
          </w:tcPr>
          <w:p w14:paraId="62AF0F7D"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70F21F2D" w14:textId="77777777" w:rsidR="00172924" w:rsidRPr="00172924" w:rsidRDefault="00172924" w:rsidP="00172924">
            <w:pPr>
              <w:jc w:val="center"/>
              <w:rPr>
                <w:bCs/>
                <w:sz w:val="28"/>
                <w:szCs w:val="28"/>
              </w:rPr>
            </w:pPr>
            <w:r w:rsidRPr="00172924">
              <w:rPr>
                <w:bCs/>
                <w:sz w:val="28"/>
                <w:szCs w:val="28"/>
              </w:rPr>
              <w:t>-</w:t>
            </w:r>
          </w:p>
        </w:tc>
      </w:tr>
      <w:tr w:rsidR="00172924" w:rsidRPr="00172924" w14:paraId="5F5142E5" w14:textId="77777777" w:rsidTr="00566284">
        <w:trPr>
          <w:trHeight w:val="514"/>
        </w:trPr>
        <w:tc>
          <w:tcPr>
            <w:tcW w:w="10173" w:type="dxa"/>
            <w:gridSpan w:val="2"/>
            <w:vAlign w:val="center"/>
          </w:tcPr>
          <w:p w14:paraId="6BDED9AA"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Водоотведение</w:t>
            </w:r>
          </w:p>
        </w:tc>
      </w:tr>
      <w:tr w:rsidR="00172924" w:rsidRPr="00172924" w14:paraId="1EC4598B" w14:textId="77777777" w:rsidTr="00566284">
        <w:tc>
          <w:tcPr>
            <w:tcW w:w="6641" w:type="dxa"/>
            <w:vAlign w:val="center"/>
          </w:tcPr>
          <w:p w14:paraId="4B803A03"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113E515F" w14:textId="77777777" w:rsidR="00172924" w:rsidRPr="00172924" w:rsidRDefault="00172924" w:rsidP="00172924">
            <w:pPr>
              <w:jc w:val="center"/>
              <w:rPr>
                <w:bCs/>
                <w:sz w:val="28"/>
                <w:szCs w:val="28"/>
              </w:rPr>
            </w:pPr>
            <w:r w:rsidRPr="00172924">
              <w:rPr>
                <w:bCs/>
                <w:sz w:val="28"/>
                <w:szCs w:val="28"/>
              </w:rPr>
              <w:t>-</w:t>
            </w:r>
          </w:p>
        </w:tc>
      </w:tr>
      <w:tr w:rsidR="00172924" w:rsidRPr="00172924" w14:paraId="77C4518B" w14:textId="77777777" w:rsidTr="00566284">
        <w:tc>
          <w:tcPr>
            <w:tcW w:w="10173" w:type="dxa"/>
            <w:gridSpan w:val="2"/>
            <w:vAlign w:val="center"/>
          </w:tcPr>
          <w:p w14:paraId="6DABED87" w14:textId="77777777" w:rsidR="00172924" w:rsidRPr="00172924" w:rsidRDefault="00172924" w:rsidP="008B5165">
            <w:pPr>
              <w:numPr>
                <w:ilvl w:val="0"/>
                <w:numId w:val="17"/>
              </w:numPr>
              <w:ind w:left="0" w:firstLine="0"/>
              <w:contextualSpacing/>
              <w:jc w:val="center"/>
              <w:rPr>
                <w:bCs/>
                <w:sz w:val="28"/>
                <w:szCs w:val="28"/>
              </w:rPr>
            </w:pPr>
            <w:r w:rsidRPr="00172924">
              <w:rPr>
                <w:bCs/>
                <w:sz w:val="28"/>
                <w:szCs w:val="28"/>
              </w:rPr>
              <w:t>год</w:t>
            </w:r>
          </w:p>
        </w:tc>
      </w:tr>
      <w:tr w:rsidR="00172924" w:rsidRPr="00172924" w14:paraId="654A3138" w14:textId="77777777" w:rsidTr="00566284">
        <w:trPr>
          <w:trHeight w:val="541"/>
        </w:trPr>
        <w:tc>
          <w:tcPr>
            <w:tcW w:w="10173" w:type="dxa"/>
            <w:gridSpan w:val="2"/>
            <w:vAlign w:val="center"/>
          </w:tcPr>
          <w:p w14:paraId="41794B4A"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Холодное водоснабжение</w:t>
            </w:r>
          </w:p>
        </w:tc>
      </w:tr>
      <w:tr w:rsidR="00172924" w:rsidRPr="00172924" w14:paraId="0959F646" w14:textId="77777777" w:rsidTr="00566284">
        <w:tc>
          <w:tcPr>
            <w:tcW w:w="6641" w:type="dxa"/>
            <w:vAlign w:val="center"/>
          </w:tcPr>
          <w:p w14:paraId="6A4F1B4A"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77D6DFF0" w14:textId="77777777" w:rsidR="00172924" w:rsidRPr="00172924" w:rsidRDefault="00172924" w:rsidP="00172924">
            <w:pPr>
              <w:jc w:val="center"/>
              <w:rPr>
                <w:bCs/>
                <w:sz w:val="28"/>
                <w:szCs w:val="28"/>
              </w:rPr>
            </w:pPr>
            <w:r w:rsidRPr="00172924">
              <w:rPr>
                <w:bCs/>
                <w:sz w:val="28"/>
                <w:szCs w:val="28"/>
              </w:rPr>
              <w:t>-</w:t>
            </w:r>
          </w:p>
        </w:tc>
      </w:tr>
      <w:tr w:rsidR="00172924" w:rsidRPr="00172924" w14:paraId="2ED13968" w14:textId="77777777" w:rsidTr="00566284">
        <w:trPr>
          <w:trHeight w:val="514"/>
        </w:trPr>
        <w:tc>
          <w:tcPr>
            <w:tcW w:w="10173" w:type="dxa"/>
            <w:gridSpan w:val="2"/>
            <w:vAlign w:val="center"/>
          </w:tcPr>
          <w:p w14:paraId="5B49871D" w14:textId="77777777" w:rsidR="00172924" w:rsidRPr="00172924" w:rsidRDefault="00172924" w:rsidP="008B5165">
            <w:pPr>
              <w:numPr>
                <w:ilvl w:val="0"/>
                <w:numId w:val="9"/>
              </w:numPr>
              <w:ind w:left="0" w:firstLine="0"/>
              <w:contextualSpacing/>
              <w:jc w:val="center"/>
              <w:rPr>
                <w:bCs/>
                <w:sz w:val="28"/>
                <w:szCs w:val="28"/>
              </w:rPr>
            </w:pPr>
            <w:r w:rsidRPr="00172924">
              <w:rPr>
                <w:bCs/>
                <w:sz w:val="28"/>
                <w:szCs w:val="28"/>
              </w:rPr>
              <w:t>Водоотведение</w:t>
            </w:r>
          </w:p>
        </w:tc>
      </w:tr>
      <w:tr w:rsidR="00172924" w:rsidRPr="00172924" w14:paraId="1F89D3BB" w14:textId="77777777" w:rsidTr="00566284">
        <w:tc>
          <w:tcPr>
            <w:tcW w:w="6641" w:type="dxa"/>
            <w:vAlign w:val="center"/>
          </w:tcPr>
          <w:p w14:paraId="2B940467" w14:textId="77777777" w:rsidR="00172924" w:rsidRPr="00172924" w:rsidRDefault="00172924" w:rsidP="00172924">
            <w:pPr>
              <w:jc w:val="center"/>
              <w:rPr>
                <w:bCs/>
                <w:sz w:val="28"/>
                <w:szCs w:val="28"/>
              </w:rPr>
            </w:pPr>
            <w:r w:rsidRPr="00172924">
              <w:rPr>
                <w:bCs/>
                <w:sz w:val="28"/>
                <w:szCs w:val="28"/>
              </w:rPr>
              <w:t>-</w:t>
            </w:r>
          </w:p>
        </w:tc>
        <w:tc>
          <w:tcPr>
            <w:tcW w:w="3532" w:type="dxa"/>
            <w:vAlign w:val="center"/>
          </w:tcPr>
          <w:p w14:paraId="6879B10B" w14:textId="77777777" w:rsidR="00172924" w:rsidRPr="00172924" w:rsidRDefault="00172924" w:rsidP="00172924">
            <w:pPr>
              <w:jc w:val="center"/>
              <w:rPr>
                <w:bCs/>
                <w:sz w:val="28"/>
                <w:szCs w:val="28"/>
              </w:rPr>
            </w:pPr>
            <w:r w:rsidRPr="00172924">
              <w:rPr>
                <w:bCs/>
                <w:sz w:val="28"/>
                <w:szCs w:val="28"/>
              </w:rPr>
              <w:t>-</w:t>
            </w:r>
          </w:p>
        </w:tc>
      </w:tr>
    </w:tbl>
    <w:p w14:paraId="058C7385" w14:textId="77777777" w:rsidR="00172924" w:rsidRPr="00172924" w:rsidRDefault="00172924" w:rsidP="00172924">
      <w:pPr>
        <w:ind w:left="-567"/>
        <w:jc w:val="center"/>
        <w:rPr>
          <w:bCs/>
          <w:sz w:val="28"/>
          <w:szCs w:val="28"/>
        </w:rPr>
      </w:pPr>
    </w:p>
    <w:p w14:paraId="78386CD6" w14:textId="77777777" w:rsidR="00172924" w:rsidRPr="00172924" w:rsidRDefault="00172924" w:rsidP="00172924">
      <w:pPr>
        <w:jc w:val="both"/>
        <w:rPr>
          <w:sz w:val="28"/>
          <w:szCs w:val="28"/>
          <w:lang w:eastAsia="en-US"/>
        </w:rPr>
      </w:pPr>
    </w:p>
    <w:p w14:paraId="27B43E70" w14:textId="77777777" w:rsidR="00172924" w:rsidRPr="00172924" w:rsidRDefault="00172924" w:rsidP="00172924">
      <w:pPr>
        <w:jc w:val="both"/>
        <w:rPr>
          <w:sz w:val="28"/>
          <w:szCs w:val="28"/>
          <w:lang w:eastAsia="en-US"/>
        </w:rPr>
      </w:pPr>
    </w:p>
    <w:p w14:paraId="48CC095B" w14:textId="77777777" w:rsidR="00172924" w:rsidRPr="00172924" w:rsidRDefault="00172924" w:rsidP="00172924">
      <w:pPr>
        <w:jc w:val="both"/>
        <w:rPr>
          <w:sz w:val="28"/>
          <w:szCs w:val="28"/>
          <w:lang w:eastAsia="en-US"/>
        </w:rPr>
      </w:pPr>
    </w:p>
    <w:p w14:paraId="568FCA83" w14:textId="77777777" w:rsidR="00172924" w:rsidRPr="00172924" w:rsidRDefault="00172924" w:rsidP="00172924">
      <w:pPr>
        <w:jc w:val="both"/>
        <w:rPr>
          <w:sz w:val="28"/>
          <w:szCs w:val="28"/>
          <w:lang w:eastAsia="en-US"/>
        </w:rPr>
      </w:pPr>
    </w:p>
    <w:p w14:paraId="6558F75A" w14:textId="77777777" w:rsidR="00172924" w:rsidRPr="00172924" w:rsidRDefault="00172924" w:rsidP="00172924">
      <w:pPr>
        <w:jc w:val="both"/>
        <w:rPr>
          <w:sz w:val="28"/>
          <w:szCs w:val="28"/>
          <w:lang w:eastAsia="en-US"/>
        </w:rPr>
      </w:pPr>
    </w:p>
    <w:p w14:paraId="211629E3" w14:textId="77777777" w:rsidR="00172924" w:rsidRPr="00172924" w:rsidRDefault="00172924" w:rsidP="00172924">
      <w:pPr>
        <w:jc w:val="both"/>
        <w:rPr>
          <w:sz w:val="28"/>
          <w:szCs w:val="28"/>
          <w:lang w:eastAsia="en-US"/>
        </w:rPr>
      </w:pPr>
    </w:p>
    <w:p w14:paraId="6A51BC69" w14:textId="77777777" w:rsidR="00172924" w:rsidRPr="00172924" w:rsidRDefault="00172924" w:rsidP="00172924">
      <w:pPr>
        <w:jc w:val="both"/>
        <w:rPr>
          <w:sz w:val="28"/>
          <w:szCs w:val="28"/>
          <w:lang w:eastAsia="en-US"/>
        </w:rPr>
      </w:pPr>
    </w:p>
    <w:p w14:paraId="5CB5E4E8" w14:textId="77777777" w:rsidR="00172924" w:rsidRPr="00172924" w:rsidRDefault="00172924" w:rsidP="00172924">
      <w:pPr>
        <w:jc w:val="both"/>
        <w:rPr>
          <w:sz w:val="28"/>
          <w:szCs w:val="28"/>
          <w:lang w:eastAsia="en-US"/>
        </w:rPr>
      </w:pPr>
    </w:p>
    <w:p w14:paraId="491B6D2D" w14:textId="77777777" w:rsidR="00172924" w:rsidRPr="00172924" w:rsidRDefault="00172924" w:rsidP="00172924">
      <w:pPr>
        <w:jc w:val="both"/>
        <w:rPr>
          <w:sz w:val="28"/>
          <w:szCs w:val="28"/>
          <w:lang w:eastAsia="en-US"/>
        </w:rPr>
      </w:pPr>
    </w:p>
    <w:p w14:paraId="3C382978" w14:textId="77777777" w:rsidR="00172924" w:rsidRPr="00172924" w:rsidRDefault="00172924" w:rsidP="00172924">
      <w:pPr>
        <w:jc w:val="both"/>
        <w:rPr>
          <w:sz w:val="28"/>
          <w:szCs w:val="28"/>
          <w:lang w:eastAsia="en-US"/>
        </w:rPr>
      </w:pPr>
    </w:p>
    <w:p w14:paraId="519BBD6E" w14:textId="77777777" w:rsidR="00172924" w:rsidRPr="00172924" w:rsidRDefault="00172924" w:rsidP="00172924">
      <w:pPr>
        <w:jc w:val="both"/>
        <w:rPr>
          <w:sz w:val="28"/>
          <w:szCs w:val="28"/>
          <w:lang w:eastAsia="en-US"/>
        </w:rPr>
      </w:pPr>
    </w:p>
    <w:p w14:paraId="5EBF00D2" w14:textId="77777777" w:rsidR="00172924" w:rsidRPr="00172924" w:rsidRDefault="00172924" w:rsidP="00172924">
      <w:pPr>
        <w:jc w:val="both"/>
        <w:rPr>
          <w:sz w:val="28"/>
          <w:szCs w:val="28"/>
          <w:lang w:eastAsia="en-US"/>
        </w:rPr>
      </w:pPr>
    </w:p>
    <w:p w14:paraId="608F6CA7" w14:textId="77777777" w:rsidR="00172924" w:rsidRPr="00172924" w:rsidRDefault="00172924" w:rsidP="00172924">
      <w:pPr>
        <w:jc w:val="both"/>
        <w:rPr>
          <w:sz w:val="28"/>
          <w:szCs w:val="28"/>
          <w:lang w:eastAsia="en-US"/>
        </w:rPr>
      </w:pPr>
    </w:p>
    <w:p w14:paraId="79481FE0" w14:textId="77777777" w:rsidR="00172924" w:rsidRPr="00172924" w:rsidRDefault="00172924" w:rsidP="00172924">
      <w:pPr>
        <w:jc w:val="both"/>
        <w:rPr>
          <w:sz w:val="28"/>
          <w:szCs w:val="28"/>
          <w:lang w:eastAsia="en-US"/>
        </w:rPr>
      </w:pPr>
    </w:p>
    <w:p w14:paraId="5EFBD314" w14:textId="77777777" w:rsidR="00172924" w:rsidRPr="00172924" w:rsidRDefault="00172924" w:rsidP="00172924">
      <w:pPr>
        <w:jc w:val="center"/>
        <w:rPr>
          <w:bCs/>
          <w:sz w:val="28"/>
          <w:szCs w:val="28"/>
        </w:rPr>
      </w:pPr>
      <w:r w:rsidRPr="00172924">
        <w:rPr>
          <w:bCs/>
          <w:sz w:val="28"/>
          <w:szCs w:val="28"/>
        </w:rPr>
        <w:t>Раздел 11. Мероприятия, направленные на повышение качества обслуживания абонентов</w:t>
      </w:r>
    </w:p>
    <w:p w14:paraId="7DDD8618" w14:textId="77777777" w:rsidR="00172924" w:rsidRPr="00172924" w:rsidRDefault="00172924" w:rsidP="00172924">
      <w:pPr>
        <w:ind w:left="-567"/>
        <w:jc w:val="center"/>
        <w:rPr>
          <w:bCs/>
          <w:sz w:val="28"/>
          <w:szCs w:val="28"/>
        </w:rPr>
      </w:pPr>
    </w:p>
    <w:tbl>
      <w:tblPr>
        <w:tblStyle w:val="800"/>
        <w:tblW w:w="9640" w:type="dxa"/>
        <w:tblInd w:w="-147" w:type="dxa"/>
        <w:tblLook w:val="04A0" w:firstRow="1" w:lastRow="0" w:firstColumn="1" w:lastColumn="0" w:noHBand="0" w:noVBand="1"/>
      </w:tblPr>
      <w:tblGrid>
        <w:gridCol w:w="5515"/>
        <w:gridCol w:w="4125"/>
      </w:tblGrid>
      <w:tr w:rsidR="00172924" w:rsidRPr="00172924" w14:paraId="39B5A417" w14:textId="77777777" w:rsidTr="00566284">
        <w:trPr>
          <w:trHeight w:val="748"/>
        </w:trPr>
        <w:tc>
          <w:tcPr>
            <w:tcW w:w="5515" w:type="dxa"/>
            <w:vAlign w:val="center"/>
          </w:tcPr>
          <w:p w14:paraId="366E5323" w14:textId="77777777" w:rsidR="00172924" w:rsidRPr="00172924" w:rsidRDefault="00172924" w:rsidP="00172924">
            <w:pPr>
              <w:jc w:val="center"/>
              <w:rPr>
                <w:bCs/>
                <w:sz w:val="28"/>
                <w:szCs w:val="28"/>
              </w:rPr>
            </w:pPr>
            <w:r w:rsidRPr="00172924">
              <w:rPr>
                <w:bCs/>
                <w:sz w:val="28"/>
                <w:szCs w:val="28"/>
              </w:rPr>
              <w:t>Наименование мероприятия</w:t>
            </w:r>
          </w:p>
        </w:tc>
        <w:tc>
          <w:tcPr>
            <w:tcW w:w="4125" w:type="dxa"/>
            <w:vAlign w:val="center"/>
          </w:tcPr>
          <w:p w14:paraId="4178287A" w14:textId="77777777" w:rsidR="00172924" w:rsidRPr="00172924" w:rsidRDefault="00172924" w:rsidP="00172924">
            <w:pPr>
              <w:jc w:val="center"/>
              <w:rPr>
                <w:bCs/>
                <w:sz w:val="28"/>
                <w:szCs w:val="28"/>
              </w:rPr>
            </w:pPr>
            <w:r w:rsidRPr="00172924">
              <w:rPr>
                <w:bCs/>
                <w:sz w:val="28"/>
                <w:szCs w:val="28"/>
              </w:rPr>
              <w:t>Период проведения мероприятий</w:t>
            </w:r>
          </w:p>
        </w:tc>
      </w:tr>
      <w:tr w:rsidR="00172924" w:rsidRPr="00172924" w14:paraId="044F35FB" w14:textId="77777777" w:rsidTr="00566284">
        <w:trPr>
          <w:trHeight w:val="517"/>
        </w:trPr>
        <w:tc>
          <w:tcPr>
            <w:tcW w:w="5515" w:type="dxa"/>
            <w:vAlign w:val="center"/>
          </w:tcPr>
          <w:p w14:paraId="0864E30C" w14:textId="77777777" w:rsidR="00172924" w:rsidRPr="00172924" w:rsidRDefault="00172924" w:rsidP="00172924">
            <w:pPr>
              <w:jc w:val="center"/>
              <w:rPr>
                <w:bCs/>
                <w:sz w:val="28"/>
                <w:szCs w:val="28"/>
              </w:rPr>
            </w:pPr>
            <w:r w:rsidRPr="00172924">
              <w:rPr>
                <w:bCs/>
                <w:sz w:val="28"/>
                <w:szCs w:val="28"/>
              </w:rPr>
              <w:t>-</w:t>
            </w:r>
          </w:p>
        </w:tc>
        <w:tc>
          <w:tcPr>
            <w:tcW w:w="4125" w:type="dxa"/>
            <w:vAlign w:val="center"/>
          </w:tcPr>
          <w:p w14:paraId="2166EAEC" w14:textId="77777777" w:rsidR="00172924" w:rsidRPr="00172924" w:rsidRDefault="00172924" w:rsidP="00172924">
            <w:pPr>
              <w:jc w:val="center"/>
              <w:rPr>
                <w:bCs/>
                <w:sz w:val="28"/>
                <w:szCs w:val="28"/>
              </w:rPr>
            </w:pPr>
            <w:r w:rsidRPr="00172924">
              <w:rPr>
                <w:bCs/>
                <w:sz w:val="28"/>
                <w:szCs w:val="28"/>
              </w:rPr>
              <w:t>-</w:t>
            </w:r>
          </w:p>
        </w:tc>
      </w:tr>
    </w:tbl>
    <w:p w14:paraId="6DD69448" w14:textId="77777777" w:rsidR="00172924" w:rsidRPr="00172924" w:rsidRDefault="00172924" w:rsidP="00172924">
      <w:pPr>
        <w:jc w:val="both"/>
        <w:rPr>
          <w:sz w:val="28"/>
          <w:szCs w:val="28"/>
          <w:lang w:eastAsia="en-US"/>
        </w:rPr>
      </w:pPr>
    </w:p>
    <w:p w14:paraId="5C036D8A" w14:textId="77777777" w:rsidR="00172924" w:rsidRPr="00172924" w:rsidRDefault="00172924" w:rsidP="00172924">
      <w:pPr>
        <w:jc w:val="both"/>
        <w:rPr>
          <w:sz w:val="28"/>
          <w:szCs w:val="28"/>
          <w:lang w:eastAsia="en-US"/>
        </w:rPr>
      </w:pPr>
    </w:p>
    <w:p w14:paraId="0A8E29D1" w14:textId="77777777" w:rsidR="00172924" w:rsidRPr="00172924" w:rsidRDefault="00172924" w:rsidP="00172924">
      <w:pPr>
        <w:jc w:val="both"/>
        <w:rPr>
          <w:sz w:val="28"/>
          <w:szCs w:val="28"/>
          <w:lang w:eastAsia="en-US"/>
        </w:rPr>
      </w:pPr>
    </w:p>
    <w:p w14:paraId="0AE6F2DF" w14:textId="77777777" w:rsidR="00172924" w:rsidRPr="00172924" w:rsidRDefault="00172924" w:rsidP="00172924">
      <w:pPr>
        <w:jc w:val="both"/>
        <w:rPr>
          <w:sz w:val="28"/>
          <w:szCs w:val="28"/>
          <w:lang w:eastAsia="en-US"/>
        </w:rPr>
      </w:pPr>
    </w:p>
    <w:p w14:paraId="5900147A" w14:textId="77777777" w:rsidR="00172924" w:rsidRPr="00172924" w:rsidRDefault="00172924" w:rsidP="00172924">
      <w:pPr>
        <w:jc w:val="both"/>
        <w:rPr>
          <w:sz w:val="28"/>
          <w:szCs w:val="28"/>
          <w:lang w:eastAsia="en-US"/>
        </w:rPr>
      </w:pPr>
    </w:p>
    <w:p w14:paraId="731E6063" w14:textId="77777777" w:rsidR="00172924" w:rsidRPr="00172924" w:rsidRDefault="00172924" w:rsidP="00172924">
      <w:pPr>
        <w:jc w:val="both"/>
        <w:rPr>
          <w:sz w:val="28"/>
          <w:szCs w:val="28"/>
          <w:lang w:eastAsia="en-US"/>
        </w:rPr>
      </w:pPr>
    </w:p>
    <w:p w14:paraId="6F64AE86" w14:textId="77777777" w:rsidR="00172924" w:rsidRPr="00172924" w:rsidRDefault="00172924" w:rsidP="00172924">
      <w:pPr>
        <w:jc w:val="both"/>
        <w:rPr>
          <w:sz w:val="28"/>
          <w:szCs w:val="28"/>
          <w:lang w:eastAsia="en-US"/>
        </w:rPr>
      </w:pPr>
    </w:p>
    <w:p w14:paraId="04882E90" w14:textId="77777777" w:rsidR="00172924" w:rsidRPr="00172924" w:rsidRDefault="00172924" w:rsidP="00172924">
      <w:pPr>
        <w:jc w:val="both"/>
        <w:rPr>
          <w:sz w:val="28"/>
          <w:szCs w:val="28"/>
          <w:lang w:eastAsia="en-US"/>
        </w:rPr>
      </w:pPr>
    </w:p>
    <w:p w14:paraId="776F02BB" w14:textId="77777777" w:rsidR="00172924" w:rsidRPr="00172924" w:rsidRDefault="00172924" w:rsidP="00172924">
      <w:pPr>
        <w:jc w:val="both"/>
        <w:rPr>
          <w:sz w:val="28"/>
          <w:szCs w:val="28"/>
          <w:lang w:eastAsia="en-US"/>
        </w:rPr>
      </w:pPr>
    </w:p>
    <w:p w14:paraId="78C8B784" w14:textId="77777777" w:rsidR="00172924" w:rsidRPr="00172924" w:rsidRDefault="00172924" w:rsidP="00172924">
      <w:pPr>
        <w:jc w:val="both"/>
        <w:rPr>
          <w:sz w:val="28"/>
          <w:szCs w:val="28"/>
          <w:lang w:eastAsia="en-US"/>
        </w:rPr>
      </w:pPr>
    </w:p>
    <w:p w14:paraId="47353F42" w14:textId="77777777" w:rsidR="00172924" w:rsidRPr="00172924" w:rsidRDefault="00172924" w:rsidP="00172924">
      <w:pPr>
        <w:jc w:val="both"/>
        <w:rPr>
          <w:sz w:val="28"/>
          <w:szCs w:val="28"/>
          <w:lang w:eastAsia="en-US"/>
        </w:rPr>
      </w:pPr>
    </w:p>
    <w:p w14:paraId="60C8AE00" w14:textId="77777777" w:rsidR="00172924" w:rsidRPr="00172924" w:rsidRDefault="00172924" w:rsidP="00172924">
      <w:pPr>
        <w:jc w:val="both"/>
        <w:rPr>
          <w:sz w:val="28"/>
          <w:szCs w:val="28"/>
          <w:lang w:eastAsia="en-US"/>
        </w:rPr>
      </w:pPr>
    </w:p>
    <w:p w14:paraId="0DC82CD7" w14:textId="77777777" w:rsidR="00172924" w:rsidRPr="00172924" w:rsidRDefault="00172924" w:rsidP="00172924">
      <w:pPr>
        <w:jc w:val="both"/>
        <w:rPr>
          <w:sz w:val="28"/>
          <w:szCs w:val="28"/>
          <w:lang w:eastAsia="en-US"/>
        </w:rPr>
      </w:pPr>
    </w:p>
    <w:p w14:paraId="536CEABA" w14:textId="77777777" w:rsidR="00172924" w:rsidRPr="00172924" w:rsidRDefault="00172924" w:rsidP="00172924">
      <w:pPr>
        <w:jc w:val="both"/>
        <w:rPr>
          <w:sz w:val="28"/>
          <w:szCs w:val="28"/>
          <w:lang w:eastAsia="en-US"/>
        </w:rPr>
      </w:pPr>
    </w:p>
    <w:p w14:paraId="1475CB5F" w14:textId="77777777" w:rsidR="00172924" w:rsidRPr="00172924" w:rsidRDefault="00172924" w:rsidP="00172924">
      <w:pPr>
        <w:jc w:val="both"/>
        <w:rPr>
          <w:sz w:val="28"/>
          <w:szCs w:val="28"/>
          <w:lang w:eastAsia="en-US"/>
        </w:rPr>
      </w:pPr>
    </w:p>
    <w:p w14:paraId="0607C146" w14:textId="77777777" w:rsidR="00172924" w:rsidRPr="00172924" w:rsidRDefault="00172924" w:rsidP="00172924">
      <w:pPr>
        <w:jc w:val="both"/>
        <w:rPr>
          <w:sz w:val="28"/>
          <w:szCs w:val="28"/>
          <w:lang w:eastAsia="en-US"/>
        </w:rPr>
      </w:pPr>
    </w:p>
    <w:p w14:paraId="728E5206" w14:textId="77777777" w:rsidR="00172924" w:rsidRPr="00172924" w:rsidRDefault="00172924" w:rsidP="00172924">
      <w:pPr>
        <w:jc w:val="both"/>
        <w:rPr>
          <w:sz w:val="28"/>
          <w:szCs w:val="28"/>
          <w:lang w:eastAsia="en-US"/>
        </w:rPr>
      </w:pPr>
    </w:p>
    <w:p w14:paraId="58EDA7D7" w14:textId="77777777" w:rsidR="00172924" w:rsidRPr="00172924" w:rsidRDefault="00172924" w:rsidP="00172924">
      <w:pPr>
        <w:jc w:val="both"/>
        <w:rPr>
          <w:sz w:val="28"/>
          <w:szCs w:val="28"/>
          <w:lang w:eastAsia="en-US"/>
        </w:rPr>
      </w:pPr>
    </w:p>
    <w:p w14:paraId="304CC018" w14:textId="77777777" w:rsidR="00172924" w:rsidRPr="00172924" w:rsidRDefault="00172924" w:rsidP="00172924">
      <w:pPr>
        <w:jc w:val="both"/>
        <w:rPr>
          <w:sz w:val="28"/>
          <w:szCs w:val="28"/>
          <w:lang w:eastAsia="en-US"/>
        </w:rPr>
      </w:pPr>
    </w:p>
    <w:p w14:paraId="0B721C28" w14:textId="77777777" w:rsidR="00172924" w:rsidRPr="00172924" w:rsidRDefault="00172924" w:rsidP="00172924">
      <w:pPr>
        <w:jc w:val="both"/>
        <w:rPr>
          <w:sz w:val="28"/>
          <w:szCs w:val="28"/>
          <w:lang w:eastAsia="en-US"/>
        </w:rPr>
      </w:pPr>
    </w:p>
    <w:p w14:paraId="33AEF04A" w14:textId="77777777" w:rsidR="00172924" w:rsidRPr="00172924" w:rsidRDefault="00172924" w:rsidP="00172924">
      <w:pPr>
        <w:jc w:val="both"/>
        <w:rPr>
          <w:sz w:val="28"/>
          <w:szCs w:val="28"/>
          <w:lang w:eastAsia="en-US"/>
        </w:rPr>
      </w:pPr>
    </w:p>
    <w:p w14:paraId="594524D7" w14:textId="77777777" w:rsidR="00172924" w:rsidRPr="00172924" w:rsidRDefault="00172924" w:rsidP="00172924">
      <w:pPr>
        <w:jc w:val="both"/>
        <w:rPr>
          <w:sz w:val="28"/>
          <w:szCs w:val="28"/>
          <w:lang w:eastAsia="en-US"/>
        </w:rPr>
      </w:pPr>
    </w:p>
    <w:p w14:paraId="4CA343C4" w14:textId="77777777" w:rsidR="00172924" w:rsidRPr="00172924" w:rsidRDefault="00172924" w:rsidP="00172924">
      <w:pPr>
        <w:jc w:val="both"/>
        <w:rPr>
          <w:sz w:val="28"/>
          <w:szCs w:val="28"/>
          <w:lang w:eastAsia="en-US"/>
        </w:rPr>
      </w:pPr>
    </w:p>
    <w:p w14:paraId="2E6B931E" w14:textId="77777777" w:rsidR="00172924" w:rsidRPr="00172924" w:rsidRDefault="00172924" w:rsidP="00172924">
      <w:pPr>
        <w:jc w:val="both"/>
        <w:rPr>
          <w:sz w:val="28"/>
          <w:szCs w:val="28"/>
          <w:lang w:eastAsia="en-US"/>
        </w:rPr>
      </w:pPr>
    </w:p>
    <w:p w14:paraId="6FF7A25D" w14:textId="77777777" w:rsidR="00172924" w:rsidRPr="00172924" w:rsidRDefault="00172924" w:rsidP="00172924">
      <w:pPr>
        <w:jc w:val="both"/>
        <w:rPr>
          <w:sz w:val="28"/>
          <w:szCs w:val="28"/>
          <w:lang w:eastAsia="en-US"/>
        </w:rPr>
      </w:pPr>
    </w:p>
    <w:p w14:paraId="0A1CBA08" w14:textId="77777777" w:rsidR="00172924" w:rsidRPr="00172924" w:rsidRDefault="00172924" w:rsidP="00172924">
      <w:pPr>
        <w:jc w:val="both"/>
        <w:rPr>
          <w:sz w:val="28"/>
          <w:szCs w:val="28"/>
          <w:lang w:eastAsia="en-US"/>
        </w:rPr>
      </w:pPr>
    </w:p>
    <w:p w14:paraId="0B197C48" w14:textId="77777777" w:rsidR="00172924" w:rsidRPr="00172924" w:rsidRDefault="00172924" w:rsidP="00172924">
      <w:pPr>
        <w:jc w:val="both"/>
        <w:rPr>
          <w:sz w:val="28"/>
          <w:szCs w:val="28"/>
          <w:lang w:eastAsia="en-US"/>
        </w:rPr>
      </w:pPr>
    </w:p>
    <w:p w14:paraId="24837556" w14:textId="77777777" w:rsidR="00172924" w:rsidRPr="00172924" w:rsidRDefault="00172924" w:rsidP="00172924">
      <w:pPr>
        <w:jc w:val="both"/>
        <w:rPr>
          <w:sz w:val="28"/>
          <w:szCs w:val="28"/>
          <w:lang w:eastAsia="en-US"/>
        </w:rPr>
      </w:pPr>
    </w:p>
    <w:p w14:paraId="623936E3" w14:textId="77777777" w:rsidR="00172924" w:rsidRPr="00172924" w:rsidRDefault="00172924" w:rsidP="00172924">
      <w:pPr>
        <w:jc w:val="both"/>
        <w:rPr>
          <w:sz w:val="28"/>
          <w:szCs w:val="28"/>
          <w:lang w:eastAsia="en-US"/>
        </w:rPr>
      </w:pPr>
    </w:p>
    <w:p w14:paraId="47FB89B7" w14:textId="77777777" w:rsidR="00172924" w:rsidRPr="00172924" w:rsidRDefault="00172924" w:rsidP="00172924">
      <w:pPr>
        <w:jc w:val="both"/>
        <w:rPr>
          <w:sz w:val="28"/>
          <w:szCs w:val="28"/>
          <w:lang w:eastAsia="en-US"/>
        </w:rPr>
        <w:sectPr w:rsidR="00172924" w:rsidRPr="00172924" w:rsidSect="00B02E94">
          <w:pgSz w:w="11906" w:h="16838"/>
          <w:pgMar w:top="851" w:right="709" w:bottom="709" w:left="1559" w:header="709" w:footer="709" w:gutter="0"/>
          <w:cols w:space="708"/>
          <w:titlePg/>
          <w:docGrid w:linePitch="360"/>
        </w:sectPr>
      </w:pPr>
    </w:p>
    <w:p w14:paraId="3E5EFEFF" w14:textId="2F8C7C2F" w:rsidR="00172924" w:rsidRPr="00081AD4" w:rsidRDefault="00172924" w:rsidP="00172924">
      <w:pPr>
        <w:tabs>
          <w:tab w:val="left" w:pos="5580"/>
          <w:tab w:val="left" w:pos="9498"/>
        </w:tabs>
        <w:ind w:left="-1731" w:right="-569" w:firstLine="12221"/>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47</w:t>
      </w:r>
    </w:p>
    <w:p w14:paraId="5D6954D3" w14:textId="77777777" w:rsidR="00172924" w:rsidRPr="00081AD4" w:rsidRDefault="00172924" w:rsidP="00172924">
      <w:pPr>
        <w:tabs>
          <w:tab w:val="left" w:pos="5580"/>
          <w:tab w:val="left" w:pos="9498"/>
        </w:tabs>
        <w:ind w:left="-1731" w:right="-569" w:firstLine="122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CE81AD7" w14:textId="77777777" w:rsidR="00172924" w:rsidRPr="00081AD4" w:rsidRDefault="00172924" w:rsidP="00172924">
      <w:pPr>
        <w:tabs>
          <w:tab w:val="left" w:pos="5580"/>
          <w:tab w:val="left" w:pos="9498"/>
        </w:tabs>
        <w:ind w:left="-1731" w:right="-569" w:firstLine="12221"/>
        <w:rPr>
          <w:color w:val="000000" w:themeColor="text1"/>
        </w:rPr>
      </w:pPr>
      <w:r w:rsidRPr="00081AD4">
        <w:rPr>
          <w:color w:val="000000" w:themeColor="text1"/>
        </w:rPr>
        <w:t>энергетической комиссии</w:t>
      </w:r>
    </w:p>
    <w:p w14:paraId="03EEC0E6" w14:textId="77777777" w:rsidR="00C10D7A" w:rsidRDefault="00172924" w:rsidP="00172924">
      <w:pPr>
        <w:tabs>
          <w:tab w:val="left" w:pos="5580"/>
          <w:tab w:val="left" w:pos="9498"/>
        </w:tabs>
        <w:ind w:left="-1731" w:right="-569" w:firstLine="12221"/>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288"/>
        <w:gridCol w:w="261"/>
        <w:gridCol w:w="581"/>
        <w:gridCol w:w="2486"/>
        <w:gridCol w:w="638"/>
        <w:gridCol w:w="766"/>
        <w:gridCol w:w="794"/>
        <w:gridCol w:w="706"/>
        <w:gridCol w:w="785"/>
        <w:gridCol w:w="784"/>
        <w:gridCol w:w="847"/>
        <w:gridCol w:w="829"/>
        <w:gridCol w:w="855"/>
        <w:gridCol w:w="802"/>
        <w:gridCol w:w="742"/>
        <w:gridCol w:w="744"/>
        <w:gridCol w:w="1976"/>
      </w:tblGrid>
      <w:tr w:rsidR="00C10D7A" w:rsidRPr="00C10D7A" w14:paraId="4C3D3376" w14:textId="77777777" w:rsidTr="00C10D7A">
        <w:trPr>
          <w:trHeight w:val="615"/>
          <w:jc w:val="center"/>
        </w:trPr>
        <w:tc>
          <w:tcPr>
            <w:tcW w:w="360" w:type="dxa"/>
            <w:tcBorders>
              <w:top w:val="nil"/>
              <w:left w:val="nil"/>
              <w:bottom w:val="nil"/>
              <w:right w:val="nil"/>
            </w:tcBorders>
            <w:shd w:val="clear" w:color="auto" w:fill="auto"/>
            <w:noWrap/>
            <w:vAlign w:val="bottom"/>
            <w:hideMark/>
          </w:tcPr>
          <w:p w14:paraId="2D1AAA4B"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noWrap/>
            <w:vAlign w:val="bottom"/>
            <w:hideMark/>
          </w:tcPr>
          <w:p w14:paraId="7303DB55" w14:textId="77777777" w:rsidR="00C10D7A" w:rsidRPr="00C10D7A" w:rsidRDefault="00C10D7A" w:rsidP="00C10D7A">
            <w:pPr>
              <w:rPr>
                <w:sz w:val="11"/>
                <w:szCs w:val="11"/>
              </w:rPr>
            </w:pPr>
          </w:p>
        </w:tc>
        <w:tc>
          <w:tcPr>
            <w:tcW w:w="6189" w:type="dxa"/>
            <w:gridSpan w:val="2"/>
            <w:tcBorders>
              <w:top w:val="single" w:sz="4" w:space="0" w:color="C0C0C0"/>
              <w:left w:val="nil"/>
              <w:bottom w:val="single" w:sz="4" w:space="0" w:color="C0C0C0"/>
              <w:right w:val="nil"/>
            </w:tcBorders>
            <w:shd w:val="clear" w:color="auto" w:fill="auto"/>
            <w:vAlign w:val="bottom"/>
            <w:hideMark/>
          </w:tcPr>
          <w:p w14:paraId="76022EC8"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АО "УК </w:t>
            </w:r>
            <w:proofErr w:type="spellStart"/>
            <w:r w:rsidRPr="00C10D7A">
              <w:rPr>
                <w:rFonts w:ascii="Tahoma" w:hAnsi="Tahoma" w:cs="Tahoma"/>
                <w:sz w:val="11"/>
                <w:szCs w:val="11"/>
              </w:rPr>
              <w:t>Кузбассразрезуголь</w:t>
            </w:r>
            <w:proofErr w:type="spellEnd"/>
            <w:r w:rsidRPr="00C10D7A">
              <w:rPr>
                <w:rFonts w:ascii="Tahoma" w:hAnsi="Tahoma" w:cs="Tahoma"/>
                <w:sz w:val="11"/>
                <w:szCs w:val="11"/>
              </w:rPr>
              <w:t xml:space="preserve">" (филиал </w:t>
            </w:r>
            <w:proofErr w:type="spellStart"/>
            <w:r w:rsidRPr="00C10D7A">
              <w:rPr>
                <w:rFonts w:ascii="Tahoma" w:hAnsi="Tahoma" w:cs="Tahoma"/>
                <w:sz w:val="11"/>
                <w:szCs w:val="11"/>
              </w:rPr>
              <w:t>Моховский</w:t>
            </w:r>
            <w:proofErr w:type="spellEnd"/>
            <w:r w:rsidRPr="00C10D7A">
              <w:rPr>
                <w:rFonts w:ascii="Tahoma" w:hAnsi="Tahoma" w:cs="Tahoma"/>
                <w:sz w:val="11"/>
                <w:szCs w:val="11"/>
              </w:rPr>
              <w:t xml:space="preserve"> угольный разрез)</w:t>
            </w:r>
          </w:p>
        </w:tc>
        <w:tc>
          <w:tcPr>
            <w:tcW w:w="1137" w:type="dxa"/>
            <w:tcBorders>
              <w:top w:val="single" w:sz="4" w:space="0" w:color="C0C0C0"/>
              <w:left w:val="nil"/>
              <w:bottom w:val="single" w:sz="4" w:space="0" w:color="C0C0C0"/>
              <w:right w:val="nil"/>
            </w:tcBorders>
            <w:shd w:val="clear" w:color="auto" w:fill="auto"/>
            <w:vAlign w:val="bottom"/>
            <w:hideMark/>
          </w:tcPr>
          <w:p w14:paraId="4CC9A5DE"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18" w:type="dxa"/>
            <w:tcBorders>
              <w:top w:val="single" w:sz="4" w:space="0" w:color="C0C0C0"/>
              <w:left w:val="nil"/>
              <w:bottom w:val="single" w:sz="4" w:space="0" w:color="C0C0C0"/>
              <w:right w:val="nil"/>
            </w:tcBorders>
            <w:shd w:val="clear" w:color="auto" w:fill="auto"/>
            <w:vAlign w:val="bottom"/>
            <w:hideMark/>
          </w:tcPr>
          <w:p w14:paraId="6EED0F2F"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78" w:type="dxa"/>
            <w:tcBorders>
              <w:top w:val="single" w:sz="4" w:space="0" w:color="C0C0C0"/>
              <w:left w:val="nil"/>
              <w:bottom w:val="single" w:sz="4" w:space="0" w:color="C0C0C0"/>
              <w:right w:val="nil"/>
            </w:tcBorders>
            <w:shd w:val="clear" w:color="auto" w:fill="auto"/>
            <w:vAlign w:val="bottom"/>
            <w:hideMark/>
          </w:tcPr>
          <w:p w14:paraId="176C809A"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287" w:type="dxa"/>
            <w:tcBorders>
              <w:top w:val="single" w:sz="4" w:space="0" w:color="C0C0C0"/>
              <w:left w:val="nil"/>
              <w:bottom w:val="single" w:sz="4" w:space="0" w:color="C0C0C0"/>
              <w:right w:val="nil"/>
            </w:tcBorders>
            <w:shd w:val="clear" w:color="auto" w:fill="auto"/>
            <w:vAlign w:val="bottom"/>
            <w:hideMark/>
          </w:tcPr>
          <w:p w14:paraId="388E579B"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58" w:type="dxa"/>
            <w:tcBorders>
              <w:top w:val="single" w:sz="4" w:space="0" w:color="C0C0C0"/>
              <w:left w:val="nil"/>
              <w:bottom w:val="single" w:sz="4" w:space="0" w:color="C0C0C0"/>
              <w:right w:val="nil"/>
            </w:tcBorders>
            <w:shd w:val="clear" w:color="auto" w:fill="auto"/>
            <w:vAlign w:val="bottom"/>
            <w:hideMark/>
          </w:tcPr>
          <w:p w14:paraId="47C3AFF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57" w:type="dxa"/>
            <w:tcBorders>
              <w:top w:val="single" w:sz="4" w:space="0" w:color="C0C0C0"/>
              <w:left w:val="nil"/>
              <w:bottom w:val="single" w:sz="4" w:space="0" w:color="C0C0C0"/>
              <w:right w:val="nil"/>
            </w:tcBorders>
            <w:shd w:val="clear" w:color="auto" w:fill="auto"/>
            <w:vAlign w:val="bottom"/>
            <w:hideMark/>
          </w:tcPr>
          <w:p w14:paraId="3942B50E"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94" w:type="dxa"/>
            <w:tcBorders>
              <w:top w:val="single" w:sz="4" w:space="0" w:color="C0C0C0"/>
              <w:left w:val="nil"/>
              <w:bottom w:val="single" w:sz="4" w:space="0" w:color="C0C0C0"/>
              <w:right w:val="nil"/>
            </w:tcBorders>
            <w:shd w:val="clear" w:color="auto" w:fill="auto"/>
            <w:vAlign w:val="bottom"/>
            <w:hideMark/>
          </w:tcPr>
          <w:p w14:paraId="4F28AC82"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55" w:type="dxa"/>
            <w:tcBorders>
              <w:top w:val="single" w:sz="4" w:space="0" w:color="C0C0C0"/>
              <w:left w:val="nil"/>
              <w:bottom w:val="single" w:sz="4" w:space="0" w:color="C0C0C0"/>
              <w:right w:val="nil"/>
            </w:tcBorders>
            <w:shd w:val="clear" w:color="auto" w:fill="auto"/>
            <w:vAlign w:val="bottom"/>
            <w:hideMark/>
          </w:tcPr>
          <w:p w14:paraId="666EC992"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613" w:type="dxa"/>
            <w:tcBorders>
              <w:top w:val="single" w:sz="4" w:space="0" w:color="C0C0C0"/>
              <w:left w:val="nil"/>
              <w:bottom w:val="single" w:sz="4" w:space="0" w:color="C0C0C0"/>
              <w:right w:val="nil"/>
            </w:tcBorders>
            <w:shd w:val="clear" w:color="auto" w:fill="auto"/>
            <w:vAlign w:val="bottom"/>
            <w:hideMark/>
          </w:tcPr>
          <w:p w14:paraId="4337D7C8"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96" w:type="dxa"/>
            <w:tcBorders>
              <w:top w:val="single" w:sz="4" w:space="0" w:color="C0C0C0"/>
              <w:left w:val="nil"/>
              <w:bottom w:val="single" w:sz="4" w:space="0" w:color="C0C0C0"/>
              <w:right w:val="nil"/>
            </w:tcBorders>
            <w:shd w:val="clear" w:color="auto" w:fill="auto"/>
            <w:vAlign w:val="bottom"/>
            <w:hideMark/>
          </w:tcPr>
          <w:p w14:paraId="505DE328"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366" w:type="dxa"/>
            <w:tcBorders>
              <w:top w:val="single" w:sz="4" w:space="0" w:color="C0C0C0"/>
              <w:left w:val="nil"/>
              <w:bottom w:val="single" w:sz="4" w:space="0" w:color="C0C0C0"/>
              <w:right w:val="nil"/>
            </w:tcBorders>
            <w:shd w:val="clear" w:color="auto" w:fill="auto"/>
            <w:vAlign w:val="bottom"/>
            <w:hideMark/>
          </w:tcPr>
          <w:p w14:paraId="3CE044A8"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369" w:type="dxa"/>
            <w:tcBorders>
              <w:top w:val="single" w:sz="4" w:space="0" w:color="C0C0C0"/>
              <w:left w:val="nil"/>
              <w:bottom w:val="single" w:sz="4" w:space="0" w:color="C0C0C0"/>
              <w:right w:val="nil"/>
            </w:tcBorders>
            <w:shd w:val="clear" w:color="auto" w:fill="auto"/>
            <w:vAlign w:val="bottom"/>
            <w:hideMark/>
          </w:tcPr>
          <w:p w14:paraId="02B6B3AE"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4061" w:type="dxa"/>
            <w:tcBorders>
              <w:top w:val="single" w:sz="4" w:space="0" w:color="C0C0C0"/>
              <w:left w:val="nil"/>
              <w:bottom w:val="single" w:sz="4" w:space="0" w:color="C0C0C0"/>
              <w:right w:val="nil"/>
            </w:tcBorders>
            <w:shd w:val="clear" w:color="auto" w:fill="auto"/>
            <w:vAlign w:val="bottom"/>
            <w:hideMark/>
          </w:tcPr>
          <w:p w14:paraId="3617DB1A"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6D195C18" w14:textId="77777777" w:rsidTr="00C10D7A">
        <w:trPr>
          <w:trHeight w:val="255"/>
          <w:jc w:val="center"/>
        </w:trPr>
        <w:tc>
          <w:tcPr>
            <w:tcW w:w="360" w:type="dxa"/>
            <w:tcBorders>
              <w:top w:val="nil"/>
              <w:left w:val="nil"/>
              <w:bottom w:val="nil"/>
              <w:right w:val="nil"/>
            </w:tcBorders>
            <w:shd w:val="clear" w:color="auto" w:fill="auto"/>
            <w:noWrap/>
            <w:vAlign w:val="bottom"/>
            <w:hideMark/>
          </w:tcPr>
          <w:p w14:paraId="62EC1D7E"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17344CA2" w14:textId="77777777" w:rsidR="00C10D7A" w:rsidRPr="00C10D7A" w:rsidRDefault="00C10D7A" w:rsidP="00C10D7A">
            <w:pPr>
              <w:rPr>
                <w:sz w:val="11"/>
                <w:szCs w:val="11"/>
              </w:rPr>
            </w:pPr>
          </w:p>
        </w:tc>
        <w:tc>
          <w:tcPr>
            <w:tcW w:w="101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6C9EDE"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 п/п</w:t>
            </w:r>
          </w:p>
        </w:tc>
        <w:tc>
          <w:tcPr>
            <w:tcW w:w="51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E179771"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Наименование показателя</w:t>
            </w:r>
          </w:p>
        </w:tc>
        <w:tc>
          <w:tcPr>
            <w:tcW w:w="11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19C05C"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Ед. изм.</w:t>
            </w:r>
          </w:p>
        </w:tc>
        <w:tc>
          <w:tcPr>
            <w:tcW w:w="1418" w:type="dxa"/>
            <w:tcBorders>
              <w:top w:val="nil"/>
              <w:left w:val="nil"/>
              <w:bottom w:val="single" w:sz="4" w:space="0" w:color="C0C0C0"/>
              <w:right w:val="single" w:sz="4" w:space="0" w:color="C0C0C0"/>
            </w:tcBorders>
            <w:shd w:val="clear" w:color="auto" w:fill="auto"/>
            <w:vAlign w:val="center"/>
            <w:hideMark/>
          </w:tcPr>
          <w:p w14:paraId="78F5826E"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2019 год</w:t>
            </w:r>
          </w:p>
        </w:tc>
        <w:tc>
          <w:tcPr>
            <w:tcW w:w="2765" w:type="dxa"/>
            <w:gridSpan w:val="2"/>
            <w:tcBorders>
              <w:top w:val="single" w:sz="4" w:space="0" w:color="C0C0C0"/>
              <w:left w:val="nil"/>
              <w:bottom w:val="single" w:sz="4" w:space="0" w:color="C0C0C0"/>
              <w:right w:val="single" w:sz="4" w:space="0" w:color="C0C0C0"/>
            </w:tcBorders>
            <w:shd w:val="clear" w:color="auto" w:fill="auto"/>
            <w:vAlign w:val="center"/>
            <w:hideMark/>
          </w:tcPr>
          <w:p w14:paraId="7D999D35"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2020 год</w:t>
            </w:r>
          </w:p>
        </w:tc>
        <w:tc>
          <w:tcPr>
            <w:tcW w:w="1458" w:type="dxa"/>
            <w:tcBorders>
              <w:top w:val="nil"/>
              <w:left w:val="nil"/>
              <w:bottom w:val="single" w:sz="4" w:space="0" w:color="C0C0C0"/>
              <w:right w:val="single" w:sz="4" w:space="0" w:color="C0C0C0"/>
            </w:tcBorders>
            <w:shd w:val="clear" w:color="auto" w:fill="auto"/>
            <w:vAlign w:val="center"/>
            <w:hideMark/>
          </w:tcPr>
          <w:p w14:paraId="09310626"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2021 год</w:t>
            </w:r>
          </w:p>
        </w:tc>
        <w:tc>
          <w:tcPr>
            <w:tcW w:w="4606" w:type="dxa"/>
            <w:gridSpan w:val="3"/>
            <w:tcBorders>
              <w:top w:val="single" w:sz="4" w:space="0" w:color="C0C0C0"/>
              <w:left w:val="nil"/>
              <w:bottom w:val="single" w:sz="4" w:space="0" w:color="C0C0C0"/>
              <w:right w:val="single" w:sz="4" w:space="0" w:color="C0C0C0"/>
            </w:tcBorders>
            <w:shd w:val="clear" w:color="auto" w:fill="auto"/>
            <w:vAlign w:val="center"/>
            <w:hideMark/>
          </w:tcPr>
          <w:p w14:paraId="38C59814"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2022 год</w:t>
            </w:r>
          </w:p>
        </w:tc>
        <w:tc>
          <w:tcPr>
            <w:tcW w:w="1613" w:type="dxa"/>
            <w:tcBorders>
              <w:top w:val="nil"/>
              <w:left w:val="nil"/>
              <w:bottom w:val="single" w:sz="4" w:space="0" w:color="C0C0C0"/>
              <w:right w:val="single" w:sz="4" w:space="0" w:color="C0C0C0"/>
            </w:tcBorders>
            <w:shd w:val="clear" w:color="auto" w:fill="auto"/>
            <w:vAlign w:val="center"/>
            <w:hideMark/>
          </w:tcPr>
          <w:p w14:paraId="0F67FA8E"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2022 год</w:t>
            </w:r>
          </w:p>
        </w:tc>
        <w:tc>
          <w:tcPr>
            <w:tcW w:w="4231" w:type="dxa"/>
            <w:gridSpan w:val="3"/>
            <w:tcBorders>
              <w:top w:val="single" w:sz="4" w:space="0" w:color="C0C0C0"/>
              <w:left w:val="nil"/>
              <w:bottom w:val="single" w:sz="4" w:space="0" w:color="C0C0C0"/>
              <w:right w:val="single" w:sz="4" w:space="0" w:color="C0C0C0"/>
            </w:tcBorders>
            <w:shd w:val="clear" w:color="auto" w:fill="auto"/>
            <w:vAlign w:val="center"/>
            <w:hideMark/>
          </w:tcPr>
          <w:p w14:paraId="2303D169"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2022 год (с учетом корректировки)</w:t>
            </w:r>
          </w:p>
        </w:tc>
        <w:tc>
          <w:tcPr>
            <w:tcW w:w="406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8568FB"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Обоснование отклонений</w:t>
            </w:r>
          </w:p>
        </w:tc>
      </w:tr>
      <w:tr w:rsidR="00C10D7A" w:rsidRPr="00C10D7A" w14:paraId="1B280F8F" w14:textId="77777777" w:rsidTr="00C10D7A">
        <w:trPr>
          <w:trHeight w:val="480"/>
          <w:jc w:val="center"/>
        </w:trPr>
        <w:tc>
          <w:tcPr>
            <w:tcW w:w="360" w:type="dxa"/>
            <w:tcBorders>
              <w:top w:val="nil"/>
              <w:left w:val="nil"/>
              <w:bottom w:val="nil"/>
              <w:right w:val="nil"/>
            </w:tcBorders>
            <w:shd w:val="clear" w:color="auto" w:fill="auto"/>
            <w:noWrap/>
            <w:vAlign w:val="bottom"/>
            <w:hideMark/>
          </w:tcPr>
          <w:p w14:paraId="00EEE8AD" w14:textId="77777777" w:rsidR="00C10D7A" w:rsidRPr="00C10D7A" w:rsidRDefault="00C10D7A" w:rsidP="00C10D7A">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noWrap/>
            <w:vAlign w:val="bottom"/>
            <w:hideMark/>
          </w:tcPr>
          <w:p w14:paraId="6860F44F" w14:textId="77777777" w:rsidR="00C10D7A" w:rsidRPr="00C10D7A" w:rsidRDefault="00C10D7A" w:rsidP="00C10D7A">
            <w:pPr>
              <w:rPr>
                <w:sz w:val="11"/>
                <w:szCs w:val="11"/>
              </w:rPr>
            </w:pPr>
          </w:p>
        </w:tc>
        <w:tc>
          <w:tcPr>
            <w:tcW w:w="1013" w:type="dxa"/>
            <w:vMerge/>
            <w:tcBorders>
              <w:top w:val="nil"/>
              <w:left w:val="single" w:sz="4" w:space="0" w:color="C0C0C0"/>
              <w:bottom w:val="single" w:sz="4" w:space="0" w:color="C0C0C0"/>
              <w:right w:val="single" w:sz="4" w:space="0" w:color="C0C0C0"/>
            </w:tcBorders>
            <w:vAlign w:val="center"/>
            <w:hideMark/>
          </w:tcPr>
          <w:p w14:paraId="6A897522" w14:textId="77777777" w:rsidR="00C10D7A" w:rsidRPr="00C10D7A" w:rsidRDefault="00C10D7A" w:rsidP="00C10D7A">
            <w:pPr>
              <w:rPr>
                <w:rFonts w:ascii="Tahoma" w:hAnsi="Tahoma" w:cs="Tahoma"/>
                <w:b/>
                <w:bCs/>
                <w:color w:val="272727"/>
                <w:sz w:val="11"/>
                <w:szCs w:val="11"/>
              </w:rPr>
            </w:pPr>
          </w:p>
        </w:tc>
        <w:tc>
          <w:tcPr>
            <w:tcW w:w="5176" w:type="dxa"/>
            <w:vMerge/>
            <w:tcBorders>
              <w:top w:val="nil"/>
              <w:left w:val="single" w:sz="4" w:space="0" w:color="C0C0C0"/>
              <w:bottom w:val="single" w:sz="4" w:space="0" w:color="C0C0C0"/>
              <w:right w:val="single" w:sz="4" w:space="0" w:color="C0C0C0"/>
            </w:tcBorders>
            <w:vAlign w:val="center"/>
            <w:hideMark/>
          </w:tcPr>
          <w:p w14:paraId="365F7703" w14:textId="77777777" w:rsidR="00C10D7A" w:rsidRPr="00C10D7A" w:rsidRDefault="00C10D7A" w:rsidP="00C10D7A">
            <w:pPr>
              <w:rPr>
                <w:rFonts w:ascii="Tahoma" w:hAnsi="Tahoma" w:cs="Tahoma"/>
                <w:b/>
                <w:bCs/>
                <w:color w:val="272727"/>
                <w:sz w:val="11"/>
                <w:szCs w:val="11"/>
              </w:rPr>
            </w:pPr>
          </w:p>
        </w:tc>
        <w:tc>
          <w:tcPr>
            <w:tcW w:w="1137" w:type="dxa"/>
            <w:vMerge/>
            <w:tcBorders>
              <w:top w:val="nil"/>
              <w:left w:val="single" w:sz="4" w:space="0" w:color="C0C0C0"/>
              <w:bottom w:val="single" w:sz="4" w:space="0" w:color="C0C0C0"/>
              <w:right w:val="single" w:sz="4" w:space="0" w:color="C0C0C0"/>
            </w:tcBorders>
            <w:vAlign w:val="center"/>
            <w:hideMark/>
          </w:tcPr>
          <w:p w14:paraId="076589E1" w14:textId="77777777" w:rsidR="00C10D7A" w:rsidRPr="00C10D7A" w:rsidRDefault="00C10D7A" w:rsidP="00C10D7A">
            <w:pPr>
              <w:rPr>
                <w:rFonts w:ascii="Tahoma" w:hAnsi="Tahoma" w:cs="Tahoma"/>
                <w:b/>
                <w:bCs/>
                <w:color w:val="272727"/>
                <w:sz w:val="11"/>
                <w:szCs w:val="11"/>
              </w:rPr>
            </w:pPr>
          </w:p>
        </w:tc>
        <w:tc>
          <w:tcPr>
            <w:tcW w:w="14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6743C5"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 xml:space="preserve">Утверждено регулирующим органом </w:t>
            </w:r>
          </w:p>
        </w:tc>
        <w:tc>
          <w:tcPr>
            <w:tcW w:w="14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9FBDE6"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 xml:space="preserve">Утверждено регулирующим органом </w:t>
            </w:r>
            <w:r w:rsidRPr="00C10D7A">
              <w:rPr>
                <w:rFonts w:ascii="Tahoma" w:hAnsi="Tahoma" w:cs="Tahoma"/>
                <w:b/>
                <w:bCs/>
                <w:color w:val="272727"/>
                <w:sz w:val="11"/>
                <w:szCs w:val="11"/>
              </w:rPr>
              <w:br/>
              <w:t>(с учетом корректировки)</w:t>
            </w:r>
          </w:p>
        </w:tc>
        <w:tc>
          <w:tcPr>
            <w:tcW w:w="128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44F885"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Факт</w:t>
            </w:r>
          </w:p>
        </w:tc>
        <w:tc>
          <w:tcPr>
            <w:tcW w:w="14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4FEE998"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 xml:space="preserve">Утверждено регулирующим органом </w:t>
            </w:r>
            <w:r w:rsidRPr="00C10D7A">
              <w:rPr>
                <w:rFonts w:ascii="Tahoma" w:hAnsi="Tahoma" w:cs="Tahoma"/>
                <w:b/>
                <w:bCs/>
                <w:color w:val="272727"/>
                <w:sz w:val="11"/>
                <w:szCs w:val="11"/>
              </w:rPr>
              <w:br/>
              <w:t>(с учетом корректировки)</w:t>
            </w:r>
          </w:p>
        </w:tc>
        <w:tc>
          <w:tcPr>
            <w:tcW w:w="14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545FE8"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 xml:space="preserve">Утверждено регулирующим органом </w:t>
            </w:r>
          </w:p>
        </w:tc>
        <w:tc>
          <w:tcPr>
            <w:tcW w:w="3149" w:type="dxa"/>
            <w:gridSpan w:val="2"/>
            <w:tcBorders>
              <w:top w:val="single" w:sz="4" w:space="0" w:color="C0C0C0"/>
              <w:left w:val="nil"/>
              <w:bottom w:val="nil"/>
              <w:right w:val="single" w:sz="4" w:space="0" w:color="C0C0C0"/>
            </w:tcBorders>
            <w:shd w:val="clear" w:color="auto" w:fill="auto"/>
            <w:vAlign w:val="center"/>
            <w:hideMark/>
          </w:tcPr>
          <w:p w14:paraId="29F03281"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Предложение организации</w:t>
            </w:r>
          </w:p>
        </w:tc>
        <w:tc>
          <w:tcPr>
            <w:tcW w:w="3109" w:type="dxa"/>
            <w:gridSpan w:val="2"/>
            <w:tcBorders>
              <w:top w:val="single" w:sz="4" w:space="0" w:color="C0C0C0"/>
              <w:left w:val="nil"/>
              <w:bottom w:val="nil"/>
              <w:right w:val="single" w:sz="4" w:space="0" w:color="C0C0C0"/>
            </w:tcBorders>
            <w:shd w:val="clear" w:color="auto" w:fill="auto"/>
            <w:vAlign w:val="center"/>
            <w:hideMark/>
          </w:tcPr>
          <w:p w14:paraId="7ECE5600"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Предложение регулирующего органа</w:t>
            </w:r>
          </w:p>
        </w:tc>
        <w:tc>
          <w:tcPr>
            <w:tcW w:w="2735" w:type="dxa"/>
            <w:gridSpan w:val="2"/>
            <w:tcBorders>
              <w:top w:val="single" w:sz="4" w:space="0" w:color="C0C0C0"/>
              <w:left w:val="nil"/>
              <w:bottom w:val="single" w:sz="4" w:space="0" w:color="C0C0C0"/>
              <w:right w:val="single" w:sz="4" w:space="0" w:color="C0C0C0"/>
            </w:tcBorders>
            <w:shd w:val="clear" w:color="auto" w:fill="auto"/>
            <w:vAlign w:val="center"/>
            <w:hideMark/>
          </w:tcPr>
          <w:p w14:paraId="4CC647B8"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В том числе на период</w:t>
            </w:r>
          </w:p>
        </w:tc>
        <w:tc>
          <w:tcPr>
            <w:tcW w:w="4061" w:type="dxa"/>
            <w:vMerge/>
            <w:tcBorders>
              <w:top w:val="single" w:sz="4" w:space="0" w:color="C0C0C0"/>
              <w:left w:val="single" w:sz="4" w:space="0" w:color="C0C0C0"/>
              <w:bottom w:val="single" w:sz="4" w:space="0" w:color="C0C0C0"/>
              <w:right w:val="single" w:sz="4" w:space="0" w:color="C0C0C0"/>
            </w:tcBorders>
            <w:vAlign w:val="center"/>
            <w:hideMark/>
          </w:tcPr>
          <w:p w14:paraId="6DBA3249" w14:textId="77777777" w:rsidR="00C10D7A" w:rsidRPr="00C10D7A" w:rsidRDefault="00C10D7A" w:rsidP="00C10D7A">
            <w:pPr>
              <w:rPr>
                <w:rFonts w:ascii="Tahoma" w:hAnsi="Tahoma" w:cs="Tahoma"/>
                <w:b/>
                <w:bCs/>
                <w:color w:val="272727"/>
                <w:sz w:val="11"/>
                <w:szCs w:val="11"/>
              </w:rPr>
            </w:pPr>
          </w:p>
        </w:tc>
      </w:tr>
      <w:tr w:rsidR="00C10D7A" w:rsidRPr="00C10D7A" w14:paraId="2D0337BC" w14:textId="77777777" w:rsidTr="00C10D7A">
        <w:trPr>
          <w:trHeight w:val="765"/>
          <w:jc w:val="center"/>
        </w:trPr>
        <w:tc>
          <w:tcPr>
            <w:tcW w:w="360" w:type="dxa"/>
            <w:tcBorders>
              <w:top w:val="nil"/>
              <w:left w:val="nil"/>
              <w:bottom w:val="nil"/>
              <w:right w:val="nil"/>
            </w:tcBorders>
            <w:shd w:val="clear" w:color="auto" w:fill="auto"/>
            <w:noWrap/>
            <w:vAlign w:val="bottom"/>
            <w:hideMark/>
          </w:tcPr>
          <w:p w14:paraId="6AE9B04C" w14:textId="77777777" w:rsidR="00C10D7A" w:rsidRPr="00C10D7A" w:rsidRDefault="00C10D7A" w:rsidP="00C10D7A">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noWrap/>
            <w:vAlign w:val="bottom"/>
            <w:hideMark/>
          </w:tcPr>
          <w:p w14:paraId="221D3B2A" w14:textId="77777777" w:rsidR="00C10D7A" w:rsidRPr="00C10D7A" w:rsidRDefault="00C10D7A" w:rsidP="00C10D7A">
            <w:pPr>
              <w:rPr>
                <w:sz w:val="11"/>
                <w:szCs w:val="11"/>
              </w:rPr>
            </w:pPr>
          </w:p>
        </w:tc>
        <w:tc>
          <w:tcPr>
            <w:tcW w:w="1013" w:type="dxa"/>
            <w:vMerge/>
            <w:tcBorders>
              <w:top w:val="nil"/>
              <w:left w:val="single" w:sz="4" w:space="0" w:color="C0C0C0"/>
              <w:bottom w:val="single" w:sz="4" w:space="0" w:color="C0C0C0"/>
              <w:right w:val="single" w:sz="4" w:space="0" w:color="C0C0C0"/>
            </w:tcBorders>
            <w:vAlign w:val="center"/>
            <w:hideMark/>
          </w:tcPr>
          <w:p w14:paraId="56736EEE" w14:textId="77777777" w:rsidR="00C10D7A" w:rsidRPr="00C10D7A" w:rsidRDefault="00C10D7A" w:rsidP="00C10D7A">
            <w:pPr>
              <w:rPr>
                <w:rFonts w:ascii="Tahoma" w:hAnsi="Tahoma" w:cs="Tahoma"/>
                <w:b/>
                <w:bCs/>
                <w:color w:val="272727"/>
                <w:sz w:val="11"/>
                <w:szCs w:val="11"/>
              </w:rPr>
            </w:pPr>
          </w:p>
        </w:tc>
        <w:tc>
          <w:tcPr>
            <w:tcW w:w="5176" w:type="dxa"/>
            <w:vMerge/>
            <w:tcBorders>
              <w:top w:val="nil"/>
              <w:left w:val="single" w:sz="4" w:space="0" w:color="C0C0C0"/>
              <w:bottom w:val="single" w:sz="4" w:space="0" w:color="C0C0C0"/>
              <w:right w:val="single" w:sz="4" w:space="0" w:color="C0C0C0"/>
            </w:tcBorders>
            <w:vAlign w:val="center"/>
            <w:hideMark/>
          </w:tcPr>
          <w:p w14:paraId="257394E7" w14:textId="77777777" w:rsidR="00C10D7A" w:rsidRPr="00C10D7A" w:rsidRDefault="00C10D7A" w:rsidP="00C10D7A">
            <w:pPr>
              <w:rPr>
                <w:rFonts w:ascii="Tahoma" w:hAnsi="Tahoma" w:cs="Tahoma"/>
                <w:b/>
                <w:bCs/>
                <w:color w:val="272727"/>
                <w:sz w:val="11"/>
                <w:szCs w:val="11"/>
              </w:rPr>
            </w:pPr>
          </w:p>
        </w:tc>
        <w:tc>
          <w:tcPr>
            <w:tcW w:w="1137" w:type="dxa"/>
            <w:vMerge/>
            <w:tcBorders>
              <w:top w:val="nil"/>
              <w:left w:val="single" w:sz="4" w:space="0" w:color="C0C0C0"/>
              <w:bottom w:val="single" w:sz="4" w:space="0" w:color="C0C0C0"/>
              <w:right w:val="single" w:sz="4" w:space="0" w:color="C0C0C0"/>
            </w:tcBorders>
            <w:vAlign w:val="center"/>
            <w:hideMark/>
          </w:tcPr>
          <w:p w14:paraId="5E241FBB" w14:textId="77777777" w:rsidR="00C10D7A" w:rsidRPr="00C10D7A" w:rsidRDefault="00C10D7A" w:rsidP="00C10D7A">
            <w:pPr>
              <w:rPr>
                <w:rFonts w:ascii="Tahoma" w:hAnsi="Tahoma" w:cs="Tahoma"/>
                <w:b/>
                <w:bCs/>
                <w:color w:val="272727"/>
                <w:sz w:val="11"/>
                <w:szCs w:val="11"/>
              </w:rPr>
            </w:pPr>
          </w:p>
        </w:tc>
        <w:tc>
          <w:tcPr>
            <w:tcW w:w="1418" w:type="dxa"/>
            <w:vMerge/>
            <w:tcBorders>
              <w:top w:val="nil"/>
              <w:left w:val="single" w:sz="4" w:space="0" w:color="C0C0C0"/>
              <w:bottom w:val="single" w:sz="4" w:space="0" w:color="C0C0C0"/>
              <w:right w:val="single" w:sz="4" w:space="0" w:color="C0C0C0"/>
            </w:tcBorders>
            <w:vAlign w:val="center"/>
            <w:hideMark/>
          </w:tcPr>
          <w:p w14:paraId="2AE24385" w14:textId="77777777" w:rsidR="00C10D7A" w:rsidRPr="00C10D7A" w:rsidRDefault="00C10D7A" w:rsidP="00C10D7A">
            <w:pPr>
              <w:rPr>
                <w:rFonts w:ascii="Tahoma" w:hAnsi="Tahoma" w:cs="Tahoma"/>
                <w:b/>
                <w:bCs/>
                <w:color w:val="272727"/>
                <w:sz w:val="11"/>
                <w:szCs w:val="11"/>
              </w:rPr>
            </w:pPr>
          </w:p>
        </w:tc>
        <w:tc>
          <w:tcPr>
            <w:tcW w:w="1478" w:type="dxa"/>
            <w:vMerge/>
            <w:tcBorders>
              <w:top w:val="nil"/>
              <w:left w:val="single" w:sz="4" w:space="0" w:color="C0C0C0"/>
              <w:bottom w:val="single" w:sz="4" w:space="0" w:color="C0C0C0"/>
              <w:right w:val="single" w:sz="4" w:space="0" w:color="C0C0C0"/>
            </w:tcBorders>
            <w:vAlign w:val="center"/>
            <w:hideMark/>
          </w:tcPr>
          <w:p w14:paraId="4544FF16" w14:textId="77777777" w:rsidR="00C10D7A" w:rsidRPr="00C10D7A" w:rsidRDefault="00C10D7A" w:rsidP="00C10D7A">
            <w:pPr>
              <w:rPr>
                <w:rFonts w:ascii="Tahoma" w:hAnsi="Tahoma" w:cs="Tahoma"/>
                <w:b/>
                <w:bCs/>
                <w:color w:val="272727"/>
                <w:sz w:val="11"/>
                <w:szCs w:val="11"/>
              </w:rPr>
            </w:pPr>
          </w:p>
        </w:tc>
        <w:tc>
          <w:tcPr>
            <w:tcW w:w="1287" w:type="dxa"/>
            <w:vMerge/>
            <w:tcBorders>
              <w:top w:val="nil"/>
              <w:left w:val="single" w:sz="4" w:space="0" w:color="C0C0C0"/>
              <w:bottom w:val="single" w:sz="4" w:space="0" w:color="C0C0C0"/>
              <w:right w:val="single" w:sz="4" w:space="0" w:color="C0C0C0"/>
            </w:tcBorders>
            <w:vAlign w:val="center"/>
            <w:hideMark/>
          </w:tcPr>
          <w:p w14:paraId="02FACA8F" w14:textId="77777777" w:rsidR="00C10D7A" w:rsidRPr="00C10D7A" w:rsidRDefault="00C10D7A" w:rsidP="00C10D7A">
            <w:pPr>
              <w:rPr>
                <w:rFonts w:ascii="Tahoma" w:hAnsi="Tahoma" w:cs="Tahoma"/>
                <w:b/>
                <w:bCs/>
                <w:color w:val="272727"/>
                <w:sz w:val="11"/>
                <w:szCs w:val="11"/>
              </w:rPr>
            </w:pPr>
          </w:p>
        </w:tc>
        <w:tc>
          <w:tcPr>
            <w:tcW w:w="1458" w:type="dxa"/>
            <w:vMerge/>
            <w:tcBorders>
              <w:top w:val="nil"/>
              <w:left w:val="single" w:sz="4" w:space="0" w:color="C0C0C0"/>
              <w:bottom w:val="single" w:sz="4" w:space="0" w:color="C0C0C0"/>
              <w:right w:val="single" w:sz="4" w:space="0" w:color="C0C0C0"/>
            </w:tcBorders>
            <w:vAlign w:val="center"/>
            <w:hideMark/>
          </w:tcPr>
          <w:p w14:paraId="6A398213" w14:textId="77777777" w:rsidR="00C10D7A" w:rsidRPr="00C10D7A" w:rsidRDefault="00C10D7A" w:rsidP="00C10D7A">
            <w:pPr>
              <w:rPr>
                <w:rFonts w:ascii="Tahoma" w:hAnsi="Tahoma" w:cs="Tahoma"/>
                <w:b/>
                <w:bCs/>
                <w:color w:val="272727"/>
                <w:sz w:val="11"/>
                <w:szCs w:val="11"/>
              </w:rPr>
            </w:pPr>
          </w:p>
        </w:tc>
        <w:tc>
          <w:tcPr>
            <w:tcW w:w="1457" w:type="dxa"/>
            <w:vMerge/>
            <w:tcBorders>
              <w:top w:val="nil"/>
              <w:left w:val="single" w:sz="4" w:space="0" w:color="C0C0C0"/>
              <w:bottom w:val="single" w:sz="4" w:space="0" w:color="C0C0C0"/>
              <w:right w:val="single" w:sz="4" w:space="0" w:color="C0C0C0"/>
            </w:tcBorders>
            <w:vAlign w:val="center"/>
            <w:hideMark/>
          </w:tcPr>
          <w:p w14:paraId="3B40009A" w14:textId="77777777" w:rsidR="00C10D7A" w:rsidRPr="00C10D7A" w:rsidRDefault="00C10D7A" w:rsidP="00C10D7A">
            <w:pPr>
              <w:rPr>
                <w:rFonts w:ascii="Tahoma" w:hAnsi="Tahoma" w:cs="Tahoma"/>
                <w:b/>
                <w:bCs/>
                <w:color w:val="272727"/>
                <w:sz w:val="11"/>
                <w:szCs w:val="11"/>
              </w:rPr>
            </w:pP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2163DB6E"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корректировка</w:t>
            </w:r>
          </w:p>
        </w:tc>
        <w:tc>
          <w:tcPr>
            <w:tcW w:w="1555" w:type="dxa"/>
            <w:tcBorders>
              <w:top w:val="single" w:sz="4" w:space="0" w:color="C0C0C0"/>
              <w:left w:val="nil"/>
              <w:bottom w:val="single" w:sz="4" w:space="0" w:color="C0C0C0"/>
              <w:right w:val="single" w:sz="4" w:space="0" w:color="C0C0C0"/>
            </w:tcBorders>
            <w:shd w:val="clear" w:color="auto" w:fill="auto"/>
            <w:vAlign w:val="center"/>
            <w:hideMark/>
          </w:tcPr>
          <w:p w14:paraId="0EE5C961"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учетом корректировки</w:t>
            </w:r>
          </w:p>
        </w:tc>
        <w:tc>
          <w:tcPr>
            <w:tcW w:w="1613" w:type="dxa"/>
            <w:tcBorders>
              <w:top w:val="single" w:sz="4" w:space="0" w:color="C0C0C0"/>
              <w:left w:val="nil"/>
              <w:bottom w:val="single" w:sz="4" w:space="0" w:color="C0C0C0"/>
              <w:right w:val="single" w:sz="4" w:space="0" w:color="C0C0C0"/>
            </w:tcBorders>
            <w:shd w:val="clear" w:color="auto" w:fill="auto"/>
            <w:vAlign w:val="center"/>
            <w:hideMark/>
          </w:tcPr>
          <w:p w14:paraId="206B4D7B"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корректировка</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4F8826D9"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учетом корректировки</w:t>
            </w:r>
          </w:p>
        </w:tc>
        <w:tc>
          <w:tcPr>
            <w:tcW w:w="1366" w:type="dxa"/>
            <w:tcBorders>
              <w:top w:val="nil"/>
              <w:left w:val="nil"/>
              <w:bottom w:val="single" w:sz="4" w:space="0" w:color="C0C0C0"/>
              <w:right w:val="single" w:sz="4" w:space="0" w:color="C0C0C0"/>
            </w:tcBorders>
            <w:shd w:val="clear" w:color="auto" w:fill="auto"/>
            <w:vAlign w:val="center"/>
            <w:hideMark/>
          </w:tcPr>
          <w:p w14:paraId="35473164"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01.01.</w:t>
            </w:r>
            <w:r w:rsidRPr="00C10D7A">
              <w:rPr>
                <w:rFonts w:ascii="Tahoma" w:hAnsi="Tahoma" w:cs="Tahoma"/>
                <w:b/>
                <w:bCs/>
                <w:color w:val="272727"/>
                <w:sz w:val="11"/>
                <w:szCs w:val="11"/>
              </w:rPr>
              <w:br/>
              <w:t>по 30.06.</w:t>
            </w:r>
          </w:p>
        </w:tc>
        <w:tc>
          <w:tcPr>
            <w:tcW w:w="1369" w:type="dxa"/>
            <w:tcBorders>
              <w:top w:val="nil"/>
              <w:left w:val="nil"/>
              <w:bottom w:val="single" w:sz="4" w:space="0" w:color="C0C0C0"/>
              <w:right w:val="single" w:sz="4" w:space="0" w:color="C0C0C0"/>
            </w:tcBorders>
            <w:shd w:val="clear" w:color="auto" w:fill="auto"/>
            <w:vAlign w:val="center"/>
            <w:hideMark/>
          </w:tcPr>
          <w:p w14:paraId="073EAC03"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01.07.                 по 31.12.</w:t>
            </w:r>
          </w:p>
        </w:tc>
        <w:tc>
          <w:tcPr>
            <w:tcW w:w="4061" w:type="dxa"/>
            <w:vMerge/>
            <w:tcBorders>
              <w:top w:val="single" w:sz="4" w:space="0" w:color="C0C0C0"/>
              <w:left w:val="single" w:sz="4" w:space="0" w:color="C0C0C0"/>
              <w:bottom w:val="single" w:sz="4" w:space="0" w:color="C0C0C0"/>
              <w:right w:val="single" w:sz="4" w:space="0" w:color="C0C0C0"/>
            </w:tcBorders>
            <w:vAlign w:val="center"/>
            <w:hideMark/>
          </w:tcPr>
          <w:p w14:paraId="0A59AB09" w14:textId="77777777" w:rsidR="00C10D7A" w:rsidRPr="00C10D7A" w:rsidRDefault="00C10D7A" w:rsidP="00C10D7A">
            <w:pPr>
              <w:rPr>
                <w:rFonts w:ascii="Tahoma" w:hAnsi="Tahoma" w:cs="Tahoma"/>
                <w:b/>
                <w:bCs/>
                <w:color w:val="272727"/>
                <w:sz w:val="11"/>
                <w:szCs w:val="11"/>
              </w:rPr>
            </w:pPr>
          </w:p>
        </w:tc>
      </w:tr>
      <w:tr w:rsidR="00C10D7A" w:rsidRPr="00C10D7A" w14:paraId="40B8DD81" w14:textId="77777777" w:rsidTr="00C10D7A">
        <w:trPr>
          <w:trHeight w:val="225"/>
          <w:jc w:val="center"/>
        </w:trPr>
        <w:tc>
          <w:tcPr>
            <w:tcW w:w="360" w:type="dxa"/>
            <w:tcBorders>
              <w:top w:val="nil"/>
              <w:left w:val="nil"/>
              <w:bottom w:val="nil"/>
              <w:right w:val="nil"/>
            </w:tcBorders>
            <w:shd w:val="clear" w:color="auto" w:fill="auto"/>
            <w:noWrap/>
            <w:vAlign w:val="bottom"/>
            <w:hideMark/>
          </w:tcPr>
          <w:p w14:paraId="6F7DFB5D" w14:textId="77777777" w:rsidR="00C10D7A" w:rsidRPr="00C10D7A" w:rsidRDefault="00C10D7A" w:rsidP="00C10D7A">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noWrap/>
            <w:vAlign w:val="bottom"/>
            <w:hideMark/>
          </w:tcPr>
          <w:p w14:paraId="4F211758" w14:textId="77777777" w:rsidR="00C10D7A" w:rsidRPr="00C10D7A" w:rsidRDefault="00C10D7A" w:rsidP="00C10D7A">
            <w:pPr>
              <w:rPr>
                <w:sz w:val="11"/>
                <w:szCs w:val="11"/>
              </w:rPr>
            </w:pPr>
          </w:p>
        </w:tc>
        <w:tc>
          <w:tcPr>
            <w:tcW w:w="1013" w:type="dxa"/>
            <w:tcBorders>
              <w:top w:val="single" w:sz="4" w:space="0" w:color="C0C0C0"/>
              <w:left w:val="nil"/>
              <w:bottom w:val="single" w:sz="4" w:space="0" w:color="C0C0C0"/>
              <w:right w:val="nil"/>
            </w:tcBorders>
            <w:shd w:val="clear" w:color="auto" w:fill="auto"/>
            <w:noWrap/>
            <w:vAlign w:val="center"/>
            <w:hideMark/>
          </w:tcPr>
          <w:p w14:paraId="43896ED9"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w:t>
            </w:r>
          </w:p>
        </w:tc>
        <w:tc>
          <w:tcPr>
            <w:tcW w:w="5176" w:type="dxa"/>
            <w:tcBorders>
              <w:top w:val="nil"/>
              <w:left w:val="nil"/>
              <w:bottom w:val="single" w:sz="4" w:space="0" w:color="C0C0C0"/>
              <w:right w:val="nil"/>
            </w:tcBorders>
            <w:shd w:val="clear" w:color="auto" w:fill="auto"/>
            <w:noWrap/>
            <w:vAlign w:val="center"/>
            <w:hideMark/>
          </w:tcPr>
          <w:p w14:paraId="0A6E598C"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2</w:t>
            </w:r>
          </w:p>
        </w:tc>
        <w:tc>
          <w:tcPr>
            <w:tcW w:w="1137" w:type="dxa"/>
            <w:tcBorders>
              <w:top w:val="nil"/>
              <w:left w:val="nil"/>
              <w:bottom w:val="single" w:sz="4" w:space="0" w:color="C0C0C0"/>
              <w:right w:val="nil"/>
            </w:tcBorders>
            <w:shd w:val="clear" w:color="auto" w:fill="auto"/>
            <w:noWrap/>
            <w:vAlign w:val="center"/>
            <w:hideMark/>
          </w:tcPr>
          <w:p w14:paraId="466DF3C0"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3</w:t>
            </w:r>
          </w:p>
        </w:tc>
        <w:tc>
          <w:tcPr>
            <w:tcW w:w="1418" w:type="dxa"/>
            <w:tcBorders>
              <w:top w:val="nil"/>
              <w:left w:val="nil"/>
              <w:bottom w:val="single" w:sz="4" w:space="0" w:color="C0C0C0"/>
              <w:right w:val="nil"/>
            </w:tcBorders>
            <w:shd w:val="clear" w:color="auto" w:fill="auto"/>
            <w:noWrap/>
            <w:vAlign w:val="center"/>
            <w:hideMark/>
          </w:tcPr>
          <w:p w14:paraId="032CE6D1"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4</w:t>
            </w:r>
          </w:p>
        </w:tc>
        <w:tc>
          <w:tcPr>
            <w:tcW w:w="1478" w:type="dxa"/>
            <w:tcBorders>
              <w:top w:val="nil"/>
              <w:left w:val="nil"/>
              <w:bottom w:val="single" w:sz="4" w:space="0" w:color="C0C0C0"/>
              <w:right w:val="nil"/>
            </w:tcBorders>
            <w:shd w:val="clear" w:color="auto" w:fill="auto"/>
            <w:noWrap/>
            <w:vAlign w:val="center"/>
            <w:hideMark/>
          </w:tcPr>
          <w:p w14:paraId="6C9FA023"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5</w:t>
            </w:r>
          </w:p>
        </w:tc>
        <w:tc>
          <w:tcPr>
            <w:tcW w:w="1287" w:type="dxa"/>
            <w:tcBorders>
              <w:top w:val="nil"/>
              <w:left w:val="nil"/>
              <w:bottom w:val="single" w:sz="4" w:space="0" w:color="C0C0C0"/>
              <w:right w:val="nil"/>
            </w:tcBorders>
            <w:shd w:val="clear" w:color="auto" w:fill="auto"/>
            <w:noWrap/>
            <w:vAlign w:val="center"/>
            <w:hideMark/>
          </w:tcPr>
          <w:p w14:paraId="42CF521B"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6</w:t>
            </w:r>
          </w:p>
        </w:tc>
        <w:tc>
          <w:tcPr>
            <w:tcW w:w="1458" w:type="dxa"/>
            <w:tcBorders>
              <w:top w:val="nil"/>
              <w:left w:val="nil"/>
              <w:bottom w:val="single" w:sz="4" w:space="0" w:color="C0C0C0"/>
              <w:right w:val="nil"/>
            </w:tcBorders>
            <w:shd w:val="clear" w:color="auto" w:fill="auto"/>
            <w:noWrap/>
            <w:vAlign w:val="center"/>
            <w:hideMark/>
          </w:tcPr>
          <w:p w14:paraId="268DBC3D"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7</w:t>
            </w:r>
          </w:p>
        </w:tc>
        <w:tc>
          <w:tcPr>
            <w:tcW w:w="1457" w:type="dxa"/>
            <w:tcBorders>
              <w:top w:val="nil"/>
              <w:left w:val="nil"/>
              <w:bottom w:val="single" w:sz="4" w:space="0" w:color="C0C0C0"/>
              <w:right w:val="nil"/>
            </w:tcBorders>
            <w:shd w:val="clear" w:color="auto" w:fill="auto"/>
            <w:noWrap/>
            <w:vAlign w:val="center"/>
            <w:hideMark/>
          </w:tcPr>
          <w:p w14:paraId="267B2F40"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8</w:t>
            </w:r>
          </w:p>
        </w:tc>
        <w:tc>
          <w:tcPr>
            <w:tcW w:w="1594" w:type="dxa"/>
            <w:tcBorders>
              <w:top w:val="nil"/>
              <w:left w:val="nil"/>
              <w:bottom w:val="single" w:sz="4" w:space="0" w:color="C0C0C0"/>
              <w:right w:val="nil"/>
            </w:tcBorders>
            <w:shd w:val="clear" w:color="auto" w:fill="auto"/>
            <w:noWrap/>
            <w:vAlign w:val="center"/>
            <w:hideMark/>
          </w:tcPr>
          <w:p w14:paraId="5ED081D7"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9</w:t>
            </w:r>
          </w:p>
        </w:tc>
        <w:tc>
          <w:tcPr>
            <w:tcW w:w="1555" w:type="dxa"/>
            <w:tcBorders>
              <w:top w:val="nil"/>
              <w:left w:val="nil"/>
              <w:bottom w:val="single" w:sz="4" w:space="0" w:color="C0C0C0"/>
              <w:right w:val="nil"/>
            </w:tcBorders>
            <w:shd w:val="clear" w:color="auto" w:fill="auto"/>
            <w:noWrap/>
            <w:vAlign w:val="center"/>
            <w:hideMark/>
          </w:tcPr>
          <w:p w14:paraId="0011FBE9"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10</w:t>
            </w:r>
          </w:p>
        </w:tc>
        <w:tc>
          <w:tcPr>
            <w:tcW w:w="1613" w:type="dxa"/>
            <w:tcBorders>
              <w:top w:val="nil"/>
              <w:left w:val="nil"/>
              <w:bottom w:val="single" w:sz="4" w:space="0" w:color="C0C0C0"/>
              <w:right w:val="nil"/>
            </w:tcBorders>
            <w:shd w:val="clear" w:color="auto" w:fill="auto"/>
            <w:noWrap/>
            <w:vAlign w:val="center"/>
            <w:hideMark/>
          </w:tcPr>
          <w:p w14:paraId="4CF9D536"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11</w:t>
            </w:r>
          </w:p>
        </w:tc>
        <w:tc>
          <w:tcPr>
            <w:tcW w:w="1496" w:type="dxa"/>
            <w:tcBorders>
              <w:top w:val="nil"/>
              <w:left w:val="nil"/>
              <w:bottom w:val="single" w:sz="4" w:space="0" w:color="C0C0C0"/>
              <w:right w:val="nil"/>
            </w:tcBorders>
            <w:shd w:val="clear" w:color="auto" w:fill="auto"/>
            <w:noWrap/>
            <w:vAlign w:val="center"/>
            <w:hideMark/>
          </w:tcPr>
          <w:p w14:paraId="277561F8"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12</w:t>
            </w:r>
          </w:p>
        </w:tc>
        <w:tc>
          <w:tcPr>
            <w:tcW w:w="1366" w:type="dxa"/>
            <w:tcBorders>
              <w:top w:val="nil"/>
              <w:left w:val="nil"/>
              <w:bottom w:val="single" w:sz="4" w:space="0" w:color="C0C0C0"/>
              <w:right w:val="nil"/>
            </w:tcBorders>
            <w:shd w:val="clear" w:color="auto" w:fill="auto"/>
            <w:noWrap/>
            <w:vAlign w:val="center"/>
            <w:hideMark/>
          </w:tcPr>
          <w:p w14:paraId="5D3C370A"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13</w:t>
            </w:r>
          </w:p>
        </w:tc>
        <w:tc>
          <w:tcPr>
            <w:tcW w:w="1369" w:type="dxa"/>
            <w:tcBorders>
              <w:top w:val="nil"/>
              <w:left w:val="nil"/>
              <w:bottom w:val="single" w:sz="4" w:space="0" w:color="C0C0C0"/>
              <w:right w:val="nil"/>
            </w:tcBorders>
            <w:shd w:val="clear" w:color="auto" w:fill="auto"/>
            <w:noWrap/>
            <w:vAlign w:val="center"/>
            <w:hideMark/>
          </w:tcPr>
          <w:p w14:paraId="6A187391"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14</w:t>
            </w:r>
          </w:p>
        </w:tc>
        <w:tc>
          <w:tcPr>
            <w:tcW w:w="4061" w:type="dxa"/>
            <w:tcBorders>
              <w:top w:val="nil"/>
              <w:left w:val="nil"/>
              <w:bottom w:val="single" w:sz="4" w:space="0" w:color="C0C0C0"/>
              <w:right w:val="nil"/>
            </w:tcBorders>
            <w:shd w:val="clear" w:color="auto" w:fill="auto"/>
            <w:noWrap/>
            <w:vAlign w:val="center"/>
            <w:hideMark/>
          </w:tcPr>
          <w:p w14:paraId="471661F5"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15</w:t>
            </w:r>
          </w:p>
        </w:tc>
      </w:tr>
      <w:tr w:rsidR="00C10D7A" w:rsidRPr="00C10D7A" w14:paraId="22ED61C2"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0F166E1D" w14:textId="77777777" w:rsidR="00C10D7A" w:rsidRPr="00C10D7A" w:rsidRDefault="00C10D7A" w:rsidP="00C10D7A">
            <w:pPr>
              <w:jc w:val="center"/>
              <w:rPr>
                <w:rFonts w:ascii="Tahoma" w:hAnsi="Tahoma" w:cs="Tahoma"/>
                <w:color w:val="C0C0C0"/>
                <w:sz w:val="11"/>
                <w:szCs w:val="11"/>
              </w:rPr>
            </w:pPr>
          </w:p>
        </w:tc>
        <w:tc>
          <w:tcPr>
            <w:tcW w:w="202" w:type="dxa"/>
            <w:tcBorders>
              <w:top w:val="nil"/>
              <w:left w:val="nil"/>
              <w:bottom w:val="nil"/>
              <w:right w:val="nil"/>
            </w:tcBorders>
            <w:shd w:val="clear" w:color="auto" w:fill="auto"/>
            <w:noWrap/>
            <w:vAlign w:val="bottom"/>
            <w:hideMark/>
          </w:tcPr>
          <w:p w14:paraId="6A8B169D"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000000" w:fill="C0C0C0"/>
            <w:vAlign w:val="center"/>
            <w:hideMark/>
          </w:tcPr>
          <w:p w14:paraId="74EF7B3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w:t>
            </w:r>
          </w:p>
        </w:tc>
        <w:tc>
          <w:tcPr>
            <w:tcW w:w="5176" w:type="dxa"/>
            <w:tcBorders>
              <w:top w:val="nil"/>
              <w:left w:val="nil"/>
              <w:bottom w:val="single" w:sz="4" w:space="0" w:color="C0C0C0"/>
              <w:right w:val="single" w:sz="4" w:space="0" w:color="C0C0C0"/>
            </w:tcBorders>
            <w:shd w:val="clear" w:color="000000" w:fill="C0C0C0"/>
            <w:vAlign w:val="center"/>
            <w:hideMark/>
          </w:tcPr>
          <w:p w14:paraId="2256182A"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Натуральные показатели</w:t>
            </w:r>
          </w:p>
        </w:tc>
        <w:tc>
          <w:tcPr>
            <w:tcW w:w="1137" w:type="dxa"/>
            <w:tcBorders>
              <w:top w:val="nil"/>
              <w:left w:val="nil"/>
              <w:bottom w:val="single" w:sz="4" w:space="0" w:color="C0C0C0"/>
              <w:right w:val="single" w:sz="4" w:space="0" w:color="C0C0C0"/>
            </w:tcBorders>
            <w:shd w:val="clear" w:color="000000" w:fill="C0C0C0"/>
            <w:vAlign w:val="center"/>
            <w:hideMark/>
          </w:tcPr>
          <w:p w14:paraId="5BE9C56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18" w:type="dxa"/>
            <w:tcBorders>
              <w:top w:val="nil"/>
              <w:left w:val="nil"/>
              <w:bottom w:val="single" w:sz="4" w:space="0" w:color="C0C0C0"/>
              <w:right w:val="single" w:sz="4" w:space="0" w:color="C0C0C0"/>
            </w:tcBorders>
            <w:shd w:val="clear" w:color="000000" w:fill="C0C0C0"/>
            <w:vAlign w:val="center"/>
            <w:hideMark/>
          </w:tcPr>
          <w:p w14:paraId="3247829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8" w:type="dxa"/>
            <w:tcBorders>
              <w:top w:val="nil"/>
              <w:left w:val="nil"/>
              <w:bottom w:val="single" w:sz="4" w:space="0" w:color="C0C0C0"/>
              <w:right w:val="single" w:sz="4" w:space="0" w:color="C0C0C0"/>
            </w:tcBorders>
            <w:shd w:val="clear" w:color="000000" w:fill="C0C0C0"/>
            <w:vAlign w:val="center"/>
            <w:hideMark/>
          </w:tcPr>
          <w:p w14:paraId="7C6AE50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287" w:type="dxa"/>
            <w:tcBorders>
              <w:top w:val="nil"/>
              <w:left w:val="nil"/>
              <w:bottom w:val="single" w:sz="4" w:space="0" w:color="C0C0C0"/>
              <w:right w:val="single" w:sz="4" w:space="0" w:color="C0C0C0"/>
            </w:tcBorders>
            <w:shd w:val="clear" w:color="000000" w:fill="C0C0C0"/>
            <w:vAlign w:val="center"/>
            <w:hideMark/>
          </w:tcPr>
          <w:p w14:paraId="2BE2150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000000" w:fill="C0C0C0"/>
            <w:vAlign w:val="center"/>
            <w:hideMark/>
          </w:tcPr>
          <w:p w14:paraId="1B4D068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7" w:type="dxa"/>
            <w:tcBorders>
              <w:top w:val="nil"/>
              <w:left w:val="nil"/>
              <w:bottom w:val="single" w:sz="4" w:space="0" w:color="C0C0C0"/>
              <w:right w:val="single" w:sz="4" w:space="0" w:color="C0C0C0"/>
            </w:tcBorders>
            <w:shd w:val="clear" w:color="000000" w:fill="C0C0C0"/>
            <w:vAlign w:val="center"/>
            <w:hideMark/>
          </w:tcPr>
          <w:p w14:paraId="74FF6AB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C0C0C0"/>
            <w:vAlign w:val="center"/>
            <w:hideMark/>
          </w:tcPr>
          <w:p w14:paraId="05ADBEE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000000" w:fill="C0C0C0"/>
            <w:vAlign w:val="center"/>
            <w:hideMark/>
          </w:tcPr>
          <w:p w14:paraId="758093D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613" w:type="dxa"/>
            <w:tcBorders>
              <w:top w:val="nil"/>
              <w:left w:val="nil"/>
              <w:bottom w:val="single" w:sz="4" w:space="0" w:color="C0C0C0"/>
              <w:right w:val="single" w:sz="4" w:space="0" w:color="C0C0C0"/>
            </w:tcBorders>
            <w:shd w:val="clear" w:color="000000" w:fill="C0C0C0"/>
            <w:vAlign w:val="center"/>
            <w:hideMark/>
          </w:tcPr>
          <w:p w14:paraId="60B420E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C0C0C0"/>
            <w:vAlign w:val="center"/>
            <w:hideMark/>
          </w:tcPr>
          <w:p w14:paraId="795F258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C0C0C0"/>
            <w:vAlign w:val="center"/>
            <w:hideMark/>
          </w:tcPr>
          <w:p w14:paraId="5230275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369" w:type="dxa"/>
            <w:tcBorders>
              <w:top w:val="nil"/>
              <w:left w:val="nil"/>
              <w:bottom w:val="single" w:sz="4" w:space="0" w:color="C0C0C0"/>
              <w:right w:val="single" w:sz="4" w:space="0" w:color="C0C0C0"/>
            </w:tcBorders>
            <w:shd w:val="clear" w:color="000000" w:fill="C0C0C0"/>
            <w:vAlign w:val="center"/>
            <w:hideMark/>
          </w:tcPr>
          <w:p w14:paraId="1C628A3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4061" w:type="dxa"/>
            <w:tcBorders>
              <w:top w:val="nil"/>
              <w:left w:val="nil"/>
              <w:bottom w:val="single" w:sz="4" w:space="0" w:color="C0C0C0"/>
              <w:right w:val="single" w:sz="4" w:space="0" w:color="C0C0C0"/>
            </w:tcBorders>
            <w:shd w:val="clear" w:color="000000" w:fill="C0C0C0"/>
            <w:vAlign w:val="center"/>
            <w:hideMark/>
          </w:tcPr>
          <w:p w14:paraId="0B5DA77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r>
      <w:tr w:rsidR="00C10D7A" w:rsidRPr="00C10D7A" w14:paraId="239E03F6"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07CC22CD" w14:textId="77777777" w:rsidR="00C10D7A" w:rsidRPr="00C10D7A" w:rsidRDefault="00C10D7A" w:rsidP="00C10D7A">
            <w:pPr>
              <w:jc w:val="cente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3D5FC559"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E22CD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w:t>
            </w:r>
          </w:p>
        </w:tc>
        <w:tc>
          <w:tcPr>
            <w:tcW w:w="5176" w:type="dxa"/>
            <w:tcBorders>
              <w:top w:val="nil"/>
              <w:left w:val="nil"/>
              <w:bottom w:val="single" w:sz="4" w:space="0" w:color="C0C0C0"/>
              <w:right w:val="single" w:sz="4" w:space="0" w:color="C0C0C0"/>
            </w:tcBorders>
            <w:shd w:val="clear" w:color="auto" w:fill="auto"/>
            <w:vAlign w:val="center"/>
            <w:hideMark/>
          </w:tcPr>
          <w:p w14:paraId="3845108B"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Поднято воды</w:t>
            </w:r>
          </w:p>
        </w:tc>
        <w:tc>
          <w:tcPr>
            <w:tcW w:w="1137" w:type="dxa"/>
            <w:tcBorders>
              <w:top w:val="nil"/>
              <w:left w:val="nil"/>
              <w:bottom w:val="single" w:sz="4" w:space="0" w:color="C0C0C0"/>
              <w:right w:val="single" w:sz="4" w:space="0" w:color="C0C0C0"/>
            </w:tcBorders>
            <w:shd w:val="clear" w:color="auto" w:fill="auto"/>
            <w:vAlign w:val="center"/>
            <w:hideMark/>
          </w:tcPr>
          <w:p w14:paraId="4C986FB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FFFFCC"/>
            <w:vAlign w:val="center"/>
            <w:hideMark/>
          </w:tcPr>
          <w:p w14:paraId="0F02F42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478" w:type="dxa"/>
            <w:tcBorders>
              <w:top w:val="nil"/>
              <w:left w:val="nil"/>
              <w:bottom w:val="single" w:sz="4" w:space="0" w:color="C0C0C0"/>
              <w:right w:val="single" w:sz="4" w:space="0" w:color="C0C0C0"/>
            </w:tcBorders>
            <w:shd w:val="clear" w:color="000000" w:fill="FFFFCC"/>
            <w:vAlign w:val="center"/>
            <w:hideMark/>
          </w:tcPr>
          <w:p w14:paraId="7F5C93B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287" w:type="dxa"/>
            <w:tcBorders>
              <w:top w:val="nil"/>
              <w:left w:val="nil"/>
              <w:bottom w:val="single" w:sz="4" w:space="0" w:color="C0C0C0"/>
              <w:right w:val="single" w:sz="4" w:space="0" w:color="C0C0C0"/>
            </w:tcBorders>
            <w:shd w:val="clear" w:color="000000" w:fill="FFFFCC"/>
            <w:vAlign w:val="center"/>
            <w:hideMark/>
          </w:tcPr>
          <w:p w14:paraId="1D9BCBB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269 765,00</w:t>
            </w:r>
          </w:p>
        </w:tc>
        <w:tc>
          <w:tcPr>
            <w:tcW w:w="1458" w:type="dxa"/>
            <w:tcBorders>
              <w:top w:val="nil"/>
              <w:left w:val="nil"/>
              <w:bottom w:val="single" w:sz="4" w:space="0" w:color="C0C0C0"/>
              <w:right w:val="single" w:sz="4" w:space="0" w:color="C0C0C0"/>
            </w:tcBorders>
            <w:shd w:val="clear" w:color="000000" w:fill="FFFFCC"/>
            <w:vAlign w:val="center"/>
            <w:hideMark/>
          </w:tcPr>
          <w:p w14:paraId="7CE4000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281 323,43</w:t>
            </w:r>
          </w:p>
        </w:tc>
        <w:tc>
          <w:tcPr>
            <w:tcW w:w="1457" w:type="dxa"/>
            <w:tcBorders>
              <w:top w:val="nil"/>
              <w:left w:val="nil"/>
              <w:bottom w:val="single" w:sz="4" w:space="0" w:color="C0C0C0"/>
              <w:right w:val="single" w:sz="4" w:space="0" w:color="C0C0C0"/>
            </w:tcBorders>
            <w:shd w:val="clear" w:color="000000" w:fill="FFFFCC"/>
            <w:vAlign w:val="center"/>
            <w:hideMark/>
          </w:tcPr>
          <w:p w14:paraId="51E1FB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594" w:type="dxa"/>
            <w:tcBorders>
              <w:top w:val="nil"/>
              <w:left w:val="nil"/>
              <w:bottom w:val="single" w:sz="4" w:space="0" w:color="C0C0C0"/>
              <w:right w:val="single" w:sz="4" w:space="0" w:color="C0C0C0"/>
            </w:tcBorders>
            <w:shd w:val="clear" w:color="000000" w:fill="FFFFCC"/>
            <w:vAlign w:val="center"/>
            <w:hideMark/>
          </w:tcPr>
          <w:p w14:paraId="65834A6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78CAACA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613" w:type="dxa"/>
            <w:tcBorders>
              <w:top w:val="nil"/>
              <w:left w:val="nil"/>
              <w:bottom w:val="single" w:sz="4" w:space="0" w:color="C0C0C0"/>
              <w:right w:val="single" w:sz="4" w:space="0" w:color="C0C0C0"/>
            </w:tcBorders>
            <w:shd w:val="clear" w:color="000000" w:fill="FFFFCC"/>
            <w:vAlign w:val="center"/>
            <w:hideMark/>
          </w:tcPr>
          <w:p w14:paraId="124E954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-16 794,24</w:t>
            </w:r>
          </w:p>
        </w:tc>
        <w:tc>
          <w:tcPr>
            <w:tcW w:w="1496" w:type="dxa"/>
            <w:tcBorders>
              <w:top w:val="nil"/>
              <w:left w:val="nil"/>
              <w:bottom w:val="single" w:sz="4" w:space="0" w:color="C0C0C0"/>
              <w:right w:val="single" w:sz="4" w:space="0" w:color="C0C0C0"/>
            </w:tcBorders>
            <w:shd w:val="clear" w:color="000000" w:fill="FFFFCC"/>
            <w:vAlign w:val="center"/>
            <w:hideMark/>
          </w:tcPr>
          <w:p w14:paraId="6BC296F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283 205,76</w:t>
            </w:r>
          </w:p>
        </w:tc>
        <w:tc>
          <w:tcPr>
            <w:tcW w:w="1366" w:type="dxa"/>
            <w:tcBorders>
              <w:top w:val="nil"/>
              <w:left w:val="nil"/>
              <w:bottom w:val="single" w:sz="4" w:space="0" w:color="C0C0C0"/>
              <w:right w:val="single" w:sz="4" w:space="0" w:color="C0C0C0"/>
            </w:tcBorders>
            <w:shd w:val="clear" w:color="000000" w:fill="D7EAD3"/>
            <w:vAlign w:val="center"/>
            <w:hideMark/>
          </w:tcPr>
          <w:p w14:paraId="232591F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141 602,88</w:t>
            </w:r>
          </w:p>
        </w:tc>
        <w:tc>
          <w:tcPr>
            <w:tcW w:w="1369" w:type="dxa"/>
            <w:tcBorders>
              <w:top w:val="nil"/>
              <w:left w:val="nil"/>
              <w:bottom w:val="single" w:sz="4" w:space="0" w:color="C0C0C0"/>
              <w:right w:val="single" w:sz="4" w:space="0" w:color="C0C0C0"/>
            </w:tcBorders>
            <w:shd w:val="clear" w:color="000000" w:fill="D7EAD3"/>
            <w:vAlign w:val="center"/>
            <w:hideMark/>
          </w:tcPr>
          <w:p w14:paraId="735C7DB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141 602,88</w:t>
            </w:r>
          </w:p>
        </w:tc>
        <w:tc>
          <w:tcPr>
            <w:tcW w:w="4061" w:type="dxa"/>
            <w:tcBorders>
              <w:top w:val="nil"/>
              <w:left w:val="nil"/>
              <w:bottom w:val="single" w:sz="4" w:space="0" w:color="C0C0C0"/>
              <w:right w:val="single" w:sz="4" w:space="0" w:color="C0C0C0"/>
            </w:tcBorders>
            <w:shd w:val="clear" w:color="000000" w:fill="FFFFCC"/>
            <w:vAlign w:val="center"/>
            <w:hideMark/>
          </w:tcPr>
          <w:p w14:paraId="3E5024BC"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07818DBE"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000AA8AC"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33F579B8"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B4B5A4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w:t>
            </w:r>
          </w:p>
        </w:tc>
        <w:tc>
          <w:tcPr>
            <w:tcW w:w="5176" w:type="dxa"/>
            <w:tcBorders>
              <w:top w:val="nil"/>
              <w:left w:val="nil"/>
              <w:bottom w:val="single" w:sz="4" w:space="0" w:color="C0C0C0"/>
              <w:right w:val="single" w:sz="4" w:space="0" w:color="C0C0C0"/>
            </w:tcBorders>
            <w:shd w:val="clear" w:color="auto" w:fill="auto"/>
            <w:vAlign w:val="center"/>
            <w:hideMark/>
          </w:tcPr>
          <w:p w14:paraId="44D2C2B0"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Подано воды в сеть</w:t>
            </w:r>
          </w:p>
        </w:tc>
        <w:tc>
          <w:tcPr>
            <w:tcW w:w="1137" w:type="dxa"/>
            <w:tcBorders>
              <w:top w:val="nil"/>
              <w:left w:val="nil"/>
              <w:bottom w:val="single" w:sz="4" w:space="0" w:color="C0C0C0"/>
              <w:right w:val="single" w:sz="4" w:space="0" w:color="C0C0C0"/>
            </w:tcBorders>
            <w:shd w:val="clear" w:color="auto" w:fill="auto"/>
            <w:vAlign w:val="center"/>
            <w:hideMark/>
          </w:tcPr>
          <w:p w14:paraId="6483A7A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FFFFCC"/>
            <w:vAlign w:val="center"/>
            <w:hideMark/>
          </w:tcPr>
          <w:p w14:paraId="29C2FFE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478" w:type="dxa"/>
            <w:tcBorders>
              <w:top w:val="nil"/>
              <w:left w:val="nil"/>
              <w:bottom w:val="single" w:sz="4" w:space="0" w:color="C0C0C0"/>
              <w:right w:val="single" w:sz="4" w:space="0" w:color="C0C0C0"/>
            </w:tcBorders>
            <w:shd w:val="clear" w:color="000000" w:fill="FFFFCC"/>
            <w:vAlign w:val="center"/>
            <w:hideMark/>
          </w:tcPr>
          <w:p w14:paraId="38E09CD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287" w:type="dxa"/>
            <w:tcBorders>
              <w:top w:val="nil"/>
              <w:left w:val="nil"/>
              <w:bottom w:val="single" w:sz="4" w:space="0" w:color="C0C0C0"/>
              <w:right w:val="single" w:sz="4" w:space="0" w:color="C0C0C0"/>
            </w:tcBorders>
            <w:shd w:val="clear" w:color="000000" w:fill="FFFFCC"/>
            <w:vAlign w:val="center"/>
            <w:hideMark/>
          </w:tcPr>
          <w:p w14:paraId="1BED75A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269 765,00</w:t>
            </w:r>
          </w:p>
        </w:tc>
        <w:tc>
          <w:tcPr>
            <w:tcW w:w="1458" w:type="dxa"/>
            <w:tcBorders>
              <w:top w:val="nil"/>
              <w:left w:val="nil"/>
              <w:bottom w:val="single" w:sz="4" w:space="0" w:color="C0C0C0"/>
              <w:right w:val="single" w:sz="4" w:space="0" w:color="C0C0C0"/>
            </w:tcBorders>
            <w:shd w:val="clear" w:color="000000" w:fill="FFFFCC"/>
            <w:vAlign w:val="center"/>
            <w:hideMark/>
          </w:tcPr>
          <w:p w14:paraId="7FC6DB6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281 323,43</w:t>
            </w:r>
          </w:p>
        </w:tc>
        <w:tc>
          <w:tcPr>
            <w:tcW w:w="1457" w:type="dxa"/>
            <w:tcBorders>
              <w:top w:val="nil"/>
              <w:left w:val="nil"/>
              <w:bottom w:val="single" w:sz="4" w:space="0" w:color="C0C0C0"/>
              <w:right w:val="single" w:sz="4" w:space="0" w:color="C0C0C0"/>
            </w:tcBorders>
            <w:shd w:val="clear" w:color="000000" w:fill="FFFFCC"/>
            <w:vAlign w:val="center"/>
            <w:hideMark/>
          </w:tcPr>
          <w:p w14:paraId="0ADB316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594" w:type="dxa"/>
            <w:tcBorders>
              <w:top w:val="nil"/>
              <w:left w:val="nil"/>
              <w:bottom w:val="single" w:sz="4" w:space="0" w:color="C0C0C0"/>
              <w:right w:val="single" w:sz="4" w:space="0" w:color="C0C0C0"/>
            </w:tcBorders>
            <w:shd w:val="clear" w:color="000000" w:fill="FFFFCC"/>
            <w:vAlign w:val="center"/>
            <w:hideMark/>
          </w:tcPr>
          <w:p w14:paraId="1602ADA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7FCCE82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613" w:type="dxa"/>
            <w:tcBorders>
              <w:top w:val="nil"/>
              <w:left w:val="nil"/>
              <w:bottom w:val="single" w:sz="4" w:space="0" w:color="C0C0C0"/>
              <w:right w:val="single" w:sz="4" w:space="0" w:color="C0C0C0"/>
            </w:tcBorders>
            <w:shd w:val="clear" w:color="000000" w:fill="FFFFCC"/>
            <w:vAlign w:val="center"/>
            <w:hideMark/>
          </w:tcPr>
          <w:p w14:paraId="72F4515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-16 794,24</w:t>
            </w:r>
          </w:p>
        </w:tc>
        <w:tc>
          <w:tcPr>
            <w:tcW w:w="1496" w:type="dxa"/>
            <w:tcBorders>
              <w:top w:val="nil"/>
              <w:left w:val="nil"/>
              <w:bottom w:val="single" w:sz="4" w:space="0" w:color="C0C0C0"/>
              <w:right w:val="single" w:sz="4" w:space="0" w:color="C0C0C0"/>
            </w:tcBorders>
            <w:shd w:val="clear" w:color="000000" w:fill="FFFFCC"/>
            <w:vAlign w:val="center"/>
            <w:hideMark/>
          </w:tcPr>
          <w:p w14:paraId="21E0DF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283 205,76</w:t>
            </w:r>
          </w:p>
        </w:tc>
        <w:tc>
          <w:tcPr>
            <w:tcW w:w="1366" w:type="dxa"/>
            <w:tcBorders>
              <w:top w:val="nil"/>
              <w:left w:val="nil"/>
              <w:bottom w:val="single" w:sz="4" w:space="0" w:color="C0C0C0"/>
              <w:right w:val="single" w:sz="4" w:space="0" w:color="C0C0C0"/>
            </w:tcBorders>
            <w:shd w:val="clear" w:color="000000" w:fill="D7EAD3"/>
            <w:vAlign w:val="center"/>
            <w:hideMark/>
          </w:tcPr>
          <w:p w14:paraId="4AFA796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141 602,88</w:t>
            </w:r>
          </w:p>
        </w:tc>
        <w:tc>
          <w:tcPr>
            <w:tcW w:w="1369" w:type="dxa"/>
            <w:tcBorders>
              <w:top w:val="nil"/>
              <w:left w:val="nil"/>
              <w:bottom w:val="single" w:sz="4" w:space="0" w:color="C0C0C0"/>
              <w:right w:val="single" w:sz="4" w:space="0" w:color="C0C0C0"/>
            </w:tcBorders>
            <w:shd w:val="clear" w:color="000000" w:fill="D7EAD3"/>
            <w:vAlign w:val="center"/>
            <w:hideMark/>
          </w:tcPr>
          <w:p w14:paraId="0610787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141 602,88</w:t>
            </w:r>
          </w:p>
        </w:tc>
        <w:tc>
          <w:tcPr>
            <w:tcW w:w="4061" w:type="dxa"/>
            <w:tcBorders>
              <w:top w:val="nil"/>
              <w:left w:val="nil"/>
              <w:bottom w:val="single" w:sz="4" w:space="0" w:color="C0C0C0"/>
              <w:right w:val="single" w:sz="4" w:space="0" w:color="C0C0C0"/>
            </w:tcBorders>
            <w:shd w:val="clear" w:color="000000" w:fill="FFFFCC"/>
            <w:vAlign w:val="center"/>
            <w:hideMark/>
          </w:tcPr>
          <w:p w14:paraId="40EAB72A"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BFA434B"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10277071"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54115E4A"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95B226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w:t>
            </w:r>
          </w:p>
        </w:tc>
        <w:tc>
          <w:tcPr>
            <w:tcW w:w="5176" w:type="dxa"/>
            <w:tcBorders>
              <w:top w:val="nil"/>
              <w:left w:val="nil"/>
              <w:bottom w:val="single" w:sz="4" w:space="0" w:color="C0C0C0"/>
              <w:right w:val="single" w:sz="4" w:space="0" w:color="C0C0C0"/>
            </w:tcBorders>
            <w:shd w:val="clear" w:color="auto" w:fill="auto"/>
            <w:vAlign w:val="center"/>
            <w:hideMark/>
          </w:tcPr>
          <w:p w14:paraId="7843F4B3"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Потери воды</w:t>
            </w:r>
          </w:p>
        </w:tc>
        <w:tc>
          <w:tcPr>
            <w:tcW w:w="1137" w:type="dxa"/>
            <w:tcBorders>
              <w:top w:val="nil"/>
              <w:left w:val="nil"/>
              <w:bottom w:val="single" w:sz="4" w:space="0" w:color="C0C0C0"/>
              <w:right w:val="single" w:sz="4" w:space="0" w:color="C0C0C0"/>
            </w:tcBorders>
            <w:shd w:val="clear" w:color="auto" w:fill="auto"/>
            <w:vAlign w:val="center"/>
            <w:hideMark/>
          </w:tcPr>
          <w:p w14:paraId="620F801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D7EAD3"/>
            <w:vAlign w:val="center"/>
            <w:hideMark/>
          </w:tcPr>
          <w:p w14:paraId="07B114E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2F7C682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52B5099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8" w:type="dxa"/>
            <w:tcBorders>
              <w:top w:val="nil"/>
              <w:left w:val="nil"/>
              <w:bottom w:val="single" w:sz="4" w:space="0" w:color="C0C0C0"/>
              <w:right w:val="single" w:sz="4" w:space="0" w:color="C0C0C0"/>
            </w:tcBorders>
            <w:shd w:val="clear" w:color="000000" w:fill="D7EAD3"/>
            <w:vAlign w:val="center"/>
            <w:hideMark/>
          </w:tcPr>
          <w:p w14:paraId="063CF89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6C1A58F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49D3722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4FCE9F5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613" w:type="dxa"/>
            <w:tcBorders>
              <w:top w:val="nil"/>
              <w:left w:val="nil"/>
              <w:bottom w:val="single" w:sz="4" w:space="0" w:color="C0C0C0"/>
              <w:right w:val="single" w:sz="4" w:space="0" w:color="C0C0C0"/>
            </w:tcBorders>
            <w:shd w:val="clear" w:color="000000" w:fill="D7EAD3"/>
            <w:vAlign w:val="center"/>
            <w:hideMark/>
          </w:tcPr>
          <w:p w14:paraId="44C321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CECBA6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70B706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3877145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4B53769D"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26212080"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2AF4816B"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0115B24D"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865F1F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1.7.1</w:t>
            </w:r>
          </w:p>
        </w:tc>
        <w:tc>
          <w:tcPr>
            <w:tcW w:w="5176" w:type="dxa"/>
            <w:tcBorders>
              <w:top w:val="nil"/>
              <w:left w:val="nil"/>
              <w:bottom w:val="single" w:sz="4" w:space="0" w:color="C0C0C0"/>
              <w:right w:val="single" w:sz="4" w:space="0" w:color="C0C0C0"/>
            </w:tcBorders>
            <w:shd w:val="clear" w:color="auto" w:fill="auto"/>
            <w:vAlign w:val="center"/>
            <w:hideMark/>
          </w:tcPr>
          <w:p w14:paraId="39FF6658"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То же в %</w:t>
            </w:r>
          </w:p>
        </w:tc>
        <w:tc>
          <w:tcPr>
            <w:tcW w:w="1137" w:type="dxa"/>
            <w:tcBorders>
              <w:top w:val="nil"/>
              <w:left w:val="nil"/>
              <w:bottom w:val="single" w:sz="4" w:space="0" w:color="C0C0C0"/>
              <w:right w:val="single" w:sz="4" w:space="0" w:color="C0C0C0"/>
            </w:tcBorders>
            <w:shd w:val="clear" w:color="auto" w:fill="auto"/>
            <w:vAlign w:val="center"/>
            <w:hideMark/>
          </w:tcPr>
          <w:p w14:paraId="1606215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w:t>
            </w:r>
          </w:p>
        </w:tc>
        <w:tc>
          <w:tcPr>
            <w:tcW w:w="1418" w:type="dxa"/>
            <w:tcBorders>
              <w:top w:val="nil"/>
              <w:left w:val="nil"/>
              <w:bottom w:val="single" w:sz="4" w:space="0" w:color="C0C0C0"/>
              <w:right w:val="single" w:sz="4" w:space="0" w:color="C0C0C0"/>
            </w:tcBorders>
            <w:shd w:val="clear" w:color="000000" w:fill="D7EAD3"/>
            <w:vAlign w:val="center"/>
            <w:hideMark/>
          </w:tcPr>
          <w:p w14:paraId="0439417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2390998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7D5E346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8" w:type="dxa"/>
            <w:tcBorders>
              <w:top w:val="nil"/>
              <w:left w:val="nil"/>
              <w:bottom w:val="single" w:sz="4" w:space="0" w:color="C0C0C0"/>
              <w:right w:val="single" w:sz="4" w:space="0" w:color="C0C0C0"/>
            </w:tcBorders>
            <w:shd w:val="clear" w:color="000000" w:fill="D7EAD3"/>
            <w:vAlign w:val="center"/>
            <w:hideMark/>
          </w:tcPr>
          <w:p w14:paraId="220CDF8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62E934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279F9ED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319C9F6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613" w:type="dxa"/>
            <w:tcBorders>
              <w:top w:val="nil"/>
              <w:left w:val="nil"/>
              <w:bottom w:val="single" w:sz="4" w:space="0" w:color="C0C0C0"/>
              <w:right w:val="single" w:sz="4" w:space="0" w:color="C0C0C0"/>
            </w:tcBorders>
            <w:shd w:val="clear" w:color="000000" w:fill="D7EAD3"/>
            <w:vAlign w:val="center"/>
            <w:hideMark/>
          </w:tcPr>
          <w:p w14:paraId="609C065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CABFBD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4CEA395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50A648D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1646686F"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241D8DEB"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5FE88E7D"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77AF2FE4"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6CD3F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w:t>
            </w:r>
          </w:p>
        </w:tc>
        <w:tc>
          <w:tcPr>
            <w:tcW w:w="5176" w:type="dxa"/>
            <w:tcBorders>
              <w:top w:val="nil"/>
              <w:left w:val="nil"/>
              <w:bottom w:val="single" w:sz="4" w:space="0" w:color="C0C0C0"/>
              <w:right w:val="single" w:sz="4" w:space="0" w:color="C0C0C0"/>
            </w:tcBorders>
            <w:shd w:val="clear" w:color="auto" w:fill="auto"/>
            <w:vAlign w:val="center"/>
            <w:hideMark/>
          </w:tcPr>
          <w:p w14:paraId="5B196758"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Отпущено воды по категориям потребителей</w:t>
            </w:r>
          </w:p>
        </w:tc>
        <w:tc>
          <w:tcPr>
            <w:tcW w:w="1137" w:type="dxa"/>
            <w:tcBorders>
              <w:top w:val="nil"/>
              <w:left w:val="nil"/>
              <w:bottom w:val="single" w:sz="4" w:space="0" w:color="C0C0C0"/>
              <w:right w:val="single" w:sz="4" w:space="0" w:color="C0C0C0"/>
            </w:tcBorders>
            <w:shd w:val="clear" w:color="auto" w:fill="auto"/>
            <w:vAlign w:val="center"/>
            <w:hideMark/>
          </w:tcPr>
          <w:p w14:paraId="789E806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D7EAD3"/>
            <w:vAlign w:val="center"/>
            <w:hideMark/>
          </w:tcPr>
          <w:p w14:paraId="73B186D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478" w:type="dxa"/>
            <w:tcBorders>
              <w:top w:val="nil"/>
              <w:left w:val="nil"/>
              <w:bottom w:val="single" w:sz="4" w:space="0" w:color="C0C0C0"/>
              <w:right w:val="single" w:sz="4" w:space="0" w:color="C0C0C0"/>
            </w:tcBorders>
            <w:shd w:val="clear" w:color="000000" w:fill="D7EAD3"/>
            <w:vAlign w:val="center"/>
            <w:hideMark/>
          </w:tcPr>
          <w:p w14:paraId="7C8E338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287" w:type="dxa"/>
            <w:tcBorders>
              <w:top w:val="nil"/>
              <w:left w:val="nil"/>
              <w:bottom w:val="single" w:sz="4" w:space="0" w:color="C0C0C0"/>
              <w:right w:val="single" w:sz="4" w:space="0" w:color="C0C0C0"/>
            </w:tcBorders>
            <w:shd w:val="clear" w:color="000000" w:fill="D7EAD3"/>
            <w:vAlign w:val="center"/>
            <w:hideMark/>
          </w:tcPr>
          <w:p w14:paraId="765BAB0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269 765,00</w:t>
            </w:r>
          </w:p>
        </w:tc>
        <w:tc>
          <w:tcPr>
            <w:tcW w:w="1458" w:type="dxa"/>
            <w:tcBorders>
              <w:top w:val="nil"/>
              <w:left w:val="nil"/>
              <w:bottom w:val="single" w:sz="4" w:space="0" w:color="C0C0C0"/>
              <w:right w:val="single" w:sz="4" w:space="0" w:color="C0C0C0"/>
            </w:tcBorders>
            <w:shd w:val="clear" w:color="000000" w:fill="D7EAD3"/>
            <w:vAlign w:val="center"/>
            <w:hideMark/>
          </w:tcPr>
          <w:p w14:paraId="35BCA4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281 323,43</w:t>
            </w:r>
          </w:p>
        </w:tc>
        <w:tc>
          <w:tcPr>
            <w:tcW w:w="1457" w:type="dxa"/>
            <w:tcBorders>
              <w:top w:val="nil"/>
              <w:left w:val="nil"/>
              <w:bottom w:val="single" w:sz="4" w:space="0" w:color="C0C0C0"/>
              <w:right w:val="single" w:sz="4" w:space="0" w:color="C0C0C0"/>
            </w:tcBorders>
            <w:shd w:val="clear" w:color="000000" w:fill="D7EAD3"/>
            <w:vAlign w:val="center"/>
            <w:hideMark/>
          </w:tcPr>
          <w:p w14:paraId="2108392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594" w:type="dxa"/>
            <w:tcBorders>
              <w:top w:val="nil"/>
              <w:left w:val="nil"/>
              <w:bottom w:val="single" w:sz="4" w:space="0" w:color="C0C0C0"/>
              <w:right w:val="single" w:sz="4" w:space="0" w:color="C0C0C0"/>
            </w:tcBorders>
            <w:shd w:val="clear" w:color="000000" w:fill="D7EAD3"/>
            <w:vAlign w:val="center"/>
            <w:hideMark/>
          </w:tcPr>
          <w:p w14:paraId="538669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66932AD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300 000,00</w:t>
            </w:r>
          </w:p>
        </w:tc>
        <w:tc>
          <w:tcPr>
            <w:tcW w:w="1613" w:type="dxa"/>
            <w:tcBorders>
              <w:top w:val="nil"/>
              <w:left w:val="nil"/>
              <w:bottom w:val="single" w:sz="4" w:space="0" w:color="C0C0C0"/>
              <w:right w:val="single" w:sz="4" w:space="0" w:color="C0C0C0"/>
            </w:tcBorders>
            <w:shd w:val="clear" w:color="000000" w:fill="D7EAD3"/>
            <w:vAlign w:val="center"/>
            <w:hideMark/>
          </w:tcPr>
          <w:p w14:paraId="36DF2F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-16 794,24</w:t>
            </w:r>
          </w:p>
        </w:tc>
        <w:tc>
          <w:tcPr>
            <w:tcW w:w="1496" w:type="dxa"/>
            <w:tcBorders>
              <w:top w:val="nil"/>
              <w:left w:val="nil"/>
              <w:bottom w:val="single" w:sz="4" w:space="0" w:color="C0C0C0"/>
              <w:right w:val="single" w:sz="4" w:space="0" w:color="C0C0C0"/>
            </w:tcBorders>
            <w:shd w:val="clear" w:color="000000" w:fill="D7EAD3"/>
            <w:vAlign w:val="center"/>
            <w:hideMark/>
          </w:tcPr>
          <w:p w14:paraId="2B3D9AC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283 205,76</w:t>
            </w:r>
          </w:p>
        </w:tc>
        <w:tc>
          <w:tcPr>
            <w:tcW w:w="1366" w:type="dxa"/>
            <w:tcBorders>
              <w:top w:val="nil"/>
              <w:left w:val="nil"/>
              <w:bottom w:val="single" w:sz="4" w:space="0" w:color="C0C0C0"/>
              <w:right w:val="single" w:sz="4" w:space="0" w:color="C0C0C0"/>
            </w:tcBorders>
            <w:shd w:val="clear" w:color="000000" w:fill="D7EAD3"/>
            <w:vAlign w:val="center"/>
            <w:hideMark/>
          </w:tcPr>
          <w:p w14:paraId="75682A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141 602,88</w:t>
            </w:r>
          </w:p>
        </w:tc>
        <w:tc>
          <w:tcPr>
            <w:tcW w:w="1369" w:type="dxa"/>
            <w:tcBorders>
              <w:top w:val="nil"/>
              <w:left w:val="nil"/>
              <w:bottom w:val="single" w:sz="4" w:space="0" w:color="C0C0C0"/>
              <w:right w:val="single" w:sz="4" w:space="0" w:color="C0C0C0"/>
            </w:tcBorders>
            <w:shd w:val="clear" w:color="000000" w:fill="D7EAD3"/>
            <w:vAlign w:val="center"/>
            <w:hideMark/>
          </w:tcPr>
          <w:p w14:paraId="38323DC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141 602,88</w:t>
            </w:r>
          </w:p>
        </w:tc>
        <w:tc>
          <w:tcPr>
            <w:tcW w:w="4061" w:type="dxa"/>
            <w:tcBorders>
              <w:top w:val="nil"/>
              <w:left w:val="nil"/>
              <w:bottom w:val="single" w:sz="4" w:space="0" w:color="C0C0C0"/>
              <w:right w:val="single" w:sz="4" w:space="0" w:color="C0C0C0"/>
            </w:tcBorders>
            <w:shd w:val="clear" w:color="000000" w:fill="FFFFCC"/>
            <w:vAlign w:val="center"/>
            <w:hideMark/>
          </w:tcPr>
          <w:p w14:paraId="7A798CDA"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38FD249E"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1CDA3AA1"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7B07E62F"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916A60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1.8.1</w:t>
            </w:r>
          </w:p>
        </w:tc>
        <w:tc>
          <w:tcPr>
            <w:tcW w:w="5176" w:type="dxa"/>
            <w:tcBorders>
              <w:top w:val="nil"/>
              <w:left w:val="nil"/>
              <w:bottom w:val="single" w:sz="4" w:space="0" w:color="C0C0C0"/>
              <w:right w:val="single" w:sz="4" w:space="0" w:color="C0C0C0"/>
            </w:tcBorders>
            <w:shd w:val="clear" w:color="auto" w:fill="auto"/>
            <w:vAlign w:val="center"/>
            <w:hideMark/>
          </w:tcPr>
          <w:p w14:paraId="74EBB48D"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117A81F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D7EAD3"/>
            <w:vAlign w:val="center"/>
            <w:hideMark/>
          </w:tcPr>
          <w:p w14:paraId="23D93E4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478" w:type="dxa"/>
            <w:tcBorders>
              <w:top w:val="nil"/>
              <w:left w:val="nil"/>
              <w:bottom w:val="single" w:sz="4" w:space="0" w:color="C0C0C0"/>
              <w:right w:val="single" w:sz="4" w:space="0" w:color="C0C0C0"/>
            </w:tcBorders>
            <w:shd w:val="clear" w:color="000000" w:fill="D7EAD3"/>
            <w:vAlign w:val="center"/>
            <w:hideMark/>
          </w:tcPr>
          <w:p w14:paraId="6037A15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287" w:type="dxa"/>
            <w:tcBorders>
              <w:top w:val="nil"/>
              <w:left w:val="nil"/>
              <w:bottom w:val="single" w:sz="4" w:space="0" w:color="C0C0C0"/>
              <w:right w:val="single" w:sz="4" w:space="0" w:color="C0C0C0"/>
            </w:tcBorders>
            <w:shd w:val="clear" w:color="000000" w:fill="D7EAD3"/>
            <w:vAlign w:val="center"/>
            <w:hideMark/>
          </w:tcPr>
          <w:p w14:paraId="5135FF4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107 425,00</w:t>
            </w:r>
          </w:p>
        </w:tc>
        <w:tc>
          <w:tcPr>
            <w:tcW w:w="1458" w:type="dxa"/>
            <w:tcBorders>
              <w:top w:val="nil"/>
              <w:left w:val="nil"/>
              <w:bottom w:val="single" w:sz="4" w:space="0" w:color="C0C0C0"/>
              <w:right w:val="single" w:sz="4" w:space="0" w:color="C0C0C0"/>
            </w:tcBorders>
            <w:shd w:val="clear" w:color="000000" w:fill="D7EAD3"/>
            <w:vAlign w:val="center"/>
            <w:hideMark/>
          </w:tcPr>
          <w:p w14:paraId="1F8FB4E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117 094,30</w:t>
            </w:r>
          </w:p>
        </w:tc>
        <w:tc>
          <w:tcPr>
            <w:tcW w:w="1457" w:type="dxa"/>
            <w:tcBorders>
              <w:top w:val="nil"/>
              <w:left w:val="nil"/>
              <w:bottom w:val="single" w:sz="4" w:space="0" w:color="C0C0C0"/>
              <w:right w:val="single" w:sz="4" w:space="0" w:color="C0C0C0"/>
            </w:tcBorders>
            <w:shd w:val="clear" w:color="000000" w:fill="D7EAD3"/>
            <w:vAlign w:val="center"/>
            <w:hideMark/>
          </w:tcPr>
          <w:p w14:paraId="671C589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594" w:type="dxa"/>
            <w:tcBorders>
              <w:top w:val="nil"/>
              <w:left w:val="nil"/>
              <w:bottom w:val="single" w:sz="4" w:space="0" w:color="C0C0C0"/>
              <w:right w:val="single" w:sz="4" w:space="0" w:color="C0C0C0"/>
            </w:tcBorders>
            <w:shd w:val="clear" w:color="000000" w:fill="D7EAD3"/>
            <w:vAlign w:val="center"/>
            <w:hideMark/>
          </w:tcPr>
          <w:p w14:paraId="457F5BB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41ED700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613" w:type="dxa"/>
            <w:tcBorders>
              <w:top w:val="nil"/>
              <w:left w:val="nil"/>
              <w:bottom w:val="single" w:sz="4" w:space="0" w:color="C0C0C0"/>
              <w:right w:val="single" w:sz="4" w:space="0" w:color="C0C0C0"/>
            </w:tcBorders>
            <w:shd w:val="clear" w:color="000000" w:fill="D7EAD3"/>
            <w:vAlign w:val="center"/>
            <w:hideMark/>
          </w:tcPr>
          <w:p w14:paraId="4CF0083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-42 575,00</w:t>
            </w:r>
          </w:p>
        </w:tc>
        <w:tc>
          <w:tcPr>
            <w:tcW w:w="1496" w:type="dxa"/>
            <w:tcBorders>
              <w:top w:val="nil"/>
              <w:left w:val="nil"/>
              <w:bottom w:val="single" w:sz="4" w:space="0" w:color="C0C0C0"/>
              <w:right w:val="single" w:sz="4" w:space="0" w:color="C0C0C0"/>
            </w:tcBorders>
            <w:shd w:val="clear" w:color="000000" w:fill="D7EAD3"/>
            <w:vAlign w:val="center"/>
            <w:hideMark/>
          </w:tcPr>
          <w:p w14:paraId="2F775AD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107 425,00</w:t>
            </w:r>
          </w:p>
        </w:tc>
        <w:tc>
          <w:tcPr>
            <w:tcW w:w="1366" w:type="dxa"/>
            <w:tcBorders>
              <w:top w:val="nil"/>
              <w:left w:val="nil"/>
              <w:bottom w:val="single" w:sz="4" w:space="0" w:color="C0C0C0"/>
              <w:right w:val="single" w:sz="4" w:space="0" w:color="C0C0C0"/>
            </w:tcBorders>
            <w:shd w:val="clear" w:color="000000" w:fill="D7EAD3"/>
            <w:vAlign w:val="center"/>
            <w:hideMark/>
          </w:tcPr>
          <w:p w14:paraId="10E449B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53 712,50</w:t>
            </w:r>
          </w:p>
        </w:tc>
        <w:tc>
          <w:tcPr>
            <w:tcW w:w="1369" w:type="dxa"/>
            <w:tcBorders>
              <w:top w:val="nil"/>
              <w:left w:val="nil"/>
              <w:bottom w:val="single" w:sz="4" w:space="0" w:color="C0C0C0"/>
              <w:right w:val="single" w:sz="4" w:space="0" w:color="C0C0C0"/>
            </w:tcBorders>
            <w:shd w:val="clear" w:color="000000" w:fill="D7EAD3"/>
            <w:vAlign w:val="center"/>
            <w:hideMark/>
          </w:tcPr>
          <w:p w14:paraId="20ED9F8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53 712,50</w:t>
            </w:r>
          </w:p>
        </w:tc>
        <w:tc>
          <w:tcPr>
            <w:tcW w:w="4061" w:type="dxa"/>
            <w:tcBorders>
              <w:top w:val="nil"/>
              <w:left w:val="nil"/>
              <w:bottom w:val="single" w:sz="4" w:space="0" w:color="C0C0C0"/>
              <w:right w:val="single" w:sz="4" w:space="0" w:color="C0C0C0"/>
            </w:tcBorders>
            <w:shd w:val="clear" w:color="000000" w:fill="FFFFCC"/>
            <w:vAlign w:val="center"/>
            <w:hideMark/>
          </w:tcPr>
          <w:p w14:paraId="570D6C35"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F71DF1A" w14:textId="77777777" w:rsidTr="00C10D7A">
        <w:trPr>
          <w:trHeight w:val="900"/>
          <w:jc w:val="center"/>
        </w:trPr>
        <w:tc>
          <w:tcPr>
            <w:tcW w:w="360" w:type="dxa"/>
            <w:tcBorders>
              <w:top w:val="nil"/>
              <w:left w:val="nil"/>
              <w:bottom w:val="nil"/>
              <w:right w:val="nil"/>
            </w:tcBorders>
            <w:shd w:val="clear" w:color="auto" w:fill="auto"/>
            <w:noWrap/>
            <w:vAlign w:val="bottom"/>
            <w:hideMark/>
          </w:tcPr>
          <w:p w14:paraId="6272826F"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5E02CFA3"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CE48EF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1.8.1.3</w:t>
            </w:r>
          </w:p>
        </w:tc>
        <w:tc>
          <w:tcPr>
            <w:tcW w:w="5176" w:type="dxa"/>
            <w:tcBorders>
              <w:top w:val="nil"/>
              <w:left w:val="nil"/>
              <w:bottom w:val="single" w:sz="4" w:space="0" w:color="C0C0C0"/>
              <w:right w:val="single" w:sz="4" w:space="0" w:color="C0C0C0"/>
            </w:tcBorders>
            <w:shd w:val="clear" w:color="auto" w:fill="auto"/>
            <w:vAlign w:val="center"/>
            <w:hideMark/>
          </w:tcPr>
          <w:p w14:paraId="574D38AD"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Прочим потребителям</w:t>
            </w:r>
          </w:p>
        </w:tc>
        <w:tc>
          <w:tcPr>
            <w:tcW w:w="1137" w:type="dxa"/>
            <w:tcBorders>
              <w:top w:val="nil"/>
              <w:left w:val="nil"/>
              <w:bottom w:val="single" w:sz="4" w:space="0" w:color="C0C0C0"/>
              <w:right w:val="single" w:sz="4" w:space="0" w:color="C0C0C0"/>
            </w:tcBorders>
            <w:shd w:val="clear" w:color="auto" w:fill="auto"/>
            <w:vAlign w:val="center"/>
            <w:hideMark/>
          </w:tcPr>
          <w:p w14:paraId="48841F5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FFFFCC"/>
            <w:vAlign w:val="center"/>
            <w:hideMark/>
          </w:tcPr>
          <w:p w14:paraId="0FB3F67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478" w:type="dxa"/>
            <w:tcBorders>
              <w:top w:val="nil"/>
              <w:left w:val="nil"/>
              <w:bottom w:val="single" w:sz="4" w:space="0" w:color="C0C0C0"/>
              <w:right w:val="single" w:sz="4" w:space="0" w:color="C0C0C0"/>
            </w:tcBorders>
            <w:shd w:val="clear" w:color="000000" w:fill="FFFFCC"/>
            <w:vAlign w:val="center"/>
            <w:hideMark/>
          </w:tcPr>
          <w:p w14:paraId="06024E1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287" w:type="dxa"/>
            <w:tcBorders>
              <w:top w:val="nil"/>
              <w:left w:val="nil"/>
              <w:bottom w:val="single" w:sz="4" w:space="0" w:color="C0C0C0"/>
              <w:right w:val="single" w:sz="4" w:space="0" w:color="C0C0C0"/>
            </w:tcBorders>
            <w:shd w:val="clear" w:color="000000" w:fill="FFFFCC"/>
            <w:vAlign w:val="center"/>
            <w:hideMark/>
          </w:tcPr>
          <w:p w14:paraId="217A26D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107 425,00</w:t>
            </w:r>
          </w:p>
        </w:tc>
        <w:tc>
          <w:tcPr>
            <w:tcW w:w="1458" w:type="dxa"/>
            <w:tcBorders>
              <w:top w:val="nil"/>
              <w:left w:val="nil"/>
              <w:bottom w:val="single" w:sz="4" w:space="0" w:color="C0C0C0"/>
              <w:right w:val="single" w:sz="4" w:space="0" w:color="C0C0C0"/>
            </w:tcBorders>
            <w:shd w:val="clear" w:color="000000" w:fill="FFFFCC"/>
            <w:vAlign w:val="center"/>
            <w:hideMark/>
          </w:tcPr>
          <w:p w14:paraId="6631BEB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117 094,30</w:t>
            </w:r>
          </w:p>
        </w:tc>
        <w:tc>
          <w:tcPr>
            <w:tcW w:w="1457" w:type="dxa"/>
            <w:tcBorders>
              <w:top w:val="nil"/>
              <w:left w:val="nil"/>
              <w:bottom w:val="single" w:sz="4" w:space="0" w:color="C0C0C0"/>
              <w:right w:val="single" w:sz="4" w:space="0" w:color="C0C0C0"/>
            </w:tcBorders>
            <w:shd w:val="clear" w:color="000000" w:fill="FFFFCC"/>
            <w:vAlign w:val="center"/>
            <w:hideMark/>
          </w:tcPr>
          <w:p w14:paraId="1D6DF81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594" w:type="dxa"/>
            <w:tcBorders>
              <w:top w:val="nil"/>
              <w:left w:val="nil"/>
              <w:bottom w:val="single" w:sz="4" w:space="0" w:color="C0C0C0"/>
              <w:right w:val="single" w:sz="4" w:space="0" w:color="C0C0C0"/>
            </w:tcBorders>
            <w:shd w:val="clear" w:color="000000" w:fill="FFFFCC"/>
            <w:vAlign w:val="center"/>
            <w:hideMark/>
          </w:tcPr>
          <w:p w14:paraId="1ED3C8D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3DCC162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613" w:type="dxa"/>
            <w:tcBorders>
              <w:top w:val="nil"/>
              <w:left w:val="nil"/>
              <w:bottom w:val="single" w:sz="4" w:space="0" w:color="C0C0C0"/>
              <w:right w:val="single" w:sz="4" w:space="0" w:color="C0C0C0"/>
            </w:tcBorders>
            <w:shd w:val="clear" w:color="000000" w:fill="FFFFCC"/>
            <w:vAlign w:val="center"/>
            <w:hideMark/>
          </w:tcPr>
          <w:p w14:paraId="597AA54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-42 575,00</w:t>
            </w:r>
          </w:p>
        </w:tc>
        <w:tc>
          <w:tcPr>
            <w:tcW w:w="1496" w:type="dxa"/>
            <w:tcBorders>
              <w:top w:val="nil"/>
              <w:left w:val="nil"/>
              <w:bottom w:val="single" w:sz="4" w:space="0" w:color="C0C0C0"/>
              <w:right w:val="single" w:sz="4" w:space="0" w:color="C0C0C0"/>
            </w:tcBorders>
            <w:shd w:val="clear" w:color="000000" w:fill="FFFFCC"/>
            <w:vAlign w:val="center"/>
            <w:hideMark/>
          </w:tcPr>
          <w:p w14:paraId="512400E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107 425,00</w:t>
            </w:r>
          </w:p>
        </w:tc>
        <w:tc>
          <w:tcPr>
            <w:tcW w:w="1366" w:type="dxa"/>
            <w:tcBorders>
              <w:top w:val="nil"/>
              <w:left w:val="nil"/>
              <w:bottom w:val="single" w:sz="4" w:space="0" w:color="C0C0C0"/>
              <w:right w:val="single" w:sz="4" w:space="0" w:color="C0C0C0"/>
            </w:tcBorders>
            <w:shd w:val="clear" w:color="000000" w:fill="D7EAD3"/>
            <w:vAlign w:val="center"/>
            <w:hideMark/>
          </w:tcPr>
          <w:p w14:paraId="6D43121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53 712,50</w:t>
            </w:r>
          </w:p>
        </w:tc>
        <w:tc>
          <w:tcPr>
            <w:tcW w:w="1369" w:type="dxa"/>
            <w:tcBorders>
              <w:top w:val="nil"/>
              <w:left w:val="nil"/>
              <w:bottom w:val="single" w:sz="4" w:space="0" w:color="C0C0C0"/>
              <w:right w:val="single" w:sz="4" w:space="0" w:color="C0C0C0"/>
            </w:tcBorders>
            <w:shd w:val="clear" w:color="000000" w:fill="D7EAD3"/>
            <w:vAlign w:val="center"/>
            <w:hideMark/>
          </w:tcPr>
          <w:p w14:paraId="41196EA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53 712,50</w:t>
            </w:r>
          </w:p>
        </w:tc>
        <w:tc>
          <w:tcPr>
            <w:tcW w:w="4061" w:type="dxa"/>
            <w:tcBorders>
              <w:top w:val="nil"/>
              <w:left w:val="nil"/>
              <w:bottom w:val="single" w:sz="4" w:space="0" w:color="C0C0C0"/>
              <w:right w:val="single" w:sz="4" w:space="0" w:color="C0C0C0"/>
            </w:tcBorders>
            <w:shd w:val="clear" w:color="000000" w:fill="FFFFCC"/>
            <w:vAlign w:val="center"/>
            <w:hideMark/>
          </w:tcPr>
          <w:p w14:paraId="07B680A5" w14:textId="77777777" w:rsidR="00C10D7A" w:rsidRPr="00C10D7A" w:rsidRDefault="00C10D7A" w:rsidP="00C10D7A">
            <w:pPr>
              <w:rPr>
                <w:rFonts w:ascii="Tahoma" w:hAnsi="Tahoma" w:cs="Tahoma"/>
                <w:sz w:val="11"/>
                <w:szCs w:val="11"/>
              </w:rPr>
            </w:pPr>
            <w:r w:rsidRPr="00C10D7A">
              <w:rPr>
                <w:rFonts w:ascii="Tahoma" w:hAnsi="Tahoma" w:cs="Tahoma"/>
                <w:sz w:val="11"/>
                <w:szCs w:val="11"/>
              </w:rPr>
              <w:t>принято по фактическим показателям 2020 года (потребитель ООО "Энергоресурс"), в целях предотвращения резкого роста тарифов.</w:t>
            </w:r>
          </w:p>
        </w:tc>
      </w:tr>
      <w:tr w:rsidR="00C10D7A" w:rsidRPr="00C10D7A" w14:paraId="184E26DC" w14:textId="77777777" w:rsidTr="00C10D7A">
        <w:trPr>
          <w:trHeight w:val="450"/>
          <w:jc w:val="center"/>
        </w:trPr>
        <w:tc>
          <w:tcPr>
            <w:tcW w:w="360" w:type="dxa"/>
            <w:tcBorders>
              <w:top w:val="nil"/>
              <w:left w:val="nil"/>
              <w:bottom w:val="nil"/>
              <w:right w:val="nil"/>
            </w:tcBorders>
            <w:shd w:val="clear" w:color="auto" w:fill="auto"/>
            <w:noWrap/>
            <w:vAlign w:val="bottom"/>
            <w:hideMark/>
          </w:tcPr>
          <w:p w14:paraId="4E88EC3E"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75DBF3D7"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2267FD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1.8.2</w:t>
            </w:r>
          </w:p>
        </w:tc>
        <w:tc>
          <w:tcPr>
            <w:tcW w:w="5176" w:type="dxa"/>
            <w:tcBorders>
              <w:top w:val="nil"/>
              <w:left w:val="nil"/>
              <w:bottom w:val="single" w:sz="4" w:space="0" w:color="C0C0C0"/>
              <w:right w:val="single" w:sz="4" w:space="0" w:color="C0C0C0"/>
            </w:tcBorders>
            <w:shd w:val="clear" w:color="auto" w:fill="auto"/>
            <w:vAlign w:val="center"/>
            <w:hideMark/>
          </w:tcPr>
          <w:p w14:paraId="6A02EA9D"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0CEF79E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FFFFCC"/>
            <w:vAlign w:val="center"/>
            <w:hideMark/>
          </w:tcPr>
          <w:p w14:paraId="5A23755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478" w:type="dxa"/>
            <w:tcBorders>
              <w:top w:val="nil"/>
              <w:left w:val="nil"/>
              <w:bottom w:val="single" w:sz="4" w:space="0" w:color="C0C0C0"/>
              <w:right w:val="single" w:sz="4" w:space="0" w:color="C0C0C0"/>
            </w:tcBorders>
            <w:shd w:val="clear" w:color="000000" w:fill="FFFFCC"/>
            <w:vAlign w:val="center"/>
            <w:hideMark/>
          </w:tcPr>
          <w:p w14:paraId="1D598B2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287" w:type="dxa"/>
            <w:tcBorders>
              <w:top w:val="nil"/>
              <w:left w:val="nil"/>
              <w:bottom w:val="single" w:sz="4" w:space="0" w:color="C0C0C0"/>
              <w:right w:val="single" w:sz="4" w:space="0" w:color="C0C0C0"/>
            </w:tcBorders>
            <w:shd w:val="clear" w:color="000000" w:fill="FFFFCC"/>
            <w:vAlign w:val="center"/>
            <w:hideMark/>
          </w:tcPr>
          <w:p w14:paraId="0F3D583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162 340,00</w:t>
            </w:r>
          </w:p>
        </w:tc>
        <w:tc>
          <w:tcPr>
            <w:tcW w:w="1458" w:type="dxa"/>
            <w:tcBorders>
              <w:top w:val="nil"/>
              <w:left w:val="nil"/>
              <w:bottom w:val="single" w:sz="4" w:space="0" w:color="C0C0C0"/>
              <w:right w:val="single" w:sz="4" w:space="0" w:color="C0C0C0"/>
            </w:tcBorders>
            <w:shd w:val="clear" w:color="000000" w:fill="FFFFCC"/>
            <w:vAlign w:val="center"/>
            <w:hideMark/>
          </w:tcPr>
          <w:p w14:paraId="3F6E6DD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164 229,13</w:t>
            </w:r>
          </w:p>
        </w:tc>
        <w:tc>
          <w:tcPr>
            <w:tcW w:w="1457" w:type="dxa"/>
            <w:tcBorders>
              <w:top w:val="nil"/>
              <w:left w:val="nil"/>
              <w:bottom w:val="single" w:sz="4" w:space="0" w:color="C0C0C0"/>
              <w:right w:val="single" w:sz="4" w:space="0" w:color="C0C0C0"/>
            </w:tcBorders>
            <w:shd w:val="clear" w:color="000000" w:fill="FFFFCC"/>
            <w:vAlign w:val="center"/>
            <w:hideMark/>
          </w:tcPr>
          <w:p w14:paraId="0A793AA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594" w:type="dxa"/>
            <w:tcBorders>
              <w:top w:val="nil"/>
              <w:left w:val="nil"/>
              <w:bottom w:val="single" w:sz="4" w:space="0" w:color="C0C0C0"/>
              <w:right w:val="single" w:sz="4" w:space="0" w:color="C0C0C0"/>
            </w:tcBorders>
            <w:shd w:val="clear" w:color="000000" w:fill="FFFFCC"/>
            <w:vAlign w:val="center"/>
            <w:hideMark/>
          </w:tcPr>
          <w:p w14:paraId="67CC1F8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1CE2C92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150 000,00</w:t>
            </w:r>
          </w:p>
        </w:tc>
        <w:tc>
          <w:tcPr>
            <w:tcW w:w="1613" w:type="dxa"/>
            <w:tcBorders>
              <w:top w:val="nil"/>
              <w:left w:val="nil"/>
              <w:bottom w:val="single" w:sz="4" w:space="0" w:color="C0C0C0"/>
              <w:right w:val="single" w:sz="4" w:space="0" w:color="C0C0C0"/>
            </w:tcBorders>
            <w:shd w:val="clear" w:color="000000" w:fill="FFFFCC"/>
            <w:vAlign w:val="center"/>
            <w:hideMark/>
          </w:tcPr>
          <w:p w14:paraId="434C87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25 780,76</w:t>
            </w:r>
          </w:p>
        </w:tc>
        <w:tc>
          <w:tcPr>
            <w:tcW w:w="1496" w:type="dxa"/>
            <w:tcBorders>
              <w:top w:val="nil"/>
              <w:left w:val="nil"/>
              <w:bottom w:val="single" w:sz="4" w:space="0" w:color="C0C0C0"/>
              <w:right w:val="single" w:sz="4" w:space="0" w:color="C0C0C0"/>
            </w:tcBorders>
            <w:shd w:val="clear" w:color="000000" w:fill="FFFFCC"/>
            <w:vAlign w:val="center"/>
            <w:hideMark/>
          </w:tcPr>
          <w:p w14:paraId="69ECD20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175 780,76</w:t>
            </w:r>
          </w:p>
        </w:tc>
        <w:tc>
          <w:tcPr>
            <w:tcW w:w="1366" w:type="dxa"/>
            <w:tcBorders>
              <w:top w:val="nil"/>
              <w:left w:val="nil"/>
              <w:bottom w:val="single" w:sz="4" w:space="0" w:color="C0C0C0"/>
              <w:right w:val="single" w:sz="4" w:space="0" w:color="C0C0C0"/>
            </w:tcBorders>
            <w:shd w:val="clear" w:color="000000" w:fill="D7EAD3"/>
            <w:vAlign w:val="center"/>
            <w:hideMark/>
          </w:tcPr>
          <w:p w14:paraId="3D4135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87 890,38</w:t>
            </w:r>
          </w:p>
        </w:tc>
        <w:tc>
          <w:tcPr>
            <w:tcW w:w="1369" w:type="dxa"/>
            <w:tcBorders>
              <w:top w:val="nil"/>
              <w:left w:val="nil"/>
              <w:bottom w:val="single" w:sz="4" w:space="0" w:color="C0C0C0"/>
              <w:right w:val="single" w:sz="4" w:space="0" w:color="C0C0C0"/>
            </w:tcBorders>
            <w:shd w:val="clear" w:color="000000" w:fill="D7EAD3"/>
            <w:vAlign w:val="center"/>
            <w:hideMark/>
          </w:tcPr>
          <w:p w14:paraId="09B2022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87 890,38</w:t>
            </w:r>
          </w:p>
        </w:tc>
        <w:tc>
          <w:tcPr>
            <w:tcW w:w="4061" w:type="dxa"/>
            <w:tcBorders>
              <w:top w:val="nil"/>
              <w:left w:val="nil"/>
              <w:bottom w:val="single" w:sz="4" w:space="0" w:color="C0C0C0"/>
              <w:right w:val="single" w:sz="4" w:space="0" w:color="C0C0C0"/>
            </w:tcBorders>
            <w:shd w:val="clear" w:color="000000" w:fill="FFFFCC"/>
            <w:vAlign w:val="center"/>
            <w:hideMark/>
          </w:tcPr>
          <w:p w14:paraId="0D0873C6" w14:textId="77777777" w:rsidR="00C10D7A" w:rsidRPr="00C10D7A" w:rsidRDefault="00C10D7A" w:rsidP="00C10D7A">
            <w:pPr>
              <w:rPr>
                <w:rFonts w:ascii="Tahoma" w:hAnsi="Tahoma" w:cs="Tahoma"/>
                <w:sz w:val="11"/>
                <w:szCs w:val="11"/>
              </w:rPr>
            </w:pPr>
            <w:r w:rsidRPr="00C10D7A">
              <w:rPr>
                <w:rFonts w:ascii="Tahoma" w:hAnsi="Tahoma" w:cs="Tahoma"/>
                <w:sz w:val="11"/>
                <w:szCs w:val="11"/>
              </w:rPr>
              <w:t>в соответствии с методическими указаниями.</w:t>
            </w:r>
          </w:p>
        </w:tc>
      </w:tr>
      <w:tr w:rsidR="00C10D7A" w:rsidRPr="00C10D7A" w14:paraId="7E2C0ACA"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093574AE"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62C9F7DF"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9371C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w:t>
            </w:r>
          </w:p>
        </w:tc>
        <w:tc>
          <w:tcPr>
            <w:tcW w:w="5176" w:type="dxa"/>
            <w:tcBorders>
              <w:top w:val="nil"/>
              <w:left w:val="nil"/>
              <w:bottom w:val="single" w:sz="4" w:space="0" w:color="C0C0C0"/>
              <w:right w:val="single" w:sz="4" w:space="0" w:color="C0C0C0"/>
            </w:tcBorders>
            <w:shd w:val="clear" w:color="auto" w:fill="auto"/>
            <w:vAlign w:val="center"/>
            <w:hideMark/>
          </w:tcPr>
          <w:p w14:paraId="525A8DD1"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Себестоимость</w:t>
            </w:r>
          </w:p>
        </w:tc>
        <w:tc>
          <w:tcPr>
            <w:tcW w:w="1137" w:type="dxa"/>
            <w:tcBorders>
              <w:top w:val="nil"/>
              <w:left w:val="nil"/>
              <w:bottom w:val="single" w:sz="4" w:space="0" w:color="C0C0C0"/>
              <w:right w:val="single" w:sz="4" w:space="0" w:color="C0C0C0"/>
            </w:tcBorders>
            <w:shd w:val="clear" w:color="auto" w:fill="auto"/>
            <w:vAlign w:val="center"/>
            <w:hideMark/>
          </w:tcPr>
          <w:p w14:paraId="76FF74CC"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4130A93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5 392,78</w:t>
            </w:r>
          </w:p>
        </w:tc>
        <w:tc>
          <w:tcPr>
            <w:tcW w:w="1478" w:type="dxa"/>
            <w:tcBorders>
              <w:top w:val="nil"/>
              <w:left w:val="nil"/>
              <w:bottom w:val="single" w:sz="4" w:space="0" w:color="C0C0C0"/>
              <w:right w:val="single" w:sz="4" w:space="0" w:color="C0C0C0"/>
            </w:tcBorders>
            <w:shd w:val="clear" w:color="000000" w:fill="D7EAD3"/>
            <w:vAlign w:val="center"/>
            <w:hideMark/>
          </w:tcPr>
          <w:p w14:paraId="02D7E35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5 330,19</w:t>
            </w:r>
          </w:p>
        </w:tc>
        <w:tc>
          <w:tcPr>
            <w:tcW w:w="1287" w:type="dxa"/>
            <w:tcBorders>
              <w:top w:val="nil"/>
              <w:left w:val="nil"/>
              <w:bottom w:val="single" w:sz="4" w:space="0" w:color="C0C0C0"/>
              <w:right w:val="single" w:sz="4" w:space="0" w:color="C0C0C0"/>
            </w:tcBorders>
            <w:shd w:val="clear" w:color="000000" w:fill="D7EAD3"/>
            <w:vAlign w:val="center"/>
            <w:hideMark/>
          </w:tcPr>
          <w:p w14:paraId="2F3A5ED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15 833,55</w:t>
            </w:r>
          </w:p>
        </w:tc>
        <w:tc>
          <w:tcPr>
            <w:tcW w:w="1458" w:type="dxa"/>
            <w:tcBorders>
              <w:top w:val="nil"/>
              <w:left w:val="nil"/>
              <w:bottom w:val="single" w:sz="4" w:space="0" w:color="C0C0C0"/>
              <w:right w:val="single" w:sz="4" w:space="0" w:color="C0C0C0"/>
            </w:tcBorders>
            <w:shd w:val="clear" w:color="000000" w:fill="D7EAD3"/>
            <w:vAlign w:val="center"/>
            <w:hideMark/>
          </w:tcPr>
          <w:p w14:paraId="6D5477A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5 444,76</w:t>
            </w:r>
          </w:p>
        </w:tc>
        <w:tc>
          <w:tcPr>
            <w:tcW w:w="1457" w:type="dxa"/>
            <w:tcBorders>
              <w:top w:val="nil"/>
              <w:left w:val="nil"/>
              <w:bottom w:val="single" w:sz="4" w:space="0" w:color="C0C0C0"/>
              <w:right w:val="single" w:sz="4" w:space="0" w:color="C0C0C0"/>
            </w:tcBorders>
            <w:shd w:val="clear" w:color="000000" w:fill="D7EAD3"/>
            <w:vAlign w:val="center"/>
            <w:hideMark/>
          </w:tcPr>
          <w:p w14:paraId="5C80337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5 914,47</w:t>
            </w:r>
          </w:p>
        </w:tc>
        <w:tc>
          <w:tcPr>
            <w:tcW w:w="1594" w:type="dxa"/>
            <w:tcBorders>
              <w:top w:val="nil"/>
              <w:left w:val="nil"/>
              <w:bottom w:val="single" w:sz="4" w:space="0" w:color="C0C0C0"/>
              <w:right w:val="single" w:sz="4" w:space="0" w:color="C0C0C0"/>
            </w:tcBorders>
            <w:shd w:val="clear" w:color="000000" w:fill="D7EAD3"/>
            <w:vAlign w:val="center"/>
            <w:hideMark/>
          </w:tcPr>
          <w:p w14:paraId="3D4238D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10 994,93</w:t>
            </w:r>
          </w:p>
        </w:tc>
        <w:tc>
          <w:tcPr>
            <w:tcW w:w="1555" w:type="dxa"/>
            <w:tcBorders>
              <w:top w:val="nil"/>
              <w:left w:val="nil"/>
              <w:bottom w:val="single" w:sz="4" w:space="0" w:color="C0C0C0"/>
              <w:right w:val="single" w:sz="4" w:space="0" w:color="C0C0C0"/>
            </w:tcBorders>
            <w:shd w:val="clear" w:color="000000" w:fill="D7EAD3"/>
            <w:vAlign w:val="center"/>
            <w:hideMark/>
          </w:tcPr>
          <w:p w14:paraId="308A575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16 909,40</w:t>
            </w:r>
          </w:p>
        </w:tc>
        <w:tc>
          <w:tcPr>
            <w:tcW w:w="1613" w:type="dxa"/>
            <w:tcBorders>
              <w:top w:val="nil"/>
              <w:left w:val="nil"/>
              <w:bottom w:val="single" w:sz="4" w:space="0" w:color="C0C0C0"/>
              <w:right w:val="single" w:sz="4" w:space="0" w:color="C0C0C0"/>
            </w:tcBorders>
            <w:shd w:val="clear" w:color="000000" w:fill="D7EAD3"/>
            <w:vAlign w:val="center"/>
            <w:hideMark/>
          </w:tcPr>
          <w:p w14:paraId="4645349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-285,70</w:t>
            </w:r>
          </w:p>
        </w:tc>
        <w:tc>
          <w:tcPr>
            <w:tcW w:w="1496" w:type="dxa"/>
            <w:tcBorders>
              <w:top w:val="nil"/>
              <w:left w:val="nil"/>
              <w:bottom w:val="single" w:sz="4" w:space="0" w:color="C0C0C0"/>
              <w:right w:val="single" w:sz="4" w:space="0" w:color="C0C0C0"/>
            </w:tcBorders>
            <w:shd w:val="clear" w:color="000000" w:fill="D7EAD3"/>
            <w:vAlign w:val="center"/>
            <w:hideMark/>
          </w:tcPr>
          <w:p w14:paraId="67FE6C9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5 628,77</w:t>
            </w:r>
          </w:p>
        </w:tc>
        <w:tc>
          <w:tcPr>
            <w:tcW w:w="1366" w:type="dxa"/>
            <w:tcBorders>
              <w:top w:val="nil"/>
              <w:left w:val="nil"/>
              <w:bottom w:val="single" w:sz="4" w:space="0" w:color="C0C0C0"/>
              <w:right w:val="single" w:sz="4" w:space="0" w:color="C0C0C0"/>
            </w:tcBorders>
            <w:shd w:val="clear" w:color="000000" w:fill="D7EAD3"/>
            <w:vAlign w:val="center"/>
            <w:hideMark/>
          </w:tcPr>
          <w:p w14:paraId="2699263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2 814,39</w:t>
            </w:r>
          </w:p>
        </w:tc>
        <w:tc>
          <w:tcPr>
            <w:tcW w:w="1369" w:type="dxa"/>
            <w:tcBorders>
              <w:top w:val="nil"/>
              <w:left w:val="nil"/>
              <w:bottom w:val="single" w:sz="4" w:space="0" w:color="C0C0C0"/>
              <w:right w:val="single" w:sz="4" w:space="0" w:color="C0C0C0"/>
            </w:tcBorders>
            <w:shd w:val="clear" w:color="000000" w:fill="D7EAD3"/>
            <w:vAlign w:val="center"/>
            <w:hideMark/>
          </w:tcPr>
          <w:p w14:paraId="5C5ADBE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2 814,39</w:t>
            </w:r>
          </w:p>
        </w:tc>
        <w:tc>
          <w:tcPr>
            <w:tcW w:w="4061" w:type="dxa"/>
            <w:tcBorders>
              <w:top w:val="nil"/>
              <w:left w:val="nil"/>
              <w:bottom w:val="single" w:sz="4" w:space="0" w:color="C0C0C0"/>
              <w:right w:val="single" w:sz="4" w:space="0" w:color="C0C0C0"/>
            </w:tcBorders>
            <w:shd w:val="clear" w:color="000000" w:fill="FFFFCC"/>
            <w:vAlign w:val="center"/>
            <w:hideMark/>
          </w:tcPr>
          <w:p w14:paraId="24B2E5F1"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5622A24D"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7AA6E915" w14:textId="77777777" w:rsidR="00C10D7A" w:rsidRPr="00C10D7A" w:rsidRDefault="00C10D7A" w:rsidP="00C10D7A">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7048B4A6"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04745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w:t>
            </w:r>
          </w:p>
        </w:tc>
        <w:tc>
          <w:tcPr>
            <w:tcW w:w="5176" w:type="dxa"/>
            <w:tcBorders>
              <w:top w:val="nil"/>
              <w:left w:val="nil"/>
              <w:bottom w:val="single" w:sz="4" w:space="0" w:color="C0C0C0"/>
              <w:right w:val="single" w:sz="4" w:space="0" w:color="C0C0C0"/>
            </w:tcBorders>
            <w:shd w:val="clear" w:color="auto" w:fill="auto"/>
            <w:vAlign w:val="center"/>
            <w:hideMark/>
          </w:tcPr>
          <w:p w14:paraId="393E7F6C"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Производственные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2DAB2781"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1A174E7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5 069,40</w:t>
            </w:r>
          </w:p>
        </w:tc>
        <w:tc>
          <w:tcPr>
            <w:tcW w:w="1478" w:type="dxa"/>
            <w:tcBorders>
              <w:top w:val="nil"/>
              <w:left w:val="nil"/>
              <w:bottom w:val="single" w:sz="4" w:space="0" w:color="C0C0C0"/>
              <w:right w:val="single" w:sz="4" w:space="0" w:color="C0C0C0"/>
            </w:tcBorders>
            <w:shd w:val="clear" w:color="000000" w:fill="D7EAD3"/>
            <w:vAlign w:val="center"/>
            <w:hideMark/>
          </w:tcPr>
          <w:p w14:paraId="0B29F37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5 196,53</w:t>
            </w:r>
          </w:p>
        </w:tc>
        <w:tc>
          <w:tcPr>
            <w:tcW w:w="1287" w:type="dxa"/>
            <w:tcBorders>
              <w:top w:val="nil"/>
              <w:left w:val="nil"/>
              <w:bottom w:val="single" w:sz="4" w:space="0" w:color="C0C0C0"/>
              <w:right w:val="single" w:sz="4" w:space="0" w:color="C0C0C0"/>
            </w:tcBorders>
            <w:shd w:val="clear" w:color="000000" w:fill="D7EAD3"/>
            <w:vAlign w:val="center"/>
            <w:hideMark/>
          </w:tcPr>
          <w:p w14:paraId="636DD3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11 614,87</w:t>
            </w:r>
          </w:p>
        </w:tc>
        <w:tc>
          <w:tcPr>
            <w:tcW w:w="1458" w:type="dxa"/>
            <w:tcBorders>
              <w:top w:val="nil"/>
              <w:left w:val="nil"/>
              <w:bottom w:val="single" w:sz="4" w:space="0" w:color="C0C0C0"/>
              <w:right w:val="single" w:sz="4" w:space="0" w:color="C0C0C0"/>
            </w:tcBorders>
            <w:shd w:val="clear" w:color="000000" w:fill="D7EAD3"/>
            <w:vAlign w:val="center"/>
            <w:hideMark/>
          </w:tcPr>
          <w:p w14:paraId="075B9DB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5 306,16</w:t>
            </w:r>
          </w:p>
        </w:tc>
        <w:tc>
          <w:tcPr>
            <w:tcW w:w="1457" w:type="dxa"/>
            <w:tcBorders>
              <w:top w:val="nil"/>
              <w:left w:val="nil"/>
              <w:bottom w:val="single" w:sz="4" w:space="0" w:color="C0C0C0"/>
              <w:right w:val="single" w:sz="4" w:space="0" w:color="C0C0C0"/>
            </w:tcBorders>
            <w:shd w:val="clear" w:color="000000" w:fill="D7EAD3"/>
            <w:vAlign w:val="center"/>
            <w:hideMark/>
          </w:tcPr>
          <w:p w14:paraId="60BDC54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5 544,83</w:t>
            </w:r>
          </w:p>
        </w:tc>
        <w:tc>
          <w:tcPr>
            <w:tcW w:w="1594" w:type="dxa"/>
            <w:tcBorders>
              <w:top w:val="nil"/>
              <w:left w:val="nil"/>
              <w:bottom w:val="single" w:sz="4" w:space="0" w:color="C0C0C0"/>
              <w:right w:val="single" w:sz="4" w:space="0" w:color="C0C0C0"/>
            </w:tcBorders>
            <w:shd w:val="clear" w:color="000000" w:fill="D7EAD3"/>
            <w:vAlign w:val="center"/>
            <w:hideMark/>
          </w:tcPr>
          <w:p w14:paraId="6B46FCA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6 894,32</w:t>
            </w:r>
          </w:p>
        </w:tc>
        <w:tc>
          <w:tcPr>
            <w:tcW w:w="1555" w:type="dxa"/>
            <w:tcBorders>
              <w:top w:val="nil"/>
              <w:left w:val="nil"/>
              <w:bottom w:val="single" w:sz="4" w:space="0" w:color="C0C0C0"/>
              <w:right w:val="single" w:sz="4" w:space="0" w:color="C0C0C0"/>
            </w:tcBorders>
            <w:shd w:val="clear" w:color="000000" w:fill="D7EAD3"/>
            <w:vAlign w:val="center"/>
            <w:hideMark/>
          </w:tcPr>
          <w:p w14:paraId="1D5873A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12 439,15</w:t>
            </w:r>
          </w:p>
        </w:tc>
        <w:tc>
          <w:tcPr>
            <w:tcW w:w="1613" w:type="dxa"/>
            <w:tcBorders>
              <w:top w:val="nil"/>
              <w:left w:val="nil"/>
              <w:bottom w:val="single" w:sz="4" w:space="0" w:color="C0C0C0"/>
              <w:right w:val="single" w:sz="4" w:space="0" w:color="C0C0C0"/>
            </w:tcBorders>
            <w:shd w:val="clear" w:color="000000" w:fill="D7EAD3"/>
            <w:vAlign w:val="center"/>
            <w:hideMark/>
          </w:tcPr>
          <w:p w14:paraId="6559C2C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-75,66</w:t>
            </w:r>
          </w:p>
        </w:tc>
        <w:tc>
          <w:tcPr>
            <w:tcW w:w="1496" w:type="dxa"/>
            <w:tcBorders>
              <w:top w:val="nil"/>
              <w:left w:val="nil"/>
              <w:bottom w:val="single" w:sz="4" w:space="0" w:color="C0C0C0"/>
              <w:right w:val="single" w:sz="4" w:space="0" w:color="C0C0C0"/>
            </w:tcBorders>
            <w:shd w:val="clear" w:color="000000" w:fill="D7EAD3"/>
            <w:vAlign w:val="center"/>
            <w:hideMark/>
          </w:tcPr>
          <w:p w14:paraId="3F9248D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5 469,17</w:t>
            </w:r>
          </w:p>
        </w:tc>
        <w:tc>
          <w:tcPr>
            <w:tcW w:w="1366" w:type="dxa"/>
            <w:tcBorders>
              <w:top w:val="nil"/>
              <w:left w:val="nil"/>
              <w:bottom w:val="single" w:sz="4" w:space="0" w:color="C0C0C0"/>
              <w:right w:val="single" w:sz="4" w:space="0" w:color="C0C0C0"/>
            </w:tcBorders>
            <w:shd w:val="clear" w:color="000000" w:fill="D7EAD3"/>
            <w:vAlign w:val="center"/>
            <w:hideMark/>
          </w:tcPr>
          <w:p w14:paraId="6A009C2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2 734,59</w:t>
            </w:r>
          </w:p>
        </w:tc>
        <w:tc>
          <w:tcPr>
            <w:tcW w:w="1369" w:type="dxa"/>
            <w:tcBorders>
              <w:top w:val="nil"/>
              <w:left w:val="nil"/>
              <w:bottom w:val="single" w:sz="4" w:space="0" w:color="C0C0C0"/>
              <w:right w:val="single" w:sz="4" w:space="0" w:color="C0C0C0"/>
            </w:tcBorders>
            <w:shd w:val="clear" w:color="000000" w:fill="D7EAD3"/>
            <w:vAlign w:val="center"/>
            <w:hideMark/>
          </w:tcPr>
          <w:p w14:paraId="34731AF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2 734,59</w:t>
            </w:r>
          </w:p>
        </w:tc>
        <w:tc>
          <w:tcPr>
            <w:tcW w:w="4061" w:type="dxa"/>
            <w:tcBorders>
              <w:top w:val="nil"/>
              <w:left w:val="nil"/>
              <w:bottom w:val="single" w:sz="4" w:space="0" w:color="C0C0C0"/>
              <w:right w:val="single" w:sz="4" w:space="0" w:color="C0C0C0"/>
            </w:tcBorders>
            <w:shd w:val="clear" w:color="000000" w:fill="FFFFCC"/>
            <w:vAlign w:val="center"/>
            <w:hideMark/>
          </w:tcPr>
          <w:p w14:paraId="3EDD982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AE29B08" w14:textId="77777777" w:rsidTr="00C10D7A">
        <w:trPr>
          <w:trHeight w:val="525"/>
          <w:jc w:val="center"/>
        </w:trPr>
        <w:tc>
          <w:tcPr>
            <w:tcW w:w="360" w:type="dxa"/>
            <w:tcBorders>
              <w:top w:val="nil"/>
              <w:left w:val="nil"/>
              <w:bottom w:val="nil"/>
              <w:right w:val="nil"/>
            </w:tcBorders>
            <w:shd w:val="clear" w:color="000000" w:fill="FFFF00"/>
            <w:noWrap/>
            <w:vAlign w:val="center"/>
            <w:hideMark/>
          </w:tcPr>
          <w:p w14:paraId="09B93C2B"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245E915"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F0B8B9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w:t>
            </w:r>
          </w:p>
        </w:tc>
        <w:tc>
          <w:tcPr>
            <w:tcW w:w="5176" w:type="dxa"/>
            <w:tcBorders>
              <w:top w:val="nil"/>
              <w:left w:val="nil"/>
              <w:bottom w:val="single" w:sz="4" w:space="0" w:color="C0C0C0"/>
              <w:right w:val="single" w:sz="4" w:space="0" w:color="C0C0C0"/>
            </w:tcBorders>
            <w:shd w:val="clear" w:color="auto" w:fill="auto"/>
            <w:vAlign w:val="center"/>
            <w:hideMark/>
          </w:tcPr>
          <w:p w14:paraId="28F70C34"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Реагенты</w:t>
            </w:r>
          </w:p>
        </w:tc>
        <w:tc>
          <w:tcPr>
            <w:tcW w:w="1137" w:type="dxa"/>
            <w:tcBorders>
              <w:top w:val="nil"/>
              <w:left w:val="nil"/>
              <w:bottom w:val="single" w:sz="4" w:space="0" w:color="C0C0C0"/>
              <w:right w:val="single" w:sz="4" w:space="0" w:color="C0C0C0"/>
            </w:tcBorders>
            <w:shd w:val="clear" w:color="auto" w:fill="auto"/>
            <w:vAlign w:val="center"/>
            <w:hideMark/>
          </w:tcPr>
          <w:p w14:paraId="289BF38B"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01DAEE5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156,60</w:t>
            </w:r>
          </w:p>
        </w:tc>
        <w:tc>
          <w:tcPr>
            <w:tcW w:w="1478" w:type="dxa"/>
            <w:tcBorders>
              <w:top w:val="nil"/>
              <w:left w:val="nil"/>
              <w:bottom w:val="single" w:sz="4" w:space="0" w:color="C0C0C0"/>
              <w:right w:val="single" w:sz="4" w:space="0" w:color="C0C0C0"/>
            </w:tcBorders>
            <w:shd w:val="clear" w:color="000000" w:fill="D7EAD3"/>
            <w:vAlign w:val="center"/>
            <w:hideMark/>
          </w:tcPr>
          <w:p w14:paraId="46F761F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160,31</w:t>
            </w:r>
          </w:p>
        </w:tc>
        <w:tc>
          <w:tcPr>
            <w:tcW w:w="1287" w:type="dxa"/>
            <w:tcBorders>
              <w:top w:val="nil"/>
              <w:left w:val="nil"/>
              <w:bottom w:val="single" w:sz="4" w:space="0" w:color="C0C0C0"/>
              <w:right w:val="single" w:sz="4" w:space="0" w:color="C0C0C0"/>
            </w:tcBorders>
            <w:shd w:val="clear" w:color="000000" w:fill="D7EAD3"/>
            <w:vAlign w:val="center"/>
            <w:hideMark/>
          </w:tcPr>
          <w:p w14:paraId="1B75339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181,80</w:t>
            </w:r>
          </w:p>
        </w:tc>
        <w:tc>
          <w:tcPr>
            <w:tcW w:w="1458" w:type="dxa"/>
            <w:tcBorders>
              <w:top w:val="nil"/>
              <w:left w:val="nil"/>
              <w:bottom w:val="single" w:sz="4" w:space="0" w:color="C0C0C0"/>
              <w:right w:val="single" w:sz="4" w:space="0" w:color="C0C0C0"/>
            </w:tcBorders>
            <w:shd w:val="clear" w:color="000000" w:fill="D7EAD3"/>
            <w:vAlign w:val="center"/>
            <w:hideMark/>
          </w:tcPr>
          <w:p w14:paraId="7A482A6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163,94</w:t>
            </w:r>
          </w:p>
        </w:tc>
        <w:tc>
          <w:tcPr>
            <w:tcW w:w="1457" w:type="dxa"/>
            <w:tcBorders>
              <w:top w:val="nil"/>
              <w:left w:val="nil"/>
              <w:bottom w:val="single" w:sz="4" w:space="0" w:color="C0C0C0"/>
              <w:right w:val="single" w:sz="4" w:space="0" w:color="C0C0C0"/>
            </w:tcBorders>
            <w:shd w:val="clear" w:color="000000" w:fill="D7EAD3"/>
            <w:vAlign w:val="center"/>
            <w:hideMark/>
          </w:tcPr>
          <w:p w14:paraId="3D906EE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170,92</w:t>
            </w:r>
          </w:p>
        </w:tc>
        <w:tc>
          <w:tcPr>
            <w:tcW w:w="1594" w:type="dxa"/>
            <w:tcBorders>
              <w:top w:val="nil"/>
              <w:left w:val="nil"/>
              <w:bottom w:val="single" w:sz="4" w:space="0" w:color="C0C0C0"/>
              <w:right w:val="single" w:sz="4" w:space="0" w:color="C0C0C0"/>
            </w:tcBorders>
            <w:shd w:val="clear" w:color="000000" w:fill="D7EAD3"/>
            <w:vAlign w:val="center"/>
            <w:hideMark/>
          </w:tcPr>
          <w:p w14:paraId="68FAEBD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56,53</w:t>
            </w:r>
          </w:p>
        </w:tc>
        <w:tc>
          <w:tcPr>
            <w:tcW w:w="1555" w:type="dxa"/>
            <w:tcBorders>
              <w:top w:val="nil"/>
              <w:left w:val="nil"/>
              <w:bottom w:val="single" w:sz="4" w:space="0" w:color="C0C0C0"/>
              <w:right w:val="single" w:sz="4" w:space="0" w:color="C0C0C0"/>
            </w:tcBorders>
            <w:shd w:val="clear" w:color="000000" w:fill="D7EAD3"/>
            <w:vAlign w:val="center"/>
            <w:hideMark/>
          </w:tcPr>
          <w:p w14:paraId="7D361D6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227,45</w:t>
            </w:r>
          </w:p>
        </w:tc>
        <w:tc>
          <w:tcPr>
            <w:tcW w:w="1613" w:type="dxa"/>
            <w:tcBorders>
              <w:top w:val="nil"/>
              <w:left w:val="nil"/>
              <w:bottom w:val="single" w:sz="4" w:space="0" w:color="C0C0C0"/>
              <w:right w:val="single" w:sz="4" w:space="0" w:color="C0C0C0"/>
            </w:tcBorders>
            <w:shd w:val="clear" w:color="000000" w:fill="D7EAD3"/>
            <w:vAlign w:val="center"/>
            <w:hideMark/>
          </w:tcPr>
          <w:p w14:paraId="2012B5C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-2,13</w:t>
            </w:r>
          </w:p>
        </w:tc>
        <w:tc>
          <w:tcPr>
            <w:tcW w:w="1496" w:type="dxa"/>
            <w:tcBorders>
              <w:top w:val="nil"/>
              <w:left w:val="nil"/>
              <w:bottom w:val="single" w:sz="4" w:space="0" w:color="C0C0C0"/>
              <w:right w:val="single" w:sz="4" w:space="0" w:color="C0C0C0"/>
            </w:tcBorders>
            <w:shd w:val="clear" w:color="000000" w:fill="D7EAD3"/>
            <w:vAlign w:val="center"/>
            <w:hideMark/>
          </w:tcPr>
          <w:p w14:paraId="08D4B0D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168,79</w:t>
            </w:r>
          </w:p>
        </w:tc>
        <w:tc>
          <w:tcPr>
            <w:tcW w:w="1366" w:type="dxa"/>
            <w:tcBorders>
              <w:top w:val="nil"/>
              <w:left w:val="nil"/>
              <w:bottom w:val="single" w:sz="4" w:space="0" w:color="C0C0C0"/>
              <w:right w:val="single" w:sz="4" w:space="0" w:color="C0C0C0"/>
            </w:tcBorders>
            <w:shd w:val="clear" w:color="000000" w:fill="D7EAD3"/>
            <w:vAlign w:val="center"/>
            <w:hideMark/>
          </w:tcPr>
          <w:p w14:paraId="62920E1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84,40</w:t>
            </w:r>
          </w:p>
        </w:tc>
        <w:tc>
          <w:tcPr>
            <w:tcW w:w="1369" w:type="dxa"/>
            <w:tcBorders>
              <w:top w:val="nil"/>
              <w:left w:val="nil"/>
              <w:bottom w:val="single" w:sz="4" w:space="0" w:color="C0C0C0"/>
              <w:right w:val="single" w:sz="4" w:space="0" w:color="C0C0C0"/>
            </w:tcBorders>
            <w:shd w:val="clear" w:color="000000" w:fill="D7EAD3"/>
            <w:vAlign w:val="center"/>
            <w:hideMark/>
          </w:tcPr>
          <w:p w14:paraId="183443B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84,40</w:t>
            </w:r>
          </w:p>
        </w:tc>
        <w:tc>
          <w:tcPr>
            <w:tcW w:w="4061" w:type="dxa"/>
            <w:vMerge w:val="restart"/>
            <w:tcBorders>
              <w:top w:val="nil"/>
              <w:left w:val="nil"/>
              <w:bottom w:val="nil"/>
              <w:right w:val="single" w:sz="4" w:space="0" w:color="C0C0C0"/>
            </w:tcBorders>
            <w:shd w:val="clear" w:color="000000" w:fill="FFFFCC"/>
            <w:vAlign w:val="center"/>
            <w:hideMark/>
          </w:tcPr>
          <w:p w14:paraId="28172491"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Рассчитаны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 103,2%, на 2021 год 103,6%, на 2022 год 103,9%, а также с учетом индекса эффективности операционных расходов 1%) </w:t>
            </w:r>
          </w:p>
        </w:tc>
      </w:tr>
      <w:tr w:rsidR="00C10D7A" w:rsidRPr="00C10D7A" w14:paraId="0C2749D8" w14:textId="77777777" w:rsidTr="00C10D7A">
        <w:trPr>
          <w:trHeight w:val="420"/>
          <w:jc w:val="center"/>
        </w:trPr>
        <w:tc>
          <w:tcPr>
            <w:tcW w:w="360" w:type="dxa"/>
            <w:tcBorders>
              <w:top w:val="nil"/>
              <w:left w:val="nil"/>
              <w:bottom w:val="nil"/>
              <w:right w:val="nil"/>
            </w:tcBorders>
            <w:shd w:val="clear" w:color="000000" w:fill="FFFF00"/>
            <w:noWrap/>
            <w:vAlign w:val="center"/>
            <w:hideMark/>
          </w:tcPr>
          <w:p w14:paraId="026238E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vMerge w:val="restart"/>
            <w:tcBorders>
              <w:top w:val="nil"/>
              <w:left w:val="nil"/>
              <w:bottom w:val="nil"/>
              <w:right w:val="single" w:sz="4" w:space="0" w:color="C0C0C0"/>
            </w:tcBorders>
            <w:shd w:val="clear" w:color="auto" w:fill="auto"/>
            <w:vAlign w:val="center"/>
            <w:hideMark/>
          </w:tcPr>
          <w:p w14:paraId="0D2DDC33" w14:textId="77777777" w:rsidR="00C10D7A" w:rsidRPr="00C10D7A" w:rsidRDefault="00C10D7A" w:rsidP="00C10D7A">
            <w:pPr>
              <w:jc w:val="center"/>
              <w:rPr>
                <w:rFonts w:ascii="Wingdings 2" w:hAnsi="Wingdings 2" w:cs="Tahoma"/>
                <w:color w:val="5A5A5A"/>
                <w:sz w:val="11"/>
                <w:szCs w:val="11"/>
              </w:rPr>
            </w:pPr>
            <w:r w:rsidRPr="00C10D7A">
              <w:rPr>
                <w:rFonts w:ascii="Wingdings 2" w:hAnsi="Wingdings 2" w:cs="Tahoma"/>
                <w:color w:val="5A5A5A"/>
                <w:sz w:val="11"/>
                <w:szCs w:val="11"/>
              </w:rPr>
              <w:t>О</w:t>
            </w:r>
          </w:p>
        </w:tc>
        <w:tc>
          <w:tcPr>
            <w:tcW w:w="1013" w:type="dxa"/>
            <w:tcBorders>
              <w:top w:val="single" w:sz="4" w:space="0" w:color="C0C0C0"/>
              <w:left w:val="nil"/>
              <w:bottom w:val="single" w:sz="4" w:space="0" w:color="C0C0C0"/>
              <w:right w:val="single" w:sz="4" w:space="0" w:color="C0C0C0"/>
            </w:tcBorders>
            <w:shd w:val="clear" w:color="auto" w:fill="auto"/>
            <w:vAlign w:val="center"/>
            <w:hideMark/>
          </w:tcPr>
          <w:p w14:paraId="336541A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3.1.1</w:t>
            </w:r>
          </w:p>
        </w:tc>
        <w:tc>
          <w:tcPr>
            <w:tcW w:w="5176"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4E95A70A" w14:textId="77777777" w:rsidR="00C10D7A" w:rsidRPr="00C10D7A" w:rsidRDefault="00C10D7A" w:rsidP="00C10D7A">
            <w:pPr>
              <w:ind w:firstLineChars="200" w:firstLine="220"/>
              <w:rPr>
                <w:rFonts w:ascii="Tahoma" w:hAnsi="Tahoma" w:cs="Tahoma"/>
                <w:sz w:val="11"/>
                <w:szCs w:val="11"/>
              </w:rPr>
            </w:pPr>
            <w:proofErr w:type="spellStart"/>
            <w:r w:rsidRPr="00C10D7A">
              <w:rPr>
                <w:rFonts w:ascii="Tahoma" w:hAnsi="Tahoma" w:cs="Tahoma"/>
                <w:sz w:val="11"/>
                <w:szCs w:val="11"/>
              </w:rPr>
              <w:t>Гипохлорид</w:t>
            </w:r>
            <w:proofErr w:type="spellEnd"/>
            <w:r w:rsidRPr="00C10D7A">
              <w:rPr>
                <w:rFonts w:ascii="Tahoma" w:hAnsi="Tahoma" w:cs="Tahoma"/>
                <w:sz w:val="11"/>
                <w:szCs w:val="11"/>
              </w:rPr>
              <w:t xml:space="preserve"> натрия</w:t>
            </w:r>
          </w:p>
        </w:tc>
        <w:tc>
          <w:tcPr>
            <w:tcW w:w="11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E35F85F"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single" w:sz="4" w:space="0" w:color="C0C0C0"/>
              <w:left w:val="nil"/>
              <w:bottom w:val="single" w:sz="4" w:space="0" w:color="C0C0C0"/>
              <w:right w:val="single" w:sz="4" w:space="0" w:color="C0C0C0"/>
            </w:tcBorders>
            <w:shd w:val="clear" w:color="000000" w:fill="D7EAD3"/>
            <w:vAlign w:val="center"/>
            <w:hideMark/>
          </w:tcPr>
          <w:p w14:paraId="57862C7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156,60</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516527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160,31</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30AD0C4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181,80</w:t>
            </w:r>
          </w:p>
        </w:tc>
        <w:tc>
          <w:tcPr>
            <w:tcW w:w="1458" w:type="dxa"/>
            <w:tcBorders>
              <w:top w:val="single" w:sz="4" w:space="0" w:color="C0C0C0"/>
              <w:left w:val="nil"/>
              <w:bottom w:val="single" w:sz="4" w:space="0" w:color="C0C0C0"/>
              <w:right w:val="single" w:sz="4" w:space="0" w:color="C0C0C0"/>
            </w:tcBorders>
            <w:shd w:val="clear" w:color="000000" w:fill="D7EAD3"/>
            <w:vAlign w:val="center"/>
            <w:hideMark/>
          </w:tcPr>
          <w:p w14:paraId="79BC9E4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163,94</w:t>
            </w:r>
          </w:p>
        </w:tc>
        <w:tc>
          <w:tcPr>
            <w:tcW w:w="1457" w:type="dxa"/>
            <w:tcBorders>
              <w:top w:val="single" w:sz="4" w:space="0" w:color="C0C0C0"/>
              <w:left w:val="nil"/>
              <w:bottom w:val="single" w:sz="4" w:space="0" w:color="C0C0C0"/>
              <w:right w:val="single" w:sz="4" w:space="0" w:color="C0C0C0"/>
            </w:tcBorders>
            <w:shd w:val="clear" w:color="000000" w:fill="D7EAD3"/>
            <w:vAlign w:val="center"/>
            <w:hideMark/>
          </w:tcPr>
          <w:p w14:paraId="541153F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170,92</w:t>
            </w:r>
          </w:p>
        </w:tc>
        <w:tc>
          <w:tcPr>
            <w:tcW w:w="1594" w:type="dxa"/>
            <w:tcBorders>
              <w:top w:val="single" w:sz="4" w:space="0" w:color="C0C0C0"/>
              <w:left w:val="nil"/>
              <w:bottom w:val="single" w:sz="4" w:space="0" w:color="C0C0C0"/>
              <w:right w:val="single" w:sz="4" w:space="0" w:color="C0C0C0"/>
            </w:tcBorders>
            <w:shd w:val="clear" w:color="000000" w:fill="D7EAD3"/>
            <w:vAlign w:val="center"/>
            <w:hideMark/>
          </w:tcPr>
          <w:p w14:paraId="37CE6DD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56,53</w:t>
            </w:r>
          </w:p>
        </w:tc>
        <w:tc>
          <w:tcPr>
            <w:tcW w:w="1555" w:type="dxa"/>
            <w:tcBorders>
              <w:top w:val="single" w:sz="4" w:space="0" w:color="C0C0C0"/>
              <w:left w:val="nil"/>
              <w:bottom w:val="single" w:sz="4" w:space="0" w:color="C0C0C0"/>
              <w:right w:val="single" w:sz="4" w:space="0" w:color="C0C0C0"/>
            </w:tcBorders>
            <w:shd w:val="clear" w:color="000000" w:fill="D7EAD3"/>
            <w:vAlign w:val="center"/>
            <w:hideMark/>
          </w:tcPr>
          <w:p w14:paraId="0557AAE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227,45</w:t>
            </w:r>
          </w:p>
        </w:tc>
        <w:tc>
          <w:tcPr>
            <w:tcW w:w="1613" w:type="dxa"/>
            <w:tcBorders>
              <w:top w:val="single" w:sz="4" w:space="0" w:color="C0C0C0"/>
              <w:left w:val="nil"/>
              <w:bottom w:val="single" w:sz="4" w:space="0" w:color="C0C0C0"/>
              <w:right w:val="single" w:sz="4" w:space="0" w:color="C0C0C0"/>
            </w:tcBorders>
            <w:shd w:val="clear" w:color="000000" w:fill="D7EAD3"/>
            <w:vAlign w:val="center"/>
            <w:hideMark/>
          </w:tcPr>
          <w:p w14:paraId="0F44B17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-2,13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95A0A7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168,79</w:t>
            </w:r>
          </w:p>
        </w:tc>
        <w:tc>
          <w:tcPr>
            <w:tcW w:w="1366" w:type="dxa"/>
            <w:tcBorders>
              <w:top w:val="single" w:sz="4" w:space="0" w:color="C0C0C0"/>
              <w:left w:val="nil"/>
              <w:bottom w:val="single" w:sz="4" w:space="0" w:color="C0C0C0"/>
              <w:right w:val="single" w:sz="4" w:space="0" w:color="C0C0C0"/>
            </w:tcBorders>
            <w:shd w:val="clear" w:color="000000" w:fill="D7EAD3"/>
            <w:vAlign w:val="center"/>
            <w:hideMark/>
          </w:tcPr>
          <w:p w14:paraId="6E511D7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84,40</w:t>
            </w:r>
          </w:p>
        </w:tc>
        <w:tc>
          <w:tcPr>
            <w:tcW w:w="1369" w:type="dxa"/>
            <w:tcBorders>
              <w:top w:val="single" w:sz="4" w:space="0" w:color="C0C0C0"/>
              <w:left w:val="nil"/>
              <w:bottom w:val="single" w:sz="4" w:space="0" w:color="C0C0C0"/>
              <w:right w:val="single" w:sz="4" w:space="0" w:color="C0C0C0"/>
            </w:tcBorders>
            <w:shd w:val="clear" w:color="000000" w:fill="D7EAD3"/>
            <w:vAlign w:val="center"/>
            <w:hideMark/>
          </w:tcPr>
          <w:p w14:paraId="38E4906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84,40</w:t>
            </w:r>
          </w:p>
        </w:tc>
        <w:tc>
          <w:tcPr>
            <w:tcW w:w="4061" w:type="dxa"/>
            <w:vMerge/>
            <w:tcBorders>
              <w:top w:val="nil"/>
              <w:left w:val="nil"/>
              <w:bottom w:val="nil"/>
              <w:right w:val="single" w:sz="4" w:space="0" w:color="C0C0C0"/>
            </w:tcBorders>
            <w:vAlign w:val="center"/>
            <w:hideMark/>
          </w:tcPr>
          <w:p w14:paraId="3384E3E3" w14:textId="77777777" w:rsidR="00C10D7A" w:rsidRPr="00C10D7A" w:rsidRDefault="00C10D7A" w:rsidP="00C10D7A">
            <w:pPr>
              <w:rPr>
                <w:rFonts w:ascii="Tahoma" w:hAnsi="Tahoma" w:cs="Tahoma"/>
                <w:sz w:val="11"/>
                <w:szCs w:val="11"/>
              </w:rPr>
            </w:pPr>
          </w:p>
        </w:tc>
      </w:tr>
      <w:tr w:rsidR="00C10D7A" w:rsidRPr="00C10D7A" w14:paraId="706E9CD9" w14:textId="77777777" w:rsidTr="00C10D7A">
        <w:trPr>
          <w:trHeight w:val="570"/>
          <w:jc w:val="center"/>
        </w:trPr>
        <w:tc>
          <w:tcPr>
            <w:tcW w:w="360" w:type="dxa"/>
            <w:tcBorders>
              <w:top w:val="nil"/>
              <w:left w:val="nil"/>
              <w:bottom w:val="nil"/>
              <w:right w:val="nil"/>
            </w:tcBorders>
            <w:shd w:val="clear" w:color="000000" w:fill="FFFF00"/>
            <w:noWrap/>
            <w:vAlign w:val="center"/>
            <w:hideMark/>
          </w:tcPr>
          <w:p w14:paraId="5A4896CB"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vMerge/>
            <w:tcBorders>
              <w:top w:val="nil"/>
              <w:left w:val="nil"/>
              <w:bottom w:val="nil"/>
              <w:right w:val="single" w:sz="4" w:space="0" w:color="C0C0C0"/>
            </w:tcBorders>
            <w:vAlign w:val="center"/>
            <w:hideMark/>
          </w:tcPr>
          <w:p w14:paraId="2DCDD3D9" w14:textId="77777777" w:rsidR="00C10D7A" w:rsidRPr="00C10D7A" w:rsidRDefault="00C10D7A" w:rsidP="00C10D7A">
            <w:pPr>
              <w:rPr>
                <w:rFonts w:ascii="Wingdings 2" w:hAnsi="Wingdings 2" w:cs="Tahoma"/>
                <w:color w:val="5A5A5A"/>
                <w:sz w:val="11"/>
                <w:szCs w:val="11"/>
              </w:rPr>
            </w:pPr>
          </w:p>
        </w:tc>
        <w:tc>
          <w:tcPr>
            <w:tcW w:w="1013" w:type="dxa"/>
            <w:tcBorders>
              <w:top w:val="nil"/>
              <w:left w:val="nil"/>
              <w:bottom w:val="single" w:sz="4" w:space="0" w:color="C0C0C0"/>
              <w:right w:val="single" w:sz="4" w:space="0" w:color="C0C0C0"/>
            </w:tcBorders>
            <w:shd w:val="clear" w:color="auto" w:fill="auto"/>
            <w:vAlign w:val="center"/>
            <w:hideMark/>
          </w:tcPr>
          <w:p w14:paraId="4C44E71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3.1.1.1</w:t>
            </w:r>
          </w:p>
        </w:tc>
        <w:tc>
          <w:tcPr>
            <w:tcW w:w="5176" w:type="dxa"/>
            <w:tcBorders>
              <w:top w:val="single" w:sz="4" w:space="0" w:color="C0C0C0"/>
              <w:left w:val="nil"/>
              <w:bottom w:val="single" w:sz="4" w:space="0" w:color="C0C0C0"/>
              <w:right w:val="single" w:sz="4" w:space="0" w:color="C0C0C0"/>
            </w:tcBorders>
            <w:shd w:val="clear" w:color="auto" w:fill="auto"/>
            <w:vAlign w:val="center"/>
            <w:hideMark/>
          </w:tcPr>
          <w:p w14:paraId="0A629DED"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Количество</w:t>
            </w:r>
          </w:p>
        </w:tc>
        <w:tc>
          <w:tcPr>
            <w:tcW w:w="1137" w:type="dxa"/>
            <w:tcBorders>
              <w:top w:val="nil"/>
              <w:left w:val="nil"/>
              <w:bottom w:val="single" w:sz="4" w:space="0" w:color="C0C0C0"/>
              <w:right w:val="single" w:sz="4" w:space="0" w:color="C0C0C0"/>
            </w:tcBorders>
            <w:shd w:val="clear" w:color="000000" w:fill="FFFFCC"/>
            <w:vAlign w:val="center"/>
            <w:hideMark/>
          </w:tcPr>
          <w:p w14:paraId="04513989"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тн</w:t>
            </w:r>
            <w:proofErr w:type="spellEnd"/>
            <w:r w:rsidRPr="00C10D7A">
              <w:rPr>
                <w:rFonts w:ascii="Tahoma" w:hAnsi="Tahoma" w:cs="Tahoma"/>
                <w:sz w:val="11"/>
                <w:szCs w:val="11"/>
              </w:rPr>
              <w:t>.</w:t>
            </w:r>
          </w:p>
        </w:tc>
        <w:tc>
          <w:tcPr>
            <w:tcW w:w="1418" w:type="dxa"/>
            <w:tcBorders>
              <w:top w:val="nil"/>
              <w:left w:val="nil"/>
              <w:bottom w:val="single" w:sz="4" w:space="0" w:color="C0C0C0"/>
              <w:right w:val="single" w:sz="4" w:space="0" w:color="C0C0C0"/>
            </w:tcBorders>
            <w:shd w:val="clear" w:color="000000" w:fill="FFFFCC"/>
            <w:vAlign w:val="center"/>
            <w:hideMark/>
          </w:tcPr>
          <w:p w14:paraId="3B18E53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8,70</w:t>
            </w:r>
          </w:p>
        </w:tc>
        <w:tc>
          <w:tcPr>
            <w:tcW w:w="1478" w:type="dxa"/>
            <w:tcBorders>
              <w:top w:val="nil"/>
              <w:left w:val="nil"/>
              <w:bottom w:val="single" w:sz="4" w:space="0" w:color="C0C0C0"/>
              <w:right w:val="single" w:sz="4" w:space="0" w:color="C0C0C0"/>
            </w:tcBorders>
            <w:shd w:val="clear" w:color="000000" w:fill="FFFFCC"/>
            <w:vAlign w:val="center"/>
            <w:hideMark/>
          </w:tcPr>
          <w:p w14:paraId="451EE59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8,70</w:t>
            </w:r>
          </w:p>
        </w:tc>
        <w:tc>
          <w:tcPr>
            <w:tcW w:w="1287" w:type="dxa"/>
            <w:tcBorders>
              <w:top w:val="nil"/>
              <w:left w:val="nil"/>
              <w:bottom w:val="single" w:sz="4" w:space="0" w:color="C0C0C0"/>
              <w:right w:val="single" w:sz="4" w:space="0" w:color="C0C0C0"/>
            </w:tcBorders>
            <w:shd w:val="clear" w:color="000000" w:fill="FFFFCC"/>
            <w:vAlign w:val="center"/>
            <w:hideMark/>
          </w:tcPr>
          <w:p w14:paraId="4D59E36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10,10</w:t>
            </w:r>
          </w:p>
        </w:tc>
        <w:tc>
          <w:tcPr>
            <w:tcW w:w="1458" w:type="dxa"/>
            <w:tcBorders>
              <w:top w:val="nil"/>
              <w:left w:val="nil"/>
              <w:bottom w:val="single" w:sz="4" w:space="0" w:color="C0C0C0"/>
              <w:right w:val="single" w:sz="4" w:space="0" w:color="C0C0C0"/>
            </w:tcBorders>
            <w:shd w:val="clear" w:color="000000" w:fill="FFFFCC"/>
            <w:vAlign w:val="center"/>
            <w:hideMark/>
          </w:tcPr>
          <w:p w14:paraId="0C76170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8,70</w:t>
            </w:r>
          </w:p>
        </w:tc>
        <w:tc>
          <w:tcPr>
            <w:tcW w:w="1457" w:type="dxa"/>
            <w:tcBorders>
              <w:top w:val="nil"/>
              <w:left w:val="nil"/>
              <w:bottom w:val="single" w:sz="4" w:space="0" w:color="C0C0C0"/>
              <w:right w:val="single" w:sz="4" w:space="0" w:color="C0C0C0"/>
            </w:tcBorders>
            <w:shd w:val="clear" w:color="000000" w:fill="FFFFCC"/>
            <w:vAlign w:val="center"/>
            <w:hideMark/>
          </w:tcPr>
          <w:p w14:paraId="295E1FE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8,70</w:t>
            </w:r>
          </w:p>
        </w:tc>
        <w:tc>
          <w:tcPr>
            <w:tcW w:w="1594" w:type="dxa"/>
            <w:tcBorders>
              <w:top w:val="nil"/>
              <w:left w:val="nil"/>
              <w:bottom w:val="single" w:sz="4" w:space="0" w:color="C0C0C0"/>
              <w:right w:val="single" w:sz="4" w:space="0" w:color="C0C0C0"/>
            </w:tcBorders>
            <w:shd w:val="clear" w:color="000000" w:fill="FFFFCC"/>
            <w:vAlign w:val="center"/>
            <w:hideMark/>
          </w:tcPr>
          <w:p w14:paraId="1AFA381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120,33</w:t>
            </w:r>
          </w:p>
        </w:tc>
        <w:tc>
          <w:tcPr>
            <w:tcW w:w="1555" w:type="dxa"/>
            <w:tcBorders>
              <w:top w:val="nil"/>
              <w:left w:val="nil"/>
              <w:bottom w:val="single" w:sz="4" w:space="0" w:color="C0C0C0"/>
              <w:right w:val="single" w:sz="4" w:space="0" w:color="C0C0C0"/>
            </w:tcBorders>
            <w:shd w:val="clear" w:color="000000" w:fill="FFFFCC"/>
            <w:vAlign w:val="center"/>
            <w:hideMark/>
          </w:tcPr>
          <w:p w14:paraId="0C4657B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12,00</w:t>
            </w:r>
          </w:p>
        </w:tc>
        <w:tc>
          <w:tcPr>
            <w:tcW w:w="1613" w:type="dxa"/>
            <w:tcBorders>
              <w:top w:val="nil"/>
              <w:left w:val="nil"/>
              <w:bottom w:val="single" w:sz="4" w:space="0" w:color="C0C0C0"/>
              <w:right w:val="single" w:sz="4" w:space="0" w:color="C0C0C0"/>
            </w:tcBorders>
            <w:shd w:val="clear" w:color="000000" w:fill="FFFFCC"/>
            <w:vAlign w:val="center"/>
            <w:hideMark/>
          </w:tcPr>
          <w:p w14:paraId="019F07E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4CFE0FC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8,70</w:t>
            </w:r>
          </w:p>
        </w:tc>
        <w:tc>
          <w:tcPr>
            <w:tcW w:w="1366" w:type="dxa"/>
            <w:tcBorders>
              <w:top w:val="nil"/>
              <w:left w:val="nil"/>
              <w:bottom w:val="single" w:sz="4" w:space="0" w:color="C0C0C0"/>
              <w:right w:val="single" w:sz="4" w:space="0" w:color="C0C0C0"/>
            </w:tcBorders>
            <w:shd w:val="clear" w:color="000000" w:fill="D7EAD3"/>
            <w:vAlign w:val="center"/>
            <w:hideMark/>
          </w:tcPr>
          <w:p w14:paraId="49AFA18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4,35</w:t>
            </w:r>
          </w:p>
        </w:tc>
        <w:tc>
          <w:tcPr>
            <w:tcW w:w="1369" w:type="dxa"/>
            <w:tcBorders>
              <w:top w:val="nil"/>
              <w:left w:val="nil"/>
              <w:bottom w:val="single" w:sz="4" w:space="0" w:color="C0C0C0"/>
              <w:right w:val="single" w:sz="4" w:space="0" w:color="C0C0C0"/>
            </w:tcBorders>
            <w:shd w:val="clear" w:color="000000" w:fill="D7EAD3"/>
            <w:vAlign w:val="center"/>
            <w:hideMark/>
          </w:tcPr>
          <w:p w14:paraId="71D591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4,35</w:t>
            </w:r>
          </w:p>
        </w:tc>
        <w:tc>
          <w:tcPr>
            <w:tcW w:w="4061" w:type="dxa"/>
            <w:vMerge/>
            <w:tcBorders>
              <w:top w:val="nil"/>
              <w:left w:val="nil"/>
              <w:bottom w:val="nil"/>
              <w:right w:val="single" w:sz="4" w:space="0" w:color="C0C0C0"/>
            </w:tcBorders>
            <w:vAlign w:val="center"/>
            <w:hideMark/>
          </w:tcPr>
          <w:p w14:paraId="2931A408" w14:textId="77777777" w:rsidR="00C10D7A" w:rsidRPr="00C10D7A" w:rsidRDefault="00C10D7A" w:rsidP="00C10D7A">
            <w:pPr>
              <w:rPr>
                <w:rFonts w:ascii="Tahoma" w:hAnsi="Tahoma" w:cs="Tahoma"/>
                <w:sz w:val="11"/>
                <w:szCs w:val="11"/>
              </w:rPr>
            </w:pPr>
          </w:p>
        </w:tc>
      </w:tr>
      <w:tr w:rsidR="00C10D7A" w:rsidRPr="00C10D7A" w14:paraId="66C3E28D"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5E8417C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vMerge/>
            <w:tcBorders>
              <w:top w:val="nil"/>
              <w:left w:val="nil"/>
              <w:bottom w:val="nil"/>
              <w:right w:val="single" w:sz="4" w:space="0" w:color="C0C0C0"/>
            </w:tcBorders>
            <w:vAlign w:val="center"/>
            <w:hideMark/>
          </w:tcPr>
          <w:p w14:paraId="0C9143AD" w14:textId="77777777" w:rsidR="00C10D7A" w:rsidRPr="00C10D7A" w:rsidRDefault="00C10D7A" w:rsidP="00C10D7A">
            <w:pPr>
              <w:rPr>
                <w:rFonts w:ascii="Wingdings 2" w:hAnsi="Wingdings 2" w:cs="Tahoma"/>
                <w:color w:val="5A5A5A"/>
                <w:sz w:val="11"/>
                <w:szCs w:val="11"/>
              </w:rPr>
            </w:pPr>
          </w:p>
        </w:tc>
        <w:tc>
          <w:tcPr>
            <w:tcW w:w="1013" w:type="dxa"/>
            <w:tcBorders>
              <w:top w:val="nil"/>
              <w:left w:val="nil"/>
              <w:bottom w:val="single" w:sz="4" w:space="0" w:color="C0C0C0"/>
              <w:right w:val="single" w:sz="4" w:space="0" w:color="C0C0C0"/>
            </w:tcBorders>
            <w:shd w:val="clear" w:color="auto" w:fill="auto"/>
            <w:vAlign w:val="center"/>
            <w:hideMark/>
          </w:tcPr>
          <w:p w14:paraId="3BDE0C8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3.1.1.2</w:t>
            </w:r>
          </w:p>
        </w:tc>
        <w:tc>
          <w:tcPr>
            <w:tcW w:w="5176" w:type="dxa"/>
            <w:tcBorders>
              <w:top w:val="nil"/>
              <w:left w:val="nil"/>
              <w:bottom w:val="single" w:sz="4" w:space="0" w:color="C0C0C0"/>
              <w:right w:val="single" w:sz="4" w:space="0" w:color="C0C0C0"/>
            </w:tcBorders>
            <w:shd w:val="clear" w:color="auto" w:fill="auto"/>
            <w:vAlign w:val="center"/>
            <w:hideMark/>
          </w:tcPr>
          <w:p w14:paraId="50937839"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Цена</w:t>
            </w:r>
          </w:p>
        </w:tc>
        <w:tc>
          <w:tcPr>
            <w:tcW w:w="1137" w:type="dxa"/>
            <w:tcBorders>
              <w:top w:val="nil"/>
              <w:left w:val="nil"/>
              <w:bottom w:val="single" w:sz="4" w:space="0" w:color="C0C0C0"/>
              <w:right w:val="single" w:sz="4" w:space="0" w:color="C0C0C0"/>
            </w:tcBorders>
            <w:shd w:val="clear" w:color="auto" w:fill="auto"/>
            <w:vAlign w:val="center"/>
            <w:hideMark/>
          </w:tcPr>
          <w:p w14:paraId="44781319"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тн</w:t>
            </w:r>
            <w:proofErr w:type="spellEnd"/>
            <w:r w:rsidRPr="00C10D7A">
              <w:rPr>
                <w:rFonts w:ascii="Tahoma" w:hAnsi="Tahoma" w:cs="Tahoma"/>
                <w:sz w:val="11"/>
                <w:szCs w:val="11"/>
              </w:rPr>
              <w:t>.</w:t>
            </w:r>
          </w:p>
        </w:tc>
        <w:tc>
          <w:tcPr>
            <w:tcW w:w="1418" w:type="dxa"/>
            <w:tcBorders>
              <w:top w:val="nil"/>
              <w:left w:val="nil"/>
              <w:bottom w:val="single" w:sz="4" w:space="0" w:color="C0C0C0"/>
              <w:right w:val="single" w:sz="4" w:space="0" w:color="C0C0C0"/>
            </w:tcBorders>
            <w:shd w:val="clear" w:color="000000" w:fill="FFFFCC"/>
            <w:vAlign w:val="center"/>
            <w:hideMark/>
          </w:tcPr>
          <w:p w14:paraId="4D81919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18 000,00</w:t>
            </w:r>
          </w:p>
        </w:tc>
        <w:tc>
          <w:tcPr>
            <w:tcW w:w="1478" w:type="dxa"/>
            <w:tcBorders>
              <w:top w:val="nil"/>
              <w:left w:val="nil"/>
              <w:bottom w:val="single" w:sz="4" w:space="0" w:color="C0C0C0"/>
              <w:right w:val="single" w:sz="4" w:space="0" w:color="C0C0C0"/>
            </w:tcBorders>
            <w:shd w:val="clear" w:color="000000" w:fill="FFFFCC"/>
            <w:vAlign w:val="center"/>
            <w:hideMark/>
          </w:tcPr>
          <w:p w14:paraId="7EBBB3E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18 425,88</w:t>
            </w:r>
          </w:p>
        </w:tc>
        <w:tc>
          <w:tcPr>
            <w:tcW w:w="1287" w:type="dxa"/>
            <w:tcBorders>
              <w:top w:val="nil"/>
              <w:left w:val="nil"/>
              <w:bottom w:val="single" w:sz="4" w:space="0" w:color="C0C0C0"/>
              <w:right w:val="single" w:sz="4" w:space="0" w:color="C0C0C0"/>
            </w:tcBorders>
            <w:shd w:val="clear" w:color="000000" w:fill="FFFFCC"/>
            <w:vAlign w:val="center"/>
            <w:hideMark/>
          </w:tcPr>
          <w:p w14:paraId="01F0D75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18 000,00</w:t>
            </w:r>
          </w:p>
        </w:tc>
        <w:tc>
          <w:tcPr>
            <w:tcW w:w="1458" w:type="dxa"/>
            <w:tcBorders>
              <w:top w:val="nil"/>
              <w:left w:val="nil"/>
              <w:bottom w:val="single" w:sz="4" w:space="0" w:color="C0C0C0"/>
              <w:right w:val="single" w:sz="4" w:space="0" w:color="C0C0C0"/>
            </w:tcBorders>
            <w:shd w:val="clear" w:color="000000" w:fill="FFFFCC"/>
            <w:vAlign w:val="center"/>
            <w:hideMark/>
          </w:tcPr>
          <w:p w14:paraId="0F830B2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18 843,38</w:t>
            </w:r>
          </w:p>
        </w:tc>
        <w:tc>
          <w:tcPr>
            <w:tcW w:w="1457" w:type="dxa"/>
            <w:tcBorders>
              <w:top w:val="nil"/>
              <w:left w:val="nil"/>
              <w:bottom w:val="single" w:sz="4" w:space="0" w:color="C0C0C0"/>
              <w:right w:val="single" w:sz="4" w:space="0" w:color="C0C0C0"/>
            </w:tcBorders>
            <w:shd w:val="clear" w:color="000000" w:fill="FFFFCC"/>
            <w:vAlign w:val="center"/>
            <w:hideMark/>
          </w:tcPr>
          <w:p w14:paraId="314F1D5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19 646,18</w:t>
            </w:r>
          </w:p>
        </w:tc>
        <w:tc>
          <w:tcPr>
            <w:tcW w:w="1594" w:type="dxa"/>
            <w:tcBorders>
              <w:top w:val="nil"/>
              <w:left w:val="nil"/>
              <w:bottom w:val="single" w:sz="4" w:space="0" w:color="C0C0C0"/>
              <w:right w:val="single" w:sz="4" w:space="0" w:color="C0C0C0"/>
            </w:tcBorders>
            <w:shd w:val="clear" w:color="000000" w:fill="FFFFCC"/>
            <w:vAlign w:val="center"/>
            <w:hideMark/>
          </w:tcPr>
          <w:p w14:paraId="4324E14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FFFFCC"/>
            <w:vAlign w:val="center"/>
            <w:hideMark/>
          </w:tcPr>
          <w:p w14:paraId="78E4333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18 954,00</w:t>
            </w:r>
          </w:p>
        </w:tc>
        <w:tc>
          <w:tcPr>
            <w:tcW w:w="1613" w:type="dxa"/>
            <w:tcBorders>
              <w:top w:val="nil"/>
              <w:left w:val="nil"/>
              <w:bottom w:val="single" w:sz="4" w:space="0" w:color="C0C0C0"/>
              <w:right w:val="single" w:sz="4" w:space="0" w:color="C0C0C0"/>
            </w:tcBorders>
            <w:shd w:val="clear" w:color="000000" w:fill="FFFFCC"/>
            <w:vAlign w:val="center"/>
            <w:hideMark/>
          </w:tcPr>
          <w:p w14:paraId="658EBD6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3005A14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19 401,40</w:t>
            </w:r>
          </w:p>
        </w:tc>
        <w:tc>
          <w:tcPr>
            <w:tcW w:w="1366" w:type="dxa"/>
            <w:tcBorders>
              <w:top w:val="nil"/>
              <w:left w:val="nil"/>
              <w:bottom w:val="single" w:sz="4" w:space="0" w:color="C0C0C0"/>
              <w:right w:val="single" w:sz="4" w:space="0" w:color="C0C0C0"/>
            </w:tcBorders>
            <w:shd w:val="clear" w:color="000000" w:fill="D7EAD3"/>
            <w:vAlign w:val="center"/>
            <w:hideMark/>
          </w:tcPr>
          <w:p w14:paraId="6309718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19 401,40</w:t>
            </w:r>
          </w:p>
        </w:tc>
        <w:tc>
          <w:tcPr>
            <w:tcW w:w="1369" w:type="dxa"/>
            <w:tcBorders>
              <w:top w:val="nil"/>
              <w:left w:val="nil"/>
              <w:bottom w:val="single" w:sz="4" w:space="0" w:color="C0C0C0"/>
              <w:right w:val="single" w:sz="4" w:space="0" w:color="C0C0C0"/>
            </w:tcBorders>
            <w:shd w:val="clear" w:color="000000" w:fill="D7EAD3"/>
            <w:vAlign w:val="center"/>
            <w:hideMark/>
          </w:tcPr>
          <w:p w14:paraId="7C55BD4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19 401,40</w:t>
            </w:r>
          </w:p>
        </w:tc>
        <w:tc>
          <w:tcPr>
            <w:tcW w:w="4061" w:type="dxa"/>
            <w:vMerge/>
            <w:tcBorders>
              <w:top w:val="nil"/>
              <w:left w:val="nil"/>
              <w:bottom w:val="nil"/>
              <w:right w:val="single" w:sz="4" w:space="0" w:color="C0C0C0"/>
            </w:tcBorders>
            <w:vAlign w:val="center"/>
            <w:hideMark/>
          </w:tcPr>
          <w:p w14:paraId="004B608E" w14:textId="77777777" w:rsidR="00C10D7A" w:rsidRPr="00C10D7A" w:rsidRDefault="00C10D7A" w:rsidP="00C10D7A">
            <w:pPr>
              <w:rPr>
                <w:rFonts w:ascii="Tahoma" w:hAnsi="Tahoma" w:cs="Tahoma"/>
                <w:sz w:val="11"/>
                <w:szCs w:val="11"/>
              </w:rPr>
            </w:pPr>
          </w:p>
        </w:tc>
      </w:tr>
      <w:tr w:rsidR="00C10D7A" w:rsidRPr="00C10D7A" w14:paraId="7CB970AE"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03D7398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72C7C7E3"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54C3E5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3.2</w:t>
            </w:r>
          </w:p>
        </w:tc>
        <w:tc>
          <w:tcPr>
            <w:tcW w:w="5176" w:type="dxa"/>
            <w:tcBorders>
              <w:top w:val="nil"/>
              <w:left w:val="nil"/>
              <w:bottom w:val="single" w:sz="4" w:space="0" w:color="C0C0C0"/>
              <w:right w:val="single" w:sz="4" w:space="0" w:color="C0C0C0"/>
            </w:tcBorders>
            <w:shd w:val="clear" w:color="auto" w:fill="auto"/>
            <w:vAlign w:val="center"/>
            <w:hideMark/>
          </w:tcPr>
          <w:p w14:paraId="090122AC"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Материалы и запасные части</w:t>
            </w:r>
          </w:p>
        </w:tc>
        <w:tc>
          <w:tcPr>
            <w:tcW w:w="1137" w:type="dxa"/>
            <w:tcBorders>
              <w:top w:val="nil"/>
              <w:left w:val="nil"/>
              <w:bottom w:val="single" w:sz="4" w:space="0" w:color="C0C0C0"/>
              <w:right w:val="single" w:sz="4" w:space="0" w:color="C0C0C0"/>
            </w:tcBorders>
            <w:shd w:val="clear" w:color="auto" w:fill="auto"/>
            <w:vAlign w:val="center"/>
            <w:hideMark/>
          </w:tcPr>
          <w:p w14:paraId="0B9BCC79"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72FFE2F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217,90</w:t>
            </w:r>
          </w:p>
        </w:tc>
        <w:tc>
          <w:tcPr>
            <w:tcW w:w="1478" w:type="dxa"/>
            <w:tcBorders>
              <w:top w:val="nil"/>
              <w:left w:val="nil"/>
              <w:bottom w:val="single" w:sz="4" w:space="0" w:color="C0C0C0"/>
              <w:right w:val="single" w:sz="4" w:space="0" w:color="C0C0C0"/>
            </w:tcBorders>
            <w:shd w:val="clear" w:color="000000" w:fill="FFFFCC"/>
            <w:vAlign w:val="center"/>
            <w:hideMark/>
          </w:tcPr>
          <w:p w14:paraId="5DB339F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223,05</w:t>
            </w:r>
          </w:p>
        </w:tc>
        <w:tc>
          <w:tcPr>
            <w:tcW w:w="1287" w:type="dxa"/>
            <w:tcBorders>
              <w:top w:val="nil"/>
              <w:left w:val="nil"/>
              <w:bottom w:val="single" w:sz="4" w:space="0" w:color="C0C0C0"/>
              <w:right w:val="single" w:sz="4" w:space="0" w:color="C0C0C0"/>
            </w:tcBorders>
            <w:shd w:val="clear" w:color="000000" w:fill="FFFFCC"/>
            <w:vAlign w:val="center"/>
            <w:hideMark/>
          </w:tcPr>
          <w:p w14:paraId="3FC33B3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236,76</w:t>
            </w:r>
          </w:p>
        </w:tc>
        <w:tc>
          <w:tcPr>
            <w:tcW w:w="1458" w:type="dxa"/>
            <w:tcBorders>
              <w:top w:val="nil"/>
              <w:left w:val="nil"/>
              <w:bottom w:val="single" w:sz="4" w:space="0" w:color="C0C0C0"/>
              <w:right w:val="single" w:sz="4" w:space="0" w:color="C0C0C0"/>
            </w:tcBorders>
            <w:shd w:val="clear" w:color="000000" w:fill="FFFFCC"/>
            <w:vAlign w:val="center"/>
            <w:hideMark/>
          </w:tcPr>
          <w:p w14:paraId="3FC3138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228,11</w:t>
            </w:r>
          </w:p>
        </w:tc>
        <w:tc>
          <w:tcPr>
            <w:tcW w:w="1457" w:type="dxa"/>
            <w:tcBorders>
              <w:top w:val="nil"/>
              <w:left w:val="nil"/>
              <w:bottom w:val="single" w:sz="4" w:space="0" w:color="C0C0C0"/>
              <w:right w:val="single" w:sz="4" w:space="0" w:color="C0C0C0"/>
            </w:tcBorders>
            <w:shd w:val="clear" w:color="000000" w:fill="FFFFCC"/>
            <w:vAlign w:val="center"/>
            <w:hideMark/>
          </w:tcPr>
          <w:p w14:paraId="39D01EF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237,82</w:t>
            </w:r>
          </w:p>
        </w:tc>
        <w:tc>
          <w:tcPr>
            <w:tcW w:w="1594" w:type="dxa"/>
            <w:tcBorders>
              <w:top w:val="nil"/>
              <w:left w:val="nil"/>
              <w:bottom w:val="single" w:sz="4" w:space="0" w:color="C0C0C0"/>
              <w:right w:val="single" w:sz="4" w:space="0" w:color="C0C0C0"/>
            </w:tcBorders>
            <w:shd w:val="clear" w:color="000000" w:fill="FFFFCC"/>
            <w:vAlign w:val="center"/>
            <w:hideMark/>
          </w:tcPr>
          <w:p w14:paraId="0041DC0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420,10</w:t>
            </w:r>
          </w:p>
        </w:tc>
        <w:tc>
          <w:tcPr>
            <w:tcW w:w="1555" w:type="dxa"/>
            <w:tcBorders>
              <w:top w:val="nil"/>
              <w:left w:val="nil"/>
              <w:bottom w:val="single" w:sz="4" w:space="0" w:color="C0C0C0"/>
              <w:right w:val="single" w:sz="4" w:space="0" w:color="C0C0C0"/>
            </w:tcBorders>
            <w:shd w:val="clear" w:color="000000" w:fill="FFFFCC"/>
            <w:vAlign w:val="center"/>
            <w:hideMark/>
          </w:tcPr>
          <w:p w14:paraId="79A2C5A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657,92</w:t>
            </w:r>
          </w:p>
        </w:tc>
        <w:tc>
          <w:tcPr>
            <w:tcW w:w="1613" w:type="dxa"/>
            <w:tcBorders>
              <w:top w:val="nil"/>
              <w:left w:val="nil"/>
              <w:bottom w:val="single" w:sz="4" w:space="0" w:color="C0C0C0"/>
              <w:right w:val="single" w:sz="4" w:space="0" w:color="C0C0C0"/>
            </w:tcBorders>
            <w:shd w:val="clear" w:color="000000" w:fill="FFFFCC"/>
            <w:vAlign w:val="center"/>
            <w:hideMark/>
          </w:tcPr>
          <w:p w14:paraId="748521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-2,96</w:t>
            </w:r>
          </w:p>
        </w:tc>
        <w:tc>
          <w:tcPr>
            <w:tcW w:w="1496" w:type="dxa"/>
            <w:tcBorders>
              <w:top w:val="nil"/>
              <w:left w:val="nil"/>
              <w:bottom w:val="single" w:sz="4" w:space="0" w:color="C0C0C0"/>
              <w:right w:val="single" w:sz="4" w:space="0" w:color="C0C0C0"/>
            </w:tcBorders>
            <w:shd w:val="clear" w:color="000000" w:fill="FFFFCC"/>
            <w:vAlign w:val="center"/>
            <w:hideMark/>
          </w:tcPr>
          <w:p w14:paraId="3259D2C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234,86</w:t>
            </w:r>
          </w:p>
        </w:tc>
        <w:tc>
          <w:tcPr>
            <w:tcW w:w="1366" w:type="dxa"/>
            <w:tcBorders>
              <w:top w:val="nil"/>
              <w:left w:val="nil"/>
              <w:bottom w:val="single" w:sz="4" w:space="0" w:color="C0C0C0"/>
              <w:right w:val="single" w:sz="4" w:space="0" w:color="C0C0C0"/>
            </w:tcBorders>
            <w:shd w:val="clear" w:color="000000" w:fill="D7EAD3"/>
            <w:vAlign w:val="center"/>
            <w:hideMark/>
          </w:tcPr>
          <w:p w14:paraId="3AF88C4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117,43</w:t>
            </w:r>
          </w:p>
        </w:tc>
        <w:tc>
          <w:tcPr>
            <w:tcW w:w="1369" w:type="dxa"/>
            <w:tcBorders>
              <w:top w:val="nil"/>
              <w:left w:val="nil"/>
              <w:bottom w:val="single" w:sz="4" w:space="0" w:color="C0C0C0"/>
              <w:right w:val="single" w:sz="4" w:space="0" w:color="C0C0C0"/>
            </w:tcBorders>
            <w:shd w:val="clear" w:color="000000" w:fill="D7EAD3"/>
            <w:vAlign w:val="center"/>
            <w:hideMark/>
          </w:tcPr>
          <w:p w14:paraId="6C2AC4D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117,43</w:t>
            </w:r>
          </w:p>
        </w:tc>
        <w:tc>
          <w:tcPr>
            <w:tcW w:w="4061" w:type="dxa"/>
            <w:vMerge/>
            <w:tcBorders>
              <w:top w:val="nil"/>
              <w:left w:val="nil"/>
              <w:bottom w:val="nil"/>
              <w:right w:val="single" w:sz="4" w:space="0" w:color="C0C0C0"/>
            </w:tcBorders>
            <w:vAlign w:val="center"/>
            <w:hideMark/>
          </w:tcPr>
          <w:p w14:paraId="3FCED475" w14:textId="77777777" w:rsidR="00C10D7A" w:rsidRPr="00C10D7A" w:rsidRDefault="00C10D7A" w:rsidP="00C10D7A">
            <w:pPr>
              <w:rPr>
                <w:rFonts w:ascii="Tahoma" w:hAnsi="Tahoma" w:cs="Tahoma"/>
                <w:sz w:val="11"/>
                <w:szCs w:val="11"/>
              </w:rPr>
            </w:pPr>
          </w:p>
        </w:tc>
      </w:tr>
      <w:tr w:rsidR="00C10D7A" w:rsidRPr="00C10D7A" w14:paraId="17C41208" w14:textId="77777777" w:rsidTr="00C10D7A">
        <w:trPr>
          <w:trHeight w:val="450"/>
          <w:jc w:val="center"/>
        </w:trPr>
        <w:tc>
          <w:tcPr>
            <w:tcW w:w="360" w:type="dxa"/>
            <w:tcBorders>
              <w:top w:val="nil"/>
              <w:left w:val="nil"/>
              <w:bottom w:val="nil"/>
              <w:right w:val="nil"/>
            </w:tcBorders>
            <w:shd w:val="clear" w:color="000000" w:fill="FABF8F"/>
            <w:noWrap/>
            <w:vAlign w:val="center"/>
            <w:hideMark/>
          </w:tcPr>
          <w:p w14:paraId="7124BDC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lastRenderedPageBreak/>
              <w:t>ЭР</w:t>
            </w:r>
          </w:p>
        </w:tc>
        <w:tc>
          <w:tcPr>
            <w:tcW w:w="202" w:type="dxa"/>
            <w:tcBorders>
              <w:top w:val="nil"/>
              <w:left w:val="nil"/>
              <w:bottom w:val="nil"/>
              <w:right w:val="nil"/>
            </w:tcBorders>
            <w:shd w:val="clear" w:color="auto" w:fill="auto"/>
            <w:noWrap/>
            <w:vAlign w:val="bottom"/>
            <w:hideMark/>
          </w:tcPr>
          <w:p w14:paraId="2991F4E1"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F6C376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w:t>
            </w:r>
          </w:p>
        </w:tc>
        <w:tc>
          <w:tcPr>
            <w:tcW w:w="5176" w:type="dxa"/>
            <w:tcBorders>
              <w:top w:val="nil"/>
              <w:left w:val="nil"/>
              <w:bottom w:val="single" w:sz="4" w:space="0" w:color="C0C0C0"/>
              <w:right w:val="single" w:sz="4" w:space="0" w:color="C0C0C0"/>
            </w:tcBorders>
            <w:shd w:val="clear" w:color="auto" w:fill="auto"/>
            <w:vAlign w:val="center"/>
            <w:hideMark/>
          </w:tcPr>
          <w:p w14:paraId="55953D55"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Затраты на покупную электрическую энергию, по уровням напряжения:</w:t>
            </w:r>
          </w:p>
        </w:tc>
        <w:tc>
          <w:tcPr>
            <w:tcW w:w="1137" w:type="dxa"/>
            <w:tcBorders>
              <w:top w:val="nil"/>
              <w:left w:val="nil"/>
              <w:bottom w:val="single" w:sz="4" w:space="0" w:color="C0C0C0"/>
              <w:right w:val="single" w:sz="4" w:space="0" w:color="C0C0C0"/>
            </w:tcBorders>
            <w:shd w:val="clear" w:color="auto" w:fill="auto"/>
            <w:vAlign w:val="center"/>
            <w:hideMark/>
          </w:tcPr>
          <w:p w14:paraId="595ECF7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25496C5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391,47</w:t>
            </w:r>
          </w:p>
        </w:tc>
        <w:tc>
          <w:tcPr>
            <w:tcW w:w="1478" w:type="dxa"/>
            <w:tcBorders>
              <w:top w:val="nil"/>
              <w:left w:val="nil"/>
              <w:bottom w:val="single" w:sz="4" w:space="0" w:color="C0C0C0"/>
              <w:right w:val="single" w:sz="4" w:space="0" w:color="C0C0C0"/>
            </w:tcBorders>
            <w:shd w:val="clear" w:color="000000" w:fill="D7EAD3"/>
            <w:vAlign w:val="center"/>
            <w:hideMark/>
          </w:tcPr>
          <w:p w14:paraId="0CCEC96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407,91</w:t>
            </w:r>
          </w:p>
        </w:tc>
        <w:tc>
          <w:tcPr>
            <w:tcW w:w="1287" w:type="dxa"/>
            <w:tcBorders>
              <w:top w:val="nil"/>
              <w:left w:val="nil"/>
              <w:bottom w:val="single" w:sz="4" w:space="0" w:color="C0C0C0"/>
              <w:right w:val="single" w:sz="4" w:space="0" w:color="C0C0C0"/>
            </w:tcBorders>
            <w:shd w:val="clear" w:color="000000" w:fill="D7EAD3"/>
            <w:vAlign w:val="center"/>
            <w:hideMark/>
          </w:tcPr>
          <w:p w14:paraId="741084C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1 009,33</w:t>
            </w:r>
          </w:p>
        </w:tc>
        <w:tc>
          <w:tcPr>
            <w:tcW w:w="1458" w:type="dxa"/>
            <w:tcBorders>
              <w:top w:val="nil"/>
              <w:left w:val="nil"/>
              <w:bottom w:val="single" w:sz="4" w:space="0" w:color="C0C0C0"/>
              <w:right w:val="single" w:sz="4" w:space="0" w:color="C0C0C0"/>
            </w:tcBorders>
            <w:shd w:val="clear" w:color="000000" w:fill="D7EAD3"/>
            <w:vAlign w:val="center"/>
            <w:hideMark/>
          </w:tcPr>
          <w:p w14:paraId="38C287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409,04</w:t>
            </w:r>
          </w:p>
        </w:tc>
        <w:tc>
          <w:tcPr>
            <w:tcW w:w="1457" w:type="dxa"/>
            <w:tcBorders>
              <w:top w:val="nil"/>
              <w:left w:val="nil"/>
              <w:bottom w:val="single" w:sz="4" w:space="0" w:color="C0C0C0"/>
              <w:right w:val="single" w:sz="4" w:space="0" w:color="C0C0C0"/>
            </w:tcBorders>
            <w:shd w:val="clear" w:color="000000" w:fill="D7EAD3"/>
            <w:vAlign w:val="center"/>
            <w:hideMark/>
          </w:tcPr>
          <w:p w14:paraId="19D174C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439,08</w:t>
            </w:r>
          </w:p>
        </w:tc>
        <w:tc>
          <w:tcPr>
            <w:tcW w:w="1594" w:type="dxa"/>
            <w:tcBorders>
              <w:top w:val="nil"/>
              <w:left w:val="nil"/>
              <w:bottom w:val="single" w:sz="4" w:space="0" w:color="C0C0C0"/>
              <w:right w:val="single" w:sz="4" w:space="0" w:color="C0C0C0"/>
            </w:tcBorders>
            <w:shd w:val="clear" w:color="000000" w:fill="D7EAD3"/>
            <w:vAlign w:val="center"/>
            <w:hideMark/>
          </w:tcPr>
          <w:p w14:paraId="1379C18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666,92</w:t>
            </w:r>
          </w:p>
        </w:tc>
        <w:tc>
          <w:tcPr>
            <w:tcW w:w="1555" w:type="dxa"/>
            <w:tcBorders>
              <w:top w:val="nil"/>
              <w:left w:val="nil"/>
              <w:bottom w:val="single" w:sz="4" w:space="0" w:color="C0C0C0"/>
              <w:right w:val="single" w:sz="4" w:space="0" w:color="C0C0C0"/>
            </w:tcBorders>
            <w:shd w:val="clear" w:color="000000" w:fill="D7EAD3"/>
            <w:vAlign w:val="center"/>
            <w:hideMark/>
          </w:tcPr>
          <w:p w14:paraId="4101F33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1 106,00</w:t>
            </w:r>
          </w:p>
        </w:tc>
        <w:tc>
          <w:tcPr>
            <w:tcW w:w="1613" w:type="dxa"/>
            <w:tcBorders>
              <w:top w:val="nil"/>
              <w:left w:val="nil"/>
              <w:bottom w:val="single" w:sz="4" w:space="0" w:color="C0C0C0"/>
              <w:right w:val="single" w:sz="4" w:space="0" w:color="C0C0C0"/>
            </w:tcBorders>
            <w:shd w:val="clear" w:color="000000" w:fill="D7EAD3"/>
            <w:vAlign w:val="center"/>
            <w:hideMark/>
          </w:tcPr>
          <w:p w14:paraId="02DD68E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-12,05</w:t>
            </w:r>
          </w:p>
        </w:tc>
        <w:tc>
          <w:tcPr>
            <w:tcW w:w="1496" w:type="dxa"/>
            <w:tcBorders>
              <w:top w:val="nil"/>
              <w:left w:val="nil"/>
              <w:bottom w:val="single" w:sz="4" w:space="0" w:color="C0C0C0"/>
              <w:right w:val="single" w:sz="4" w:space="0" w:color="C0C0C0"/>
            </w:tcBorders>
            <w:shd w:val="clear" w:color="000000" w:fill="D7EAD3"/>
            <w:vAlign w:val="center"/>
            <w:hideMark/>
          </w:tcPr>
          <w:p w14:paraId="030DC4B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427,03</w:t>
            </w:r>
          </w:p>
        </w:tc>
        <w:tc>
          <w:tcPr>
            <w:tcW w:w="1366" w:type="dxa"/>
            <w:tcBorders>
              <w:top w:val="nil"/>
              <w:left w:val="nil"/>
              <w:bottom w:val="single" w:sz="4" w:space="0" w:color="C0C0C0"/>
              <w:right w:val="single" w:sz="4" w:space="0" w:color="C0C0C0"/>
            </w:tcBorders>
            <w:shd w:val="clear" w:color="000000" w:fill="D7EAD3"/>
            <w:vAlign w:val="center"/>
            <w:hideMark/>
          </w:tcPr>
          <w:p w14:paraId="4240DB8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213,52</w:t>
            </w:r>
          </w:p>
        </w:tc>
        <w:tc>
          <w:tcPr>
            <w:tcW w:w="1369" w:type="dxa"/>
            <w:tcBorders>
              <w:top w:val="nil"/>
              <w:left w:val="nil"/>
              <w:bottom w:val="single" w:sz="4" w:space="0" w:color="C0C0C0"/>
              <w:right w:val="single" w:sz="4" w:space="0" w:color="C0C0C0"/>
            </w:tcBorders>
            <w:shd w:val="clear" w:color="000000" w:fill="D7EAD3"/>
            <w:vAlign w:val="center"/>
            <w:hideMark/>
          </w:tcPr>
          <w:p w14:paraId="4D31BCB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213,52</w:t>
            </w:r>
          </w:p>
        </w:tc>
        <w:tc>
          <w:tcPr>
            <w:tcW w:w="4061" w:type="dxa"/>
            <w:tcBorders>
              <w:top w:val="nil"/>
              <w:left w:val="nil"/>
              <w:bottom w:val="single" w:sz="4" w:space="0" w:color="C0C0C0"/>
              <w:right w:val="single" w:sz="4" w:space="0" w:color="C0C0C0"/>
            </w:tcBorders>
            <w:shd w:val="clear" w:color="000000" w:fill="FFFFCC"/>
            <w:vAlign w:val="center"/>
            <w:hideMark/>
          </w:tcPr>
          <w:p w14:paraId="0821E7BE"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E4DD038" w14:textId="77777777" w:rsidTr="00C10D7A">
        <w:trPr>
          <w:trHeight w:val="300"/>
          <w:jc w:val="center"/>
        </w:trPr>
        <w:tc>
          <w:tcPr>
            <w:tcW w:w="360" w:type="dxa"/>
            <w:tcBorders>
              <w:top w:val="nil"/>
              <w:left w:val="nil"/>
              <w:bottom w:val="nil"/>
              <w:right w:val="nil"/>
            </w:tcBorders>
            <w:shd w:val="clear" w:color="000000" w:fill="FABF8F"/>
            <w:noWrap/>
            <w:vAlign w:val="center"/>
            <w:hideMark/>
          </w:tcPr>
          <w:p w14:paraId="57F4849D"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5A904E5B"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D1AD24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3.3.0.1</w:t>
            </w:r>
          </w:p>
        </w:tc>
        <w:tc>
          <w:tcPr>
            <w:tcW w:w="5176" w:type="dxa"/>
            <w:tcBorders>
              <w:top w:val="nil"/>
              <w:left w:val="nil"/>
              <w:bottom w:val="single" w:sz="4" w:space="0" w:color="C0C0C0"/>
              <w:right w:val="single" w:sz="4" w:space="0" w:color="C0C0C0"/>
            </w:tcBorders>
            <w:shd w:val="clear" w:color="auto" w:fill="auto"/>
            <w:vAlign w:val="center"/>
            <w:hideMark/>
          </w:tcPr>
          <w:p w14:paraId="39029443"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Средний 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32FEA27C"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кВт.ч</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6DAC483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0,83</w:t>
            </w:r>
          </w:p>
        </w:tc>
        <w:tc>
          <w:tcPr>
            <w:tcW w:w="1478" w:type="dxa"/>
            <w:tcBorders>
              <w:top w:val="nil"/>
              <w:left w:val="nil"/>
              <w:bottom w:val="single" w:sz="4" w:space="0" w:color="C0C0C0"/>
              <w:right w:val="single" w:sz="4" w:space="0" w:color="C0C0C0"/>
            </w:tcBorders>
            <w:shd w:val="clear" w:color="000000" w:fill="D7EAD3"/>
            <w:vAlign w:val="center"/>
            <w:hideMark/>
          </w:tcPr>
          <w:p w14:paraId="055B1F4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0,86</w:t>
            </w:r>
          </w:p>
        </w:tc>
        <w:tc>
          <w:tcPr>
            <w:tcW w:w="1287" w:type="dxa"/>
            <w:tcBorders>
              <w:top w:val="nil"/>
              <w:left w:val="nil"/>
              <w:bottom w:val="single" w:sz="4" w:space="0" w:color="C0C0C0"/>
              <w:right w:val="single" w:sz="4" w:space="0" w:color="C0C0C0"/>
            </w:tcBorders>
            <w:shd w:val="clear" w:color="000000" w:fill="D7EAD3"/>
            <w:vAlign w:val="center"/>
            <w:hideMark/>
          </w:tcPr>
          <w:p w14:paraId="13CCA52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1,92</w:t>
            </w:r>
          </w:p>
        </w:tc>
        <w:tc>
          <w:tcPr>
            <w:tcW w:w="1458" w:type="dxa"/>
            <w:tcBorders>
              <w:top w:val="nil"/>
              <w:left w:val="nil"/>
              <w:bottom w:val="single" w:sz="4" w:space="0" w:color="C0C0C0"/>
              <w:right w:val="single" w:sz="4" w:space="0" w:color="C0C0C0"/>
            </w:tcBorders>
            <w:shd w:val="clear" w:color="000000" w:fill="D7EAD3"/>
            <w:vAlign w:val="center"/>
            <w:hideMark/>
          </w:tcPr>
          <w:p w14:paraId="2CE90E1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0,90</w:t>
            </w:r>
          </w:p>
        </w:tc>
        <w:tc>
          <w:tcPr>
            <w:tcW w:w="1457" w:type="dxa"/>
            <w:tcBorders>
              <w:top w:val="nil"/>
              <w:left w:val="nil"/>
              <w:bottom w:val="single" w:sz="4" w:space="0" w:color="C0C0C0"/>
              <w:right w:val="single" w:sz="4" w:space="0" w:color="C0C0C0"/>
            </w:tcBorders>
            <w:shd w:val="clear" w:color="000000" w:fill="D7EAD3"/>
            <w:vAlign w:val="center"/>
            <w:hideMark/>
          </w:tcPr>
          <w:p w14:paraId="03CDFC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594" w:type="dxa"/>
            <w:tcBorders>
              <w:top w:val="nil"/>
              <w:left w:val="nil"/>
              <w:bottom w:val="single" w:sz="4" w:space="0" w:color="C0C0C0"/>
              <w:right w:val="single" w:sz="4" w:space="0" w:color="C0C0C0"/>
            </w:tcBorders>
            <w:shd w:val="clear" w:color="000000" w:fill="D7EAD3"/>
            <w:vAlign w:val="center"/>
            <w:hideMark/>
          </w:tcPr>
          <w:p w14:paraId="1060193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51B3AC6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2,00</w:t>
            </w:r>
          </w:p>
        </w:tc>
        <w:tc>
          <w:tcPr>
            <w:tcW w:w="1613" w:type="dxa"/>
            <w:tcBorders>
              <w:top w:val="nil"/>
              <w:left w:val="nil"/>
              <w:bottom w:val="single" w:sz="4" w:space="0" w:color="C0C0C0"/>
              <w:right w:val="single" w:sz="4" w:space="0" w:color="C0C0C0"/>
            </w:tcBorders>
            <w:shd w:val="clear" w:color="000000" w:fill="D7EAD3"/>
            <w:vAlign w:val="center"/>
            <w:hideMark/>
          </w:tcPr>
          <w:p w14:paraId="74E9639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89FCF2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66" w:type="dxa"/>
            <w:tcBorders>
              <w:top w:val="nil"/>
              <w:left w:val="nil"/>
              <w:bottom w:val="single" w:sz="4" w:space="0" w:color="C0C0C0"/>
              <w:right w:val="single" w:sz="4" w:space="0" w:color="C0C0C0"/>
            </w:tcBorders>
            <w:shd w:val="clear" w:color="000000" w:fill="D7EAD3"/>
            <w:vAlign w:val="center"/>
            <w:hideMark/>
          </w:tcPr>
          <w:p w14:paraId="65DB30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69" w:type="dxa"/>
            <w:tcBorders>
              <w:top w:val="nil"/>
              <w:left w:val="nil"/>
              <w:bottom w:val="single" w:sz="4" w:space="0" w:color="C0C0C0"/>
              <w:right w:val="single" w:sz="4" w:space="0" w:color="C0C0C0"/>
            </w:tcBorders>
            <w:shd w:val="clear" w:color="000000" w:fill="D7EAD3"/>
            <w:vAlign w:val="center"/>
            <w:hideMark/>
          </w:tcPr>
          <w:p w14:paraId="24D64D8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4061" w:type="dxa"/>
            <w:tcBorders>
              <w:top w:val="nil"/>
              <w:left w:val="nil"/>
              <w:bottom w:val="single" w:sz="4" w:space="0" w:color="C0C0C0"/>
              <w:right w:val="single" w:sz="4" w:space="0" w:color="C0C0C0"/>
            </w:tcBorders>
            <w:shd w:val="clear" w:color="000000" w:fill="FFFFCC"/>
            <w:vAlign w:val="center"/>
            <w:hideMark/>
          </w:tcPr>
          <w:p w14:paraId="4C6A1FAB"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46C73FA6" w14:textId="77777777" w:rsidTr="00C10D7A">
        <w:trPr>
          <w:trHeight w:val="300"/>
          <w:jc w:val="center"/>
        </w:trPr>
        <w:tc>
          <w:tcPr>
            <w:tcW w:w="360" w:type="dxa"/>
            <w:tcBorders>
              <w:top w:val="nil"/>
              <w:left w:val="nil"/>
              <w:bottom w:val="nil"/>
              <w:right w:val="nil"/>
            </w:tcBorders>
            <w:shd w:val="clear" w:color="000000" w:fill="FABF8F"/>
            <w:noWrap/>
            <w:vAlign w:val="center"/>
            <w:hideMark/>
          </w:tcPr>
          <w:p w14:paraId="2A39B9CE"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0399D5ED"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FB0A08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3.3.0.2</w:t>
            </w:r>
          </w:p>
        </w:tc>
        <w:tc>
          <w:tcPr>
            <w:tcW w:w="5176" w:type="dxa"/>
            <w:tcBorders>
              <w:top w:val="nil"/>
              <w:left w:val="nil"/>
              <w:bottom w:val="single" w:sz="4" w:space="0" w:color="C0C0C0"/>
              <w:right w:val="single" w:sz="4" w:space="0" w:color="C0C0C0"/>
            </w:tcBorders>
            <w:shd w:val="clear" w:color="auto" w:fill="auto"/>
            <w:vAlign w:val="center"/>
            <w:hideMark/>
          </w:tcPr>
          <w:p w14:paraId="760AC35D"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15F5B7B4"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кВт.ч</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0E95440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478" w:type="dxa"/>
            <w:tcBorders>
              <w:top w:val="nil"/>
              <w:left w:val="nil"/>
              <w:bottom w:val="single" w:sz="4" w:space="0" w:color="C0C0C0"/>
              <w:right w:val="single" w:sz="4" w:space="0" w:color="C0C0C0"/>
            </w:tcBorders>
            <w:shd w:val="clear" w:color="000000" w:fill="D7EAD3"/>
            <w:vAlign w:val="center"/>
            <w:hideMark/>
          </w:tcPr>
          <w:p w14:paraId="0F6010B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287" w:type="dxa"/>
            <w:tcBorders>
              <w:top w:val="nil"/>
              <w:left w:val="nil"/>
              <w:bottom w:val="single" w:sz="4" w:space="0" w:color="C0C0C0"/>
              <w:right w:val="single" w:sz="4" w:space="0" w:color="C0C0C0"/>
            </w:tcBorders>
            <w:shd w:val="clear" w:color="000000" w:fill="D7EAD3"/>
            <w:vAlign w:val="center"/>
            <w:hideMark/>
          </w:tcPr>
          <w:p w14:paraId="736D471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250,88</w:t>
            </w:r>
          </w:p>
        </w:tc>
        <w:tc>
          <w:tcPr>
            <w:tcW w:w="1458" w:type="dxa"/>
            <w:tcBorders>
              <w:top w:val="nil"/>
              <w:left w:val="nil"/>
              <w:bottom w:val="single" w:sz="4" w:space="0" w:color="C0C0C0"/>
              <w:right w:val="single" w:sz="4" w:space="0" w:color="C0C0C0"/>
            </w:tcBorders>
            <w:shd w:val="clear" w:color="000000" w:fill="D7EAD3"/>
            <w:vAlign w:val="center"/>
            <w:hideMark/>
          </w:tcPr>
          <w:p w14:paraId="424C3F2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261,63</w:t>
            </w:r>
          </w:p>
        </w:tc>
        <w:tc>
          <w:tcPr>
            <w:tcW w:w="1457" w:type="dxa"/>
            <w:tcBorders>
              <w:top w:val="nil"/>
              <w:left w:val="nil"/>
              <w:bottom w:val="single" w:sz="4" w:space="0" w:color="C0C0C0"/>
              <w:right w:val="single" w:sz="4" w:space="0" w:color="C0C0C0"/>
            </w:tcBorders>
            <w:shd w:val="clear" w:color="000000" w:fill="D7EAD3"/>
            <w:vAlign w:val="center"/>
            <w:hideMark/>
          </w:tcPr>
          <w:p w14:paraId="02207FB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594" w:type="dxa"/>
            <w:tcBorders>
              <w:top w:val="nil"/>
              <w:left w:val="nil"/>
              <w:bottom w:val="single" w:sz="4" w:space="0" w:color="C0C0C0"/>
              <w:right w:val="single" w:sz="4" w:space="0" w:color="C0C0C0"/>
            </w:tcBorders>
            <w:shd w:val="clear" w:color="000000" w:fill="D7EAD3"/>
            <w:vAlign w:val="center"/>
            <w:hideMark/>
          </w:tcPr>
          <w:p w14:paraId="33CF2A5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2D98870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613" w:type="dxa"/>
            <w:tcBorders>
              <w:top w:val="nil"/>
              <w:left w:val="nil"/>
              <w:bottom w:val="single" w:sz="4" w:space="0" w:color="C0C0C0"/>
              <w:right w:val="single" w:sz="4" w:space="0" w:color="C0C0C0"/>
            </w:tcBorders>
            <w:shd w:val="clear" w:color="000000" w:fill="D7EAD3"/>
            <w:vAlign w:val="center"/>
            <w:hideMark/>
          </w:tcPr>
          <w:p w14:paraId="4F8006B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D8E235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263,38</w:t>
            </w:r>
          </w:p>
        </w:tc>
        <w:tc>
          <w:tcPr>
            <w:tcW w:w="1366" w:type="dxa"/>
            <w:tcBorders>
              <w:top w:val="nil"/>
              <w:left w:val="nil"/>
              <w:bottom w:val="single" w:sz="4" w:space="0" w:color="C0C0C0"/>
              <w:right w:val="single" w:sz="4" w:space="0" w:color="C0C0C0"/>
            </w:tcBorders>
            <w:shd w:val="clear" w:color="000000" w:fill="D7EAD3"/>
            <w:vAlign w:val="center"/>
            <w:hideMark/>
          </w:tcPr>
          <w:p w14:paraId="50EDEB4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131,69</w:t>
            </w:r>
          </w:p>
        </w:tc>
        <w:tc>
          <w:tcPr>
            <w:tcW w:w="1369" w:type="dxa"/>
            <w:tcBorders>
              <w:top w:val="nil"/>
              <w:left w:val="nil"/>
              <w:bottom w:val="single" w:sz="4" w:space="0" w:color="C0C0C0"/>
              <w:right w:val="single" w:sz="4" w:space="0" w:color="C0C0C0"/>
            </w:tcBorders>
            <w:shd w:val="clear" w:color="000000" w:fill="D7EAD3"/>
            <w:vAlign w:val="center"/>
            <w:hideMark/>
          </w:tcPr>
          <w:p w14:paraId="5267478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131,69</w:t>
            </w:r>
          </w:p>
        </w:tc>
        <w:tc>
          <w:tcPr>
            <w:tcW w:w="4061" w:type="dxa"/>
            <w:tcBorders>
              <w:top w:val="nil"/>
              <w:left w:val="nil"/>
              <w:bottom w:val="single" w:sz="4" w:space="0" w:color="C0C0C0"/>
              <w:right w:val="single" w:sz="4" w:space="0" w:color="C0C0C0"/>
            </w:tcBorders>
            <w:shd w:val="clear" w:color="000000" w:fill="FFFFCC"/>
            <w:vAlign w:val="center"/>
            <w:hideMark/>
          </w:tcPr>
          <w:p w14:paraId="5F2FC5E1"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4040C2B1" w14:textId="77777777" w:rsidTr="00C10D7A">
        <w:trPr>
          <w:trHeight w:val="300"/>
          <w:jc w:val="center"/>
        </w:trPr>
        <w:tc>
          <w:tcPr>
            <w:tcW w:w="360" w:type="dxa"/>
            <w:tcBorders>
              <w:top w:val="nil"/>
              <w:left w:val="nil"/>
              <w:bottom w:val="nil"/>
              <w:right w:val="nil"/>
            </w:tcBorders>
            <w:shd w:val="clear" w:color="000000" w:fill="FABF8F"/>
            <w:noWrap/>
            <w:vAlign w:val="center"/>
            <w:hideMark/>
          </w:tcPr>
          <w:p w14:paraId="64E1A74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3FDA74A8"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ABA172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3.3.0.3</w:t>
            </w:r>
          </w:p>
        </w:tc>
        <w:tc>
          <w:tcPr>
            <w:tcW w:w="5176" w:type="dxa"/>
            <w:tcBorders>
              <w:top w:val="nil"/>
              <w:left w:val="nil"/>
              <w:bottom w:val="single" w:sz="4" w:space="0" w:color="C0C0C0"/>
              <w:right w:val="single" w:sz="4" w:space="0" w:color="C0C0C0"/>
            </w:tcBorders>
            <w:shd w:val="clear" w:color="auto" w:fill="auto"/>
            <w:vAlign w:val="center"/>
            <w:hideMark/>
          </w:tcPr>
          <w:p w14:paraId="101780B3"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Удельный расход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70B10FB7"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кВт.ч</w:t>
            </w:r>
            <w:proofErr w:type="spellEnd"/>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D7EAD3"/>
            <w:vAlign w:val="center"/>
            <w:hideMark/>
          </w:tcPr>
          <w:p w14:paraId="53B4E4A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478" w:type="dxa"/>
            <w:tcBorders>
              <w:top w:val="nil"/>
              <w:left w:val="nil"/>
              <w:bottom w:val="single" w:sz="4" w:space="0" w:color="C0C0C0"/>
              <w:right w:val="single" w:sz="4" w:space="0" w:color="C0C0C0"/>
            </w:tcBorders>
            <w:shd w:val="clear" w:color="000000" w:fill="D7EAD3"/>
            <w:vAlign w:val="center"/>
            <w:hideMark/>
          </w:tcPr>
          <w:p w14:paraId="5DB3C5C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287" w:type="dxa"/>
            <w:tcBorders>
              <w:top w:val="nil"/>
              <w:left w:val="nil"/>
              <w:bottom w:val="single" w:sz="4" w:space="0" w:color="C0C0C0"/>
              <w:right w:val="single" w:sz="4" w:space="0" w:color="C0C0C0"/>
            </w:tcBorders>
            <w:shd w:val="clear" w:color="000000" w:fill="D7EAD3"/>
            <w:vAlign w:val="center"/>
            <w:hideMark/>
          </w:tcPr>
          <w:p w14:paraId="54B78CE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458" w:type="dxa"/>
            <w:tcBorders>
              <w:top w:val="nil"/>
              <w:left w:val="nil"/>
              <w:bottom w:val="single" w:sz="4" w:space="0" w:color="C0C0C0"/>
              <w:right w:val="single" w:sz="4" w:space="0" w:color="C0C0C0"/>
            </w:tcBorders>
            <w:shd w:val="clear" w:color="000000" w:fill="D7EAD3"/>
            <w:vAlign w:val="center"/>
            <w:hideMark/>
          </w:tcPr>
          <w:p w14:paraId="20A6694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457" w:type="dxa"/>
            <w:tcBorders>
              <w:top w:val="nil"/>
              <w:left w:val="nil"/>
              <w:bottom w:val="single" w:sz="4" w:space="0" w:color="C0C0C0"/>
              <w:right w:val="single" w:sz="4" w:space="0" w:color="C0C0C0"/>
            </w:tcBorders>
            <w:shd w:val="clear" w:color="000000" w:fill="D7EAD3"/>
            <w:vAlign w:val="center"/>
            <w:hideMark/>
          </w:tcPr>
          <w:p w14:paraId="2B222C2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594" w:type="dxa"/>
            <w:tcBorders>
              <w:top w:val="nil"/>
              <w:left w:val="nil"/>
              <w:bottom w:val="single" w:sz="4" w:space="0" w:color="C0C0C0"/>
              <w:right w:val="single" w:sz="4" w:space="0" w:color="C0C0C0"/>
            </w:tcBorders>
            <w:shd w:val="clear" w:color="000000" w:fill="D7EAD3"/>
            <w:vAlign w:val="center"/>
            <w:hideMark/>
          </w:tcPr>
          <w:p w14:paraId="5903A53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7BE5DD6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613" w:type="dxa"/>
            <w:tcBorders>
              <w:top w:val="nil"/>
              <w:left w:val="nil"/>
              <w:bottom w:val="single" w:sz="4" w:space="0" w:color="C0C0C0"/>
              <w:right w:val="single" w:sz="4" w:space="0" w:color="C0C0C0"/>
            </w:tcBorders>
            <w:shd w:val="clear" w:color="000000" w:fill="D7EAD3"/>
            <w:vAlign w:val="center"/>
            <w:hideMark/>
          </w:tcPr>
          <w:p w14:paraId="3C6CDCD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761052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66" w:type="dxa"/>
            <w:tcBorders>
              <w:top w:val="nil"/>
              <w:left w:val="nil"/>
              <w:bottom w:val="single" w:sz="4" w:space="0" w:color="C0C0C0"/>
              <w:right w:val="single" w:sz="4" w:space="0" w:color="C0C0C0"/>
            </w:tcBorders>
            <w:shd w:val="clear" w:color="000000" w:fill="D7EAD3"/>
            <w:vAlign w:val="center"/>
            <w:hideMark/>
          </w:tcPr>
          <w:p w14:paraId="200EF22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69" w:type="dxa"/>
            <w:tcBorders>
              <w:top w:val="nil"/>
              <w:left w:val="nil"/>
              <w:bottom w:val="single" w:sz="4" w:space="0" w:color="C0C0C0"/>
              <w:right w:val="single" w:sz="4" w:space="0" w:color="C0C0C0"/>
            </w:tcBorders>
            <w:shd w:val="clear" w:color="000000" w:fill="D7EAD3"/>
            <w:vAlign w:val="center"/>
            <w:hideMark/>
          </w:tcPr>
          <w:p w14:paraId="786D4F6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4061" w:type="dxa"/>
            <w:tcBorders>
              <w:top w:val="nil"/>
              <w:left w:val="nil"/>
              <w:bottom w:val="single" w:sz="4" w:space="0" w:color="C0C0C0"/>
              <w:right w:val="single" w:sz="4" w:space="0" w:color="C0C0C0"/>
            </w:tcBorders>
            <w:shd w:val="clear" w:color="000000" w:fill="FFFFCC"/>
            <w:vAlign w:val="center"/>
            <w:hideMark/>
          </w:tcPr>
          <w:p w14:paraId="148B54CC"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1157627E" w14:textId="77777777" w:rsidTr="00C10D7A">
        <w:trPr>
          <w:trHeight w:val="300"/>
          <w:jc w:val="center"/>
        </w:trPr>
        <w:tc>
          <w:tcPr>
            <w:tcW w:w="360" w:type="dxa"/>
            <w:tcBorders>
              <w:top w:val="nil"/>
              <w:left w:val="nil"/>
              <w:bottom w:val="nil"/>
              <w:right w:val="nil"/>
            </w:tcBorders>
            <w:shd w:val="clear" w:color="000000" w:fill="FABF8F"/>
            <w:noWrap/>
            <w:vAlign w:val="center"/>
            <w:hideMark/>
          </w:tcPr>
          <w:p w14:paraId="0F79DD11"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512283B5"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42388E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3.3.4.1</w:t>
            </w:r>
          </w:p>
        </w:tc>
        <w:tc>
          <w:tcPr>
            <w:tcW w:w="5176" w:type="dxa"/>
            <w:tcBorders>
              <w:top w:val="nil"/>
              <w:left w:val="nil"/>
              <w:bottom w:val="single" w:sz="4" w:space="0" w:color="C0C0C0"/>
              <w:right w:val="single" w:sz="4" w:space="0" w:color="C0C0C0"/>
            </w:tcBorders>
            <w:shd w:val="clear" w:color="auto" w:fill="auto"/>
            <w:vAlign w:val="center"/>
            <w:hideMark/>
          </w:tcPr>
          <w:p w14:paraId="5246D636" w14:textId="77777777" w:rsidR="00C10D7A" w:rsidRPr="00C10D7A" w:rsidRDefault="00C10D7A" w:rsidP="00C10D7A">
            <w:pPr>
              <w:ind w:firstLineChars="300" w:firstLine="331"/>
              <w:rPr>
                <w:rFonts w:ascii="Tahoma" w:hAnsi="Tahoma" w:cs="Tahoma"/>
                <w:b/>
                <w:bCs/>
                <w:sz w:val="11"/>
                <w:szCs w:val="11"/>
              </w:rPr>
            </w:pPr>
            <w:r w:rsidRPr="00C10D7A">
              <w:rPr>
                <w:rFonts w:ascii="Tahoma" w:hAnsi="Tahoma" w:cs="Tahoma"/>
                <w:b/>
                <w:bCs/>
                <w:sz w:val="11"/>
                <w:szCs w:val="11"/>
              </w:rPr>
              <w:t xml:space="preserve">Энергия ВН (110 </w:t>
            </w:r>
            <w:proofErr w:type="spellStart"/>
            <w:r w:rsidRPr="00C10D7A">
              <w:rPr>
                <w:rFonts w:ascii="Tahoma" w:hAnsi="Tahoma" w:cs="Tahoma"/>
                <w:b/>
                <w:bCs/>
                <w:sz w:val="11"/>
                <w:szCs w:val="11"/>
              </w:rPr>
              <w:t>кВ</w:t>
            </w:r>
            <w:proofErr w:type="spellEnd"/>
            <w:r w:rsidRPr="00C10D7A">
              <w:rPr>
                <w:rFonts w:ascii="Tahoma" w:hAnsi="Tahoma" w:cs="Tahoma"/>
                <w:b/>
                <w:bCs/>
                <w:sz w:val="11"/>
                <w:szCs w:val="11"/>
              </w:rPr>
              <w:t xml:space="preserve"> и выше)</w:t>
            </w:r>
          </w:p>
        </w:tc>
        <w:tc>
          <w:tcPr>
            <w:tcW w:w="1137" w:type="dxa"/>
            <w:tcBorders>
              <w:top w:val="nil"/>
              <w:left w:val="nil"/>
              <w:bottom w:val="single" w:sz="4" w:space="0" w:color="C0C0C0"/>
              <w:right w:val="single" w:sz="4" w:space="0" w:color="C0C0C0"/>
            </w:tcBorders>
            <w:shd w:val="clear" w:color="auto" w:fill="auto"/>
            <w:vAlign w:val="center"/>
            <w:hideMark/>
          </w:tcPr>
          <w:p w14:paraId="0294B17C"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1D6989B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230,96</w:t>
            </w:r>
          </w:p>
        </w:tc>
        <w:tc>
          <w:tcPr>
            <w:tcW w:w="1478" w:type="dxa"/>
            <w:tcBorders>
              <w:top w:val="nil"/>
              <w:left w:val="nil"/>
              <w:bottom w:val="single" w:sz="4" w:space="0" w:color="C0C0C0"/>
              <w:right w:val="single" w:sz="4" w:space="0" w:color="C0C0C0"/>
            </w:tcBorders>
            <w:shd w:val="clear" w:color="000000" w:fill="D7EAD3"/>
            <w:vAlign w:val="center"/>
            <w:hideMark/>
          </w:tcPr>
          <w:p w14:paraId="74D3DBC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240,66</w:t>
            </w:r>
          </w:p>
        </w:tc>
        <w:tc>
          <w:tcPr>
            <w:tcW w:w="1287" w:type="dxa"/>
            <w:tcBorders>
              <w:top w:val="nil"/>
              <w:left w:val="nil"/>
              <w:bottom w:val="single" w:sz="4" w:space="0" w:color="C0C0C0"/>
              <w:right w:val="single" w:sz="4" w:space="0" w:color="C0C0C0"/>
            </w:tcBorders>
            <w:shd w:val="clear" w:color="000000" w:fill="D7EAD3"/>
            <w:vAlign w:val="center"/>
            <w:hideMark/>
          </w:tcPr>
          <w:p w14:paraId="7EA39D5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482,85</w:t>
            </w:r>
          </w:p>
        </w:tc>
        <w:tc>
          <w:tcPr>
            <w:tcW w:w="1458" w:type="dxa"/>
            <w:tcBorders>
              <w:top w:val="nil"/>
              <w:left w:val="nil"/>
              <w:bottom w:val="single" w:sz="4" w:space="0" w:color="C0C0C0"/>
              <w:right w:val="single" w:sz="4" w:space="0" w:color="C0C0C0"/>
            </w:tcBorders>
            <w:shd w:val="clear" w:color="000000" w:fill="D7EAD3"/>
            <w:vAlign w:val="center"/>
            <w:hideMark/>
          </w:tcPr>
          <w:p w14:paraId="65D8CFA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234,93</w:t>
            </w:r>
          </w:p>
        </w:tc>
        <w:tc>
          <w:tcPr>
            <w:tcW w:w="1457" w:type="dxa"/>
            <w:tcBorders>
              <w:top w:val="nil"/>
              <w:left w:val="nil"/>
              <w:bottom w:val="single" w:sz="4" w:space="0" w:color="C0C0C0"/>
              <w:right w:val="single" w:sz="4" w:space="0" w:color="C0C0C0"/>
            </w:tcBorders>
            <w:shd w:val="clear" w:color="000000" w:fill="D7EAD3"/>
            <w:vAlign w:val="center"/>
            <w:hideMark/>
          </w:tcPr>
          <w:p w14:paraId="49A21B0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259,04</w:t>
            </w:r>
          </w:p>
        </w:tc>
        <w:tc>
          <w:tcPr>
            <w:tcW w:w="1594" w:type="dxa"/>
            <w:tcBorders>
              <w:top w:val="nil"/>
              <w:left w:val="nil"/>
              <w:bottom w:val="single" w:sz="4" w:space="0" w:color="C0C0C0"/>
              <w:right w:val="single" w:sz="4" w:space="0" w:color="C0C0C0"/>
            </w:tcBorders>
            <w:shd w:val="clear" w:color="000000" w:fill="D7EAD3"/>
            <w:vAlign w:val="center"/>
            <w:hideMark/>
          </w:tcPr>
          <w:p w14:paraId="6AF460B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299,41</w:t>
            </w:r>
          </w:p>
        </w:tc>
        <w:tc>
          <w:tcPr>
            <w:tcW w:w="1555" w:type="dxa"/>
            <w:tcBorders>
              <w:top w:val="nil"/>
              <w:left w:val="nil"/>
              <w:bottom w:val="single" w:sz="4" w:space="0" w:color="C0C0C0"/>
              <w:right w:val="single" w:sz="4" w:space="0" w:color="C0C0C0"/>
            </w:tcBorders>
            <w:shd w:val="clear" w:color="000000" w:fill="D7EAD3"/>
            <w:vAlign w:val="center"/>
            <w:hideMark/>
          </w:tcPr>
          <w:p w14:paraId="3C303A8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558,45</w:t>
            </w:r>
          </w:p>
        </w:tc>
        <w:tc>
          <w:tcPr>
            <w:tcW w:w="1613" w:type="dxa"/>
            <w:tcBorders>
              <w:top w:val="nil"/>
              <w:left w:val="nil"/>
              <w:bottom w:val="single" w:sz="4" w:space="0" w:color="C0C0C0"/>
              <w:right w:val="single" w:sz="4" w:space="0" w:color="C0C0C0"/>
            </w:tcBorders>
            <w:shd w:val="clear" w:color="000000" w:fill="D7EAD3"/>
            <w:vAlign w:val="center"/>
            <w:hideMark/>
          </w:tcPr>
          <w:p w14:paraId="21414C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-13,09</w:t>
            </w:r>
          </w:p>
        </w:tc>
        <w:tc>
          <w:tcPr>
            <w:tcW w:w="1496" w:type="dxa"/>
            <w:tcBorders>
              <w:top w:val="nil"/>
              <w:left w:val="nil"/>
              <w:bottom w:val="single" w:sz="4" w:space="0" w:color="C0C0C0"/>
              <w:right w:val="single" w:sz="4" w:space="0" w:color="C0C0C0"/>
            </w:tcBorders>
            <w:shd w:val="clear" w:color="000000" w:fill="D7EAD3"/>
            <w:vAlign w:val="center"/>
            <w:hideMark/>
          </w:tcPr>
          <w:p w14:paraId="612DB61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245,96</w:t>
            </w:r>
          </w:p>
        </w:tc>
        <w:tc>
          <w:tcPr>
            <w:tcW w:w="1366" w:type="dxa"/>
            <w:tcBorders>
              <w:top w:val="nil"/>
              <w:left w:val="nil"/>
              <w:bottom w:val="single" w:sz="4" w:space="0" w:color="C0C0C0"/>
              <w:right w:val="single" w:sz="4" w:space="0" w:color="C0C0C0"/>
            </w:tcBorders>
            <w:shd w:val="clear" w:color="000000" w:fill="D7EAD3"/>
            <w:vAlign w:val="center"/>
            <w:hideMark/>
          </w:tcPr>
          <w:p w14:paraId="31B0407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122,98</w:t>
            </w:r>
          </w:p>
        </w:tc>
        <w:tc>
          <w:tcPr>
            <w:tcW w:w="1369" w:type="dxa"/>
            <w:tcBorders>
              <w:top w:val="nil"/>
              <w:left w:val="nil"/>
              <w:bottom w:val="single" w:sz="4" w:space="0" w:color="C0C0C0"/>
              <w:right w:val="single" w:sz="4" w:space="0" w:color="C0C0C0"/>
            </w:tcBorders>
            <w:shd w:val="clear" w:color="000000" w:fill="D7EAD3"/>
            <w:vAlign w:val="center"/>
            <w:hideMark/>
          </w:tcPr>
          <w:p w14:paraId="51A6DFF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122,98</w:t>
            </w:r>
          </w:p>
        </w:tc>
        <w:tc>
          <w:tcPr>
            <w:tcW w:w="4061" w:type="dxa"/>
            <w:tcBorders>
              <w:top w:val="nil"/>
              <w:left w:val="nil"/>
              <w:bottom w:val="single" w:sz="4" w:space="0" w:color="C0C0C0"/>
              <w:right w:val="single" w:sz="4" w:space="0" w:color="C0C0C0"/>
            </w:tcBorders>
            <w:shd w:val="clear" w:color="000000" w:fill="FFFFCC"/>
            <w:vAlign w:val="center"/>
            <w:hideMark/>
          </w:tcPr>
          <w:p w14:paraId="09EAD76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3D6C682A" w14:textId="77777777" w:rsidTr="00C10D7A">
        <w:trPr>
          <w:trHeight w:val="675"/>
          <w:jc w:val="center"/>
        </w:trPr>
        <w:tc>
          <w:tcPr>
            <w:tcW w:w="360" w:type="dxa"/>
            <w:tcBorders>
              <w:top w:val="nil"/>
              <w:left w:val="nil"/>
              <w:bottom w:val="nil"/>
              <w:right w:val="nil"/>
            </w:tcBorders>
            <w:shd w:val="clear" w:color="000000" w:fill="FABF8F"/>
            <w:noWrap/>
            <w:vAlign w:val="center"/>
            <w:hideMark/>
          </w:tcPr>
          <w:p w14:paraId="606A32D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652D75B6"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C09C0E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3.3.4.1.1</w:t>
            </w:r>
          </w:p>
        </w:tc>
        <w:tc>
          <w:tcPr>
            <w:tcW w:w="5176" w:type="dxa"/>
            <w:tcBorders>
              <w:top w:val="nil"/>
              <w:left w:val="nil"/>
              <w:bottom w:val="single" w:sz="4" w:space="0" w:color="C0C0C0"/>
              <w:right w:val="single" w:sz="4" w:space="0" w:color="C0C0C0"/>
            </w:tcBorders>
            <w:shd w:val="clear" w:color="auto" w:fill="auto"/>
            <w:vAlign w:val="center"/>
            <w:hideMark/>
          </w:tcPr>
          <w:p w14:paraId="3D393195"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563003A9"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кВт.ч</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0B093EC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0,83</w:t>
            </w:r>
          </w:p>
        </w:tc>
        <w:tc>
          <w:tcPr>
            <w:tcW w:w="1478" w:type="dxa"/>
            <w:tcBorders>
              <w:top w:val="nil"/>
              <w:left w:val="nil"/>
              <w:bottom w:val="single" w:sz="4" w:space="0" w:color="C0C0C0"/>
              <w:right w:val="single" w:sz="4" w:space="0" w:color="C0C0C0"/>
            </w:tcBorders>
            <w:shd w:val="clear" w:color="000000" w:fill="FFFFCC"/>
            <w:vAlign w:val="center"/>
            <w:hideMark/>
          </w:tcPr>
          <w:p w14:paraId="7CB9AC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0,86</w:t>
            </w:r>
          </w:p>
        </w:tc>
        <w:tc>
          <w:tcPr>
            <w:tcW w:w="1287" w:type="dxa"/>
            <w:tcBorders>
              <w:top w:val="nil"/>
              <w:left w:val="nil"/>
              <w:bottom w:val="single" w:sz="4" w:space="0" w:color="C0C0C0"/>
              <w:right w:val="single" w:sz="4" w:space="0" w:color="C0C0C0"/>
            </w:tcBorders>
            <w:shd w:val="clear" w:color="000000" w:fill="FFFFCC"/>
            <w:vAlign w:val="center"/>
            <w:hideMark/>
          </w:tcPr>
          <w:p w14:paraId="7A2B39F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1,92</w:t>
            </w:r>
          </w:p>
        </w:tc>
        <w:tc>
          <w:tcPr>
            <w:tcW w:w="1458" w:type="dxa"/>
            <w:tcBorders>
              <w:top w:val="nil"/>
              <w:left w:val="nil"/>
              <w:bottom w:val="single" w:sz="4" w:space="0" w:color="C0C0C0"/>
              <w:right w:val="single" w:sz="4" w:space="0" w:color="C0C0C0"/>
            </w:tcBorders>
            <w:shd w:val="clear" w:color="000000" w:fill="FFFFCC"/>
            <w:vAlign w:val="center"/>
            <w:hideMark/>
          </w:tcPr>
          <w:p w14:paraId="675B91F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0,90</w:t>
            </w:r>
          </w:p>
        </w:tc>
        <w:tc>
          <w:tcPr>
            <w:tcW w:w="1457" w:type="dxa"/>
            <w:tcBorders>
              <w:top w:val="nil"/>
              <w:left w:val="nil"/>
              <w:bottom w:val="single" w:sz="4" w:space="0" w:color="C0C0C0"/>
              <w:right w:val="single" w:sz="4" w:space="0" w:color="C0C0C0"/>
            </w:tcBorders>
            <w:shd w:val="clear" w:color="000000" w:fill="FFFFCC"/>
            <w:vAlign w:val="center"/>
            <w:hideMark/>
          </w:tcPr>
          <w:p w14:paraId="3EFBBDD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594" w:type="dxa"/>
            <w:tcBorders>
              <w:top w:val="nil"/>
              <w:left w:val="nil"/>
              <w:bottom w:val="single" w:sz="4" w:space="0" w:color="C0C0C0"/>
              <w:right w:val="single" w:sz="4" w:space="0" w:color="C0C0C0"/>
            </w:tcBorders>
            <w:shd w:val="clear" w:color="000000" w:fill="FFFFCC"/>
            <w:vAlign w:val="center"/>
            <w:hideMark/>
          </w:tcPr>
          <w:p w14:paraId="5AADFC4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FFFFCC"/>
            <w:vAlign w:val="center"/>
            <w:hideMark/>
          </w:tcPr>
          <w:p w14:paraId="5FB310B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2,00</w:t>
            </w:r>
          </w:p>
        </w:tc>
        <w:tc>
          <w:tcPr>
            <w:tcW w:w="1613" w:type="dxa"/>
            <w:tcBorders>
              <w:top w:val="nil"/>
              <w:left w:val="nil"/>
              <w:bottom w:val="single" w:sz="4" w:space="0" w:color="C0C0C0"/>
              <w:right w:val="single" w:sz="4" w:space="0" w:color="C0C0C0"/>
            </w:tcBorders>
            <w:shd w:val="clear" w:color="000000" w:fill="FFFFCC"/>
            <w:vAlign w:val="center"/>
            <w:hideMark/>
          </w:tcPr>
          <w:p w14:paraId="73954B2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41709E4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66" w:type="dxa"/>
            <w:tcBorders>
              <w:top w:val="nil"/>
              <w:left w:val="nil"/>
              <w:bottom w:val="single" w:sz="4" w:space="0" w:color="C0C0C0"/>
              <w:right w:val="single" w:sz="4" w:space="0" w:color="C0C0C0"/>
            </w:tcBorders>
            <w:shd w:val="clear" w:color="000000" w:fill="D7EAD3"/>
            <w:vAlign w:val="center"/>
            <w:hideMark/>
          </w:tcPr>
          <w:p w14:paraId="18753A4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69" w:type="dxa"/>
            <w:tcBorders>
              <w:top w:val="nil"/>
              <w:left w:val="nil"/>
              <w:bottom w:val="single" w:sz="4" w:space="0" w:color="C0C0C0"/>
              <w:right w:val="single" w:sz="4" w:space="0" w:color="C0C0C0"/>
            </w:tcBorders>
            <w:shd w:val="clear" w:color="000000" w:fill="D7EAD3"/>
            <w:vAlign w:val="center"/>
            <w:hideMark/>
          </w:tcPr>
          <w:p w14:paraId="64487A0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4061" w:type="dxa"/>
            <w:tcBorders>
              <w:top w:val="nil"/>
              <w:left w:val="nil"/>
              <w:bottom w:val="single" w:sz="4" w:space="0" w:color="C0C0C0"/>
              <w:right w:val="single" w:sz="4" w:space="0" w:color="C0C0C0"/>
            </w:tcBorders>
            <w:shd w:val="clear" w:color="000000" w:fill="FFFFCC"/>
            <w:vAlign w:val="center"/>
            <w:hideMark/>
          </w:tcPr>
          <w:p w14:paraId="4B7E0AAD" w14:textId="77777777" w:rsidR="00C10D7A" w:rsidRPr="00C10D7A" w:rsidRDefault="00C10D7A" w:rsidP="00C10D7A">
            <w:pPr>
              <w:rPr>
                <w:rFonts w:ascii="Tahoma" w:hAnsi="Tahoma" w:cs="Tahoma"/>
                <w:sz w:val="11"/>
                <w:szCs w:val="11"/>
              </w:rPr>
            </w:pPr>
            <w:r w:rsidRPr="00C10D7A">
              <w:rPr>
                <w:rFonts w:ascii="Tahoma" w:hAnsi="Tahoma" w:cs="Tahoma"/>
                <w:sz w:val="11"/>
                <w:szCs w:val="11"/>
              </w:rPr>
              <w:t>тариф рассчитан по плановой смете 2021 года, с учетом ИЦП Минэкономразвития РФ на 2022 год 104,0%.</w:t>
            </w:r>
          </w:p>
        </w:tc>
      </w:tr>
      <w:tr w:rsidR="00C10D7A" w:rsidRPr="00C10D7A" w14:paraId="5DEA55FA" w14:textId="77777777" w:rsidTr="00C10D7A">
        <w:trPr>
          <w:trHeight w:val="495"/>
          <w:jc w:val="center"/>
        </w:trPr>
        <w:tc>
          <w:tcPr>
            <w:tcW w:w="360" w:type="dxa"/>
            <w:tcBorders>
              <w:top w:val="nil"/>
              <w:left w:val="nil"/>
              <w:bottom w:val="nil"/>
              <w:right w:val="nil"/>
            </w:tcBorders>
            <w:shd w:val="clear" w:color="000000" w:fill="FABF8F"/>
            <w:noWrap/>
            <w:vAlign w:val="center"/>
            <w:hideMark/>
          </w:tcPr>
          <w:p w14:paraId="02E4DA85"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209FC9D4"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D0E959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3.3.4.1.2</w:t>
            </w:r>
          </w:p>
        </w:tc>
        <w:tc>
          <w:tcPr>
            <w:tcW w:w="5176" w:type="dxa"/>
            <w:tcBorders>
              <w:top w:val="nil"/>
              <w:left w:val="nil"/>
              <w:bottom w:val="single" w:sz="4" w:space="0" w:color="C0C0C0"/>
              <w:right w:val="single" w:sz="4" w:space="0" w:color="C0C0C0"/>
            </w:tcBorders>
            <w:shd w:val="clear" w:color="auto" w:fill="auto"/>
            <w:vAlign w:val="center"/>
            <w:hideMark/>
          </w:tcPr>
          <w:p w14:paraId="238EC9CF"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37E0C3E5"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кВт.ч</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44C7FCC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478" w:type="dxa"/>
            <w:tcBorders>
              <w:top w:val="nil"/>
              <w:left w:val="nil"/>
              <w:bottom w:val="single" w:sz="4" w:space="0" w:color="C0C0C0"/>
              <w:right w:val="single" w:sz="4" w:space="0" w:color="C0C0C0"/>
            </w:tcBorders>
            <w:shd w:val="clear" w:color="000000" w:fill="FFFFCC"/>
            <w:vAlign w:val="center"/>
            <w:hideMark/>
          </w:tcPr>
          <w:p w14:paraId="473987A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287" w:type="dxa"/>
            <w:tcBorders>
              <w:top w:val="nil"/>
              <w:left w:val="nil"/>
              <w:bottom w:val="single" w:sz="4" w:space="0" w:color="C0C0C0"/>
              <w:right w:val="single" w:sz="4" w:space="0" w:color="C0C0C0"/>
            </w:tcBorders>
            <w:shd w:val="clear" w:color="000000" w:fill="FFFFCC"/>
            <w:vAlign w:val="center"/>
            <w:hideMark/>
          </w:tcPr>
          <w:p w14:paraId="051518D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250,88</w:t>
            </w:r>
          </w:p>
        </w:tc>
        <w:tc>
          <w:tcPr>
            <w:tcW w:w="1458" w:type="dxa"/>
            <w:tcBorders>
              <w:top w:val="nil"/>
              <w:left w:val="nil"/>
              <w:bottom w:val="single" w:sz="4" w:space="0" w:color="C0C0C0"/>
              <w:right w:val="single" w:sz="4" w:space="0" w:color="C0C0C0"/>
            </w:tcBorders>
            <w:shd w:val="clear" w:color="000000" w:fill="FFFFCC"/>
            <w:vAlign w:val="center"/>
            <w:hideMark/>
          </w:tcPr>
          <w:p w14:paraId="1565979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261,63</w:t>
            </w:r>
          </w:p>
        </w:tc>
        <w:tc>
          <w:tcPr>
            <w:tcW w:w="1457" w:type="dxa"/>
            <w:tcBorders>
              <w:top w:val="nil"/>
              <w:left w:val="nil"/>
              <w:bottom w:val="single" w:sz="4" w:space="0" w:color="C0C0C0"/>
              <w:right w:val="single" w:sz="4" w:space="0" w:color="C0C0C0"/>
            </w:tcBorders>
            <w:shd w:val="clear" w:color="000000" w:fill="FFFFCC"/>
            <w:vAlign w:val="center"/>
            <w:hideMark/>
          </w:tcPr>
          <w:p w14:paraId="75744B6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594" w:type="dxa"/>
            <w:tcBorders>
              <w:top w:val="nil"/>
              <w:left w:val="nil"/>
              <w:bottom w:val="single" w:sz="4" w:space="0" w:color="C0C0C0"/>
              <w:right w:val="single" w:sz="4" w:space="0" w:color="C0C0C0"/>
            </w:tcBorders>
            <w:shd w:val="clear" w:color="000000" w:fill="FFFFCC"/>
            <w:vAlign w:val="center"/>
            <w:hideMark/>
          </w:tcPr>
          <w:p w14:paraId="097D6AF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FFFFCC"/>
            <w:vAlign w:val="center"/>
            <w:hideMark/>
          </w:tcPr>
          <w:p w14:paraId="2B7D303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279,00</w:t>
            </w:r>
          </w:p>
        </w:tc>
        <w:tc>
          <w:tcPr>
            <w:tcW w:w="1613" w:type="dxa"/>
            <w:tcBorders>
              <w:top w:val="nil"/>
              <w:left w:val="nil"/>
              <w:bottom w:val="single" w:sz="4" w:space="0" w:color="C0C0C0"/>
              <w:right w:val="single" w:sz="4" w:space="0" w:color="C0C0C0"/>
            </w:tcBorders>
            <w:shd w:val="clear" w:color="000000" w:fill="FFFFCC"/>
            <w:vAlign w:val="center"/>
            <w:hideMark/>
          </w:tcPr>
          <w:p w14:paraId="7CAF877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74EBF59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263,38</w:t>
            </w:r>
          </w:p>
        </w:tc>
        <w:tc>
          <w:tcPr>
            <w:tcW w:w="1366" w:type="dxa"/>
            <w:tcBorders>
              <w:top w:val="nil"/>
              <w:left w:val="nil"/>
              <w:bottom w:val="single" w:sz="4" w:space="0" w:color="C0C0C0"/>
              <w:right w:val="single" w:sz="4" w:space="0" w:color="C0C0C0"/>
            </w:tcBorders>
            <w:shd w:val="clear" w:color="000000" w:fill="D7EAD3"/>
            <w:vAlign w:val="center"/>
            <w:hideMark/>
          </w:tcPr>
          <w:p w14:paraId="1B3A29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131,69</w:t>
            </w:r>
          </w:p>
        </w:tc>
        <w:tc>
          <w:tcPr>
            <w:tcW w:w="1369" w:type="dxa"/>
            <w:tcBorders>
              <w:top w:val="nil"/>
              <w:left w:val="nil"/>
              <w:bottom w:val="single" w:sz="4" w:space="0" w:color="C0C0C0"/>
              <w:right w:val="single" w:sz="4" w:space="0" w:color="C0C0C0"/>
            </w:tcBorders>
            <w:shd w:val="clear" w:color="000000" w:fill="D7EAD3"/>
            <w:vAlign w:val="center"/>
            <w:hideMark/>
          </w:tcPr>
          <w:p w14:paraId="215241A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131,69</w:t>
            </w:r>
          </w:p>
        </w:tc>
        <w:tc>
          <w:tcPr>
            <w:tcW w:w="4061" w:type="dxa"/>
            <w:tcBorders>
              <w:top w:val="nil"/>
              <w:left w:val="nil"/>
              <w:bottom w:val="single" w:sz="4" w:space="0" w:color="C0C0C0"/>
              <w:right w:val="single" w:sz="4" w:space="0" w:color="C0C0C0"/>
            </w:tcBorders>
            <w:shd w:val="clear" w:color="000000" w:fill="FFFFCC"/>
            <w:vAlign w:val="center"/>
            <w:hideMark/>
          </w:tcPr>
          <w:p w14:paraId="6BACC40F" w14:textId="77777777" w:rsidR="00C10D7A" w:rsidRPr="00C10D7A" w:rsidRDefault="00C10D7A" w:rsidP="00C10D7A">
            <w:pPr>
              <w:rPr>
                <w:rFonts w:ascii="Tahoma" w:hAnsi="Tahoma" w:cs="Tahoma"/>
                <w:sz w:val="11"/>
                <w:szCs w:val="11"/>
              </w:rPr>
            </w:pPr>
            <w:r w:rsidRPr="00C10D7A">
              <w:rPr>
                <w:rFonts w:ascii="Tahoma" w:hAnsi="Tahoma" w:cs="Tahoma"/>
                <w:sz w:val="11"/>
                <w:szCs w:val="11"/>
              </w:rPr>
              <w:t>по утвержденному удельному расходу на 2022 год</w:t>
            </w:r>
          </w:p>
        </w:tc>
      </w:tr>
      <w:tr w:rsidR="00C10D7A" w:rsidRPr="00C10D7A" w14:paraId="217BA0B8" w14:textId="77777777" w:rsidTr="00C10D7A">
        <w:trPr>
          <w:trHeight w:val="570"/>
          <w:jc w:val="center"/>
        </w:trPr>
        <w:tc>
          <w:tcPr>
            <w:tcW w:w="360" w:type="dxa"/>
            <w:tcBorders>
              <w:top w:val="nil"/>
              <w:left w:val="nil"/>
              <w:bottom w:val="nil"/>
              <w:right w:val="nil"/>
            </w:tcBorders>
            <w:shd w:val="clear" w:color="000000" w:fill="FABF8F"/>
            <w:noWrap/>
            <w:vAlign w:val="center"/>
            <w:hideMark/>
          </w:tcPr>
          <w:p w14:paraId="01F152A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21FBB92A"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0FB4F7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3.3.4.2</w:t>
            </w:r>
          </w:p>
        </w:tc>
        <w:tc>
          <w:tcPr>
            <w:tcW w:w="5176" w:type="dxa"/>
            <w:tcBorders>
              <w:top w:val="nil"/>
              <w:left w:val="nil"/>
              <w:bottom w:val="single" w:sz="4" w:space="0" w:color="C0C0C0"/>
              <w:right w:val="single" w:sz="4" w:space="0" w:color="C0C0C0"/>
            </w:tcBorders>
            <w:shd w:val="clear" w:color="auto" w:fill="auto"/>
            <w:vAlign w:val="center"/>
            <w:hideMark/>
          </w:tcPr>
          <w:p w14:paraId="54242C1F" w14:textId="77777777" w:rsidR="00C10D7A" w:rsidRPr="00C10D7A" w:rsidRDefault="00C10D7A" w:rsidP="00C10D7A">
            <w:pPr>
              <w:ind w:firstLineChars="300" w:firstLine="331"/>
              <w:rPr>
                <w:rFonts w:ascii="Tahoma" w:hAnsi="Tahoma" w:cs="Tahoma"/>
                <w:b/>
                <w:bCs/>
                <w:sz w:val="11"/>
                <w:szCs w:val="11"/>
              </w:rPr>
            </w:pPr>
            <w:r w:rsidRPr="00C10D7A">
              <w:rPr>
                <w:rFonts w:ascii="Tahoma" w:hAnsi="Tahoma" w:cs="Tahoma"/>
                <w:b/>
                <w:bCs/>
                <w:sz w:val="11"/>
                <w:szCs w:val="11"/>
              </w:rPr>
              <w:t xml:space="preserve">Заявленная мощность по ВН (110 </w:t>
            </w:r>
            <w:proofErr w:type="spellStart"/>
            <w:r w:rsidRPr="00C10D7A">
              <w:rPr>
                <w:rFonts w:ascii="Tahoma" w:hAnsi="Tahoma" w:cs="Tahoma"/>
                <w:b/>
                <w:bCs/>
                <w:sz w:val="11"/>
                <w:szCs w:val="11"/>
              </w:rPr>
              <w:t>кВ</w:t>
            </w:r>
            <w:proofErr w:type="spellEnd"/>
            <w:r w:rsidRPr="00C10D7A">
              <w:rPr>
                <w:rFonts w:ascii="Tahoma" w:hAnsi="Tahoma" w:cs="Tahoma"/>
                <w:b/>
                <w:bCs/>
                <w:sz w:val="11"/>
                <w:szCs w:val="11"/>
              </w:rPr>
              <w:t xml:space="preserve"> и выше)</w:t>
            </w:r>
          </w:p>
        </w:tc>
        <w:tc>
          <w:tcPr>
            <w:tcW w:w="1137" w:type="dxa"/>
            <w:tcBorders>
              <w:top w:val="nil"/>
              <w:left w:val="nil"/>
              <w:bottom w:val="single" w:sz="4" w:space="0" w:color="C0C0C0"/>
              <w:right w:val="single" w:sz="4" w:space="0" w:color="C0C0C0"/>
            </w:tcBorders>
            <w:shd w:val="clear" w:color="auto" w:fill="auto"/>
            <w:vAlign w:val="center"/>
            <w:hideMark/>
          </w:tcPr>
          <w:p w14:paraId="0ABD7B5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223105B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160,51</w:t>
            </w:r>
          </w:p>
        </w:tc>
        <w:tc>
          <w:tcPr>
            <w:tcW w:w="1478" w:type="dxa"/>
            <w:tcBorders>
              <w:top w:val="nil"/>
              <w:left w:val="nil"/>
              <w:bottom w:val="single" w:sz="4" w:space="0" w:color="C0C0C0"/>
              <w:right w:val="single" w:sz="4" w:space="0" w:color="C0C0C0"/>
            </w:tcBorders>
            <w:shd w:val="clear" w:color="000000" w:fill="D7EAD3"/>
            <w:vAlign w:val="center"/>
            <w:hideMark/>
          </w:tcPr>
          <w:p w14:paraId="4DB5A3F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167,25</w:t>
            </w:r>
          </w:p>
        </w:tc>
        <w:tc>
          <w:tcPr>
            <w:tcW w:w="1287" w:type="dxa"/>
            <w:tcBorders>
              <w:top w:val="nil"/>
              <w:left w:val="nil"/>
              <w:bottom w:val="single" w:sz="4" w:space="0" w:color="C0C0C0"/>
              <w:right w:val="single" w:sz="4" w:space="0" w:color="C0C0C0"/>
            </w:tcBorders>
            <w:shd w:val="clear" w:color="000000" w:fill="D7EAD3"/>
            <w:vAlign w:val="center"/>
            <w:hideMark/>
          </w:tcPr>
          <w:p w14:paraId="4C5FE3B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526,48</w:t>
            </w:r>
          </w:p>
        </w:tc>
        <w:tc>
          <w:tcPr>
            <w:tcW w:w="1458" w:type="dxa"/>
            <w:tcBorders>
              <w:top w:val="nil"/>
              <w:left w:val="nil"/>
              <w:bottom w:val="single" w:sz="4" w:space="0" w:color="C0C0C0"/>
              <w:right w:val="single" w:sz="4" w:space="0" w:color="C0C0C0"/>
            </w:tcBorders>
            <w:shd w:val="clear" w:color="000000" w:fill="D7EAD3"/>
            <w:vAlign w:val="center"/>
            <w:hideMark/>
          </w:tcPr>
          <w:p w14:paraId="15AFCB0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174,11</w:t>
            </w:r>
          </w:p>
        </w:tc>
        <w:tc>
          <w:tcPr>
            <w:tcW w:w="1457" w:type="dxa"/>
            <w:tcBorders>
              <w:top w:val="nil"/>
              <w:left w:val="nil"/>
              <w:bottom w:val="single" w:sz="4" w:space="0" w:color="C0C0C0"/>
              <w:right w:val="single" w:sz="4" w:space="0" w:color="C0C0C0"/>
            </w:tcBorders>
            <w:shd w:val="clear" w:color="000000" w:fill="D7EAD3"/>
            <w:vAlign w:val="center"/>
            <w:hideMark/>
          </w:tcPr>
          <w:p w14:paraId="140CCCC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180,03</w:t>
            </w:r>
          </w:p>
        </w:tc>
        <w:tc>
          <w:tcPr>
            <w:tcW w:w="1594" w:type="dxa"/>
            <w:tcBorders>
              <w:top w:val="nil"/>
              <w:left w:val="nil"/>
              <w:bottom w:val="single" w:sz="4" w:space="0" w:color="C0C0C0"/>
              <w:right w:val="single" w:sz="4" w:space="0" w:color="C0C0C0"/>
            </w:tcBorders>
            <w:shd w:val="clear" w:color="000000" w:fill="D7EAD3"/>
            <w:vAlign w:val="center"/>
            <w:hideMark/>
          </w:tcPr>
          <w:p w14:paraId="4A196E3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367,51</w:t>
            </w:r>
          </w:p>
        </w:tc>
        <w:tc>
          <w:tcPr>
            <w:tcW w:w="1555" w:type="dxa"/>
            <w:tcBorders>
              <w:top w:val="nil"/>
              <w:left w:val="nil"/>
              <w:bottom w:val="single" w:sz="4" w:space="0" w:color="C0C0C0"/>
              <w:right w:val="single" w:sz="4" w:space="0" w:color="C0C0C0"/>
            </w:tcBorders>
            <w:shd w:val="clear" w:color="000000" w:fill="D7EAD3"/>
            <w:vAlign w:val="center"/>
            <w:hideMark/>
          </w:tcPr>
          <w:p w14:paraId="4CA7534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547,54</w:t>
            </w:r>
          </w:p>
        </w:tc>
        <w:tc>
          <w:tcPr>
            <w:tcW w:w="1613" w:type="dxa"/>
            <w:tcBorders>
              <w:top w:val="nil"/>
              <w:left w:val="nil"/>
              <w:bottom w:val="single" w:sz="4" w:space="0" w:color="C0C0C0"/>
              <w:right w:val="single" w:sz="4" w:space="0" w:color="C0C0C0"/>
            </w:tcBorders>
            <w:shd w:val="clear" w:color="000000" w:fill="D7EAD3"/>
            <w:vAlign w:val="center"/>
            <w:hideMark/>
          </w:tcPr>
          <w:p w14:paraId="4A33D12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1,04</w:t>
            </w:r>
          </w:p>
        </w:tc>
        <w:tc>
          <w:tcPr>
            <w:tcW w:w="1496" w:type="dxa"/>
            <w:tcBorders>
              <w:top w:val="nil"/>
              <w:left w:val="nil"/>
              <w:bottom w:val="single" w:sz="4" w:space="0" w:color="C0C0C0"/>
              <w:right w:val="single" w:sz="4" w:space="0" w:color="C0C0C0"/>
            </w:tcBorders>
            <w:shd w:val="clear" w:color="000000" w:fill="D7EAD3"/>
            <w:vAlign w:val="center"/>
            <w:hideMark/>
          </w:tcPr>
          <w:p w14:paraId="40EC45C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181,08</w:t>
            </w:r>
          </w:p>
        </w:tc>
        <w:tc>
          <w:tcPr>
            <w:tcW w:w="1366" w:type="dxa"/>
            <w:tcBorders>
              <w:top w:val="nil"/>
              <w:left w:val="nil"/>
              <w:bottom w:val="single" w:sz="4" w:space="0" w:color="C0C0C0"/>
              <w:right w:val="single" w:sz="4" w:space="0" w:color="C0C0C0"/>
            </w:tcBorders>
            <w:shd w:val="clear" w:color="000000" w:fill="D7EAD3"/>
            <w:vAlign w:val="center"/>
            <w:hideMark/>
          </w:tcPr>
          <w:p w14:paraId="433E818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90,54</w:t>
            </w:r>
          </w:p>
        </w:tc>
        <w:tc>
          <w:tcPr>
            <w:tcW w:w="1369" w:type="dxa"/>
            <w:tcBorders>
              <w:top w:val="nil"/>
              <w:left w:val="nil"/>
              <w:bottom w:val="single" w:sz="4" w:space="0" w:color="C0C0C0"/>
              <w:right w:val="single" w:sz="4" w:space="0" w:color="C0C0C0"/>
            </w:tcBorders>
            <w:shd w:val="clear" w:color="000000" w:fill="D7EAD3"/>
            <w:vAlign w:val="center"/>
            <w:hideMark/>
          </w:tcPr>
          <w:p w14:paraId="4FFBA00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90,54</w:t>
            </w:r>
          </w:p>
        </w:tc>
        <w:tc>
          <w:tcPr>
            <w:tcW w:w="4061" w:type="dxa"/>
            <w:tcBorders>
              <w:top w:val="nil"/>
              <w:left w:val="nil"/>
              <w:bottom w:val="single" w:sz="4" w:space="0" w:color="C0C0C0"/>
              <w:right w:val="single" w:sz="4" w:space="0" w:color="C0C0C0"/>
            </w:tcBorders>
            <w:shd w:val="clear" w:color="000000" w:fill="FFFFCC"/>
            <w:vAlign w:val="center"/>
            <w:hideMark/>
          </w:tcPr>
          <w:p w14:paraId="03384A00" w14:textId="77777777" w:rsidR="00C10D7A" w:rsidRPr="00C10D7A" w:rsidRDefault="00C10D7A" w:rsidP="00C10D7A">
            <w:pPr>
              <w:rPr>
                <w:rFonts w:ascii="Tahoma" w:hAnsi="Tahoma" w:cs="Tahoma"/>
                <w:b/>
                <w:bCs/>
                <w:color w:val="FF0000"/>
                <w:sz w:val="11"/>
                <w:szCs w:val="11"/>
              </w:rPr>
            </w:pPr>
            <w:r w:rsidRPr="00C10D7A">
              <w:rPr>
                <w:rFonts w:ascii="Tahoma" w:hAnsi="Tahoma" w:cs="Tahoma"/>
                <w:b/>
                <w:bCs/>
                <w:color w:val="FF0000"/>
                <w:sz w:val="11"/>
                <w:szCs w:val="11"/>
              </w:rPr>
              <w:t> </w:t>
            </w:r>
          </w:p>
        </w:tc>
      </w:tr>
      <w:tr w:rsidR="00C10D7A" w:rsidRPr="00C10D7A" w14:paraId="10EBC0F5" w14:textId="77777777" w:rsidTr="00C10D7A">
        <w:trPr>
          <w:trHeight w:val="675"/>
          <w:jc w:val="center"/>
        </w:trPr>
        <w:tc>
          <w:tcPr>
            <w:tcW w:w="360" w:type="dxa"/>
            <w:tcBorders>
              <w:top w:val="nil"/>
              <w:left w:val="nil"/>
              <w:bottom w:val="nil"/>
              <w:right w:val="nil"/>
            </w:tcBorders>
            <w:shd w:val="clear" w:color="000000" w:fill="FABF8F"/>
            <w:noWrap/>
            <w:vAlign w:val="center"/>
            <w:hideMark/>
          </w:tcPr>
          <w:p w14:paraId="1ED16799"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62801E43"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815EDB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3.3.4.2.1</w:t>
            </w:r>
          </w:p>
        </w:tc>
        <w:tc>
          <w:tcPr>
            <w:tcW w:w="5176" w:type="dxa"/>
            <w:tcBorders>
              <w:top w:val="nil"/>
              <w:left w:val="nil"/>
              <w:bottom w:val="single" w:sz="4" w:space="0" w:color="C0C0C0"/>
              <w:right w:val="single" w:sz="4" w:space="0" w:color="C0C0C0"/>
            </w:tcBorders>
            <w:shd w:val="clear" w:color="auto" w:fill="auto"/>
            <w:vAlign w:val="center"/>
            <w:hideMark/>
          </w:tcPr>
          <w:p w14:paraId="2C4C9B15"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Тариф на заявленную мощность</w:t>
            </w:r>
          </w:p>
        </w:tc>
        <w:tc>
          <w:tcPr>
            <w:tcW w:w="1137" w:type="dxa"/>
            <w:tcBorders>
              <w:top w:val="nil"/>
              <w:left w:val="nil"/>
              <w:bottom w:val="single" w:sz="4" w:space="0" w:color="C0C0C0"/>
              <w:right w:val="single" w:sz="4" w:space="0" w:color="C0C0C0"/>
            </w:tcBorders>
            <w:shd w:val="clear" w:color="auto" w:fill="auto"/>
            <w:vAlign w:val="center"/>
            <w:hideMark/>
          </w:tcPr>
          <w:p w14:paraId="11E6512B"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кВт.мес</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4BC49E9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573,26</w:t>
            </w:r>
          </w:p>
        </w:tc>
        <w:tc>
          <w:tcPr>
            <w:tcW w:w="1478" w:type="dxa"/>
            <w:tcBorders>
              <w:top w:val="nil"/>
              <w:left w:val="nil"/>
              <w:bottom w:val="single" w:sz="4" w:space="0" w:color="C0C0C0"/>
              <w:right w:val="single" w:sz="4" w:space="0" w:color="C0C0C0"/>
            </w:tcBorders>
            <w:shd w:val="clear" w:color="000000" w:fill="FFFFCC"/>
            <w:vAlign w:val="center"/>
            <w:hideMark/>
          </w:tcPr>
          <w:p w14:paraId="5105A52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597,33</w:t>
            </w:r>
          </w:p>
        </w:tc>
        <w:tc>
          <w:tcPr>
            <w:tcW w:w="1287" w:type="dxa"/>
            <w:tcBorders>
              <w:top w:val="nil"/>
              <w:left w:val="nil"/>
              <w:bottom w:val="single" w:sz="4" w:space="0" w:color="C0C0C0"/>
              <w:right w:val="single" w:sz="4" w:space="0" w:color="C0C0C0"/>
            </w:tcBorders>
            <w:shd w:val="clear" w:color="000000" w:fill="FFFFCC"/>
            <w:vAlign w:val="center"/>
            <w:hideMark/>
          </w:tcPr>
          <w:p w14:paraId="609DCB3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872,24</w:t>
            </w:r>
          </w:p>
        </w:tc>
        <w:tc>
          <w:tcPr>
            <w:tcW w:w="1458" w:type="dxa"/>
            <w:tcBorders>
              <w:top w:val="nil"/>
              <w:left w:val="nil"/>
              <w:bottom w:val="single" w:sz="4" w:space="0" w:color="C0C0C0"/>
              <w:right w:val="single" w:sz="4" w:space="0" w:color="C0C0C0"/>
            </w:tcBorders>
            <w:shd w:val="clear" w:color="000000" w:fill="FFFFCC"/>
            <w:vAlign w:val="center"/>
            <w:hideMark/>
          </w:tcPr>
          <w:p w14:paraId="208AEFF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621,82</w:t>
            </w:r>
          </w:p>
        </w:tc>
        <w:tc>
          <w:tcPr>
            <w:tcW w:w="1457" w:type="dxa"/>
            <w:tcBorders>
              <w:top w:val="nil"/>
              <w:left w:val="nil"/>
              <w:bottom w:val="single" w:sz="4" w:space="0" w:color="C0C0C0"/>
              <w:right w:val="single" w:sz="4" w:space="0" w:color="C0C0C0"/>
            </w:tcBorders>
            <w:shd w:val="clear" w:color="000000" w:fill="FFFFCC"/>
            <w:vAlign w:val="center"/>
            <w:hideMark/>
          </w:tcPr>
          <w:p w14:paraId="0D2422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642,98</w:t>
            </w:r>
          </w:p>
        </w:tc>
        <w:tc>
          <w:tcPr>
            <w:tcW w:w="1594" w:type="dxa"/>
            <w:tcBorders>
              <w:top w:val="nil"/>
              <w:left w:val="nil"/>
              <w:bottom w:val="single" w:sz="4" w:space="0" w:color="C0C0C0"/>
              <w:right w:val="single" w:sz="4" w:space="0" w:color="C0C0C0"/>
            </w:tcBorders>
            <w:shd w:val="clear" w:color="000000" w:fill="FFFFCC"/>
            <w:vAlign w:val="center"/>
            <w:hideMark/>
          </w:tcPr>
          <w:p w14:paraId="3E55378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FFFFCC"/>
            <w:vAlign w:val="center"/>
            <w:hideMark/>
          </w:tcPr>
          <w:p w14:paraId="663FF67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907,13</w:t>
            </w:r>
          </w:p>
        </w:tc>
        <w:tc>
          <w:tcPr>
            <w:tcW w:w="1613" w:type="dxa"/>
            <w:tcBorders>
              <w:top w:val="nil"/>
              <w:left w:val="nil"/>
              <w:bottom w:val="single" w:sz="4" w:space="0" w:color="C0C0C0"/>
              <w:right w:val="single" w:sz="4" w:space="0" w:color="C0C0C0"/>
            </w:tcBorders>
            <w:shd w:val="clear" w:color="000000" w:fill="FFFFCC"/>
            <w:vAlign w:val="center"/>
            <w:hideMark/>
          </w:tcPr>
          <w:p w14:paraId="3EDFAE9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263AA66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646,70</w:t>
            </w:r>
          </w:p>
        </w:tc>
        <w:tc>
          <w:tcPr>
            <w:tcW w:w="1366" w:type="dxa"/>
            <w:tcBorders>
              <w:top w:val="nil"/>
              <w:left w:val="nil"/>
              <w:bottom w:val="single" w:sz="4" w:space="0" w:color="C0C0C0"/>
              <w:right w:val="single" w:sz="4" w:space="0" w:color="C0C0C0"/>
            </w:tcBorders>
            <w:shd w:val="clear" w:color="000000" w:fill="D7EAD3"/>
            <w:vAlign w:val="center"/>
            <w:hideMark/>
          </w:tcPr>
          <w:p w14:paraId="330DE64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646,70</w:t>
            </w:r>
          </w:p>
        </w:tc>
        <w:tc>
          <w:tcPr>
            <w:tcW w:w="1369" w:type="dxa"/>
            <w:tcBorders>
              <w:top w:val="nil"/>
              <w:left w:val="nil"/>
              <w:bottom w:val="single" w:sz="4" w:space="0" w:color="C0C0C0"/>
              <w:right w:val="single" w:sz="4" w:space="0" w:color="C0C0C0"/>
            </w:tcBorders>
            <w:shd w:val="clear" w:color="000000" w:fill="D7EAD3"/>
            <w:vAlign w:val="center"/>
            <w:hideMark/>
          </w:tcPr>
          <w:p w14:paraId="3748021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646,70</w:t>
            </w:r>
          </w:p>
        </w:tc>
        <w:tc>
          <w:tcPr>
            <w:tcW w:w="4061" w:type="dxa"/>
            <w:tcBorders>
              <w:top w:val="nil"/>
              <w:left w:val="nil"/>
              <w:bottom w:val="single" w:sz="4" w:space="0" w:color="C0C0C0"/>
              <w:right w:val="single" w:sz="4" w:space="0" w:color="C0C0C0"/>
            </w:tcBorders>
            <w:shd w:val="clear" w:color="000000" w:fill="FFFFCC"/>
            <w:vAlign w:val="center"/>
            <w:hideMark/>
          </w:tcPr>
          <w:p w14:paraId="608607F2" w14:textId="77777777" w:rsidR="00C10D7A" w:rsidRPr="00C10D7A" w:rsidRDefault="00C10D7A" w:rsidP="00C10D7A">
            <w:pPr>
              <w:rPr>
                <w:rFonts w:ascii="Tahoma" w:hAnsi="Tahoma" w:cs="Tahoma"/>
                <w:sz w:val="11"/>
                <w:szCs w:val="11"/>
              </w:rPr>
            </w:pPr>
            <w:r w:rsidRPr="00C10D7A">
              <w:rPr>
                <w:rFonts w:ascii="Tahoma" w:hAnsi="Tahoma" w:cs="Tahoma"/>
                <w:sz w:val="11"/>
                <w:szCs w:val="11"/>
              </w:rPr>
              <w:t>тариф рассчитан по плановой смете 2021 года, с учетом ИЦП Минэкономразвития РФ на 2022 год 104,0%.</w:t>
            </w:r>
          </w:p>
        </w:tc>
      </w:tr>
      <w:tr w:rsidR="00C10D7A" w:rsidRPr="00C10D7A" w14:paraId="0414F191" w14:textId="77777777" w:rsidTr="00C10D7A">
        <w:trPr>
          <w:trHeight w:val="300"/>
          <w:jc w:val="center"/>
        </w:trPr>
        <w:tc>
          <w:tcPr>
            <w:tcW w:w="360" w:type="dxa"/>
            <w:tcBorders>
              <w:top w:val="nil"/>
              <w:left w:val="nil"/>
              <w:bottom w:val="nil"/>
              <w:right w:val="nil"/>
            </w:tcBorders>
            <w:shd w:val="clear" w:color="000000" w:fill="FABF8F"/>
            <w:noWrap/>
            <w:vAlign w:val="center"/>
            <w:hideMark/>
          </w:tcPr>
          <w:p w14:paraId="3F563C03"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2" w:type="dxa"/>
            <w:tcBorders>
              <w:top w:val="nil"/>
              <w:left w:val="nil"/>
              <w:bottom w:val="nil"/>
              <w:right w:val="nil"/>
            </w:tcBorders>
            <w:shd w:val="clear" w:color="auto" w:fill="auto"/>
            <w:noWrap/>
            <w:vAlign w:val="bottom"/>
            <w:hideMark/>
          </w:tcPr>
          <w:p w14:paraId="6A492417"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2FA80D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3.3.4.2.2</w:t>
            </w:r>
          </w:p>
        </w:tc>
        <w:tc>
          <w:tcPr>
            <w:tcW w:w="5176" w:type="dxa"/>
            <w:tcBorders>
              <w:top w:val="nil"/>
              <w:left w:val="nil"/>
              <w:bottom w:val="single" w:sz="4" w:space="0" w:color="C0C0C0"/>
              <w:right w:val="single" w:sz="4" w:space="0" w:color="C0C0C0"/>
            </w:tcBorders>
            <w:shd w:val="clear" w:color="auto" w:fill="auto"/>
            <w:vAlign w:val="center"/>
            <w:hideMark/>
          </w:tcPr>
          <w:p w14:paraId="2F2E7774"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Годовой объем мощности</w:t>
            </w:r>
          </w:p>
        </w:tc>
        <w:tc>
          <w:tcPr>
            <w:tcW w:w="1137" w:type="dxa"/>
            <w:tcBorders>
              <w:top w:val="nil"/>
              <w:left w:val="nil"/>
              <w:bottom w:val="single" w:sz="4" w:space="0" w:color="C0C0C0"/>
              <w:right w:val="single" w:sz="4" w:space="0" w:color="C0C0C0"/>
            </w:tcBorders>
            <w:shd w:val="clear" w:color="auto" w:fill="auto"/>
            <w:vAlign w:val="center"/>
            <w:hideMark/>
          </w:tcPr>
          <w:p w14:paraId="24A9567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МВт</w:t>
            </w:r>
          </w:p>
        </w:tc>
        <w:tc>
          <w:tcPr>
            <w:tcW w:w="1418" w:type="dxa"/>
            <w:tcBorders>
              <w:top w:val="nil"/>
              <w:left w:val="nil"/>
              <w:bottom w:val="single" w:sz="4" w:space="0" w:color="C0C0C0"/>
              <w:right w:val="single" w:sz="4" w:space="0" w:color="C0C0C0"/>
            </w:tcBorders>
            <w:shd w:val="clear" w:color="000000" w:fill="FFFFCC"/>
            <w:vAlign w:val="center"/>
            <w:hideMark/>
          </w:tcPr>
          <w:p w14:paraId="0F66C4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0,28</w:t>
            </w:r>
          </w:p>
        </w:tc>
        <w:tc>
          <w:tcPr>
            <w:tcW w:w="1478" w:type="dxa"/>
            <w:tcBorders>
              <w:top w:val="nil"/>
              <w:left w:val="nil"/>
              <w:bottom w:val="single" w:sz="4" w:space="0" w:color="C0C0C0"/>
              <w:right w:val="single" w:sz="4" w:space="0" w:color="C0C0C0"/>
            </w:tcBorders>
            <w:shd w:val="clear" w:color="000000" w:fill="FFFFCC"/>
            <w:vAlign w:val="center"/>
            <w:hideMark/>
          </w:tcPr>
          <w:p w14:paraId="749FC26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0,28</w:t>
            </w:r>
          </w:p>
        </w:tc>
        <w:tc>
          <w:tcPr>
            <w:tcW w:w="1287" w:type="dxa"/>
            <w:tcBorders>
              <w:top w:val="nil"/>
              <w:left w:val="nil"/>
              <w:bottom w:val="single" w:sz="4" w:space="0" w:color="C0C0C0"/>
              <w:right w:val="single" w:sz="4" w:space="0" w:color="C0C0C0"/>
            </w:tcBorders>
            <w:shd w:val="clear" w:color="000000" w:fill="FFFFCC"/>
            <w:vAlign w:val="center"/>
            <w:hideMark/>
          </w:tcPr>
          <w:p w14:paraId="2FF1AE8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0,60</w:t>
            </w:r>
          </w:p>
        </w:tc>
        <w:tc>
          <w:tcPr>
            <w:tcW w:w="1458" w:type="dxa"/>
            <w:tcBorders>
              <w:top w:val="nil"/>
              <w:left w:val="nil"/>
              <w:bottom w:val="single" w:sz="4" w:space="0" w:color="C0C0C0"/>
              <w:right w:val="single" w:sz="4" w:space="0" w:color="C0C0C0"/>
            </w:tcBorders>
            <w:shd w:val="clear" w:color="000000" w:fill="FFFFCC"/>
            <w:vAlign w:val="center"/>
            <w:hideMark/>
          </w:tcPr>
          <w:p w14:paraId="65C0509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0,28</w:t>
            </w:r>
          </w:p>
        </w:tc>
        <w:tc>
          <w:tcPr>
            <w:tcW w:w="1457" w:type="dxa"/>
            <w:tcBorders>
              <w:top w:val="nil"/>
              <w:left w:val="nil"/>
              <w:bottom w:val="single" w:sz="4" w:space="0" w:color="C0C0C0"/>
              <w:right w:val="single" w:sz="4" w:space="0" w:color="C0C0C0"/>
            </w:tcBorders>
            <w:shd w:val="clear" w:color="000000" w:fill="FFFFCC"/>
            <w:vAlign w:val="center"/>
            <w:hideMark/>
          </w:tcPr>
          <w:p w14:paraId="1DE1C1B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0,28</w:t>
            </w:r>
          </w:p>
        </w:tc>
        <w:tc>
          <w:tcPr>
            <w:tcW w:w="1594" w:type="dxa"/>
            <w:tcBorders>
              <w:top w:val="nil"/>
              <w:left w:val="nil"/>
              <w:bottom w:val="single" w:sz="4" w:space="0" w:color="C0C0C0"/>
              <w:right w:val="single" w:sz="4" w:space="0" w:color="C0C0C0"/>
            </w:tcBorders>
            <w:shd w:val="clear" w:color="000000" w:fill="FFFFCC"/>
            <w:vAlign w:val="center"/>
            <w:hideMark/>
          </w:tcPr>
          <w:p w14:paraId="78D1A78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FFFFCC"/>
            <w:vAlign w:val="center"/>
            <w:hideMark/>
          </w:tcPr>
          <w:p w14:paraId="1E13DCC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0,60</w:t>
            </w:r>
          </w:p>
        </w:tc>
        <w:tc>
          <w:tcPr>
            <w:tcW w:w="1613" w:type="dxa"/>
            <w:tcBorders>
              <w:top w:val="nil"/>
              <w:left w:val="nil"/>
              <w:bottom w:val="single" w:sz="4" w:space="0" w:color="C0C0C0"/>
              <w:right w:val="single" w:sz="4" w:space="0" w:color="C0C0C0"/>
            </w:tcBorders>
            <w:shd w:val="clear" w:color="000000" w:fill="FFFFCC"/>
            <w:vAlign w:val="center"/>
            <w:hideMark/>
          </w:tcPr>
          <w:p w14:paraId="7B097AC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35B754B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0,28</w:t>
            </w:r>
          </w:p>
        </w:tc>
        <w:tc>
          <w:tcPr>
            <w:tcW w:w="1366" w:type="dxa"/>
            <w:tcBorders>
              <w:top w:val="nil"/>
              <w:left w:val="nil"/>
              <w:bottom w:val="single" w:sz="4" w:space="0" w:color="C0C0C0"/>
              <w:right w:val="single" w:sz="4" w:space="0" w:color="C0C0C0"/>
            </w:tcBorders>
            <w:shd w:val="clear" w:color="000000" w:fill="D7EAD3"/>
            <w:vAlign w:val="center"/>
            <w:hideMark/>
          </w:tcPr>
          <w:p w14:paraId="5539F49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0,14</w:t>
            </w:r>
          </w:p>
        </w:tc>
        <w:tc>
          <w:tcPr>
            <w:tcW w:w="1369" w:type="dxa"/>
            <w:tcBorders>
              <w:top w:val="nil"/>
              <w:left w:val="nil"/>
              <w:bottom w:val="single" w:sz="4" w:space="0" w:color="C0C0C0"/>
              <w:right w:val="single" w:sz="4" w:space="0" w:color="C0C0C0"/>
            </w:tcBorders>
            <w:shd w:val="clear" w:color="000000" w:fill="D7EAD3"/>
            <w:vAlign w:val="center"/>
            <w:hideMark/>
          </w:tcPr>
          <w:p w14:paraId="2B68B48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0,14</w:t>
            </w:r>
          </w:p>
        </w:tc>
        <w:tc>
          <w:tcPr>
            <w:tcW w:w="4061" w:type="dxa"/>
            <w:tcBorders>
              <w:top w:val="nil"/>
              <w:left w:val="nil"/>
              <w:bottom w:val="single" w:sz="4" w:space="0" w:color="C0C0C0"/>
              <w:right w:val="single" w:sz="4" w:space="0" w:color="C0C0C0"/>
            </w:tcBorders>
            <w:shd w:val="clear" w:color="000000" w:fill="FFFFCC"/>
            <w:vAlign w:val="center"/>
            <w:hideMark/>
          </w:tcPr>
          <w:p w14:paraId="6AE23B97" w14:textId="77777777" w:rsidR="00C10D7A" w:rsidRPr="00C10D7A" w:rsidRDefault="00C10D7A" w:rsidP="00C10D7A">
            <w:pPr>
              <w:rPr>
                <w:rFonts w:ascii="Tahoma" w:hAnsi="Tahoma" w:cs="Tahoma"/>
                <w:sz w:val="11"/>
                <w:szCs w:val="11"/>
              </w:rPr>
            </w:pPr>
            <w:r w:rsidRPr="00C10D7A">
              <w:rPr>
                <w:rFonts w:ascii="Tahoma" w:hAnsi="Tahoma" w:cs="Tahoma"/>
                <w:sz w:val="11"/>
                <w:szCs w:val="11"/>
              </w:rPr>
              <w:t>на уровне плановой сметы 2021 года.</w:t>
            </w:r>
          </w:p>
        </w:tc>
      </w:tr>
      <w:tr w:rsidR="00C10D7A" w:rsidRPr="00C10D7A" w14:paraId="6BA11661" w14:textId="77777777" w:rsidTr="00C10D7A">
        <w:trPr>
          <w:trHeight w:val="540"/>
          <w:jc w:val="center"/>
        </w:trPr>
        <w:tc>
          <w:tcPr>
            <w:tcW w:w="360" w:type="dxa"/>
            <w:tcBorders>
              <w:top w:val="nil"/>
              <w:left w:val="nil"/>
              <w:bottom w:val="nil"/>
              <w:right w:val="nil"/>
            </w:tcBorders>
            <w:shd w:val="clear" w:color="000000" w:fill="FFFF00"/>
            <w:noWrap/>
            <w:vAlign w:val="center"/>
            <w:hideMark/>
          </w:tcPr>
          <w:p w14:paraId="3283F5C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0B77E228"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12BC15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3.8</w:t>
            </w:r>
          </w:p>
        </w:tc>
        <w:tc>
          <w:tcPr>
            <w:tcW w:w="5176" w:type="dxa"/>
            <w:tcBorders>
              <w:top w:val="nil"/>
              <w:left w:val="nil"/>
              <w:bottom w:val="single" w:sz="4" w:space="0" w:color="C0C0C0"/>
              <w:right w:val="single" w:sz="4" w:space="0" w:color="C0C0C0"/>
            </w:tcBorders>
            <w:shd w:val="clear" w:color="auto" w:fill="auto"/>
            <w:vAlign w:val="center"/>
            <w:hideMark/>
          </w:tcPr>
          <w:p w14:paraId="56A60CC3"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Расходы на оплату труда основного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3B4477F8"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4CBB4AD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3 310,34</w:t>
            </w:r>
          </w:p>
        </w:tc>
        <w:tc>
          <w:tcPr>
            <w:tcW w:w="1478" w:type="dxa"/>
            <w:tcBorders>
              <w:top w:val="nil"/>
              <w:left w:val="nil"/>
              <w:bottom w:val="single" w:sz="4" w:space="0" w:color="C0C0C0"/>
              <w:right w:val="single" w:sz="4" w:space="0" w:color="C0C0C0"/>
            </w:tcBorders>
            <w:shd w:val="clear" w:color="000000" w:fill="FFFFCC"/>
            <w:vAlign w:val="center"/>
            <w:hideMark/>
          </w:tcPr>
          <w:p w14:paraId="483333E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3 388,66</w:t>
            </w:r>
          </w:p>
        </w:tc>
        <w:tc>
          <w:tcPr>
            <w:tcW w:w="1287" w:type="dxa"/>
            <w:tcBorders>
              <w:top w:val="nil"/>
              <w:left w:val="nil"/>
              <w:bottom w:val="single" w:sz="4" w:space="0" w:color="C0C0C0"/>
              <w:right w:val="single" w:sz="4" w:space="0" w:color="C0C0C0"/>
            </w:tcBorders>
            <w:shd w:val="clear" w:color="000000" w:fill="FFFFCC"/>
            <w:vAlign w:val="center"/>
            <w:hideMark/>
          </w:tcPr>
          <w:p w14:paraId="6F5C2E2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7 662,80</w:t>
            </w:r>
          </w:p>
        </w:tc>
        <w:tc>
          <w:tcPr>
            <w:tcW w:w="1458" w:type="dxa"/>
            <w:tcBorders>
              <w:top w:val="nil"/>
              <w:left w:val="nil"/>
              <w:bottom w:val="single" w:sz="4" w:space="0" w:color="C0C0C0"/>
              <w:right w:val="single" w:sz="4" w:space="0" w:color="C0C0C0"/>
            </w:tcBorders>
            <w:shd w:val="clear" w:color="000000" w:fill="FFFFCC"/>
            <w:vAlign w:val="center"/>
            <w:hideMark/>
          </w:tcPr>
          <w:p w14:paraId="3E62FE8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3 465,44</w:t>
            </w:r>
          </w:p>
        </w:tc>
        <w:tc>
          <w:tcPr>
            <w:tcW w:w="1457" w:type="dxa"/>
            <w:tcBorders>
              <w:top w:val="nil"/>
              <w:left w:val="nil"/>
              <w:bottom w:val="single" w:sz="4" w:space="0" w:color="C0C0C0"/>
              <w:right w:val="single" w:sz="4" w:space="0" w:color="C0C0C0"/>
            </w:tcBorders>
            <w:shd w:val="clear" w:color="000000" w:fill="FFFFCC"/>
            <w:vAlign w:val="center"/>
            <w:hideMark/>
          </w:tcPr>
          <w:p w14:paraId="76CA9C9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3 613,08</w:t>
            </w:r>
          </w:p>
        </w:tc>
        <w:tc>
          <w:tcPr>
            <w:tcW w:w="1594" w:type="dxa"/>
            <w:tcBorders>
              <w:top w:val="nil"/>
              <w:left w:val="nil"/>
              <w:bottom w:val="single" w:sz="4" w:space="0" w:color="C0C0C0"/>
              <w:right w:val="single" w:sz="4" w:space="0" w:color="C0C0C0"/>
            </w:tcBorders>
            <w:shd w:val="clear" w:color="000000" w:fill="FFFFCC"/>
            <w:vAlign w:val="center"/>
            <w:hideMark/>
          </w:tcPr>
          <w:p w14:paraId="55E52A4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4 051,74</w:t>
            </w:r>
          </w:p>
        </w:tc>
        <w:tc>
          <w:tcPr>
            <w:tcW w:w="1555" w:type="dxa"/>
            <w:tcBorders>
              <w:top w:val="nil"/>
              <w:left w:val="nil"/>
              <w:bottom w:val="single" w:sz="4" w:space="0" w:color="C0C0C0"/>
              <w:right w:val="single" w:sz="4" w:space="0" w:color="C0C0C0"/>
            </w:tcBorders>
            <w:shd w:val="clear" w:color="000000" w:fill="FFFFCC"/>
            <w:vAlign w:val="center"/>
            <w:hideMark/>
          </w:tcPr>
          <w:p w14:paraId="5393202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7 664,83</w:t>
            </w:r>
          </w:p>
        </w:tc>
        <w:tc>
          <w:tcPr>
            <w:tcW w:w="1613" w:type="dxa"/>
            <w:tcBorders>
              <w:top w:val="nil"/>
              <w:left w:val="nil"/>
              <w:bottom w:val="single" w:sz="4" w:space="0" w:color="C0C0C0"/>
              <w:right w:val="single" w:sz="4" w:space="0" w:color="C0C0C0"/>
            </w:tcBorders>
            <w:shd w:val="clear" w:color="000000" w:fill="FFFFCC"/>
            <w:vAlign w:val="center"/>
            <w:hideMark/>
          </w:tcPr>
          <w:p w14:paraId="4E468EB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-45,02</w:t>
            </w:r>
          </w:p>
        </w:tc>
        <w:tc>
          <w:tcPr>
            <w:tcW w:w="1496" w:type="dxa"/>
            <w:tcBorders>
              <w:top w:val="nil"/>
              <w:left w:val="nil"/>
              <w:bottom w:val="single" w:sz="4" w:space="0" w:color="C0C0C0"/>
              <w:right w:val="single" w:sz="4" w:space="0" w:color="C0C0C0"/>
            </w:tcBorders>
            <w:shd w:val="clear" w:color="000000" w:fill="FFFFCC"/>
            <w:vAlign w:val="center"/>
            <w:hideMark/>
          </w:tcPr>
          <w:p w14:paraId="03DE65B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3 568,07</w:t>
            </w:r>
          </w:p>
        </w:tc>
        <w:tc>
          <w:tcPr>
            <w:tcW w:w="1366" w:type="dxa"/>
            <w:tcBorders>
              <w:top w:val="nil"/>
              <w:left w:val="nil"/>
              <w:bottom w:val="single" w:sz="4" w:space="0" w:color="C0C0C0"/>
              <w:right w:val="single" w:sz="4" w:space="0" w:color="C0C0C0"/>
            </w:tcBorders>
            <w:shd w:val="clear" w:color="000000" w:fill="D7EAD3"/>
            <w:vAlign w:val="center"/>
            <w:hideMark/>
          </w:tcPr>
          <w:p w14:paraId="05F1DA4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1 784,03</w:t>
            </w:r>
          </w:p>
        </w:tc>
        <w:tc>
          <w:tcPr>
            <w:tcW w:w="1369" w:type="dxa"/>
            <w:tcBorders>
              <w:top w:val="nil"/>
              <w:left w:val="nil"/>
              <w:bottom w:val="single" w:sz="4" w:space="0" w:color="C0C0C0"/>
              <w:right w:val="single" w:sz="4" w:space="0" w:color="C0C0C0"/>
            </w:tcBorders>
            <w:shd w:val="clear" w:color="000000" w:fill="D7EAD3"/>
            <w:vAlign w:val="center"/>
            <w:hideMark/>
          </w:tcPr>
          <w:p w14:paraId="2A4FAEB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1 784,03</w:t>
            </w:r>
          </w:p>
        </w:tc>
        <w:tc>
          <w:tcPr>
            <w:tcW w:w="4061" w:type="dxa"/>
            <w:vMerge w:val="restart"/>
            <w:tcBorders>
              <w:top w:val="nil"/>
              <w:left w:val="single" w:sz="4" w:space="0" w:color="C0C0C0"/>
              <w:bottom w:val="nil"/>
              <w:right w:val="single" w:sz="4" w:space="0" w:color="C0C0C0"/>
            </w:tcBorders>
            <w:shd w:val="clear" w:color="000000" w:fill="FFFFCC"/>
            <w:vAlign w:val="center"/>
            <w:hideMark/>
          </w:tcPr>
          <w:p w14:paraId="4DEF2D13"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Рассчитаны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 103,2%, на 2021 год 103,6%, на 2022 год 103,9%, а также с учетом индекса эффективности операционных расходов 1%) </w:t>
            </w:r>
          </w:p>
        </w:tc>
      </w:tr>
      <w:tr w:rsidR="00C10D7A" w:rsidRPr="00C10D7A" w14:paraId="14FE2E55"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1DE47755"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60C2C787"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B6D631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3.8.1</w:t>
            </w:r>
          </w:p>
        </w:tc>
        <w:tc>
          <w:tcPr>
            <w:tcW w:w="5176" w:type="dxa"/>
            <w:tcBorders>
              <w:top w:val="nil"/>
              <w:left w:val="nil"/>
              <w:bottom w:val="single" w:sz="4" w:space="0" w:color="C0C0C0"/>
              <w:right w:val="single" w:sz="4" w:space="0" w:color="C0C0C0"/>
            </w:tcBorders>
            <w:shd w:val="clear" w:color="auto" w:fill="auto"/>
            <w:vAlign w:val="center"/>
            <w:hideMark/>
          </w:tcPr>
          <w:p w14:paraId="1E7FCD37"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27F0789F"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4F5023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18 030,17</w:t>
            </w:r>
          </w:p>
        </w:tc>
        <w:tc>
          <w:tcPr>
            <w:tcW w:w="1478" w:type="dxa"/>
            <w:tcBorders>
              <w:top w:val="nil"/>
              <w:left w:val="nil"/>
              <w:bottom w:val="single" w:sz="4" w:space="0" w:color="C0C0C0"/>
              <w:right w:val="single" w:sz="4" w:space="0" w:color="C0C0C0"/>
            </w:tcBorders>
            <w:shd w:val="clear" w:color="000000" w:fill="D7EAD3"/>
            <w:vAlign w:val="center"/>
            <w:hideMark/>
          </w:tcPr>
          <w:p w14:paraId="5077B11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18 456,76</w:t>
            </w:r>
          </w:p>
        </w:tc>
        <w:tc>
          <w:tcPr>
            <w:tcW w:w="1287" w:type="dxa"/>
            <w:tcBorders>
              <w:top w:val="nil"/>
              <w:left w:val="nil"/>
              <w:bottom w:val="single" w:sz="4" w:space="0" w:color="C0C0C0"/>
              <w:right w:val="single" w:sz="4" w:space="0" w:color="C0C0C0"/>
            </w:tcBorders>
            <w:shd w:val="clear" w:color="000000" w:fill="D7EAD3"/>
            <w:vAlign w:val="center"/>
            <w:hideMark/>
          </w:tcPr>
          <w:p w14:paraId="1AD0EE3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29 025,76</w:t>
            </w:r>
          </w:p>
        </w:tc>
        <w:tc>
          <w:tcPr>
            <w:tcW w:w="1458" w:type="dxa"/>
            <w:tcBorders>
              <w:top w:val="nil"/>
              <w:left w:val="nil"/>
              <w:bottom w:val="single" w:sz="4" w:space="0" w:color="C0C0C0"/>
              <w:right w:val="single" w:sz="4" w:space="0" w:color="C0C0C0"/>
            </w:tcBorders>
            <w:shd w:val="clear" w:color="000000" w:fill="D7EAD3"/>
            <w:vAlign w:val="center"/>
            <w:hideMark/>
          </w:tcPr>
          <w:p w14:paraId="5C4F4BF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18 874,96</w:t>
            </w:r>
          </w:p>
        </w:tc>
        <w:tc>
          <w:tcPr>
            <w:tcW w:w="1457" w:type="dxa"/>
            <w:tcBorders>
              <w:top w:val="nil"/>
              <w:left w:val="nil"/>
              <w:bottom w:val="single" w:sz="4" w:space="0" w:color="C0C0C0"/>
              <w:right w:val="single" w:sz="4" w:space="0" w:color="C0C0C0"/>
            </w:tcBorders>
            <w:shd w:val="clear" w:color="000000" w:fill="D7EAD3"/>
            <w:vAlign w:val="center"/>
            <w:hideMark/>
          </w:tcPr>
          <w:p w14:paraId="6921D4A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19 679,11</w:t>
            </w:r>
          </w:p>
        </w:tc>
        <w:tc>
          <w:tcPr>
            <w:tcW w:w="1594" w:type="dxa"/>
            <w:tcBorders>
              <w:top w:val="nil"/>
              <w:left w:val="nil"/>
              <w:bottom w:val="single" w:sz="4" w:space="0" w:color="C0C0C0"/>
              <w:right w:val="single" w:sz="4" w:space="0" w:color="C0C0C0"/>
            </w:tcBorders>
            <w:shd w:val="clear" w:color="000000" w:fill="D7EAD3"/>
            <w:vAlign w:val="center"/>
            <w:hideMark/>
          </w:tcPr>
          <w:p w14:paraId="51E75AD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3395AE7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29 033,44</w:t>
            </w:r>
          </w:p>
        </w:tc>
        <w:tc>
          <w:tcPr>
            <w:tcW w:w="1613" w:type="dxa"/>
            <w:tcBorders>
              <w:top w:val="nil"/>
              <w:left w:val="nil"/>
              <w:bottom w:val="single" w:sz="4" w:space="0" w:color="C0C0C0"/>
              <w:right w:val="single" w:sz="4" w:space="0" w:color="C0C0C0"/>
            </w:tcBorders>
            <w:shd w:val="clear" w:color="000000" w:fill="D7EAD3"/>
            <w:vAlign w:val="center"/>
            <w:hideMark/>
          </w:tcPr>
          <w:p w14:paraId="105317C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EC4BDA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19 433,92</w:t>
            </w:r>
          </w:p>
        </w:tc>
        <w:tc>
          <w:tcPr>
            <w:tcW w:w="1366" w:type="dxa"/>
            <w:tcBorders>
              <w:top w:val="nil"/>
              <w:left w:val="nil"/>
              <w:bottom w:val="single" w:sz="4" w:space="0" w:color="C0C0C0"/>
              <w:right w:val="single" w:sz="4" w:space="0" w:color="C0C0C0"/>
            </w:tcBorders>
            <w:shd w:val="clear" w:color="000000" w:fill="D7EAD3"/>
            <w:vAlign w:val="center"/>
            <w:hideMark/>
          </w:tcPr>
          <w:p w14:paraId="3CACB9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19 433,92</w:t>
            </w:r>
          </w:p>
        </w:tc>
        <w:tc>
          <w:tcPr>
            <w:tcW w:w="1369" w:type="dxa"/>
            <w:tcBorders>
              <w:top w:val="nil"/>
              <w:left w:val="nil"/>
              <w:bottom w:val="single" w:sz="4" w:space="0" w:color="C0C0C0"/>
              <w:right w:val="single" w:sz="4" w:space="0" w:color="C0C0C0"/>
            </w:tcBorders>
            <w:shd w:val="clear" w:color="000000" w:fill="D7EAD3"/>
            <w:vAlign w:val="center"/>
            <w:hideMark/>
          </w:tcPr>
          <w:p w14:paraId="4967DE3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19 433,92</w:t>
            </w:r>
          </w:p>
        </w:tc>
        <w:tc>
          <w:tcPr>
            <w:tcW w:w="4061" w:type="dxa"/>
            <w:vMerge/>
            <w:tcBorders>
              <w:top w:val="nil"/>
              <w:left w:val="single" w:sz="4" w:space="0" w:color="C0C0C0"/>
              <w:bottom w:val="nil"/>
              <w:right w:val="single" w:sz="4" w:space="0" w:color="C0C0C0"/>
            </w:tcBorders>
            <w:vAlign w:val="center"/>
            <w:hideMark/>
          </w:tcPr>
          <w:p w14:paraId="30C51D34" w14:textId="77777777" w:rsidR="00C10D7A" w:rsidRPr="00C10D7A" w:rsidRDefault="00C10D7A" w:rsidP="00C10D7A">
            <w:pPr>
              <w:rPr>
                <w:rFonts w:ascii="Tahoma" w:hAnsi="Tahoma" w:cs="Tahoma"/>
                <w:sz w:val="11"/>
                <w:szCs w:val="11"/>
              </w:rPr>
            </w:pPr>
          </w:p>
        </w:tc>
      </w:tr>
      <w:tr w:rsidR="00C10D7A" w:rsidRPr="00C10D7A" w14:paraId="0306EF01" w14:textId="77777777" w:rsidTr="00C10D7A">
        <w:trPr>
          <w:trHeight w:val="225"/>
          <w:jc w:val="center"/>
        </w:trPr>
        <w:tc>
          <w:tcPr>
            <w:tcW w:w="360" w:type="dxa"/>
            <w:tcBorders>
              <w:top w:val="nil"/>
              <w:left w:val="nil"/>
              <w:bottom w:val="nil"/>
              <w:right w:val="nil"/>
            </w:tcBorders>
            <w:shd w:val="clear" w:color="000000" w:fill="FFFF00"/>
            <w:noWrap/>
            <w:vAlign w:val="center"/>
            <w:hideMark/>
          </w:tcPr>
          <w:p w14:paraId="76442F91"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30E1D2D3"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261B9F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3.8.2</w:t>
            </w:r>
          </w:p>
        </w:tc>
        <w:tc>
          <w:tcPr>
            <w:tcW w:w="5176" w:type="dxa"/>
            <w:tcBorders>
              <w:top w:val="nil"/>
              <w:left w:val="nil"/>
              <w:bottom w:val="single" w:sz="4" w:space="0" w:color="C0C0C0"/>
              <w:right w:val="single" w:sz="4" w:space="0" w:color="C0C0C0"/>
            </w:tcBorders>
            <w:shd w:val="clear" w:color="auto" w:fill="auto"/>
            <w:vAlign w:val="center"/>
            <w:hideMark/>
          </w:tcPr>
          <w:p w14:paraId="5A277C30"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Численность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37D4204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чел</w:t>
            </w:r>
          </w:p>
        </w:tc>
        <w:tc>
          <w:tcPr>
            <w:tcW w:w="1418" w:type="dxa"/>
            <w:tcBorders>
              <w:top w:val="nil"/>
              <w:left w:val="nil"/>
              <w:bottom w:val="single" w:sz="4" w:space="0" w:color="C0C0C0"/>
              <w:right w:val="single" w:sz="4" w:space="0" w:color="C0C0C0"/>
            </w:tcBorders>
            <w:shd w:val="clear" w:color="000000" w:fill="FFFFCC"/>
            <w:vAlign w:val="center"/>
            <w:hideMark/>
          </w:tcPr>
          <w:p w14:paraId="5FE6C0F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15,30</w:t>
            </w:r>
          </w:p>
        </w:tc>
        <w:tc>
          <w:tcPr>
            <w:tcW w:w="1478" w:type="dxa"/>
            <w:tcBorders>
              <w:top w:val="nil"/>
              <w:left w:val="nil"/>
              <w:bottom w:val="single" w:sz="4" w:space="0" w:color="C0C0C0"/>
              <w:right w:val="single" w:sz="4" w:space="0" w:color="C0C0C0"/>
            </w:tcBorders>
            <w:shd w:val="clear" w:color="000000" w:fill="FFFFCC"/>
            <w:vAlign w:val="center"/>
            <w:hideMark/>
          </w:tcPr>
          <w:p w14:paraId="3284E18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15,30</w:t>
            </w:r>
          </w:p>
        </w:tc>
        <w:tc>
          <w:tcPr>
            <w:tcW w:w="1287" w:type="dxa"/>
            <w:tcBorders>
              <w:top w:val="nil"/>
              <w:left w:val="nil"/>
              <w:bottom w:val="single" w:sz="4" w:space="0" w:color="C0C0C0"/>
              <w:right w:val="single" w:sz="4" w:space="0" w:color="C0C0C0"/>
            </w:tcBorders>
            <w:shd w:val="clear" w:color="000000" w:fill="FFFFCC"/>
            <w:vAlign w:val="center"/>
            <w:hideMark/>
          </w:tcPr>
          <w:p w14:paraId="2ECBC05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22,00</w:t>
            </w:r>
          </w:p>
        </w:tc>
        <w:tc>
          <w:tcPr>
            <w:tcW w:w="1458" w:type="dxa"/>
            <w:tcBorders>
              <w:top w:val="nil"/>
              <w:left w:val="nil"/>
              <w:bottom w:val="single" w:sz="4" w:space="0" w:color="C0C0C0"/>
              <w:right w:val="single" w:sz="4" w:space="0" w:color="C0C0C0"/>
            </w:tcBorders>
            <w:shd w:val="clear" w:color="000000" w:fill="FFFFCC"/>
            <w:vAlign w:val="center"/>
            <w:hideMark/>
          </w:tcPr>
          <w:p w14:paraId="599DD4F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15,30</w:t>
            </w:r>
          </w:p>
        </w:tc>
        <w:tc>
          <w:tcPr>
            <w:tcW w:w="1457" w:type="dxa"/>
            <w:tcBorders>
              <w:top w:val="nil"/>
              <w:left w:val="nil"/>
              <w:bottom w:val="single" w:sz="4" w:space="0" w:color="C0C0C0"/>
              <w:right w:val="single" w:sz="4" w:space="0" w:color="C0C0C0"/>
            </w:tcBorders>
            <w:shd w:val="clear" w:color="000000" w:fill="FFFFCC"/>
            <w:vAlign w:val="center"/>
            <w:hideMark/>
          </w:tcPr>
          <w:p w14:paraId="16FF028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15,30</w:t>
            </w:r>
          </w:p>
        </w:tc>
        <w:tc>
          <w:tcPr>
            <w:tcW w:w="1594" w:type="dxa"/>
            <w:tcBorders>
              <w:top w:val="nil"/>
              <w:left w:val="nil"/>
              <w:bottom w:val="single" w:sz="4" w:space="0" w:color="C0C0C0"/>
              <w:right w:val="single" w:sz="4" w:space="0" w:color="C0C0C0"/>
            </w:tcBorders>
            <w:shd w:val="clear" w:color="000000" w:fill="FFFFCC"/>
            <w:vAlign w:val="center"/>
            <w:hideMark/>
          </w:tcPr>
          <w:p w14:paraId="501010B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FFFFCC"/>
            <w:vAlign w:val="center"/>
            <w:hideMark/>
          </w:tcPr>
          <w:p w14:paraId="135E0E0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22,00</w:t>
            </w:r>
          </w:p>
        </w:tc>
        <w:tc>
          <w:tcPr>
            <w:tcW w:w="1613" w:type="dxa"/>
            <w:tcBorders>
              <w:top w:val="nil"/>
              <w:left w:val="nil"/>
              <w:bottom w:val="single" w:sz="4" w:space="0" w:color="C0C0C0"/>
              <w:right w:val="single" w:sz="4" w:space="0" w:color="C0C0C0"/>
            </w:tcBorders>
            <w:shd w:val="clear" w:color="000000" w:fill="FFFFCC"/>
            <w:vAlign w:val="center"/>
            <w:hideMark/>
          </w:tcPr>
          <w:p w14:paraId="1A4C07D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71D4B36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15,30</w:t>
            </w:r>
          </w:p>
        </w:tc>
        <w:tc>
          <w:tcPr>
            <w:tcW w:w="1366" w:type="dxa"/>
            <w:tcBorders>
              <w:top w:val="nil"/>
              <w:left w:val="nil"/>
              <w:bottom w:val="single" w:sz="4" w:space="0" w:color="C0C0C0"/>
              <w:right w:val="single" w:sz="4" w:space="0" w:color="C0C0C0"/>
            </w:tcBorders>
            <w:shd w:val="clear" w:color="000000" w:fill="D7EAD3"/>
            <w:vAlign w:val="center"/>
            <w:hideMark/>
          </w:tcPr>
          <w:p w14:paraId="07F2F4B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15,30</w:t>
            </w:r>
          </w:p>
        </w:tc>
        <w:tc>
          <w:tcPr>
            <w:tcW w:w="1369" w:type="dxa"/>
            <w:tcBorders>
              <w:top w:val="nil"/>
              <w:left w:val="nil"/>
              <w:bottom w:val="single" w:sz="4" w:space="0" w:color="C0C0C0"/>
              <w:right w:val="single" w:sz="4" w:space="0" w:color="C0C0C0"/>
            </w:tcBorders>
            <w:shd w:val="clear" w:color="000000" w:fill="D7EAD3"/>
            <w:vAlign w:val="center"/>
            <w:hideMark/>
          </w:tcPr>
          <w:p w14:paraId="0EA223C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15,30</w:t>
            </w:r>
          </w:p>
        </w:tc>
        <w:tc>
          <w:tcPr>
            <w:tcW w:w="4061" w:type="dxa"/>
            <w:vMerge/>
            <w:tcBorders>
              <w:top w:val="nil"/>
              <w:left w:val="single" w:sz="4" w:space="0" w:color="C0C0C0"/>
              <w:bottom w:val="nil"/>
              <w:right w:val="single" w:sz="4" w:space="0" w:color="C0C0C0"/>
            </w:tcBorders>
            <w:vAlign w:val="center"/>
            <w:hideMark/>
          </w:tcPr>
          <w:p w14:paraId="7D42B42C" w14:textId="77777777" w:rsidR="00C10D7A" w:rsidRPr="00C10D7A" w:rsidRDefault="00C10D7A" w:rsidP="00C10D7A">
            <w:pPr>
              <w:rPr>
                <w:rFonts w:ascii="Tahoma" w:hAnsi="Tahoma" w:cs="Tahoma"/>
                <w:sz w:val="11"/>
                <w:szCs w:val="11"/>
              </w:rPr>
            </w:pPr>
          </w:p>
        </w:tc>
      </w:tr>
      <w:tr w:rsidR="00C10D7A" w:rsidRPr="00C10D7A" w14:paraId="1AF15FFC" w14:textId="77777777" w:rsidTr="00C10D7A">
        <w:trPr>
          <w:trHeight w:val="465"/>
          <w:jc w:val="center"/>
        </w:trPr>
        <w:tc>
          <w:tcPr>
            <w:tcW w:w="360" w:type="dxa"/>
            <w:tcBorders>
              <w:top w:val="nil"/>
              <w:left w:val="nil"/>
              <w:bottom w:val="nil"/>
              <w:right w:val="nil"/>
            </w:tcBorders>
            <w:shd w:val="clear" w:color="000000" w:fill="FFFF00"/>
            <w:noWrap/>
            <w:vAlign w:val="center"/>
            <w:hideMark/>
          </w:tcPr>
          <w:p w14:paraId="3C0BA5F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5EA11AE"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FB505B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3.9</w:t>
            </w:r>
          </w:p>
        </w:tc>
        <w:tc>
          <w:tcPr>
            <w:tcW w:w="5176" w:type="dxa"/>
            <w:tcBorders>
              <w:top w:val="nil"/>
              <w:left w:val="nil"/>
              <w:bottom w:val="single" w:sz="4" w:space="0" w:color="C0C0C0"/>
              <w:right w:val="single" w:sz="4" w:space="0" w:color="C0C0C0"/>
            </w:tcBorders>
            <w:shd w:val="clear" w:color="auto" w:fill="auto"/>
            <w:vAlign w:val="center"/>
            <w:hideMark/>
          </w:tcPr>
          <w:p w14:paraId="7EAA3970"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636A81B6"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07FEFF0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993,10</w:t>
            </w:r>
          </w:p>
        </w:tc>
        <w:tc>
          <w:tcPr>
            <w:tcW w:w="1478" w:type="dxa"/>
            <w:tcBorders>
              <w:top w:val="nil"/>
              <w:left w:val="nil"/>
              <w:bottom w:val="single" w:sz="4" w:space="0" w:color="C0C0C0"/>
              <w:right w:val="single" w:sz="4" w:space="0" w:color="C0C0C0"/>
            </w:tcBorders>
            <w:shd w:val="clear" w:color="000000" w:fill="FFFFCC"/>
            <w:vAlign w:val="center"/>
            <w:hideMark/>
          </w:tcPr>
          <w:p w14:paraId="5C8B910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1 016,60</w:t>
            </w:r>
          </w:p>
        </w:tc>
        <w:tc>
          <w:tcPr>
            <w:tcW w:w="1287" w:type="dxa"/>
            <w:tcBorders>
              <w:top w:val="nil"/>
              <w:left w:val="nil"/>
              <w:bottom w:val="single" w:sz="4" w:space="0" w:color="C0C0C0"/>
              <w:right w:val="single" w:sz="4" w:space="0" w:color="C0C0C0"/>
            </w:tcBorders>
            <w:shd w:val="clear" w:color="000000" w:fill="FFFFCC"/>
            <w:vAlign w:val="center"/>
            <w:hideMark/>
          </w:tcPr>
          <w:p w14:paraId="71489F2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2 339,88</w:t>
            </w:r>
          </w:p>
        </w:tc>
        <w:tc>
          <w:tcPr>
            <w:tcW w:w="1458" w:type="dxa"/>
            <w:tcBorders>
              <w:top w:val="nil"/>
              <w:left w:val="nil"/>
              <w:bottom w:val="single" w:sz="4" w:space="0" w:color="C0C0C0"/>
              <w:right w:val="single" w:sz="4" w:space="0" w:color="C0C0C0"/>
            </w:tcBorders>
            <w:shd w:val="clear" w:color="000000" w:fill="FFFFCC"/>
            <w:vAlign w:val="center"/>
            <w:hideMark/>
          </w:tcPr>
          <w:p w14:paraId="0A0F5A1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1 039,63</w:t>
            </w:r>
          </w:p>
        </w:tc>
        <w:tc>
          <w:tcPr>
            <w:tcW w:w="1457" w:type="dxa"/>
            <w:tcBorders>
              <w:top w:val="nil"/>
              <w:left w:val="nil"/>
              <w:bottom w:val="single" w:sz="4" w:space="0" w:color="C0C0C0"/>
              <w:right w:val="single" w:sz="4" w:space="0" w:color="C0C0C0"/>
            </w:tcBorders>
            <w:shd w:val="clear" w:color="000000" w:fill="FFFFCC"/>
            <w:vAlign w:val="center"/>
            <w:hideMark/>
          </w:tcPr>
          <w:p w14:paraId="09FEF40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1 083,93</w:t>
            </w:r>
          </w:p>
        </w:tc>
        <w:tc>
          <w:tcPr>
            <w:tcW w:w="1594" w:type="dxa"/>
            <w:tcBorders>
              <w:top w:val="nil"/>
              <w:left w:val="nil"/>
              <w:bottom w:val="single" w:sz="4" w:space="0" w:color="C0C0C0"/>
              <w:right w:val="single" w:sz="4" w:space="0" w:color="C0C0C0"/>
            </w:tcBorders>
            <w:shd w:val="clear" w:color="000000" w:fill="FFFFCC"/>
            <w:vAlign w:val="center"/>
            <w:hideMark/>
          </w:tcPr>
          <w:p w14:paraId="14E5613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1 537,44</w:t>
            </w:r>
          </w:p>
        </w:tc>
        <w:tc>
          <w:tcPr>
            <w:tcW w:w="1555" w:type="dxa"/>
            <w:tcBorders>
              <w:top w:val="nil"/>
              <w:left w:val="nil"/>
              <w:bottom w:val="single" w:sz="4" w:space="0" w:color="C0C0C0"/>
              <w:right w:val="single" w:sz="4" w:space="0" w:color="C0C0C0"/>
            </w:tcBorders>
            <w:shd w:val="clear" w:color="000000" w:fill="FFFFCC"/>
            <w:vAlign w:val="center"/>
            <w:hideMark/>
          </w:tcPr>
          <w:p w14:paraId="3ECED07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2 621,37</w:t>
            </w:r>
          </w:p>
        </w:tc>
        <w:tc>
          <w:tcPr>
            <w:tcW w:w="1613" w:type="dxa"/>
            <w:tcBorders>
              <w:top w:val="nil"/>
              <w:left w:val="nil"/>
              <w:bottom w:val="single" w:sz="4" w:space="0" w:color="C0C0C0"/>
              <w:right w:val="single" w:sz="4" w:space="0" w:color="C0C0C0"/>
            </w:tcBorders>
            <w:shd w:val="clear" w:color="000000" w:fill="FFFFCC"/>
            <w:vAlign w:val="center"/>
            <w:hideMark/>
          </w:tcPr>
          <w:p w14:paraId="1F21725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-13,51</w:t>
            </w:r>
          </w:p>
        </w:tc>
        <w:tc>
          <w:tcPr>
            <w:tcW w:w="1496" w:type="dxa"/>
            <w:tcBorders>
              <w:top w:val="nil"/>
              <w:left w:val="nil"/>
              <w:bottom w:val="single" w:sz="4" w:space="0" w:color="C0C0C0"/>
              <w:right w:val="single" w:sz="4" w:space="0" w:color="C0C0C0"/>
            </w:tcBorders>
            <w:shd w:val="clear" w:color="000000" w:fill="FFFFCC"/>
            <w:vAlign w:val="center"/>
            <w:hideMark/>
          </w:tcPr>
          <w:p w14:paraId="612CB4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1 070,42</w:t>
            </w:r>
          </w:p>
        </w:tc>
        <w:tc>
          <w:tcPr>
            <w:tcW w:w="1366" w:type="dxa"/>
            <w:tcBorders>
              <w:top w:val="nil"/>
              <w:left w:val="nil"/>
              <w:bottom w:val="single" w:sz="4" w:space="0" w:color="C0C0C0"/>
              <w:right w:val="single" w:sz="4" w:space="0" w:color="C0C0C0"/>
            </w:tcBorders>
            <w:shd w:val="clear" w:color="000000" w:fill="D7EAD3"/>
            <w:vAlign w:val="center"/>
            <w:hideMark/>
          </w:tcPr>
          <w:p w14:paraId="0B22AD9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535,21</w:t>
            </w:r>
          </w:p>
        </w:tc>
        <w:tc>
          <w:tcPr>
            <w:tcW w:w="1369" w:type="dxa"/>
            <w:tcBorders>
              <w:top w:val="nil"/>
              <w:left w:val="nil"/>
              <w:bottom w:val="single" w:sz="4" w:space="0" w:color="C0C0C0"/>
              <w:right w:val="single" w:sz="4" w:space="0" w:color="C0C0C0"/>
            </w:tcBorders>
            <w:shd w:val="clear" w:color="000000" w:fill="D7EAD3"/>
            <w:vAlign w:val="center"/>
            <w:hideMark/>
          </w:tcPr>
          <w:p w14:paraId="4C6B567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535,21</w:t>
            </w:r>
          </w:p>
        </w:tc>
        <w:tc>
          <w:tcPr>
            <w:tcW w:w="4061" w:type="dxa"/>
            <w:vMerge/>
            <w:tcBorders>
              <w:top w:val="nil"/>
              <w:left w:val="single" w:sz="4" w:space="0" w:color="C0C0C0"/>
              <w:bottom w:val="nil"/>
              <w:right w:val="single" w:sz="4" w:space="0" w:color="C0C0C0"/>
            </w:tcBorders>
            <w:vAlign w:val="center"/>
            <w:hideMark/>
          </w:tcPr>
          <w:p w14:paraId="4CE226A5" w14:textId="77777777" w:rsidR="00C10D7A" w:rsidRPr="00C10D7A" w:rsidRDefault="00C10D7A" w:rsidP="00C10D7A">
            <w:pPr>
              <w:rPr>
                <w:rFonts w:ascii="Tahoma" w:hAnsi="Tahoma" w:cs="Tahoma"/>
                <w:sz w:val="11"/>
                <w:szCs w:val="11"/>
              </w:rPr>
            </w:pPr>
          </w:p>
        </w:tc>
      </w:tr>
      <w:tr w:rsidR="00C10D7A" w:rsidRPr="00C10D7A" w14:paraId="00151CAC"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38FC0A6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8290D88"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9F8DFA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3.12</w:t>
            </w:r>
          </w:p>
        </w:tc>
        <w:tc>
          <w:tcPr>
            <w:tcW w:w="5176" w:type="dxa"/>
            <w:tcBorders>
              <w:top w:val="nil"/>
              <w:left w:val="nil"/>
              <w:bottom w:val="single" w:sz="4" w:space="0" w:color="C0C0C0"/>
              <w:right w:val="single" w:sz="4" w:space="0" w:color="C0C0C0"/>
            </w:tcBorders>
            <w:shd w:val="clear" w:color="auto" w:fill="auto"/>
            <w:vAlign w:val="center"/>
            <w:hideMark/>
          </w:tcPr>
          <w:p w14:paraId="7BA86A1F"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Прочие производственные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06FC1569"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0FCE113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6F77746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54B94BD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184,30</w:t>
            </w:r>
          </w:p>
        </w:tc>
        <w:tc>
          <w:tcPr>
            <w:tcW w:w="1458" w:type="dxa"/>
            <w:tcBorders>
              <w:top w:val="nil"/>
              <w:left w:val="nil"/>
              <w:bottom w:val="single" w:sz="4" w:space="0" w:color="C0C0C0"/>
              <w:right w:val="single" w:sz="4" w:space="0" w:color="C0C0C0"/>
            </w:tcBorders>
            <w:shd w:val="clear" w:color="000000" w:fill="D7EAD3"/>
            <w:vAlign w:val="center"/>
            <w:hideMark/>
          </w:tcPr>
          <w:p w14:paraId="639F486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70A9745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2FE09D5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161,59</w:t>
            </w:r>
          </w:p>
        </w:tc>
        <w:tc>
          <w:tcPr>
            <w:tcW w:w="1555" w:type="dxa"/>
            <w:tcBorders>
              <w:top w:val="nil"/>
              <w:left w:val="nil"/>
              <w:bottom w:val="single" w:sz="4" w:space="0" w:color="C0C0C0"/>
              <w:right w:val="single" w:sz="4" w:space="0" w:color="C0C0C0"/>
            </w:tcBorders>
            <w:shd w:val="clear" w:color="000000" w:fill="D7EAD3"/>
            <w:vAlign w:val="center"/>
            <w:hideMark/>
          </w:tcPr>
          <w:p w14:paraId="5701294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161,59</w:t>
            </w:r>
          </w:p>
        </w:tc>
        <w:tc>
          <w:tcPr>
            <w:tcW w:w="1613" w:type="dxa"/>
            <w:tcBorders>
              <w:top w:val="nil"/>
              <w:left w:val="nil"/>
              <w:bottom w:val="single" w:sz="4" w:space="0" w:color="C0C0C0"/>
              <w:right w:val="single" w:sz="4" w:space="0" w:color="C0C0C0"/>
            </w:tcBorders>
            <w:shd w:val="clear" w:color="000000" w:fill="D7EAD3"/>
            <w:vAlign w:val="center"/>
            <w:hideMark/>
          </w:tcPr>
          <w:p w14:paraId="6299BA1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E843B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71EF4E7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04A2556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tcBorders>
              <w:top w:val="nil"/>
              <w:left w:val="single" w:sz="4" w:space="0" w:color="C0C0C0"/>
              <w:bottom w:val="nil"/>
              <w:right w:val="single" w:sz="4" w:space="0" w:color="C0C0C0"/>
            </w:tcBorders>
            <w:vAlign w:val="center"/>
            <w:hideMark/>
          </w:tcPr>
          <w:p w14:paraId="62B2CAA6" w14:textId="77777777" w:rsidR="00C10D7A" w:rsidRPr="00C10D7A" w:rsidRDefault="00C10D7A" w:rsidP="00C10D7A">
            <w:pPr>
              <w:rPr>
                <w:rFonts w:ascii="Tahoma" w:hAnsi="Tahoma" w:cs="Tahoma"/>
                <w:sz w:val="11"/>
                <w:szCs w:val="11"/>
              </w:rPr>
            </w:pPr>
          </w:p>
        </w:tc>
      </w:tr>
      <w:tr w:rsidR="00C10D7A" w:rsidRPr="00C10D7A" w14:paraId="07268226"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44F9A835"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8B6DC29"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A28EF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3.12.1</w:t>
            </w:r>
          </w:p>
        </w:tc>
        <w:tc>
          <w:tcPr>
            <w:tcW w:w="5176" w:type="dxa"/>
            <w:tcBorders>
              <w:top w:val="nil"/>
              <w:left w:val="nil"/>
              <w:bottom w:val="single" w:sz="4" w:space="0" w:color="C0C0C0"/>
              <w:right w:val="single" w:sz="4" w:space="0" w:color="C0C0C0"/>
            </w:tcBorders>
            <w:shd w:val="clear" w:color="auto" w:fill="auto"/>
            <w:vAlign w:val="center"/>
            <w:hideMark/>
          </w:tcPr>
          <w:p w14:paraId="6F7437F3"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Лабораторные анализы</w:t>
            </w:r>
          </w:p>
        </w:tc>
        <w:tc>
          <w:tcPr>
            <w:tcW w:w="1137" w:type="dxa"/>
            <w:tcBorders>
              <w:top w:val="nil"/>
              <w:left w:val="nil"/>
              <w:bottom w:val="single" w:sz="4" w:space="0" w:color="C0C0C0"/>
              <w:right w:val="single" w:sz="4" w:space="0" w:color="C0C0C0"/>
            </w:tcBorders>
            <w:shd w:val="clear" w:color="auto" w:fill="auto"/>
            <w:vAlign w:val="center"/>
            <w:hideMark/>
          </w:tcPr>
          <w:p w14:paraId="58934BB4"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25CC1DE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22A49EE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2071F32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181,87</w:t>
            </w:r>
          </w:p>
        </w:tc>
        <w:tc>
          <w:tcPr>
            <w:tcW w:w="1458" w:type="dxa"/>
            <w:tcBorders>
              <w:top w:val="nil"/>
              <w:left w:val="nil"/>
              <w:bottom w:val="single" w:sz="4" w:space="0" w:color="C0C0C0"/>
              <w:right w:val="single" w:sz="4" w:space="0" w:color="C0C0C0"/>
            </w:tcBorders>
            <w:shd w:val="clear" w:color="000000" w:fill="FFFFCC"/>
            <w:vAlign w:val="center"/>
            <w:hideMark/>
          </w:tcPr>
          <w:p w14:paraId="4E898E6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0E282B6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3616EF0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161,59</w:t>
            </w:r>
          </w:p>
        </w:tc>
        <w:tc>
          <w:tcPr>
            <w:tcW w:w="1555" w:type="dxa"/>
            <w:tcBorders>
              <w:top w:val="nil"/>
              <w:left w:val="nil"/>
              <w:bottom w:val="single" w:sz="4" w:space="0" w:color="C0C0C0"/>
              <w:right w:val="single" w:sz="4" w:space="0" w:color="C0C0C0"/>
            </w:tcBorders>
            <w:shd w:val="clear" w:color="000000" w:fill="FFFFCC"/>
            <w:vAlign w:val="center"/>
            <w:hideMark/>
          </w:tcPr>
          <w:p w14:paraId="28DCD81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161,59</w:t>
            </w:r>
          </w:p>
        </w:tc>
        <w:tc>
          <w:tcPr>
            <w:tcW w:w="1613" w:type="dxa"/>
            <w:tcBorders>
              <w:top w:val="nil"/>
              <w:left w:val="nil"/>
              <w:bottom w:val="single" w:sz="4" w:space="0" w:color="C0C0C0"/>
              <w:right w:val="single" w:sz="4" w:space="0" w:color="C0C0C0"/>
            </w:tcBorders>
            <w:shd w:val="clear" w:color="000000" w:fill="FFFFCC"/>
            <w:vAlign w:val="center"/>
            <w:hideMark/>
          </w:tcPr>
          <w:p w14:paraId="3B5B414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6E30BF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3F4FDDA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75F702F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nil"/>
              <w:right w:val="single" w:sz="4" w:space="0" w:color="C0C0C0"/>
            </w:tcBorders>
            <w:vAlign w:val="center"/>
            <w:hideMark/>
          </w:tcPr>
          <w:p w14:paraId="203AB460" w14:textId="77777777" w:rsidR="00C10D7A" w:rsidRPr="00C10D7A" w:rsidRDefault="00C10D7A" w:rsidP="00C10D7A">
            <w:pPr>
              <w:rPr>
                <w:rFonts w:ascii="Tahoma" w:hAnsi="Tahoma" w:cs="Tahoma"/>
                <w:sz w:val="11"/>
                <w:szCs w:val="11"/>
              </w:rPr>
            </w:pPr>
          </w:p>
        </w:tc>
      </w:tr>
      <w:tr w:rsidR="00C10D7A" w:rsidRPr="00C10D7A" w14:paraId="624C384E" w14:textId="77777777" w:rsidTr="00C10D7A">
        <w:trPr>
          <w:trHeight w:val="450"/>
          <w:jc w:val="center"/>
        </w:trPr>
        <w:tc>
          <w:tcPr>
            <w:tcW w:w="360" w:type="dxa"/>
            <w:tcBorders>
              <w:top w:val="nil"/>
              <w:left w:val="nil"/>
              <w:bottom w:val="nil"/>
              <w:right w:val="nil"/>
            </w:tcBorders>
            <w:shd w:val="clear" w:color="000000" w:fill="FFFF00"/>
            <w:noWrap/>
            <w:vAlign w:val="center"/>
            <w:hideMark/>
          </w:tcPr>
          <w:p w14:paraId="6B5B92E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320142B"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0B2848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3.12.2</w:t>
            </w:r>
          </w:p>
        </w:tc>
        <w:tc>
          <w:tcPr>
            <w:tcW w:w="5176" w:type="dxa"/>
            <w:tcBorders>
              <w:top w:val="nil"/>
              <w:left w:val="nil"/>
              <w:bottom w:val="single" w:sz="4" w:space="0" w:color="C0C0C0"/>
              <w:right w:val="single" w:sz="4" w:space="0" w:color="C0C0C0"/>
            </w:tcBorders>
            <w:shd w:val="clear" w:color="auto" w:fill="auto"/>
            <w:vAlign w:val="center"/>
            <w:hideMark/>
          </w:tcPr>
          <w:p w14:paraId="0B92C66D"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 xml:space="preserve">Расходы на ГСМ (и/ или расходы на аренду </w:t>
            </w:r>
            <w:proofErr w:type="spellStart"/>
            <w:proofErr w:type="gramStart"/>
            <w:r w:rsidRPr="00C10D7A">
              <w:rPr>
                <w:rFonts w:ascii="Tahoma" w:hAnsi="Tahoma" w:cs="Tahoma"/>
                <w:sz w:val="11"/>
                <w:szCs w:val="11"/>
              </w:rPr>
              <w:t>спец.техники</w:t>
            </w:r>
            <w:proofErr w:type="spellEnd"/>
            <w:proofErr w:type="gramEnd"/>
            <w:r w:rsidRPr="00C10D7A">
              <w:rPr>
                <w:rFonts w:ascii="Tahoma" w:hAnsi="Tahoma" w:cs="Tahoma"/>
                <w:sz w:val="11"/>
                <w:szCs w:val="11"/>
              </w:rPr>
              <w:t>)</w:t>
            </w:r>
          </w:p>
        </w:tc>
        <w:tc>
          <w:tcPr>
            <w:tcW w:w="1137" w:type="dxa"/>
            <w:tcBorders>
              <w:top w:val="nil"/>
              <w:left w:val="nil"/>
              <w:bottom w:val="single" w:sz="4" w:space="0" w:color="C0C0C0"/>
              <w:right w:val="single" w:sz="4" w:space="0" w:color="C0C0C0"/>
            </w:tcBorders>
            <w:shd w:val="clear" w:color="auto" w:fill="auto"/>
            <w:vAlign w:val="center"/>
            <w:hideMark/>
          </w:tcPr>
          <w:p w14:paraId="18D2EA7D"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6E7A7B4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8" w:type="dxa"/>
            <w:tcBorders>
              <w:top w:val="nil"/>
              <w:left w:val="nil"/>
              <w:bottom w:val="single" w:sz="4" w:space="0" w:color="C0C0C0"/>
              <w:right w:val="single" w:sz="4" w:space="0" w:color="C0C0C0"/>
            </w:tcBorders>
            <w:shd w:val="clear" w:color="000000" w:fill="FFFFCC"/>
            <w:vAlign w:val="center"/>
            <w:hideMark/>
          </w:tcPr>
          <w:p w14:paraId="6BD9142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287" w:type="dxa"/>
            <w:tcBorders>
              <w:top w:val="nil"/>
              <w:left w:val="nil"/>
              <w:bottom w:val="single" w:sz="4" w:space="0" w:color="C0C0C0"/>
              <w:right w:val="single" w:sz="4" w:space="0" w:color="C0C0C0"/>
            </w:tcBorders>
            <w:shd w:val="clear" w:color="000000" w:fill="FFFFCC"/>
            <w:vAlign w:val="center"/>
            <w:hideMark/>
          </w:tcPr>
          <w:p w14:paraId="01E744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2,43</w:t>
            </w:r>
          </w:p>
        </w:tc>
        <w:tc>
          <w:tcPr>
            <w:tcW w:w="1458" w:type="dxa"/>
            <w:tcBorders>
              <w:top w:val="nil"/>
              <w:left w:val="nil"/>
              <w:bottom w:val="single" w:sz="4" w:space="0" w:color="C0C0C0"/>
              <w:right w:val="single" w:sz="4" w:space="0" w:color="C0C0C0"/>
            </w:tcBorders>
            <w:shd w:val="clear" w:color="000000" w:fill="FFFFCC"/>
            <w:vAlign w:val="center"/>
            <w:hideMark/>
          </w:tcPr>
          <w:p w14:paraId="204E342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57" w:type="dxa"/>
            <w:tcBorders>
              <w:top w:val="nil"/>
              <w:left w:val="nil"/>
              <w:bottom w:val="single" w:sz="4" w:space="0" w:color="C0C0C0"/>
              <w:right w:val="single" w:sz="4" w:space="0" w:color="C0C0C0"/>
            </w:tcBorders>
            <w:shd w:val="clear" w:color="000000" w:fill="FFFFCC"/>
            <w:vAlign w:val="center"/>
            <w:hideMark/>
          </w:tcPr>
          <w:p w14:paraId="7334071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2E00504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FFFFCC"/>
            <w:vAlign w:val="center"/>
            <w:hideMark/>
          </w:tcPr>
          <w:p w14:paraId="5D1373E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613" w:type="dxa"/>
            <w:tcBorders>
              <w:top w:val="nil"/>
              <w:left w:val="nil"/>
              <w:bottom w:val="single" w:sz="4" w:space="0" w:color="C0C0C0"/>
              <w:right w:val="single" w:sz="4" w:space="0" w:color="C0C0C0"/>
            </w:tcBorders>
            <w:shd w:val="clear" w:color="000000" w:fill="FFFFCC"/>
            <w:vAlign w:val="center"/>
            <w:hideMark/>
          </w:tcPr>
          <w:p w14:paraId="4E5237C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4333162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19E6955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3DFCE28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nil"/>
              <w:right w:val="single" w:sz="4" w:space="0" w:color="C0C0C0"/>
            </w:tcBorders>
            <w:vAlign w:val="center"/>
            <w:hideMark/>
          </w:tcPr>
          <w:p w14:paraId="298B5BC4" w14:textId="77777777" w:rsidR="00C10D7A" w:rsidRPr="00C10D7A" w:rsidRDefault="00C10D7A" w:rsidP="00C10D7A">
            <w:pPr>
              <w:rPr>
                <w:rFonts w:ascii="Tahoma" w:hAnsi="Tahoma" w:cs="Tahoma"/>
                <w:sz w:val="11"/>
                <w:szCs w:val="11"/>
              </w:rPr>
            </w:pPr>
          </w:p>
        </w:tc>
      </w:tr>
      <w:tr w:rsidR="00C10D7A" w:rsidRPr="00C10D7A" w14:paraId="0ACEA210"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2118FAD4"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565B5F78"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A6A713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w:t>
            </w:r>
          </w:p>
        </w:tc>
        <w:tc>
          <w:tcPr>
            <w:tcW w:w="5176" w:type="dxa"/>
            <w:tcBorders>
              <w:top w:val="nil"/>
              <w:left w:val="nil"/>
              <w:bottom w:val="single" w:sz="4" w:space="0" w:color="C0C0C0"/>
              <w:right w:val="single" w:sz="4" w:space="0" w:color="C0C0C0"/>
            </w:tcBorders>
            <w:shd w:val="clear" w:color="auto" w:fill="auto"/>
            <w:vAlign w:val="center"/>
            <w:hideMark/>
          </w:tcPr>
          <w:p w14:paraId="3086E131"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Ремонтные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4179D8D6"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7A8060E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2A11A17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016BD9F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8" w:type="dxa"/>
            <w:tcBorders>
              <w:top w:val="nil"/>
              <w:left w:val="nil"/>
              <w:bottom w:val="single" w:sz="4" w:space="0" w:color="C0C0C0"/>
              <w:right w:val="single" w:sz="4" w:space="0" w:color="C0C0C0"/>
            </w:tcBorders>
            <w:shd w:val="clear" w:color="000000" w:fill="D7EAD3"/>
            <w:vAlign w:val="center"/>
            <w:hideMark/>
          </w:tcPr>
          <w:p w14:paraId="21950DF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6E4518D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6BD6D53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2BBEB72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613" w:type="dxa"/>
            <w:tcBorders>
              <w:top w:val="nil"/>
              <w:left w:val="nil"/>
              <w:bottom w:val="single" w:sz="4" w:space="0" w:color="C0C0C0"/>
              <w:right w:val="single" w:sz="4" w:space="0" w:color="C0C0C0"/>
            </w:tcBorders>
            <w:shd w:val="clear" w:color="000000" w:fill="D7EAD3"/>
            <w:vAlign w:val="center"/>
            <w:hideMark/>
          </w:tcPr>
          <w:p w14:paraId="4E85767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11D78A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12AABA4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3AB9B36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tcBorders>
              <w:top w:val="nil"/>
              <w:left w:val="single" w:sz="4" w:space="0" w:color="C0C0C0"/>
              <w:bottom w:val="nil"/>
              <w:right w:val="single" w:sz="4" w:space="0" w:color="C0C0C0"/>
            </w:tcBorders>
            <w:vAlign w:val="center"/>
            <w:hideMark/>
          </w:tcPr>
          <w:p w14:paraId="012530D2" w14:textId="77777777" w:rsidR="00C10D7A" w:rsidRPr="00C10D7A" w:rsidRDefault="00C10D7A" w:rsidP="00C10D7A">
            <w:pPr>
              <w:rPr>
                <w:rFonts w:ascii="Tahoma" w:hAnsi="Tahoma" w:cs="Tahoma"/>
                <w:sz w:val="11"/>
                <w:szCs w:val="11"/>
              </w:rPr>
            </w:pPr>
          </w:p>
        </w:tc>
      </w:tr>
      <w:tr w:rsidR="00C10D7A" w:rsidRPr="00C10D7A" w14:paraId="572CDE9E"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342BF504"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5635816"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F36F39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w:t>
            </w:r>
          </w:p>
        </w:tc>
        <w:tc>
          <w:tcPr>
            <w:tcW w:w="5176" w:type="dxa"/>
            <w:tcBorders>
              <w:top w:val="nil"/>
              <w:left w:val="nil"/>
              <w:bottom w:val="single" w:sz="4" w:space="0" w:color="C0C0C0"/>
              <w:right w:val="single" w:sz="4" w:space="0" w:color="C0C0C0"/>
            </w:tcBorders>
            <w:shd w:val="clear" w:color="auto" w:fill="auto"/>
            <w:vAlign w:val="center"/>
            <w:hideMark/>
          </w:tcPr>
          <w:p w14:paraId="1A2C7EEE"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Капитальный ремонт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380E24B9"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11A3AE8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4F6A4C3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3BFA295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000000" w:fill="FFFFCC"/>
            <w:vAlign w:val="center"/>
            <w:hideMark/>
          </w:tcPr>
          <w:p w14:paraId="07113FF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3BCF60D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DC1D7F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3087E93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613" w:type="dxa"/>
            <w:tcBorders>
              <w:top w:val="nil"/>
              <w:left w:val="nil"/>
              <w:bottom w:val="single" w:sz="4" w:space="0" w:color="C0C0C0"/>
              <w:right w:val="single" w:sz="4" w:space="0" w:color="C0C0C0"/>
            </w:tcBorders>
            <w:shd w:val="clear" w:color="000000" w:fill="FFFFCC"/>
            <w:vAlign w:val="center"/>
            <w:hideMark/>
          </w:tcPr>
          <w:p w14:paraId="690BAB5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FB81A5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54D671B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41D6311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tcBorders>
              <w:top w:val="nil"/>
              <w:left w:val="single" w:sz="4" w:space="0" w:color="C0C0C0"/>
              <w:bottom w:val="nil"/>
              <w:right w:val="single" w:sz="4" w:space="0" w:color="C0C0C0"/>
            </w:tcBorders>
            <w:vAlign w:val="center"/>
            <w:hideMark/>
          </w:tcPr>
          <w:p w14:paraId="5126C3A8" w14:textId="77777777" w:rsidR="00C10D7A" w:rsidRPr="00C10D7A" w:rsidRDefault="00C10D7A" w:rsidP="00C10D7A">
            <w:pPr>
              <w:rPr>
                <w:rFonts w:ascii="Tahoma" w:hAnsi="Tahoma" w:cs="Tahoma"/>
                <w:sz w:val="11"/>
                <w:szCs w:val="11"/>
              </w:rPr>
            </w:pPr>
          </w:p>
        </w:tc>
      </w:tr>
      <w:tr w:rsidR="00C10D7A" w:rsidRPr="00C10D7A" w14:paraId="6EBF6DB8"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6F654463"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AFD86DF"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B2BEB1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w:t>
            </w:r>
          </w:p>
        </w:tc>
        <w:tc>
          <w:tcPr>
            <w:tcW w:w="5176" w:type="dxa"/>
            <w:tcBorders>
              <w:top w:val="nil"/>
              <w:left w:val="nil"/>
              <w:bottom w:val="single" w:sz="4" w:space="0" w:color="C0C0C0"/>
              <w:right w:val="single" w:sz="4" w:space="0" w:color="C0C0C0"/>
            </w:tcBorders>
            <w:shd w:val="clear" w:color="auto" w:fill="auto"/>
            <w:vAlign w:val="center"/>
            <w:hideMark/>
          </w:tcPr>
          <w:p w14:paraId="2EE57452"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33AC2769"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6E70B4C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74D3CA4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7C04B2A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2 539,58</w:t>
            </w:r>
          </w:p>
        </w:tc>
        <w:tc>
          <w:tcPr>
            <w:tcW w:w="1458" w:type="dxa"/>
            <w:tcBorders>
              <w:top w:val="nil"/>
              <w:left w:val="nil"/>
              <w:bottom w:val="single" w:sz="4" w:space="0" w:color="C0C0C0"/>
              <w:right w:val="single" w:sz="4" w:space="0" w:color="C0C0C0"/>
            </w:tcBorders>
            <w:shd w:val="clear" w:color="000000" w:fill="D7EAD3"/>
            <w:vAlign w:val="center"/>
            <w:hideMark/>
          </w:tcPr>
          <w:p w14:paraId="5B45AF6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1B67692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6938AE8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2 787,42</w:t>
            </w:r>
          </w:p>
        </w:tc>
        <w:tc>
          <w:tcPr>
            <w:tcW w:w="1555" w:type="dxa"/>
            <w:tcBorders>
              <w:top w:val="nil"/>
              <w:left w:val="nil"/>
              <w:bottom w:val="single" w:sz="4" w:space="0" w:color="C0C0C0"/>
              <w:right w:val="single" w:sz="4" w:space="0" w:color="C0C0C0"/>
            </w:tcBorders>
            <w:shd w:val="clear" w:color="000000" w:fill="D7EAD3"/>
            <w:vAlign w:val="center"/>
            <w:hideMark/>
          </w:tcPr>
          <w:p w14:paraId="3E8BD92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2 787,42</w:t>
            </w:r>
          </w:p>
        </w:tc>
        <w:tc>
          <w:tcPr>
            <w:tcW w:w="1613" w:type="dxa"/>
            <w:tcBorders>
              <w:top w:val="nil"/>
              <w:left w:val="nil"/>
              <w:bottom w:val="single" w:sz="4" w:space="0" w:color="C0C0C0"/>
              <w:right w:val="single" w:sz="4" w:space="0" w:color="C0C0C0"/>
            </w:tcBorders>
            <w:shd w:val="clear" w:color="000000" w:fill="D7EAD3"/>
            <w:vAlign w:val="center"/>
            <w:hideMark/>
          </w:tcPr>
          <w:p w14:paraId="1616161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85A4C4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6B2DAE3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52814D1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val="restart"/>
            <w:tcBorders>
              <w:top w:val="nil"/>
              <w:left w:val="single" w:sz="4" w:space="0" w:color="C0C0C0"/>
              <w:bottom w:val="nil"/>
              <w:right w:val="single" w:sz="4" w:space="0" w:color="C0C0C0"/>
            </w:tcBorders>
            <w:shd w:val="clear" w:color="000000" w:fill="FFFFCC"/>
            <w:vAlign w:val="center"/>
            <w:hideMark/>
          </w:tcPr>
          <w:p w14:paraId="45768454"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Рассчитаны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 103,2%, на 2021 год 103,6%, на 2022 год 103,9%, а также с учетом индекса эффективности операционных расходов 1%)  </w:t>
            </w:r>
          </w:p>
        </w:tc>
      </w:tr>
      <w:tr w:rsidR="00C10D7A" w:rsidRPr="00C10D7A" w14:paraId="0155FBDE"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40E11891"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6783BBC"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D98529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5.1</w:t>
            </w:r>
          </w:p>
        </w:tc>
        <w:tc>
          <w:tcPr>
            <w:tcW w:w="5176" w:type="dxa"/>
            <w:tcBorders>
              <w:top w:val="nil"/>
              <w:left w:val="nil"/>
              <w:bottom w:val="single" w:sz="4" w:space="0" w:color="C0C0C0"/>
              <w:right w:val="single" w:sz="4" w:space="0" w:color="C0C0C0"/>
            </w:tcBorders>
            <w:shd w:val="clear" w:color="auto" w:fill="auto"/>
            <w:vAlign w:val="center"/>
            <w:hideMark/>
          </w:tcPr>
          <w:p w14:paraId="77A56D01" w14:textId="77777777" w:rsidR="00C10D7A" w:rsidRPr="00C10D7A" w:rsidRDefault="00C10D7A" w:rsidP="00C10D7A">
            <w:pPr>
              <w:ind w:firstLineChars="100" w:firstLine="110"/>
              <w:rPr>
                <w:rFonts w:ascii="Tahoma" w:hAnsi="Tahoma" w:cs="Tahoma"/>
                <w:b/>
                <w:bCs/>
                <w:color w:val="000000"/>
                <w:sz w:val="11"/>
                <w:szCs w:val="11"/>
              </w:rPr>
            </w:pPr>
            <w:r w:rsidRPr="00C10D7A">
              <w:rPr>
                <w:rFonts w:ascii="Tahoma" w:hAnsi="Tahoma" w:cs="Tahoma"/>
                <w:b/>
                <w:bCs/>
                <w:color w:val="000000"/>
                <w:sz w:val="11"/>
                <w:szCs w:val="11"/>
              </w:rPr>
              <w:t>Заработная плата АУП</w:t>
            </w:r>
          </w:p>
        </w:tc>
        <w:tc>
          <w:tcPr>
            <w:tcW w:w="1137" w:type="dxa"/>
            <w:tcBorders>
              <w:top w:val="nil"/>
              <w:left w:val="nil"/>
              <w:bottom w:val="single" w:sz="4" w:space="0" w:color="C0C0C0"/>
              <w:right w:val="single" w:sz="4" w:space="0" w:color="C0C0C0"/>
            </w:tcBorders>
            <w:shd w:val="clear" w:color="auto" w:fill="auto"/>
            <w:vAlign w:val="center"/>
            <w:hideMark/>
          </w:tcPr>
          <w:p w14:paraId="2053ACC3"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45176FC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2F29302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5A299E8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1 218,64</w:t>
            </w:r>
          </w:p>
        </w:tc>
        <w:tc>
          <w:tcPr>
            <w:tcW w:w="1458" w:type="dxa"/>
            <w:tcBorders>
              <w:top w:val="nil"/>
              <w:left w:val="nil"/>
              <w:bottom w:val="single" w:sz="4" w:space="0" w:color="C0C0C0"/>
              <w:right w:val="single" w:sz="4" w:space="0" w:color="C0C0C0"/>
            </w:tcBorders>
            <w:shd w:val="clear" w:color="000000" w:fill="FFFFCC"/>
            <w:vAlign w:val="center"/>
            <w:hideMark/>
          </w:tcPr>
          <w:p w14:paraId="09B3E17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54DD30B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44A326A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1 309,29</w:t>
            </w:r>
          </w:p>
        </w:tc>
        <w:tc>
          <w:tcPr>
            <w:tcW w:w="1555" w:type="dxa"/>
            <w:tcBorders>
              <w:top w:val="nil"/>
              <w:left w:val="nil"/>
              <w:bottom w:val="single" w:sz="4" w:space="0" w:color="C0C0C0"/>
              <w:right w:val="single" w:sz="4" w:space="0" w:color="C0C0C0"/>
            </w:tcBorders>
            <w:shd w:val="clear" w:color="000000" w:fill="FFFFCC"/>
            <w:vAlign w:val="center"/>
            <w:hideMark/>
          </w:tcPr>
          <w:p w14:paraId="420E17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1 309,29</w:t>
            </w:r>
          </w:p>
        </w:tc>
        <w:tc>
          <w:tcPr>
            <w:tcW w:w="1613" w:type="dxa"/>
            <w:tcBorders>
              <w:top w:val="nil"/>
              <w:left w:val="nil"/>
              <w:bottom w:val="single" w:sz="4" w:space="0" w:color="C0C0C0"/>
              <w:right w:val="single" w:sz="4" w:space="0" w:color="C0C0C0"/>
            </w:tcBorders>
            <w:shd w:val="clear" w:color="000000" w:fill="FFFFCC"/>
            <w:vAlign w:val="center"/>
            <w:hideMark/>
          </w:tcPr>
          <w:p w14:paraId="31AC475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93A7B2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13933BC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1268BBA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tcBorders>
              <w:top w:val="nil"/>
              <w:left w:val="single" w:sz="4" w:space="0" w:color="C0C0C0"/>
              <w:bottom w:val="nil"/>
              <w:right w:val="single" w:sz="4" w:space="0" w:color="C0C0C0"/>
            </w:tcBorders>
            <w:vAlign w:val="center"/>
            <w:hideMark/>
          </w:tcPr>
          <w:p w14:paraId="56F49DC9" w14:textId="77777777" w:rsidR="00C10D7A" w:rsidRPr="00C10D7A" w:rsidRDefault="00C10D7A" w:rsidP="00C10D7A">
            <w:pPr>
              <w:rPr>
                <w:rFonts w:ascii="Tahoma" w:hAnsi="Tahoma" w:cs="Tahoma"/>
                <w:sz w:val="11"/>
                <w:szCs w:val="11"/>
              </w:rPr>
            </w:pPr>
          </w:p>
        </w:tc>
      </w:tr>
      <w:tr w:rsidR="00C10D7A" w:rsidRPr="00C10D7A" w14:paraId="1A771642" w14:textId="77777777" w:rsidTr="00C10D7A">
        <w:trPr>
          <w:trHeight w:val="225"/>
          <w:jc w:val="center"/>
        </w:trPr>
        <w:tc>
          <w:tcPr>
            <w:tcW w:w="360" w:type="dxa"/>
            <w:tcBorders>
              <w:top w:val="nil"/>
              <w:left w:val="nil"/>
              <w:bottom w:val="nil"/>
              <w:right w:val="nil"/>
            </w:tcBorders>
            <w:shd w:val="clear" w:color="000000" w:fill="FFFF00"/>
            <w:noWrap/>
            <w:vAlign w:val="center"/>
            <w:hideMark/>
          </w:tcPr>
          <w:p w14:paraId="5AAC30F0"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1ADE575C"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ECA202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5.1.1</w:t>
            </w:r>
          </w:p>
        </w:tc>
        <w:tc>
          <w:tcPr>
            <w:tcW w:w="5176" w:type="dxa"/>
            <w:tcBorders>
              <w:top w:val="nil"/>
              <w:left w:val="nil"/>
              <w:bottom w:val="single" w:sz="4" w:space="0" w:color="C0C0C0"/>
              <w:right w:val="single" w:sz="4" w:space="0" w:color="C0C0C0"/>
            </w:tcBorders>
            <w:shd w:val="clear" w:color="auto" w:fill="auto"/>
            <w:vAlign w:val="center"/>
            <w:hideMark/>
          </w:tcPr>
          <w:p w14:paraId="0B3FD601"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2B019E6F"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7827D96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2BCBE61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4845BCB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50 776,67</w:t>
            </w:r>
          </w:p>
        </w:tc>
        <w:tc>
          <w:tcPr>
            <w:tcW w:w="1458" w:type="dxa"/>
            <w:tcBorders>
              <w:top w:val="nil"/>
              <w:left w:val="nil"/>
              <w:bottom w:val="single" w:sz="4" w:space="0" w:color="C0C0C0"/>
              <w:right w:val="single" w:sz="4" w:space="0" w:color="C0C0C0"/>
            </w:tcBorders>
            <w:shd w:val="clear" w:color="000000" w:fill="D7EAD3"/>
            <w:vAlign w:val="center"/>
            <w:hideMark/>
          </w:tcPr>
          <w:p w14:paraId="3665AE9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75E6D4B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337AEA0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54 553,59</w:t>
            </w:r>
          </w:p>
        </w:tc>
        <w:tc>
          <w:tcPr>
            <w:tcW w:w="1555" w:type="dxa"/>
            <w:tcBorders>
              <w:top w:val="nil"/>
              <w:left w:val="nil"/>
              <w:bottom w:val="single" w:sz="4" w:space="0" w:color="C0C0C0"/>
              <w:right w:val="single" w:sz="4" w:space="0" w:color="C0C0C0"/>
            </w:tcBorders>
            <w:shd w:val="clear" w:color="000000" w:fill="D7EAD3"/>
            <w:vAlign w:val="center"/>
            <w:hideMark/>
          </w:tcPr>
          <w:p w14:paraId="0D7143C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54 553,59</w:t>
            </w:r>
          </w:p>
        </w:tc>
        <w:tc>
          <w:tcPr>
            <w:tcW w:w="1613" w:type="dxa"/>
            <w:tcBorders>
              <w:top w:val="nil"/>
              <w:left w:val="nil"/>
              <w:bottom w:val="single" w:sz="4" w:space="0" w:color="C0C0C0"/>
              <w:right w:val="single" w:sz="4" w:space="0" w:color="C0C0C0"/>
            </w:tcBorders>
            <w:shd w:val="clear" w:color="000000" w:fill="D7EAD3"/>
            <w:vAlign w:val="center"/>
            <w:hideMark/>
          </w:tcPr>
          <w:p w14:paraId="4D42AB7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1B9FE6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27628CE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0AC3D2E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nil"/>
              <w:right w:val="single" w:sz="4" w:space="0" w:color="C0C0C0"/>
            </w:tcBorders>
            <w:vAlign w:val="center"/>
            <w:hideMark/>
          </w:tcPr>
          <w:p w14:paraId="157DE998" w14:textId="77777777" w:rsidR="00C10D7A" w:rsidRPr="00C10D7A" w:rsidRDefault="00C10D7A" w:rsidP="00C10D7A">
            <w:pPr>
              <w:rPr>
                <w:rFonts w:ascii="Tahoma" w:hAnsi="Tahoma" w:cs="Tahoma"/>
                <w:sz w:val="11"/>
                <w:szCs w:val="11"/>
              </w:rPr>
            </w:pPr>
          </w:p>
        </w:tc>
      </w:tr>
      <w:tr w:rsidR="00C10D7A" w:rsidRPr="00C10D7A" w14:paraId="6392CA17"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659D91A1"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68E8BB68"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36A708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5.1.2</w:t>
            </w:r>
          </w:p>
        </w:tc>
        <w:tc>
          <w:tcPr>
            <w:tcW w:w="5176" w:type="dxa"/>
            <w:tcBorders>
              <w:top w:val="nil"/>
              <w:left w:val="nil"/>
              <w:bottom w:val="single" w:sz="4" w:space="0" w:color="C0C0C0"/>
              <w:right w:val="single" w:sz="4" w:space="0" w:color="C0C0C0"/>
            </w:tcBorders>
            <w:shd w:val="clear" w:color="auto" w:fill="auto"/>
            <w:vAlign w:val="center"/>
            <w:hideMark/>
          </w:tcPr>
          <w:p w14:paraId="656BCC86"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Численность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7392169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чел</w:t>
            </w:r>
          </w:p>
        </w:tc>
        <w:tc>
          <w:tcPr>
            <w:tcW w:w="1418" w:type="dxa"/>
            <w:tcBorders>
              <w:top w:val="nil"/>
              <w:left w:val="nil"/>
              <w:bottom w:val="single" w:sz="4" w:space="0" w:color="C0C0C0"/>
              <w:right w:val="single" w:sz="4" w:space="0" w:color="C0C0C0"/>
            </w:tcBorders>
            <w:shd w:val="clear" w:color="000000" w:fill="FFFFCC"/>
            <w:vAlign w:val="center"/>
            <w:hideMark/>
          </w:tcPr>
          <w:p w14:paraId="46792D2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31C698C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2ADFA8B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2,00</w:t>
            </w:r>
          </w:p>
        </w:tc>
        <w:tc>
          <w:tcPr>
            <w:tcW w:w="1458" w:type="dxa"/>
            <w:tcBorders>
              <w:top w:val="nil"/>
              <w:left w:val="nil"/>
              <w:bottom w:val="single" w:sz="4" w:space="0" w:color="C0C0C0"/>
              <w:right w:val="single" w:sz="4" w:space="0" w:color="C0C0C0"/>
            </w:tcBorders>
            <w:shd w:val="clear" w:color="000000" w:fill="FFFFCC"/>
            <w:vAlign w:val="center"/>
            <w:hideMark/>
          </w:tcPr>
          <w:p w14:paraId="6158449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124BC24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F68CF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2,00</w:t>
            </w:r>
          </w:p>
        </w:tc>
        <w:tc>
          <w:tcPr>
            <w:tcW w:w="1555" w:type="dxa"/>
            <w:tcBorders>
              <w:top w:val="nil"/>
              <w:left w:val="nil"/>
              <w:bottom w:val="single" w:sz="4" w:space="0" w:color="C0C0C0"/>
              <w:right w:val="single" w:sz="4" w:space="0" w:color="C0C0C0"/>
            </w:tcBorders>
            <w:shd w:val="clear" w:color="000000" w:fill="FFFFCC"/>
            <w:vAlign w:val="center"/>
            <w:hideMark/>
          </w:tcPr>
          <w:p w14:paraId="72EC18D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2,00</w:t>
            </w:r>
          </w:p>
        </w:tc>
        <w:tc>
          <w:tcPr>
            <w:tcW w:w="1613" w:type="dxa"/>
            <w:tcBorders>
              <w:top w:val="nil"/>
              <w:left w:val="nil"/>
              <w:bottom w:val="single" w:sz="4" w:space="0" w:color="C0C0C0"/>
              <w:right w:val="single" w:sz="4" w:space="0" w:color="C0C0C0"/>
            </w:tcBorders>
            <w:shd w:val="clear" w:color="000000" w:fill="FFFFCC"/>
            <w:vAlign w:val="center"/>
            <w:hideMark/>
          </w:tcPr>
          <w:p w14:paraId="6681DFD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1F7474E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51B56DD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3843226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nil"/>
              <w:right w:val="single" w:sz="4" w:space="0" w:color="C0C0C0"/>
            </w:tcBorders>
            <w:vAlign w:val="center"/>
            <w:hideMark/>
          </w:tcPr>
          <w:p w14:paraId="028C8339" w14:textId="77777777" w:rsidR="00C10D7A" w:rsidRPr="00C10D7A" w:rsidRDefault="00C10D7A" w:rsidP="00C10D7A">
            <w:pPr>
              <w:rPr>
                <w:rFonts w:ascii="Tahoma" w:hAnsi="Tahoma" w:cs="Tahoma"/>
                <w:sz w:val="11"/>
                <w:szCs w:val="11"/>
              </w:rPr>
            </w:pPr>
          </w:p>
        </w:tc>
      </w:tr>
      <w:tr w:rsidR="00C10D7A" w:rsidRPr="00C10D7A" w14:paraId="43475A0F" w14:textId="77777777" w:rsidTr="00C10D7A">
        <w:trPr>
          <w:trHeight w:val="540"/>
          <w:jc w:val="center"/>
        </w:trPr>
        <w:tc>
          <w:tcPr>
            <w:tcW w:w="360" w:type="dxa"/>
            <w:tcBorders>
              <w:top w:val="nil"/>
              <w:left w:val="nil"/>
              <w:bottom w:val="nil"/>
              <w:right w:val="nil"/>
            </w:tcBorders>
            <w:shd w:val="clear" w:color="000000" w:fill="FFFF00"/>
            <w:noWrap/>
            <w:vAlign w:val="center"/>
            <w:hideMark/>
          </w:tcPr>
          <w:p w14:paraId="115FD0E4"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3DD80F7"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3A937C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w:t>
            </w:r>
          </w:p>
        </w:tc>
        <w:tc>
          <w:tcPr>
            <w:tcW w:w="5176" w:type="dxa"/>
            <w:tcBorders>
              <w:top w:val="nil"/>
              <w:left w:val="nil"/>
              <w:bottom w:val="single" w:sz="4" w:space="0" w:color="C0C0C0"/>
              <w:right w:val="single" w:sz="4" w:space="0" w:color="C0C0C0"/>
            </w:tcBorders>
            <w:shd w:val="clear" w:color="auto" w:fill="auto"/>
            <w:vAlign w:val="center"/>
            <w:hideMark/>
          </w:tcPr>
          <w:p w14:paraId="0DCEBCE5" w14:textId="77777777" w:rsidR="00C10D7A" w:rsidRPr="00C10D7A" w:rsidRDefault="00C10D7A" w:rsidP="00C10D7A">
            <w:pPr>
              <w:ind w:firstLineChars="100" w:firstLine="110"/>
              <w:rPr>
                <w:rFonts w:ascii="Tahoma" w:hAnsi="Tahoma" w:cs="Tahoma"/>
                <w:b/>
                <w:bCs/>
                <w:color w:val="000000"/>
                <w:sz w:val="11"/>
                <w:szCs w:val="11"/>
              </w:rPr>
            </w:pPr>
            <w:r w:rsidRPr="00C10D7A">
              <w:rPr>
                <w:rFonts w:ascii="Tahoma" w:hAnsi="Tahoma" w:cs="Tahoma"/>
                <w:b/>
                <w:bCs/>
                <w:color w:val="000000"/>
                <w:sz w:val="11"/>
                <w:szCs w:val="11"/>
              </w:rPr>
              <w:t xml:space="preserve">Отчисления на </w:t>
            </w:r>
            <w:proofErr w:type="spellStart"/>
            <w:proofErr w:type="gramStart"/>
            <w:r w:rsidRPr="00C10D7A">
              <w:rPr>
                <w:rFonts w:ascii="Tahoma" w:hAnsi="Tahoma" w:cs="Tahoma"/>
                <w:b/>
                <w:bCs/>
                <w:color w:val="000000"/>
                <w:sz w:val="11"/>
                <w:szCs w:val="11"/>
              </w:rPr>
              <w:t>соц.нужды</w:t>
            </w:r>
            <w:proofErr w:type="spellEnd"/>
            <w:proofErr w:type="gramEnd"/>
            <w:r w:rsidRPr="00C10D7A">
              <w:rPr>
                <w:rFonts w:ascii="Tahoma" w:hAnsi="Tahoma" w:cs="Tahoma"/>
                <w:b/>
                <w:bCs/>
                <w:color w:val="000000"/>
                <w:sz w:val="11"/>
                <w:szCs w:val="11"/>
              </w:rPr>
              <w:t xml:space="preserve"> от заработной платы АУП</w:t>
            </w:r>
          </w:p>
        </w:tc>
        <w:tc>
          <w:tcPr>
            <w:tcW w:w="1137" w:type="dxa"/>
            <w:tcBorders>
              <w:top w:val="nil"/>
              <w:left w:val="nil"/>
              <w:bottom w:val="single" w:sz="4" w:space="0" w:color="C0C0C0"/>
              <w:right w:val="single" w:sz="4" w:space="0" w:color="C0C0C0"/>
            </w:tcBorders>
            <w:shd w:val="clear" w:color="auto" w:fill="auto"/>
            <w:vAlign w:val="center"/>
            <w:hideMark/>
          </w:tcPr>
          <w:p w14:paraId="4F31559D"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32AE39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60D76EE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43C7145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384,45</w:t>
            </w:r>
          </w:p>
        </w:tc>
        <w:tc>
          <w:tcPr>
            <w:tcW w:w="1458" w:type="dxa"/>
            <w:tcBorders>
              <w:top w:val="nil"/>
              <w:left w:val="nil"/>
              <w:bottom w:val="single" w:sz="4" w:space="0" w:color="C0C0C0"/>
              <w:right w:val="single" w:sz="4" w:space="0" w:color="C0C0C0"/>
            </w:tcBorders>
            <w:shd w:val="clear" w:color="000000" w:fill="FFFFCC"/>
            <w:vAlign w:val="center"/>
            <w:hideMark/>
          </w:tcPr>
          <w:p w14:paraId="47637DA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4ED8772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615F632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413,28</w:t>
            </w:r>
          </w:p>
        </w:tc>
        <w:tc>
          <w:tcPr>
            <w:tcW w:w="1555" w:type="dxa"/>
            <w:tcBorders>
              <w:top w:val="nil"/>
              <w:left w:val="nil"/>
              <w:bottom w:val="single" w:sz="4" w:space="0" w:color="C0C0C0"/>
              <w:right w:val="single" w:sz="4" w:space="0" w:color="C0C0C0"/>
            </w:tcBorders>
            <w:shd w:val="clear" w:color="000000" w:fill="FFFFCC"/>
            <w:vAlign w:val="center"/>
            <w:hideMark/>
          </w:tcPr>
          <w:p w14:paraId="236B255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413,28</w:t>
            </w:r>
          </w:p>
        </w:tc>
        <w:tc>
          <w:tcPr>
            <w:tcW w:w="1613" w:type="dxa"/>
            <w:tcBorders>
              <w:top w:val="nil"/>
              <w:left w:val="nil"/>
              <w:bottom w:val="single" w:sz="4" w:space="0" w:color="C0C0C0"/>
              <w:right w:val="single" w:sz="4" w:space="0" w:color="C0C0C0"/>
            </w:tcBorders>
            <w:shd w:val="clear" w:color="000000" w:fill="FFFFCC"/>
            <w:vAlign w:val="center"/>
            <w:hideMark/>
          </w:tcPr>
          <w:p w14:paraId="6085069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6A5BF78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6534A46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2F92F40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tcBorders>
              <w:top w:val="nil"/>
              <w:left w:val="single" w:sz="4" w:space="0" w:color="C0C0C0"/>
              <w:bottom w:val="nil"/>
              <w:right w:val="single" w:sz="4" w:space="0" w:color="C0C0C0"/>
            </w:tcBorders>
            <w:vAlign w:val="center"/>
            <w:hideMark/>
          </w:tcPr>
          <w:p w14:paraId="33A7B13E" w14:textId="77777777" w:rsidR="00C10D7A" w:rsidRPr="00C10D7A" w:rsidRDefault="00C10D7A" w:rsidP="00C10D7A">
            <w:pPr>
              <w:rPr>
                <w:rFonts w:ascii="Tahoma" w:hAnsi="Tahoma" w:cs="Tahoma"/>
                <w:sz w:val="11"/>
                <w:szCs w:val="11"/>
              </w:rPr>
            </w:pPr>
          </w:p>
        </w:tc>
      </w:tr>
      <w:tr w:rsidR="00C10D7A" w:rsidRPr="00C10D7A" w14:paraId="25787598"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2356D6AE"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lastRenderedPageBreak/>
              <w:t>ОР</w:t>
            </w:r>
          </w:p>
        </w:tc>
        <w:tc>
          <w:tcPr>
            <w:tcW w:w="202" w:type="dxa"/>
            <w:tcBorders>
              <w:top w:val="nil"/>
              <w:left w:val="nil"/>
              <w:bottom w:val="nil"/>
              <w:right w:val="nil"/>
            </w:tcBorders>
            <w:shd w:val="clear" w:color="auto" w:fill="auto"/>
            <w:noWrap/>
            <w:vAlign w:val="bottom"/>
            <w:hideMark/>
          </w:tcPr>
          <w:p w14:paraId="557693E5"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114AB5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5.3</w:t>
            </w:r>
          </w:p>
        </w:tc>
        <w:tc>
          <w:tcPr>
            <w:tcW w:w="5176" w:type="dxa"/>
            <w:tcBorders>
              <w:top w:val="nil"/>
              <w:left w:val="nil"/>
              <w:bottom w:val="single" w:sz="4" w:space="0" w:color="C0C0C0"/>
              <w:right w:val="single" w:sz="4" w:space="0" w:color="C0C0C0"/>
            </w:tcBorders>
            <w:shd w:val="clear" w:color="auto" w:fill="auto"/>
            <w:vAlign w:val="center"/>
            <w:hideMark/>
          </w:tcPr>
          <w:p w14:paraId="50FEA2DE" w14:textId="77777777" w:rsidR="00C10D7A" w:rsidRPr="00C10D7A" w:rsidRDefault="00C10D7A" w:rsidP="00C10D7A">
            <w:pPr>
              <w:ind w:firstLineChars="100" w:firstLine="110"/>
              <w:rPr>
                <w:rFonts w:ascii="Tahoma" w:hAnsi="Tahoma" w:cs="Tahoma"/>
                <w:b/>
                <w:bCs/>
                <w:color w:val="000000"/>
                <w:sz w:val="11"/>
                <w:szCs w:val="11"/>
              </w:rPr>
            </w:pPr>
            <w:r w:rsidRPr="00C10D7A">
              <w:rPr>
                <w:rFonts w:ascii="Tahoma" w:hAnsi="Tahoma" w:cs="Tahoma"/>
                <w:b/>
                <w:bCs/>
                <w:color w:val="000000"/>
                <w:sz w:val="11"/>
                <w:szCs w:val="11"/>
              </w:rPr>
              <w:t>Прочие 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53BAEC33"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45043A4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4E3D19F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19195CC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936,49</w:t>
            </w:r>
          </w:p>
        </w:tc>
        <w:tc>
          <w:tcPr>
            <w:tcW w:w="1458" w:type="dxa"/>
            <w:tcBorders>
              <w:top w:val="nil"/>
              <w:left w:val="nil"/>
              <w:bottom w:val="single" w:sz="4" w:space="0" w:color="C0C0C0"/>
              <w:right w:val="single" w:sz="4" w:space="0" w:color="C0C0C0"/>
            </w:tcBorders>
            <w:shd w:val="clear" w:color="000000" w:fill="D7EAD3"/>
            <w:vAlign w:val="center"/>
            <w:hideMark/>
          </w:tcPr>
          <w:p w14:paraId="7D097F3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7062F01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1EA0C34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1 064,85</w:t>
            </w:r>
          </w:p>
        </w:tc>
        <w:tc>
          <w:tcPr>
            <w:tcW w:w="1555" w:type="dxa"/>
            <w:tcBorders>
              <w:top w:val="nil"/>
              <w:left w:val="nil"/>
              <w:bottom w:val="single" w:sz="4" w:space="0" w:color="C0C0C0"/>
              <w:right w:val="single" w:sz="4" w:space="0" w:color="C0C0C0"/>
            </w:tcBorders>
            <w:shd w:val="clear" w:color="000000" w:fill="D7EAD3"/>
            <w:vAlign w:val="center"/>
            <w:hideMark/>
          </w:tcPr>
          <w:p w14:paraId="18701B1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1 064,85</w:t>
            </w:r>
          </w:p>
        </w:tc>
        <w:tc>
          <w:tcPr>
            <w:tcW w:w="1613" w:type="dxa"/>
            <w:tcBorders>
              <w:top w:val="nil"/>
              <w:left w:val="nil"/>
              <w:bottom w:val="single" w:sz="4" w:space="0" w:color="C0C0C0"/>
              <w:right w:val="single" w:sz="4" w:space="0" w:color="C0C0C0"/>
            </w:tcBorders>
            <w:shd w:val="clear" w:color="000000" w:fill="D7EAD3"/>
            <w:vAlign w:val="center"/>
            <w:hideMark/>
          </w:tcPr>
          <w:p w14:paraId="1FCBFFD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022EE0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0712D70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78D0799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tcBorders>
              <w:top w:val="nil"/>
              <w:left w:val="single" w:sz="4" w:space="0" w:color="C0C0C0"/>
              <w:bottom w:val="nil"/>
              <w:right w:val="single" w:sz="4" w:space="0" w:color="C0C0C0"/>
            </w:tcBorders>
            <w:vAlign w:val="center"/>
            <w:hideMark/>
          </w:tcPr>
          <w:p w14:paraId="70D48ED5" w14:textId="77777777" w:rsidR="00C10D7A" w:rsidRPr="00C10D7A" w:rsidRDefault="00C10D7A" w:rsidP="00C10D7A">
            <w:pPr>
              <w:rPr>
                <w:rFonts w:ascii="Tahoma" w:hAnsi="Tahoma" w:cs="Tahoma"/>
                <w:sz w:val="11"/>
                <w:szCs w:val="11"/>
              </w:rPr>
            </w:pPr>
          </w:p>
        </w:tc>
      </w:tr>
      <w:tr w:rsidR="00C10D7A" w:rsidRPr="00C10D7A" w14:paraId="0F4B4194" w14:textId="77777777" w:rsidTr="00C10D7A">
        <w:trPr>
          <w:trHeight w:val="300"/>
          <w:jc w:val="center"/>
        </w:trPr>
        <w:tc>
          <w:tcPr>
            <w:tcW w:w="360" w:type="dxa"/>
            <w:tcBorders>
              <w:top w:val="nil"/>
              <w:left w:val="nil"/>
              <w:bottom w:val="nil"/>
              <w:right w:val="nil"/>
            </w:tcBorders>
            <w:shd w:val="clear" w:color="000000" w:fill="FFFF00"/>
            <w:noWrap/>
            <w:vAlign w:val="center"/>
            <w:hideMark/>
          </w:tcPr>
          <w:p w14:paraId="1944179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6448FD3A" w14:textId="77777777" w:rsidR="00C10D7A" w:rsidRPr="00C10D7A" w:rsidRDefault="00C10D7A" w:rsidP="00C10D7A">
            <w:pPr>
              <w:jc w:val="center"/>
              <w:rPr>
                <w:rFonts w:ascii="Wingdings 2" w:hAnsi="Wingdings 2" w:cs="Tahoma"/>
                <w:color w:val="5A5A5A"/>
                <w:sz w:val="11"/>
                <w:szCs w:val="11"/>
              </w:rPr>
            </w:pPr>
            <w:r w:rsidRPr="00C10D7A">
              <w:rPr>
                <w:rFonts w:ascii="Wingdings 2" w:hAnsi="Wingdings 2" w:cs="Tahoma"/>
                <w:color w:val="5A5A5A"/>
                <w:sz w:val="11"/>
                <w:szCs w:val="11"/>
              </w:rPr>
              <w:t>О</w:t>
            </w:r>
          </w:p>
        </w:tc>
        <w:tc>
          <w:tcPr>
            <w:tcW w:w="10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2774F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5.3.1</w:t>
            </w:r>
          </w:p>
        </w:tc>
        <w:tc>
          <w:tcPr>
            <w:tcW w:w="5176" w:type="dxa"/>
            <w:tcBorders>
              <w:top w:val="single" w:sz="4" w:space="0" w:color="C0C0C0"/>
              <w:left w:val="nil"/>
              <w:bottom w:val="single" w:sz="4" w:space="0" w:color="C0C0C0"/>
              <w:right w:val="single" w:sz="4" w:space="0" w:color="C0C0C0"/>
            </w:tcBorders>
            <w:shd w:val="clear" w:color="000000" w:fill="E3FAFD"/>
            <w:vAlign w:val="center"/>
            <w:hideMark/>
          </w:tcPr>
          <w:p w14:paraId="07BEC182"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Прочие расходы</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3C125E49"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single" w:sz="4" w:space="0" w:color="C0C0C0"/>
              <w:left w:val="nil"/>
              <w:bottom w:val="single" w:sz="4" w:space="0" w:color="C0C0C0"/>
              <w:right w:val="single" w:sz="4" w:space="0" w:color="C0C0C0"/>
            </w:tcBorders>
            <w:shd w:val="clear" w:color="000000" w:fill="FFFFCC"/>
            <w:vAlign w:val="center"/>
            <w:hideMark/>
          </w:tcPr>
          <w:p w14:paraId="27B7E9F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single" w:sz="4" w:space="0" w:color="C0C0C0"/>
              <w:left w:val="nil"/>
              <w:bottom w:val="single" w:sz="4" w:space="0" w:color="C0C0C0"/>
              <w:right w:val="single" w:sz="4" w:space="0" w:color="C0C0C0"/>
            </w:tcBorders>
            <w:shd w:val="clear" w:color="000000" w:fill="FFFFCC"/>
            <w:vAlign w:val="center"/>
            <w:hideMark/>
          </w:tcPr>
          <w:p w14:paraId="5598761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single" w:sz="4" w:space="0" w:color="C0C0C0"/>
              <w:left w:val="nil"/>
              <w:bottom w:val="single" w:sz="4" w:space="0" w:color="C0C0C0"/>
              <w:right w:val="single" w:sz="4" w:space="0" w:color="C0C0C0"/>
            </w:tcBorders>
            <w:shd w:val="clear" w:color="000000" w:fill="FFFFCC"/>
            <w:vAlign w:val="center"/>
            <w:hideMark/>
          </w:tcPr>
          <w:p w14:paraId="54F7086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936,49</w:t>
            </w:r>
          </w:p>
        </w:tc>
        <w:tc>
          <w:tcPr>
            <w:tcW w:w="1458" w:type="dxa"/>
            <w:tcBorders>
              <w:top w:val="single" w:sz="4" w:space="0" w:color="C0C0C0"/>
              <w:left w:val="nil"/>
              <w:bottom w:val="single" w:sz="4" w:space="0" w:color="C0C0C0"/>
              <w:right w:val="single" w:sz="4" w:space="0" w:color="C0C0C0"/>
            </w:tcBorders>
            <w:shd w:val="clear" w:color="000000" w:fill="FFFFCC"/>
            <w:vAlign w:val="center"/>
            <w:hideMark/>
          </w:tcPr>
          <w:p w14:paraId="240A2C2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single" w:sz="4" w:space="0" w:color="C0C0C0"/>
              <w:left w:val="nil"/>
              <w:bottom w:val="single" w:sz="4" w:space="0" w:color="C0C0C0"/>
              <w:right w:val="single" w:sz="4" w:space="0" w:color="C0C0C0"/>
            </w:tcBorders>
            <w:shd w:val="clear" w:color="000000" w:fill="FFFFCC"/>
            <w:vAlign w:val="center"/>
            <w:hideMark/>
          </w:tcPr>
          <w:p w14:paraId="354D0B7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single" w:sz="4" w:space="0" w:color="C0C0C0"/>
              <w:left w:val="nil"/>
              <w:bottom w:val="single" w:sz="4" w:space="0" w:color="C0C0C0"/>
              <w:right w:val="single" w:sz="4" w:space="0" w:color="C0C0C0"/>
            </w:tcBorders>
            <w:shd w:val="clear" w:color="000000" w:fill="FFFFCC"/>
            <w:vAlign w:val="center"/>
            <w:hideMark/>
          </w:tcPr>
          <w:p w14:paraId="67BCD32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1 064,85</w:t>
            </w:r>
          </w:p>
        </w:tc>
        <w:tc>
          <w:tcPr>
            <w:tcW w:w="1555" w:type="dxa"/>
            <w:tcBorders>
              <w:top w:val="single" w:sz="4" w:space="0" w:color="C0C0C0"/>
              <w:left w:val="nil"/>
              <w:bottom w:val="single" w:sz="4" w:space="0" w:color="C0C0C0"/>
              <w:right w:val="single" w:sz="4" w:space="0" w:color="C0C0C0"/>
            </w:tcBorders>
            <w:shd w:val="clear" w:color="000000" w:fill="FFFFCC"/>
            <w:vAlign w:val="center"/>
            <w:hideMark/>
          </w:tcPr>
          <w:p w14:paraId="51FC741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1 064,85</w:t>
            </w:r>
          </w:p>
        </w:tc>
        <w:tc>
          <w:tcPr>
            <w:tcW w:w="1613" w:type="dxa"/>
            <w:tcBorders>
              <w:top w:val="single" w:sz="4" w:space="0" w:color="C0C0C0"/>
              <w:left w:val="nil"/>
              <w:bottom w:val="single" w:sz="4" w:space="0" w:color="C0C0C0"/>
              <w:right w:val="single" w:sz="4" w:space="0" w:color="C0C0C0"/>
            </w:tcBorders>
            <w:shd w:val="clear" w:color="000000" w:fill="FFFFCC"/>
            <w:vAlign w:val="center"/>
            <w:hideMark/>
          </w:tcPr>
          <w:p w14:paraId="5CFEDE7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38AA41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single" w:sz="4" w:space="0" w:color="C0C0C0"/>
              <w:left w:val="nil"/>
              <w:bottom w:val="single" w:sz="4" w:space="0" w:color="C0C0C0"/>
              <w:right w:val="single" w:sz="4" w:space="0" w:color="C0C0C0"/>
            </w:tcBorders>
            <w:shd w:val="clear" w:color="000000" w:fill="D7EAD3"/>
            <w:vAlign w:val="center"/>
            <w:hideMark/>
          </w:tcPr>
          <w:p w14:paraId="769E6D2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single" w:sz="4" w:space="0" w:color="C0C0C0"/>
              <w:left w:val="nil"/>
              <w:bottom w:val="single" w:sz="4" w:space="0" w:color="C0C0C0"/>
              <w:right w:val="single" w:sz="4" w:space="0" w:color="C0C0C0"/>
            </w:tcBorders>
            <w:shd w:val="clear" w:color="000000" w:fill="D7EAD3"/>
            <w:vAlign w:val="center"/>
            <w:hideMark/>
          </w:tcPr>
          <w:p w14:paraId="36CFA70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nil"/>
              <w:right w:val="single" w:sz="4" w:space="0" w:color="C0C0C0"/>
            </w:tcBorders>
            <w:vAlign w:val="center"/>
            <w:hideMark/>
          </w:tcPr>
          <w:p w14:paraId="574864AE" w14:textId="77777777" w:rsidR="00C10D7A" w:rsidRPr="00C10D7A" w:rsidRDefault="00C10D7A" w:rsidP="00C10D7A">
            <w:pPr>
              <w:rPr>
                <w:rFonts w:ascii="Tahoma" w:hAnsi="Tahoma" w:cs="Tahoma"/>
                <w:sz w:val="11"/>
                <w:szCs w:val="11"/>
              </w:rPr>
            </w:pPr>
          </w:p>
        </w:tc>
      </w:tr>
      <w:tr w:rsidR="00C10D7A" w:rsidRPr="00C10D7A" w14:paraId="73DBE538" w14:textId="77777777" w:rsidTr="00C10D7A">
        <w:trPr>
          <w:trHeight w:val="450"/>
          <w:jc w:val="center"/>
        </w:trPr>
        <w:tc>
          <w:tcPr>
            <w:tcW w:w="360" w:type="dxa"/>
            <w:tcBorders>
              <w:top w:val="nil"/>
              <w:left w:val="nil"/>
              <w:bottom w:val="nil"/>
              <w:right w:val="nil"/>
            </w:tcBorders>
            <w:shd w:val="clear" w:color="000000" w:fill="B1A0C7"/>
            <w:noWrap/>
            <w:vAlign w:val="center"/>
            <w:hideMark/>
          </w:tcPr>
          <w:p w14:paraId="551F807D"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34911E51"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E44DA4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w:t>
            </w:r>
          </w:p>
        </w:tc>
        <w:tc>
          <w:tcPr>
            <w:tcW w:w="5176" w:type="dxa"/>
            <w:tcBorders>
              <w:top w:val="nil"/>
              <w:left w:val="nil"/>
              <w:bottom w:val="single" w:sz="4" w:space="0" w:color="C0C0C0"/>
              <w:right w:val="single" w:sz="4" w:space="0" w:color="C0C0C0"/>
            </w:tcBorders>
            <w:shd w:val="clear" w:color="auto" w:fill="auto"/>
            <w:vAlign w:val="center"/>
            <w:hideMark/>
          </w:tcPr>
          <w:p w14:paraId="727688E4"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Амортизация основных средств и нематериальных активов</w:t>
            </w:r>
          </w:p>
        </w:tc>
        <w:tc>
          <w:tcPr>
            <w:tcW w:w="1137" w:type="dxa"/>
            <w:tcBorders>
              <w:top w:val="nil"/>
              <w:left w:val="nil"/>
              <w:bottom w:val="single" w:sz="4" w:space="0" w:color="C0C0C0"/>
              <w:right w:val="single" w:sz="4" w:space="0" w:color="C0C0C0"/>
            </w:tcBorders>
            <w:shd w:val="clear" w:color="auto" w:fill="auto"/>
            <w:vAlign w:val="center"/>
            <w:hideMark/>
          </w:tcPr>
          <w:p w14:paraId="486E8E62"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545933A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478" w:type="dxa"/>
            <w:tcBorders>
              <w:top w:val="nil"/>
              <w:left w:val="nil"/>
              <w:bottom w:val="single" w:sz="4" w:space="0" w:color="C0C0C0"/>
              <w:right w:val="single" w:sz="4" w:space="0" w:color="C0C0C0"/>
            </w:tcBorders>
            <w:shd w:val="clear" w:color="000000" w:fill="D7EAD3"/>
            <w:vAlign w:val="center"/>
            <w:hideMark/>
          </w:tcPr>
          <w:p w14:paraId="7D2020C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287" w:type="dxa"/>
            <w:tcBorders>
              <w:top w:val="nil"/>
              <w:left w:val="nil"/>
              <w:bottom w:val="single" w:sz="4" w:space="0" w:color="C0C0C0"/>
              <w:right w:val="single" w:sz="4" w:space="0" w:color="C0C0C0"/>
            </w:tcBorders>
            <w:shd w:val="clear" w:color="000000" w:fill="D7EAD3"/>
            <w:vAlign w:val="center"/>
            <w:hideMark/>
          </w:tcPr>
          <w:p w14:paraId="5497581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185,55</w:t>
            </w:r>
          </w:p>
        </w:tc>
        <w:tc>
          <w:tcPr>
            <w:tcW w:w="1458" w:type="dxa"/>
            <w:tcBorders>
              <w:top w:val="nil"/>
              <w:left w:val="nil"/>
              <w:bottom w:val="single" w:sz="4" w:space="0" w:color="C0C0C0"/>
              <w:right w:val="single" w:sz="4" w:space="0" w:color="C0C0C0"/>
            </w:tcBorders>
            <w:shd w:val="clear" w:color="000000" w:fill="D7EAD3"/>
            <w:vAlign w:val="center"/>
            <w:hideMark/>
          </w:tcPr>
          <w:p w14:paraId="4D1AB7A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1503767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594" w:type="dxa"/>
            <w:tcBorders>
              <w:top w:val="nil"/>
              <w:left w:val="nil"/>
              <w:bottom w:val="single" w:sz="4" w:space="0" w:color="C0C0C0"/>
              <w:right w:val="single" w:sz="4" w:space="0" w:color="C0C0C0"/>
            </w:tcBorders>
            <w:shd w:val="clear" w:color="000000" w:fill="D7EAD3"/>
            <w:vAlign w:val="center"/>
            <w:hideMark/>
          </w:tcPr>
          <w:p w14:paraId="40E4073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101,41</w:t>
            </w:r>
          </w:p>
        </w:tc>
        <w:tc>
          <w:tcPr>
            <w:tcW w:w="1555" w:type="dxa"/>
            <w:tcBorders>
              <w:top w:val="nil"/>
              <w:left w:val="nil"/>
              <w:bottom w:val="single" w:sz="4" w:space="0" w:color="C0C0C0"/>
              <w:right w:val="single" w:sz="4" w:space="0" w:color="C0C0C0"/>
            </w:tcBorders>
            <w:shd w:val="clear" w:color="000000" w:fill="D7EAD3"/>
            <w:vAlign w:val="center"/>
            <w:hideMark/>
          </w:tcPr>
          <w:p w14:paraId="06F6E43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134,68</w:t>
            </w:r>
          </w:p>
        </w:tc>
        <w:tc>
          <w:tcPr>
            <w:tcW w:w="1613" w:type="dxa"/>
            <w:tcBorders>
              <w:top w:val="nil"/>
              <w:left w:val="nil"/>
              <w:bottom w:val="single" w:sz="4" w:space="0" w:color="C0C0C0"/>
              <w:right w:val="single" w:sz="4" w:space="0" w:color="C0C0C0"/>
            </w:tcBorders>
            <w:shd w:val="clear" w:color="000000" w:fill="D7EAD3"/>
            <w:vAlign w:val="center"/>
            <w:hideMark/>
          </w:tcPr>
          <w:p w14:paraId="489CD94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496" w:type="dxa"/>
            <w:tcBorders>
              <w:top w:val="nil"/>
              <w:left w:val="nil"/>
              <w:bottom w:val="single" w:sz="4" w:space="0" w:color="C0C0C0"/>
              <w:right w:val="single" w:sz="4" w:space="0" w:color="C0C0C0"/>
            </w:tcBorders>
            <w:shd w:val="clear" w:color="000000" w:fill="D7EAD3"/>
            <w:vAlign w:val="center"/>
            <w:hideMark/>
          </w:tcPr>
          <w:p w14:paraId="444882D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2CCF2F5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2358FFC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2858DB2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84B3ACD" w14:textId="77777777" w:rsidTr="00C10D7A">
        <w:trPr>
          <w:trHeight w:val="675"/>
          <w:jc w:val="center"/>
        </w:trPr>
        <w:tc>
          <w:tcPr>
            <w:tcW w:w="360" w:type="dxa"/>
            <w:tcBorders>
              <w:top w:val="nil"/>
              <w:left w:val="nil"/>
              <w:bottom w:val="nil"/>
              <w:right w:val="nil"/>
            </w:tcBorders>
            <w:shd w:val="clear" w:color="000000" w:fill="B1A0C7"/>
            <w:noWrap/>
            <w:vAlign w:val="center"/>
            <w:hideMark/>
          </w:tcPr>
          <w:p w14:paraId="55F579D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454F5D75"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0C1282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7.1</w:t>
            </w:r>
          </w:p>
        </w:tc>
        <w:tc>
          <w:tcPr>
            <w:tcW w:w="5176" w:type="dxa"/>
            <w:tcBorders>
              <w:top w:val="nil"/>
              <w:left w:val="nil"/>
              <w:bottom w:val="single" w:sz="4" w:space="0" w:color="C0C0C0"/>
              <w:right w:val="single" w:sz="4" w:space="0" w:color="C0C0C0"/>
            </w:tcBorders>
            <w:shd w:val="clear" w:color="auto" w:fill="auto"/>
            <w:vAlign w:val="center"/>
            <w:hideMark/>
          </w:tcPr>
          <w:p w14:paraId="5D2D0633" w14:textId="77777777" w:rsidR="00C10D7A" w:rsidRPr="00C10D7A" w:rsidRDefault="00C10D7A" w:rsidP="00C10D7A">
            <w:pPr>
              <w:ind w:firstLineChars="100" w:firstLine="110"/>
              <w:rPr>
                <w:rFonts w:ascii="Tahoma" w:hAnsi="Tahoma" w:cs="Tahoma"/>
                <w:b/>
                <w:bCs/>
                <w:color w:val="000000"/>
                <w:sz w:val="11"/>
                <w:szCs w:val="11"/>
              </w:rPr>
            </w:pPr>
            <w:r w:rsidRPr="00C10D7A">
              <w:rPr>
                <w:rFonts w:ascii="Tahoma" w:hAnsi="Tahoma" w:cs="Tahoma"/>
                <w:b/>
                <w:bCs/>
                <w:color w:val="000000"/>
                <w:sz w:val="11"/>
                <w:szCs w:val="11"/>
              </w:rPr>
              <w:t>Амортизация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2353C3AC"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5F865B9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478" w:type="dxa"/>
            <w:tcBorders>
              <w:top w:val="nil"/>
              <w:left w:val="nil"/>
              <w:bottom w:val="single" w:sz="4" w:space="0" w:color="C0C0C0"/>
              <w:right w:val="single" w:sz="4" w:space="0" w:color="C0C0C0"/>
            </w:tcBorders>
            <w:shd w:val="clear" w:color="000000" w:fill="FFFFCC"/>
            <w:vAlign w:val="center"/>
            <w:hideMark/>
          </w:tcPr>
          <w:p w14:paraId="4074ECA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287" w:type="dxa"/>
            <w:tcBorders>
              <w:top w:val="nil"/>
              <w:left w:val="nil"/>
              <w:bottom w:val="single" w:sz="4" w:space="0" w:color="C0C0C0"/>
              <w:right w:val="single" w:sz="4" w:space="0" w:color="C0C0C0"/>
            </w:tcBorders>
            <w:shd w:val="clear" w:color="000000" w:fill="FFFFCC"/>
            <w:vAlign w:val="center"/>
            <w:hideMark/>
          </w:tcPr>
          <w:p w14:paraId="60A8787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185,55</w:t>
            </w:r>
          </w:p>
        </w:tc>
        <w:tc>
          <w:tcPr>
            <w:tcW w:w="1458" w:type="dxa"/>
            <w:tcBorders>
              <w:top w:val="nil"/>
              <w:left w:val="nil"/>
              <w:bottom w:val="single" w:sz="4" w:space="0" w:color="C0C0C0"/>
              <w:right w:val="single" w:sz="4" w:space="0" w:color="C0C0C0"/>
            </w:tcBorders>
            <w:shd w:val="clear" w:color="000000" w:fill="FFFFCC"/>
            <w:vAlign w:val="center"/>
            <w:hideMark/>
          </w:tcPr>
          <w:p w14:paraId="3A237D3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7E86D7E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594" w:type="dxa"/>
            <w:tcBorders>
              <w:top w:val="nil"/>
              <w:left w:val="nil"/>
              <w:bottom w:val="single" w:sz="4" w:space="0" w:color="C0C0C0"/>
              <w:right w:val="single" w:sz="4" w:space="0" w:color="C0C0C0"/>
            </w:tcBorders>
            <w:shd w:val="clear" w:color="000000" w:fill="FFFFCC"/>
            <w:vAlign w:val="center"/>
            <w:hideMark/>
          </w:tcPr>
          <w:p w14:paraId="1616AD7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101,41</w:t>
            </w:r>
          </w:p>
        </w:tc>
        <w:tc>
          <w:tcPr>
            <w:tcW w:w="1555" w:type="dxa"/>
            <w:tcBorders>
              <w:top w:val="nil"/>
              <w:left w:val="nil"/>
              <w:bottom w:val="single" w:sz="4" w:space="0" w:color="C0C0C0"/>
              <w:right w:val="single" w:sz="4" w:space="0" w:color="C0C0C0"/>
            </w:tcBorders>
            <w:shd w:val="clear" w:color="000000" w:fill="FFFFCC"/>
            <w:vAlign w:val="center"/>
            <w:hideMark/>
          </w:tcPr>
          <w:p w14:paraId="7F09663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134,68</w:t>
            </w:r>
          </w:p>
        </w:tc>
        <w:tc>
          <w:tcPr>
            <w:tcW w:w="1613" w:type="dxa"/>
            <w:tcBorders>
              <w:top w:val="nil"/>
              <w:left w:val="nil"/>
              <w:bottom w:val="single" w:sz="4" w:space="0" w:color="C0C0C0"/>
              <w:right w:val="single" w:sz="4" w:space="0" w:color="C0C0C0"/>
            </w:tcBorders>
            <w:shd w:val="clear" w:color="000000" w:fill="FFFFCC"/>
            <w:vAlign w:val="center"/>
            <w:hideMark/>
          </w:tcPr>
          <w:p w14:paraId="26A2A6A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496" w:type="dxa"/>
            <w:tcBorders>
              <w:top w:val="nil"/>
              <w:left w:val="nil"/>
              <w:bottom w:val="single" w:sz="4" w:space="0" w:color="C0C0C0"/>
              <w:right w:val="single" w:sz="4" w:space="0" w:color="C0C0C0"/>
            </w:tcBorders>
            <w:shd w:val="clear" w:color="000000" w:fill="FFFFCC"/>
            <w:vAlign w:val="center"/>
            <w:hideMark/>
          </w:tcPr>
          <w:p w14:paraId="48E0B69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6FC9180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10AC346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3962A470" w14:textId="77777777" w:rsidR="00C10D7A" w:rsidRPr="00C10D7A" w:rsidRDefault="00C10D7A" w:rsidP="00C10D7A">
            <w:pPr>
              <w:rPr>
                <w:rFonts w:ascii="Tahoma" w:hAnsi="Tahoma" w:cs="Tahoma"/>
                <w:sz w:val="11"/>
                <w:szCs w:val="11"/>
              </w:rPr>
            </w:pPr>
            <w:proofErr w:type="gramStart"/>
            <w:r w:rsidRPr="00C10D7A">
              <w:rPr>
                <w:rFonts w:ascii="Tahoma" w:hAnsi="Tahoma" w:cs="Tahoma"/>
                <w:sz w:val="11"/>
                <w:szCs w:val="11"/>
              </w:rPr>
              <w:t>по объектам</w:t>
            </w:r>
            <w:proofErr w:type="gramEnd"/>
            <w:r w:rsidRPr="00C10D7A">
              <w:rPr>
                <w:rFonts w:ascii="Tahoma" w:hAnsi="Tahoma" w:cs="Tahoma"/>
                <w:sz w:val="11"/>
                <w:szCs w:val="11"/>
              </w:rPr>
              <w:t xml:space="preserve"> включаемым в расчет истек срок начисления амортизации с учетом года ввода объекта в эксплуатацию</w:t>
            </w:r>
          </w:p>
        </w:tc>
      </w:tr>
      <w:tr w:rsidR="00C10D7A" w:rsidRPr="00C10D7A" w14:paraId="4F0CD2E6" w14:textId="77777777" w:rsidTr="00C10D7A">
        <w:trPr>
          <w:trHeight w:val="300"/>
          <w:jc w:val="center"/>
        </w:trPr>
        <w:tc>
          <w:tcPr>
            <w:tcW w:w="360" w:type="dxa"/>
            <w:tcBorders>
              <w:top w:val="nil"/>
              <w:left w:val="nil"/>
              <w:bottom w:val="nil"/>
              <w:right w:val="nil"/>
            </w:tcBorders>
            <w:shd w:val="clear" w:color="000000" w:fill="00B050"/>
            <w:noWrap/>
            <w:vAlign w:val="center"/>
            <w:hideMark/>
          </w:tcPr>
          <w:p w14:paraId="191B8359"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4F8A9BA3"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3819FC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w:t>
            </w:r>
          </w:p>
        </w:tc>
        <w:tc>
          <w:tcPr>
            <w:tcW w:w="5176" w:type="dxa"/>
            <w:tcBorders>
              <w:top w:val="nil"/>
              <w:left w:val="nil"/>
              <w:bottom w:val="single" w:sz="4" w:space="0" w:color="C0C0C0"/>
              <w:right w:val="single" w:sz="4" w:space="0" w:color="C0C0C0"/>
            </w:tcBorders>
            <w:shd w:val="clear" w:color="auto" w:fill="auto"/>
            <w:vAlign w:val="center"/>
            <w:hideMark/>
          </w:tcPr>
          <w:p w14:paraId="6EDC17F1"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Расходы на арендную плату</w:t>
            </w:r>
          </w:p>
        </w:tc>
        <w:tc>
          <w:tcPr>
            <w:tcW w:w="1137" w:type="dxa"/>
            <w:tcBorders>
              <w:top w:val="nil"/>
              <w:left w:val="nil"/>
              <w:bottom w:val="single" w:sz="4" w:space="0" w:color="C0C0C0"/>
              <w:right w:val="single" w:sz="4" w:space="0" w:color="C0C0C0"/>
            </w:tcBorders>
            <w:shd w:val="clear" w:color="auto" w:fill="auto"/>
            <w:vAlign w:val="center"/>
            <w:hideMark/>
          </w:tcPr>
          <w:p w14:paraId="0C8F79A8"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773AD44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203,26</w:t>
            </w:r>
          </w:p>
        </w:tc>
        <w:tc>
          <w:tcPr>
            <w:tcW w:w="1478" w:type="dxa"/>
            <w:tcBorders>
              <w:top w:val="nil"/>
              <w:left w:val="nil"/>
              <w:bottom w:val="single" w:sz="4" w:space="0" w:color="C0C0C0"/>
              <w:right w:val="single" w:sz="4" w:space="0" w:color="C0C0C0"/>
            </w:tcBorders>
            <w:shd w:val="clear" w:color="000000" w:fill="D7EAD3"/>
            <w:vAlign w:val="center"/>
            <w:hideMark/>
          </w:tcPr>
          <w:p w14:paraId="26EFAFF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543E8B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8" w:type="dxa"/>
            <w:tcBorders>
              <w:top w:val="nil"/>
              <w:left w:val="nil"/>
              <w:bottom w:val="single" w:sz="4" w:space="0" w:color="C0C0C0"/>
              <w:right w:val="single" w:sz="4" w:space="0" w:color="C0C0C0"/>
            </w:tcBorders>
            <w:shd w:val="clear" w:color="000000" w:fill="D7EAD3"/>
            <w:vAlign w:val="center"/>
            <w:hideMark/>
          </w:tcPr>
          <w:p w14:paraId="7E87B3A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370349B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203,26</w:t>
            </w:r>
          </w:p>
        </w:tc>
        <w:tc>
          <w:tcPr>
            <w:tcW w:w="1594" w:type="dxa"/>
            <w:tcBorders>
              <w:top w:val="nil"/>
              <w:left w:val="nil"/>
              <w:bottom w:val="single" w:sz="4" w:space="0" w:color="C0C0C0"/>
              <w:right w:val="single" w:sz="4" w:space="0" w:color="C0C0C0"/>
            </w:tcBorders>
            <w:shd w:val="clear" w:color="000000" w:fill="D7EAD3"/>
            <w:vAlign w:val="center"/>
            <w:hideMark/>
          </w:tcPr>
          <w:p w14:paraId="142F885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-203,26</w:t>
            </w:r>
          </w:p>
        </w:tc>
        <w:tc>
          <w:tcPr>
            <w:tcW w:w="1555" w:type="dxa"/>
            <w:tcBorders>
              <w:top w:val="nil"/>
              <w:left w:val="nil"/>
              <w:bottom w:val="single" w:sz="4" w:space="0" w:color="C0C0C0"/>
              <w:right w:val="single" w:sz="4" w:space="0" w:color="C0C0C0"/>
            </w:tcBorders>
            <w:shd w:val="clear" w:color="000000" w:fill="D7EAD3"/>
            <w:vAlign w:val="center"/>
            <w:hideMark/>
          </w:tcPr>
          <w:p w14:paraId="7E8E0E1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613" w:type="dxa"/>
            <w:tcBorders>
              <w:top w:val="nil"/>
              <w:left w:val="nil"/>
              <w:bottom w:val="single" w:sz="4" w:space="0" w:color="C0C0C0"/>
              <w:right w:val="single" w:sz="4" w:space="0" w:color="C0C0C0"/>
            </w:tcBorders>
            <w:shd w:val="clear" w:color="000000" w:fill="D7EAD3"/>
            <w:vAlign w:val="center"/>
            <w:hideMark/>
          </w:tcPr>
          <w:p w14:paraId="2ABEF00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-203,26</w:t>
            </w:r>
          </w:p>
        </w:tc>
        <w:tc>
          <w:tcPr>
            <w:tcW w:w="1496" w:type="dxa"/>
            <w:tcBorders>
              <w:top w:val="nil"/>
              <w:left w:val="nil"/>
              <w:bottom w:val="single" w:sz="4" w:space="0" w:color="C0C0C0"/>
              <w:right w:val="single" w:sz="4" w:space="0" w:color="C0C0C0"/>
            </w:tcBorders>
            <w:shd w:val="clear" w:color="000000" w:fill="D7EAD3"/>
            <w:vAlign w:val="center"/>
            <w:hideMark/>
          </w:tcPr>
          <w:p w14:paraId="7A0A2F0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73BA0EA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43D02B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24258931"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00E3778A" w14:textId="77777777" w:rsidTr="00C10D7A">
        <w:trPr>
          <w:trHeight w:val="300"/>
          <w:jc w:val="center"/>
        </w:trPr>
        <w:tc>
          <w:tcPr>
            <w:tcW w:w="360" w:type="dxa"/>
            <w:tcBorders>
              <w:top w:val="nil"/>
              <w:left w:val="nil"/>
              <w:bottom w:val="nil"/>
              <w:right w:val="nil"/>
            </w:tcBorders>
            <w:shd w:val="clear" w:color="000000" w:fill="00B050"/>
            <w:noWrap/>
            <w:vAlign w:val="center"/>
            <w:hideMark/>
          </w:tcPr>
          <w:p w14:paraId="3A03A0F0"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3841F9CB"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618BC1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8.3</w:t>
            </w:r>
          </w:p>
        </w:tc>
        <w:tc>
          <w:tcPr>
            <w:tcW w:w="5176" w:type="dxa"/>
            <w:tcBorders>
              <w:top w:val="nil"/>
              <w:left w:val="nil"/>
              <w:bottom w:val="single" w:sz="4" w:space="0" w:color="C0C0C0"/>
              <w:right w:val="single" w:sz="4" w:space="0" w:color="C0C0C0"/>
            </w:tcBorders>
            <w:shd w:val="clear" w:color="auto" w:fill="auto"/>
            <w:vAlign w:val="center"/>
            <w:hideMark/>
          </w:tcPr>
          <w:p w14:paraId="0DF45B95" w14:textId="77777777" w:rsidR="00C10D7A" w:rsidRPr="00C10D7A" w:rsidRDefault="00C10D7A" w:rsidP="00C10D7A">
            <w:pPr>
              <w:ind w:firstLineChars="100" w:firstLine="110"/>
              <w:rPr>
                <w:rFonts w:ascii="Tahoma" w:hAnsi="Tahoma" w:cs="Tahoma"/>
                <w:color w:val="000000"/>
                <w:sz w:val="11"/>
                <w:szCs w:val="11"/>
              </w:rPr>
            </w:pPr>
            <w:r w:rsidRPr="00C10D7A">
              <w:rPr>
                <w:rFonts w:ascii="Tahoma" w:hAnsi="Tahoma" w:cs="Tahoma"/>
                <w:color w:val="000000"/>
                <w:sz w:val="11"/>
                <w:szCs w:val="11"/>
              </w:rPr>
              <w:t>Платежи по договорам аренды</w:t>
            </w:r>
          </w:p>
        </w:tc>
        <w:tc>
          <w:tcPr>
            <w:tcW w:w="1137" w:type="dxa"/>
            <w:tcBorders>
              <w:top w:val="nil"/>
              <w:left w:val="nil"/>
              <w:bottom w:val="single" w:sz="4" w:space="0" w:color="C0C0C0"/>
              <w:right w:val="single" w:sz="4" w:space="0" w:color="C0C0C0"/>
            </w:tcBorders>
            <w:shd w:val="clear" w:color="auto" w:fill="auto"/>
            <w:vAlign w:val="center"/>
            <w:hideMark/>
          </w:tcPr>
          <w:p w14:paraId="726A1075"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6A06549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203,26</w:t>
            </w:r>
          </w:p>
        </w:tc>
        <w:tc>
          <w:tcPr>
            <w:tcW w:w="1478" w:type="dxa"/>
            <w:tcBorders>
              <w:top w:val="nil"/>
              <w:left w:val="nil"/>
              <w:bottom w:val="single" w:sz="4" w:space="0" w:color="C0C0C0"/>
              <w:right w:val="single" w:sz="4" w:space="0" w:color="C0C0C0"/>
            </w:tcBorders>
            <w:shd w:val="clear" w:color="000000" w:fill="FFFFCC"/>
            <w:vAlign w:val="center"/>
            <w:hideMark/>
          </w:tcPr>
          <w:p w14:paraId="0FE7D08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4B38140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58" w:type="dxa"/>
            <w:tcBorders>
              <w:top w:val="nil"/>
              <w:left w:val="nil"/>
              <w:bottom w:val="single" w:sz="4" w:space="0" w:color="C0C0C0"/>
              <w:right w:val="single" w:sz="4" w:space="0" w:color="C0C0C0"/>
            </w:tcBorders>
            <w:shd w:val="clear" w:color="000000" w:fill="FFFFCC"/>
            <w:vAlign w:val="center"/>
            <w:hideMark/>
          </w:tcPr>
          <w:p w14:paraId="416423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39C5482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203,26</w:t>
            </w:r>
          </w:p>
        </w:tc>
        <w:tc>
          <w:tcPr>
            <w:tcW w:w="1594" w:type="dxa"/>
            <w:tcBorders>
              <w:top w:val="nil"/>
              <w:left w:val="nil"/>
              <w:bottom w:val="single" w:sz="4" w:space="0" w:color="C0C0C0"/>
              <w:right w:val="single" w:sz="4" w:space="0" w:color="C0C0C0"/>
            </w:tcBorders>
            <w:shd w:val="clear" w:color="000000" w:fill="FFFFCC"/>
            <w:vAlign w:val="center"/>
            <w:hideMark/>
          </w:tcPr>
          <w:p w14:paraId="606EA0B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-203,26</w:t>
            </w:r>
          </w:p>
        </w:tc>
        <w:tc>
          <w:tcPr>
            <w:tcW w:w="1555" w:type="dxa"/>
            <w:tcBorders>
              <w:top w:val="nil"/>
              <w:left w:val="nil"/>
              <w:bottom w:val="single" w:sz="4" w:space="0" w:color="C0C0C0"/>
              <w:right w:val="single" w:sz="4" w:space="0" w:color="C0C0C0"/>
            </w:tcBorders>
            <w:shd w:val="clear" w:color="000000" w:fill="FFFFCC"/>
            <w:vAlign w:val="center"/>
            <w:hideMark/>
          </w:tcPr>
          <w:p w14:paraId="0F18796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613" w:type="dxa"/>
            <w:tcBorders>
              <w:top w:val="nil"/>
              <w:left w:val="nil"/>
              <w:bottom w:val="single" w:sz="4" w:space="0" w:color="C0C0C0"/>
              <w:right w:val="single" w:sz="4" w:space="0" w:color="C0C0C0"/>
            </w:tcBorders>
            <w:shd w:val="clear" w:color="000000" w:fill="FFFFCC"/>
            <w:vAlign w:val="center"/>
            <w:hideMark/>
          </w:tcPr>
          <w:p w14:paraId="38F7287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-203,26</w:t>
            </w:r>
          </w:p>
        </w:tc>
        <w:tc>
          <w:tcPr>
            <w:tcW w:w="1496" w:type="dxa"/>
            <w:tcBorders>
              <w:top w:val="nil"/>
              <w:left w:val="nil"/>
              <w:bottom w:val="single" w:sz="4" w:space="0" w:color="C0C0C0"/>
              <w:right w:val="single" w:sz="4" w:space="0" w:color="C0C0C0"/>
            </w:tcBorders>
            <w:shd w:val="clear" w:color="000000" w:fill="FFFFCC"/>
            <w:vAlign w:val="center"/>
            <w:hideMark/>
          </w:tcPr>
          <w:p w14:paraId="7CD8E75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28312EE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01E15CD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3DB26BEF"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485B8266" w14:textId="77777777" w:rsidTr="00C10D7A">
        <w:trPr>
          <w:trHeight w:val="300"/>
          <w:jc w:val="center"/>
        </w:trPr>
        <w:tc>
          <w:tcPr>
            <w:tcW w:w="360" w:type="dxa"/>
            <w:tcBorders>
              <w:top w:val="nil"/>
              <w:left w:val="nil"/>
              <w:bottom w:val="nil"/>
              <w:right w:val="nil"/>
            </w:tcBorders>
            <w:shd w:val="clear" w:color="000000" w:fill="00B050"/>
            <w:noWrap/>
            <w:vAlign w:val="center"/>
            <w:hideMark/>
          </w:tcPr>
          <w:p w14:paraId="316D86BB"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51D6841B"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D96F2C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w:t>
            </w:r>
          </w:p>
        </w:tc>
        <w:tc>
          <w:tcPr>
            <w:tcW w:w="5176" w:type="dxa"/>
            <w:tcBorders>
              <w:top w:val="nil"/>
              <w:left w:val="nil"/>
              <w:bottom w:val="single" w:sz="4" w:space="0" w:color="C0C0C0"/>
              <w:right w:val="single" w:sz="4" w:space="0" w:color="C0C0C0"/>
            </w:tcBorders>
            <w:shd w:val="clear" w:color="auto" w:fill="auto"/>
            <w:vAlign w:val="center"/>
            <w:hideMark/>
          </w:tcPr>
          <w:p w14:paraId="12ECEBA1"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Расходы, связанные с оплатой налогов и сборов</w:t>
            </w:r>
          </w:p>
        </w:tc>
        <w:tc>
          <w:tcPr>
            <w:tcW w:w="1137" w:type="dxa"/>
            <w:tcBorders>
              <w:top w:val="nil"/>
              <w:left w:val="nil"/>
              <w:bottom w:val="single" w:sz="4" w:space="0" w:color="C0C0C0"/>
              <w:right w:val="single" w:sz="4" w:space="0" w:color="C0C0C0"/>
            </w:tcBorders>
            <w:shd w:val="clear" w:color="auto" w:fill="auto"/>
            <w:vAlign w:val="center"/>
            <w:hideMark/>
          </w:tcPr>
          <w:p w14:paraId="26183477"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09A17CD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86,85</w:t>
            </w:r>
          </w:p>
        </w:tc>
        <w:tc>
          <w:tcPr>
            <w:tcW w:w="1478" w:type="dxa"/>
            <w:tcBorders>
              <w:top w:val="nil"/>
              <w:left w:val="nil"/>
              <w:bottom w:val="single" w:sz="4" w:space="0" w:color="C0C0C0"/>
              <w:right w:val="single" w:sz="4" w:space="0" w:color="C0C0C0"/>
            </w:tcBorders>
            <w:shd w:val="clear" w:color="000000" w:fill="D7EAD3"/>
            <w:vAlign w:val="center"/>
            <w:hideMark/>
          </w:tcPr>
          <w:p w14:paraId="133E31A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100,40</w:t>
            </w:r>
          </w:p>
        </w:tc>
        <w:tc>
          <w:tcPr>
            <w:tcW w:w="1287" w:type="dxa"/>
            <w:tcBorders>
              <w:top w:val="nil"/>
              <w:left w:val="nil"/>
              <w:bottom w:val="single" w:sz="4" w:space="0" w:color="C0C0C0"/>
              <w:right w:val="single" w:sz="4" w:space="0" w:color="C0C0C0"/>
            </w:tcBorders>
            <w:shd w:val="clear" w:color="000000" w:fill="D7EAD3"/>
            <w:vAlign w:val="center"/>
            <w:hideMark/>
          </w:tcPr>
          <w:p w14:paraId="5402767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1 493,55</w:t>
            </w:r>
          </w:p>
        </w:tc>
        <w:tc>
          <w:tcPr>
            <w:tcW w:w="1458" w:type="dxa"/>
            <w:tcBorders>
              <w:top w:val="nil"/>
              <w:left w:val="nil"/>
              <w:bottom w:val="single" w:sz="4" w:space="0" w:color="C0C0C0"/>
              <w:right w:val="single" w:sz="4" w:space="0" w:color="C0C0C0"/>
            </w:tcBorders>
            <w:shd w:val="clear" w:color="000000" w:fill="D7EAD3"/>
            <w:vAlign w:val="center"/>
            <w:hideMark/>
          </w:tcPr>
          <w:p w14:paraId="7D881EB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138,60</w:t>
            </w:r>
          </w:p>
        </w:tc>
        <w:tc>
          <w:tcPr>
            <w:tcW w:w="1457" w:type="dxa"/>
            <w:tcBorders>
              <w:top w:val="nil"/>
              <w:left w:val="nil"/>
              <w:bottom w:val="single" w:sz="4" w:space="0" w:color="C0C0C0"/>
              <w:right w:val="single" w:sz="4" w:space="0" w:color="C0C0C0"/>
            </w:tcBorders>
            <w:shd w:val="clear" w:color="000000" w:fill="D7EAD3"/>
            <w:vAlign w:val="center"/>
            <w:hideMark/>
          </w:tcPr>
          <w:p w14:paraId="6A0FC1C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133,11</w:t>
            </w:r>
          </w:p>
        </w:tc>
        <w:tc>
          <w:tcPr>
            <w:tcW w:w="1594" w:type="dxa"/>
            <w:tcBorders>
              <w:top w:val="nil"/>
              <w:left w:val="nil"/>
              <w:bottom w:val="single" w:sz="4" w:space="0" w:color="C0C0C0"/>
              <w:right w:val="single" w:sz="4" w:space="0" w:color="C0C0C0"/>
            </w:tcBorders>
            <w:shd w:val="clear" w:color="000000" w:fill="D7EAD3"/>
            <w:vAlign w:val="center"/>
            <w:hideMark/>
          </w:tcPr>
          <w:p w14:paraId="798AB5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1 415,04</w:t>
            </w:r>
          </w:p>
        </w:tc>
        <w:tc>
          <w:tcPr>
            <w:tcW w:w="1555" w:type="dxa"/>
            <w:tcBorders>
              <w:top w:val="nil"/>
              <w:left w:val="nil"/>
              <w:bottom w:val="single" w:sz="4" w:space="0" w:color="C0C0C0"/>
              <w:right w:val="single" w:sz="4" w:space="0" w:color="C0C0C0"/>
            </w:tcBorders>
            <w:shd w:val="clear" w:color="000000" w:fill="D7EAD3"/>
            <w:vAlign w:val="center"/>
            <w:hideMark/>
          </w:tcPr>
          <w:p w14:paraId="5965D6D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1 548,15</w:t>
            </w:r>
          </w:p>
        </w:tc>
        <w:tc>
          <w:tcPr>
            <w:tcW w:w="1613" w:type="dxa"/>
            <w:tcBorders>
              <w:top w:val="nil"/>
              <w:left w:val="nil"/>
              <w:bottom w:val="single" w:sz="4" w:space="0" w:color="C0C0C0"/>
              <w:right w:val="single" w:sz="4" w:space="0" w:color="C0C0C0"/>
            </w:tcBorders>
            <w:shd w:val="clear" w:color="000000" w:fill="D7EAD3"/>
            <w:vAlign w:val="center"/>
            <w:hideMark/>
          </w:tcPr>
          <w:p w14:paraId="32F101A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26,49</w:t>
            </w:r>
          </w:p>
        </w:tc>
        <w:tc>
          <w:tcPr>
            <w:tcW w:w="1496" w:type="dxa"/>
            <w:tcBorders>
              <w:top w:val="nil"/>
              <w:left w:val="nil"/>
              <w:bottom w:val="single" w:sz="4" w:space="0" w:color="C0C0C0"/>
              <w:right w:val="single" w:sz="4" w:space="0" w:color="C0C0C0"/>
            </w:tcBorders>
            <w:shd w:val="clear" w:color="000000" w:fill="D7EAD3"/>
            <w:vAlign w:val="center"/>
            <w:hideMark/>
          </w:tcPr>
          <w:p w14:paraId="62D938E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159,60</w:t>
            </w:r>
          </w:p>
        </w:tc>
        <w:tc>
          <w:tcPr>
            <w:tcW w:w="1366" w:type="dxa"/>
            <w:tcBorders>
              <w:top w:val="nil"/>
              <w:left w:val="nil"/>
              <w:bottom w:val="single" w:sz="4" w:space="0" w:color="C0C0C0"/>
              <w:right w:val="single" w:sz="4" w:space="0" w:color="C0C0C0"/>
            </w:tcBorders>
            <w:shd w:val="clear" w:color="000000" w:fill="D7EAD3"/>
            <w:vAlign w:val="center"/>
            <w:hideMark/>
          </w:tcPr>
          <w:p w14:paraId="426A1DC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79,80</w:t>
            </w:r>
          </w:p>
        </w:tc>
        <w:tc>
          <w:tcPr>
            <w:tcW w:w="1369" w:type="dxa"/>
            <w:tcBorders>
              <w:top w:val="nil"/>
              <w:left w:val="nil"/>
              <w:bottom w:val="single" w:sz="4" w:space="0" w:color="C0C0C0"/>
              <w:right w:val="single" w:sz="4" w:space="0" w:color="C0C0C0"/>
            </w:tcBorders>
            <w:shd w:val="clear" w:color="000000" w:fill="D7EAD3"/>
            <w:vAlign w:val="center"/>
            <w:hideMark/>
          </w:tcPr>
          <w:p w14:paraId="7C05969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79,80</w:t>
            </w:r>
          </w:p>
        </w:tc>
        <w:tc>
          <w:tcPr>
            <w:tcW w:w="4061" w:type="dxa"/>
            <w:tcBorders>
              <w:top w:val="nil"/>
              <w:left w:val="nil"/>
              <w:bottom w:val="single" w:sz="4" w:space="0" w:color="C0C0C0"/>
              <w:right w:val="single" w:sz="4" w:space="0" w:color="C0C0C0"/>
            </w:tcBorders>
            <w:shd w:val="clear" w:color="000000" w:fill="FFFFCC"/>
            <w:vAlign w:val="center"/>
            <w:hideMark/>
          </w:tcPr>
          <w:p w14:paraId="7D6FE2C4"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72A368F1" w14:textId="77777777" w:rsidTr="00C10D7A">
        <w:trPr>
          <w:trHeight w:val="480"/>
          <w:jc w:val="center"/>
        </w:trPr>
        <w:tc>
          <w:tcPr>
            <w:tcW w:w="360" w:type="dxa"/>
            <w:tcBorders>
              <w:top w:val="nil"/>
              <w:left w:val="nil"/>
              <w:bottom w:val="nil"/>
              <w:right w:val="nil"/>
            </w:tcBorders>
            <w:shd w:val="clear" w:color="000000" w:fill="00B050"/>
            <w:noWrap/>
            <w:vAlign w:val="center"/>
            <w:hideMark/>
          </w:tcPr>
          <w:p w14:paraId="79A64D01"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7BE52A47"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193DD0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9.1</w:t>
            </w:r>
          </w:p>
        </w:tc>
        <w:tc>
          <w:tcPr>
            <w:tcW w:w="5176" w:type="dxa"/>
            <w:tcBorders>
              <w:top w:val="nil"/>
              <w:left w:val="nil"/>
              <w:bottom w:val="single" w:sz="4" w:space="0" w:color="C0C0C0"/>
              <w:right w:val="single" w:sz="4" w:space="0" w:color="C0C0C0"/>
            </w:tcBorders>
            <w:shd w:val="clear" w:color="auto" w:fill="auto"/>
            <w:vAlign w:val="center"/>
            <w:hideMark/>
          </w:tcPr>
          <w:p w14:paraId="409248E7"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Плата за негативное воздействие на окружающую среду</w:t>
            </w:r>
          </w:p>
        </w:tc>
        <w:tc>
          <w:tcPr>
            <w:tcW w:w="1137" w:type="dxa"/>
            <w:tcBorders>
              <w:top w:val="nil"/>
              <w:left w:val="nil"/>
              <w:bottom w:val="single" w:sz="4" w:space="0" w:color="C0C0C0"/>
              <w:right w:val="single" w:sz="4" w:space="0" w:color="C0C0C0"/>
            </w:tcBorders>
            <w:shd w:val="clear" w:color="auto" w:fill="auto"/>
            <w:vAlign w:val="center"/>
            <w:hideMark/>
          </w:tcPr>
          <w:p w14:paraId="4703A214"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716DC32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1AE408C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3932A0A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95,20</w:t>
            </w:r>
          </w:p>
        </w:tc>
        <w:tc>
          <w:tcPr>
            <w:tcW w:w="1458" w:type="dxa"/>
            <w:tcBorders>
              <w:top w:val="nil"/>
              <w:left w:val="nil"/>
              <w:bottom w:val="single" w:sz="4" w:space="0" w:color="C0C0C0"/>
              <w:right w:val="single" w:sz="4" w:space="0" w:color="C0C0C0"/>
            </w:tcBorders>
            <w:shd w:val="clear" w:color="000000" w:fill="FFFFCC"/>
            <w:vAlign w:val="center"/>
            <w:hideMark/>
          </w:tcPr>
          <w:p w14:paraId="664ADE8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61476DB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0C4886F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97,53</w:t>
            </w:r>
          </w:p>
        </w:tc>
        <w:tc>
          <w:tcPr>
            <w:tcW w:w="1555" w:type="dxa"/>
            <w:tcBorders>
              <w:top w:val="nil"/>
              <w:left w:val="nil"/>
              <w:bottom w:val="single" w:sz="4" w:space="0" w:color="C0C0C0"/>
              <w:right w:val="single" w:sz="4" w:space="0" w:color="C0C0C0"/>
            </w:tcBorders>
            <w:shd w:val="clear" w:color="000000" w:fill="FFFFCC"/>
            <w:vAlign w:val="center"/>
            <w:hideMark/>
          </w:tcPr>
          <w:p w14:paraId="556F16E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97,53</w:t>
            </w:r>
          </w:p>
        </w:tc>
        <w:tc>
          <w:tcPr>
            <w:tcW w:w="1613" w:type="dxa"/>
            <w:tcBorders>
              <w:top w:val="nil"/>
              <w:left w:val="nil"/>
              <w:bottom w:val="single" w:sz="4" w:space="0" w:color="C0C0C0"/>
              <w:right w:val="single" w:sz="4" w:space="0" w:color="C0C0C0"/>
            </w:tcBorders>
            <w:shd w:val="clear" w:color="000000" w:fill="FFFFCC"/>
            <w:vAlign w:val="center"/>
            <w:hideMark/>
          </w:tcPr>
          <w:p w14:paraId="21CFC12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A32492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362CBE9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6D98C93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96C8127" w14:textId="77777777" w:rsidR="00C10D7A" w:rsidRPr="00C10D7A" w:rsidRDefault="00C10D7A" w:rsidP="00C10D7A">
            <w:pPr>
              <w:rPr>
                <w:rFonts w:ascii="Tahoma" w:hAnsi="Tahoma" w:cs="Tahoma"/>
                <w:sz w:val="11"/>
                <w:szCs w:val="11"/>
              </w:rPr>
            </w:pPr>
            <w:r w:rsidRPr="00C10D7A">
              <w:rPr>
                <w:rFonts w:ascii="Tahoma" w:hAnsi="Tahoma" w:cs="Tahoma"/>
                <w:sz w:val="11"/>
                <w:szCs w:val="11"/>
              </w:rPr>
              <w:t>Раздельный учет в организации не ведется, в представленных декларациях содержится общая информация АО "</w:t>
            </w:r>
            <w:proofErr w:type="spellStart"/>
            <w:r w:rsidRPr="00C10D7A">
              <w:rPr>
                <w:rFonts w:ascii="Tahoma" w:hAnsi="Tahoma" w:cs="Tahoma"/>
                <w:sz w:val="11"/>
                <w:szCs w:val="11"/>
              </w:rPr>
              <w:t>УК"Кузбассразрезуголь</w:t>
            </w:r>
            <w:proofErr w:type="spellEnd"/>
            <w:r w:rsidRPr="00C10D7A">
              <w:rPr>
                <w:rFonts w:ascii="Tahoma" w:hAnsi="Tahoma" w:cs="Tahoma"/>
                <w:sz w:val="11"/>
                <w:szCs w:val="11"/>
              </w:rPr>
              <w:t xml:space="preserve">", информации по Филиалу </w:t>
            </w:r>
            <w:proofErr w:type="spellStart"/>
            <w:r w:rsidRPr="00C10D7A">
              <w:rPr>
                <w:rFonts w:ascii="Tahoma" w:hAnsi="Tahoma" w:cs="Tahoma"/>
                <w:sz w:val="11"/>
                <w:szCs w:val="11"/>
              </w:rPr>
              <w:t>Моховский</w:t>
            </w:r>
            <w:proofErr w:type="spellEnd"/>
            <w:r w:rsidRPr="00C10D7A">
              <w:rPr>
                <w:rFonts w:ascii="Tahoma" w:hAnsi="Tahoma" w:cs="Tahoma"/>
                <w:sz w:val="11"/>
                <w:szCs w:val="11"/>
              </w:rPr>
              <w:t xml:space="preserve"> угольный разрез отсутствует.</w:t>
            </w:r>
          </w:p>
        </w:tc>
      </w:tr>
      <w:tr w:rsidR="00C10D7A" w:rsidRPr="00C10D7A" w14:paraId="29699DD8" w14:textId="77777777" w:rsidTr="00C10D7A">
        <w:trPr>
          <w:trHeight w:val="300"/>
          <w:jc w:val="center"/>
        </w:trPr>
        <w:tc>
          <w:tcPr>
            <w:tcW w:w="360" w:type="dxa"/>
            <w:tcBorders>
              <w:top w:val="nil"/>
              <w:left w:val="nil"/>
              <w:bottom w:val="nil"/>
              <w:right w:val="nil"/>
            </w:tcBorders>
            <w:shd w:val="clear" w:color="000000" w:fill="00B050"/>
            <w:noWrap/>
            <w:vAlign w:val="center"/>
            <w:hideMark/>
          </w:tcPr>
          <w:p w14:paraId="01FDD31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01982F24"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6552F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9.2</w:t>
            </w:r>
          </w:p>
        </w:tc>
        <w:tc>
          <w:tcPr>
            <w:tcW w:w="5176" w:type="dxa"/>
            <w:tcBorders>
              <w:top w:val="nil"/>
              <w:left w:val="nil"/>
              <w:bottom w:val="single" w:sz="4" w:space="0" w:color="C0C0C0"/>
              <w:right w:val="single" w:sz="4" w:space="0" w:color="C0C0C0"/>
            </w:tcBorders>
            <w:shd w:val="clear" w:color="auto" w:fill="auto"/>
            <w:vAlign w:val="center"/>
            <w:hideMark/>
          </w:tcPr>
          <w:p w14:paraId="4D0768A9"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Налог на землю</w:t>
            </w:r>
          </w:p>
        </w:tc>
        <w:tc>
          <w:tcPr>
            <w:tcW w:w="1137" w:type="dxa"/>
            <w:tcBorders>
              <w:top w:val="nil"/>
              <w:left w:val="nil"/>
              <w:bottom w:val="single" w:sz="4" w:space="0" w:color="C0C0C0"/>
              <w:right w:val="single" w:sz="4" w:space="0" w:color="C0C0C0"/>
            </w:tcBorders>
            <w:shd w:val="clear" w:color="auto" w:fill="auto"/>
            <w:vAlign w:val="center"/>
            <w:hideMark/>
          </w:tcPr>
          <w:p w14:paraId="3046EC9E"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2BF03F5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3ABAD38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2C52DE7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1 117,92</w:t>
            </w:r>
          </w:p>
        </w:tc>
        <w:tc>
          <w:tcPr>
            <w:tcW w:w="1458" w:type="dxa"/>
            <w:tcBorders>
              <w:top w:val="nil"/>
              <w:left w:val="nil"/>
              <w:bottom w:val="single" w:sz="4" w:space="0" w:color="C0C0C0"/>
              <w:right w:val="single" w:sz="4" w:space="0" w:color="C0C0C0"/>
            </w:tcBorders>
            <w:shd w:val="clear" w:color="000000" w:fill="FFFFCC"/>
            <w:vAlign w:val="center"/>
            <w:hideMark/>
          </w:tcPr>
          <w:p w14:paraId="022CE94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0FFCFF5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7DB695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1 148,86</w:t>
            </w:r>
          </w:p>
        </w:tc>
        <w:tc>
          <w:tcPr>
            <w:tcW w:w="1555" w:type="dxa"/>
            <w:tcBorders>
              <w:top w:val="nil"/>
              <w:left w:val="nil"/>
              <w:bottom w:val="single" w:sz="4" w:space="0" w:color="C0C0C0"/>
              <w:right w:val="single" w:sz="4" w:space="0" w:color="C0C0C0"/>
            </w:tcBorders>
            <w:shd w:val="clear" w:color="000000" w:fill="FFFFCC"/>
            <w:vAlign w:val="center"/>
            <w:hideMark/>
          </w:tcPr>
          <w:p w14:paraId="3765382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1 148,86</w:t>
            </w:r>
          </w:p>
        </w:tc>
        <w:tc>
          <w:tcPr>
            <w:tcW w:w="1613" w:type="dxa"/>
            <w:tcBorders>
              <w:top w:val="nil"/>
              <w:left w:val="nil"/>
              <w:bottom w:val="single" w:sz="4" w:space="0" w:color="C0C0C0"/>
              <w:right w:val="single" w:sz="4" w:space="0" w:color="C0C0C0"/>
            </w:tcBorders>
            <w:shd w:val="clear" w:color="000000" w:fill="FFFFCC"/>
            <w:vAlign w:val="center"/>
            <w:hideMark/>
          </w:tcPr>
          <w:p w14:paraId="4128DCB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57A7D4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5C9906F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75ADF7D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single" w:sz="4" w:space="0" w:color="C0C0C0"/>
              <w:right w:val="single" w:sz="4" w:space="0" w:color="C0C0C0"/>
            </w:tcBorders>
            <w:vAlign w:val="center"/>
            <w:hideMark/>
          </w:tcPr>
          <w:p w14:paraId="2E08F9F3" w14:textId="77777777" w:rsidR="00C10D7A" w:rsidRPr="00C10D7A" w:rsidRDefault="00C10D7A" w:rsidP="00C10D7A">
            <w:pPr>
              <w:rPr>
                <w:rFonts w:ascii="Tahoma" w:hAnsi="Tahoma" w:cs="Tahoma"/>
                <w:sz w:val="11"/>
                <w:szCs w:val="11"/>
              </w:rPr>
            </w:pPr>
          </w:p>
        </w:tc>
      </w:tr>
      <w:tr w:rsidR="00C10D7A" w:rsidRPr="00C10D7A" w14:paraId="6064C123" w14:textId="77777777" w:rsidTr="00C10D7A">
        <w:trPr>
          <w:trHeight w:val="300"/>
          <w:jc w:val="center"/>
        </w:trPr>
        <w:tc>
          <w:tcPr>
            <w:tcW w:w="360" w:type="dxa"/>
            <w:tcBorders>
              <w:top w:val="nil"/>
              <w:left w:val="nil"/>
              <w:bottom w:val="nil"/>
              <w:right w:val="nil"/>
            </w:tcBorders>
            <w:shd w:val="clear" w:color="000000" w:fill="00B050"/>
            <w:noWrap/>
            <w:vAlign w:val="center"/>
            <w:hideMark/>
          </w:tcPr>
          <w:p w14:paraId="53D934A5"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4EC57B3A"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9153F6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9.3</w:t>
            </w:r>
          </w:p>
        </w:tc>
        <w:tc>
          <w:tcPr>
            <w:tcW w:w="5176" w:type="dxa"/>
            <w:tcBorders>
              <w:top w:val="nil"/>
              <w:left w:val="nil"/>
              <w:bottom w:val="single" w:sz="4" w:space="0" w:color="C0C0C0"/>
              <w:right w:val="single" w:sz="4" w:space="0" w:color="C0C0C0"/>
            </w:tcBorders>
            <w:shd w:val="clear" w:color="auto" w:fill="auto"/>
            <w:vAlign w:val="center"/>
            <w:hideMark/>
          </w:tcPr>
          <w:p w14:paraId="0F2D47E1"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Транспортный налог</w:t>
            </w:r>
          </w:p>
        </w:tc>
        <w:tc>
          <w:tcPr>
            <w:tcW w:w="1137" w:type="dxa"/>
            <w:tcBorders>
              <w:top w:val="nil"/>
              <w:left w:val="nil"/>
              <w:bottom w:val="single" w:sz="4" w:space="0" w:color="C0C0C0"/>
              <w:right w:val="single" w:sz="4" w:space="0" w:color="C0C0C0"/>
            </w:tcBorders>
            <w:shd w:val="clear" w:color="auto" w:fill="auto"/>
            <w:vAlign w:val="center"/>
            <w:hideMark/>
          </w:tcPr>
          <w:p w14:paraId="572B3BD5"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30A343F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0272BED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0710C1E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0,02</w:t>
            </w:r>
          </w:p>
        </w:tc>
        <w:tc>
          <w:tcPr>
            <w:tcW w:w="1458" w:type="dxa"/>
            <w:tcBorders>
              <w:top w:val="nil"/>
              <w:left w:val="nil"/>
              <w:bottom w:val="single" w:sz="4" w:space="0" w:color="C0C0C0"/>
              <w:right w:val="single" w:sz="4" w:space="0" w:color="C0C0C0"/>
            </w:tcBorders>
            <w:shd w:val="clear" w:color="000000" w:fill="FFFFCC"/>
            <w:vAlign w:val="center"/>
            <w:hideMark/>
          </w:tcPr>
          <w:p w14:paraId="28EACB4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52853AE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5C316B8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0,02</w:t>
            </w:r>
          </w:p>
        </w:tc>
        <w:tc>
          <w:tcPr>
            <w:tcW w:w="1555" w:type="dxa"/>
            <w:tcBorders>
              <w:top w:val="nil"/>
              <w:left w:val="nil"/>
              <w:bottom w:val="single" w:sz="4" w:space="0" w:color="C0C0C0"/>
              <w:right w:val="single" w:sz="4" w:space="0" w:color="C0C0C0"/>
            </w:tcBorders>
            <w:shd w:val="clear" w:color="000000" w:fill="FFFFCC"/>
            <w:vAlign w:val="center"/>
            <w:hideMark/>
          </w:tcPr>
          <w:p w14:paraId="6EF6CD4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0,02</w:t>
            </w:r>
          </w:p>
        </w:tc>
        <w:tc>
          <w:tcPr>
            <w:tcW w:w="1613" w:type="dxa"/>
            <w:tcBorders>
              <w:top w:val="nil"/>
              <w:left w:val="nil"/>
              <w:bottom w:val="single" w:sz="4" w:space="0" w:color="C0C0C0"/>
              <w:right w:val="single" w:sz="4" w:space="0" w:color="C0C0C0"/>
            </w:tcBorders>
            <w:shd w:val="clear" w:color="000000" w:fill="FFFFCC"/>
            <w:vAlign w:val="center"/>
            <w:hideMark/>
          </w:tcPr>
          <w:p w14:paraId="0D2E99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FBEDDB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684C167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4A067F1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single" w:sz="4" w:space="0" w:color="C0C0C0"/>
              <w:right w:val="single" w:sz="4" w:space="0" w:color="C0C0C0"/>
            </w:tcBorders>
            <w:vAlign w:val="center"/>
            <w:hideMark/>
          </w:tcPr>
          <w:p w14:paraId="76456C9D" w14:textId="77777777" w:rsidR="00C10D7A" w:rsidRPr="00C10D7A" w:rsidRDefault="00C10D7A" w:rsidP="00C10D7A">
            <w:pPr>
              <w:rPr>
                <w:rFonts w:ascii="Tahoma" w:hAnsi="Tahoma" w:cs="Tahoma"/>
                <w:sz w:val="11"/>
                <w:szCs w:val="11"/>
              </w:rPr>
            </w:pPr>
          </w:p>
        </w:tc>
      </w:tr>
      <w:tr w:rsidR="00C10D7A" w:rsidRPr="00C10D7A" w14:paraId="7CC4A95F" w14:textId="77777777" w:rsidTr="00C10D7A">
        <w:trPr>
          <w:trHeight w:val="300"/>
          <w:jc w:val="center"/>
        </w:trPr>
        <w:tc>
          <w:tcPr>
            <w:tcW w:w="360" w:type="dxa"/>
            <w:tcBorders>
              <w:top w:val="nil"/>
              <w:left w:val="nil"/>
              <w:bottom w:val="nil"/>
              <w:right w:val="nil"/>
            </w:tcBorders>
            <w:shd w:val="clear" w:color="000000" w:fill="00B050"/>
            <w:noWrap/>
            <w:vAlign w:val="center"/>
            <w:hideMark/>
          </w:tcPr>
          <w:p w14:paraId="1452508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34E82BB4"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9E1580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9.4</w:t>
            </w:r>
          </w:p>
        </w:tc>
        <w:tc>
          <w:tcPr>
            <w:tcW w:w="5176" w:type="dxa"/>
            <w:tcBorders>
              <w:top w:val="nil"/>
              <w:left w:val="nil"/>
              <w:bottom w:val="single" w:sz="4" w:space="0" w:color="C0C0C0"/>
              <w:right w:val="single" w:sz="4" w:space="0" w:color="C0C0C0"/>
            </w:tcBorders>
            <w:shd w:val="clear" w:color="auto" w:fill="auto"/>
            <w:vAlign w:val="center"/>
            <w:hideMark/>
          </w:tcPr>
          <w:p w14:paraId="64FA005E"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Налог на имущество</w:t>
            </w:r>
          </w:p>
        </w:tc>
        <w:tc>
          <w:tcPr>
            <w:tcW w:w="1137" w:type="dxa"/>
            <w:tcBorders>
              <w:top w:val="nil"/>
              <w:left w:val="nil"/>
              <w:bottom w:val="single" w:sz="4" w:space="0" w:color="C0C0C0"/>
              <w:right w:val="single" w:sz="4" w:space="0" w:color="C0C0C0"/>
            </w:tcBorders>
            <w:shd w:val="clear" w:color="auto" w:fill="auto"/>
            <w:vAlign w:val="center"/>
            <w:hideMark/>
          </w:tcPr>
          <w:p w14:paraId="65ED0677"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511DE7C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0351DAB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7640905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139,30</w:t>
            </w:r>
          </w:p>
        </w:tc>
        <w:tc>
          <w:tcPr>
            <w:tcW w:w="1458" w:type="dxa"/>
            <w:tcBorders>
              <w:top w:val="nil"/>
              <w:left w:val="nil"/>
              <w:bottom w:val="single" w:sz="4" w:space="0" w:color="C0C0C0"/>
              <w:right w:val="single" w:sz="4" w:space="0" w:color="C0C0C0"/>
            </w:tcBorders>
            <w:shd w:val="clear" w:color="000000" w:fill="FFFFCC"/>
            <w:vAlign w:val="center"/>
            <w:hideMark/>
          </w:tcPr>
          <w:p w14:paraId="25EF69F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6CC06D2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2D28AE9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142,14</w:t>
            </w:r>
          </w:p>
        </w:tc>
        <w:tc>
          <w:tcPr>
            <w:tcW w:w="1555" w:type="dxa"/>
            <w:tcBorders>
              <w:top w:val="nil"/>
              <w:left w:val="nil"/>
              <w:bottom w:val="single" w:sz="4" w:space="0" w:color="C0C0C0"/>
              <w:right w:val="single" w:sz="4" w:space="0" w:color="C0C0C0"/>
            </w:tcBorders>
            <w:shd w:val="clear" w:color="000000" w:fill="FFFFCC"/>
            <w:vAlign w:val="center"/>
            <w:hideMark/>
          </w:tcPr>
          <w:p w14:paraId="0CBE918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142,14</w:t>
            </w:r>
          </w:p>
        </w:tc>
        <w:tc>
          <w:tcPr>
            <w:tcW w:w="1613" w:type="dxa"/>
            <w:tcBorders>
              <w:top w:val="nil"/>
              <w:left w:val="nil"/>
              <w:bottom w:val="single" w:sz="4" w:space="0" w:color="C0C0C0"/>
              <w:right w:val="single" w:sz="4" w:space="0" w:color="C0C0C0"/>
            </w:tcBorders>
            <w:shd w:val="clear" w:color="000000" w:fill="FFFFCC"/>
            <w:vAlign w:val="center"/>
            <w:hideMark/>
          </w:tcPr>
          <w:p w14:paraId="05E1A42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C62A01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2EA56A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1AFC348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vMerge/>
            <w:tcBorders>
              <w:top w:val="nil"/>
              <w:left w:val="single" w:sz="4" w:space="0" w:color="C0C0C0"/>
              <w:bottom w:val="single" w:sz="4" w:space="0" w:color="C0C0C0"/>
              <w:right w:val="single" w:sz="4" w:space="0" w:color="C0C0C0"/>
            </w:tcBorders>
            <w:vAlign w:val="center"/>
            <w:hideMark/>
          </w:tcPr>
          <w:p w14:paraId="587788B7" w14:textId="77777777" w:rsidR="00C10D7A" w:rsidRPr="00C10D7A" w:rsidRDefault="00C10D7A" w:rsidP="00C10D7A">
            <w:pPr>
              <w:rPr>
                <w:rFonts w:ascii="Tahoma" w:hAnsi="Tahoma" w:cs="Tahoma"/>
                <w:sz w:val="11"/>
                <w:szCs w:val="11"/>
              </w:rPr>
            </w:pPr>
          </w:p>
        </w:tc>
      </w:tr>
      <w:tr w:rsidR="00C10D7A" w:rsidRPr="00C10D7A" w14:paraId="2E39A66E" w14:textId="77777777" w:rsidTr="00C10D7A">
        <w:trPr>
          <w:trHeight w:val="675"/>
          <w:jc w:val="center"/>
        </w:trPr>
        <w:tc>
          <w:tcPr>
            <w:tcW w:w="360" w:type="dxa"/>
            <w:tcBorders>
              <w:top w:val="nil"/>
              <w:left w:val="nil"/>
              <w:bottom w:val="nil"/>
              <w:right w:val="nil"/>
            </w:tcBorders>
            <w:shd w:val="clear" w:color="000000" w:fill="00B050"/>
            <w:noWrap/>
            <w:vAlign w:val="center"/>
            <w:hideMark/>
          </w:tcPr>
          <w:p w14:paraId="1FA29A00"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3BFAA879"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A1E05D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9.5</w:t>
            </w:r>
          </w:p>
        </w:tc>
        <w:tc>
          <w:tcPr>
            <w:tcW w:w="5176" w:type="dxa"/>
            <w:tcBorders>
              <w:top w:val="nil"/>
              <w:left w:val="nil"/>
              <w:bottom w:val="single" w:sz="4" w:space="0" w:color="C0C0C0"/>
              <w:right w:val="single" w:sz="4" w:space="0" w:color="C0C0C0"/>
            </w:tcBorders>
            <w:shd w:val="clear" w:color="auto" w:fill="auto"/>
            <w:vAlign w:val="center"/>
            <w:hideMark/>
          </w:tcPr>
          <w:p w14:paraId="0CD2174B"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Водный налог</w:t>
            </w:r>
          </w:p>
        </w:tc>
        <w:tc>
          <w:tcPr>
            <w:tcW w:w="1137" w:type="dxa"/>
            <w:tcBorders>
              <w:top w:val="nil"/>
              <w:left w:val="nil"/>
              <w:bottom w:val="single" w:sz="4" w:space="0" w:color="C0C0C0"/>
              <w:right w:val="single" w:sz="4" w:space="0" w:color="C0C0C0"/>
            </w:tcBorders>
            <w:shd w:val="clear" w:color="auto" w:fill="auto"/>
            <w:vAlign w:val="center"/>
            <w:hideMark/>
          </w:tcPr>
          <w:p w14:paraId="72D44F17"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55EB240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86,85</w:t>
            </w:r>
          </w:p>
        </w:tc>
        <w:tc>
          <w:tcPr>
            <w:tcW w:w="1478" w:type="dxa"/>
            <w:tcBorders>
              <w:top w:val="nil"/>
              <w:left w:val="nil"/>
              <w:bottom w:val="single" w:sz="4" w:space="0" w:color="C0C0C0"/>
              <w:right w:val="single" w:sz="4" w:space="0" w:color="C0C0C0"/>
            </w:tcBorders>
            <w:shd w:val="clear" w:color="000000" w:fill="FFFFCC"/>
            <w:vAlign w:val="center"/>
            <w:hideMark/>
          </w:tcPr>
          <w:p w14:paraId="38D3334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100,40</w:t>
            </w:r>
          </w:p>
        </w:tc>
        <w:tc>
          <w:tcPr>
            <w:tcW w:w="1287" w:type="dxa"/>
            <w:tcBorders>
              <w:top w:val="nil"/>
              <w:left w:val="nil"/>
              <w:bottom w:val="single" w:sz="4" w:space="0" w:color="C0C0C0"/>
              <w:right w:val="single" w:sz="4" w:space="0" w:color="C0C0C0"/>
            </w:tcBorders>
            <w:shd w:val="clear" w:color="000000" w:fill="FFFFCC"/>
            <w:vAlign w:val="center"/>
            <w:hideMark/>
          </w:tcPr>
          <w:p w14:paraId="1963373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141,11</w:t>
            </w:r>
          </w:p>
        </w:tc>
        <w:tc>
          <w:tcPr>
            <w:tcW w:w="1458" w:type="dxa"/>
            <w:tcBorders>
              <w:top w:val="nil"/>
              <w:left w:val="nil"/>
              <w:bottom w:val="single" w:sz="4" w:space="0" w:color="C0C0C0"/>
              <w:right w:val="single" w:sz="4" w:space="0" w:color="C0C0C0"/>
            </w:tcBorders>
            <w:shd w:val="clear" w:color="000000" w:fill="FFFFCC"/>
            <w:vAlign w:val="center"/>
            <w:hideMark/>
          </w:tcPr>
          <w:p w14:paraId="0E49D53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138,60</w:t>
            </w:r>
          </w:p>
        </w:tc>
        <w:tc>
          <w:tcPr>
            <w:tcW w:w="1457" w:type="dxa"/>
            <w:tcBorders>
              <w:top w:val="nil"/>
              <w:left w:val="nil"/>
              <w:bottom w:val="single" w:sz="4" w:space="0" w:color="C0C0C0"/>
              <w:right w:val="single" w:sz="4" w:space="0" w:color="C0C0C0"/>
            </w:tcBorders>
            <w:shd w:val="clear" w:color="000000" w:fill="FFFFCC"/>
            <w:vAlign w:val="center"/>
            <w:hideMark/>
          </w:tcPr>
          <w:p w14:paraId="4185FE4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133,11</w:t>
            </w:r>
          </w:p>
        </w:tc>
        <w:tc>
          <w:tcPr>
            <w:tcW w:w="1594" w:type="dxa"/>
            <w:tcBorders>
              <w:top w:val="nil"/>
              <w:left w:val="nil"/>
              <w:bottom w:val="single" w:sz="4" w:space="0" w:color="C0C0C0"/>
              <w:right w:val="single" w:sz="4" w:space="0" w:color="C0C0C0"/>
            </w:tcBorders>
            <w:shd w:val="clear" w:color="000000" w:fill="FFFFCC"/>
            <w:vAlign w:val="center"/>
            <w:hideMark/>
          </w:tcPr>
          <w:p w14:paraId="4C785BA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26,49</w:t>
            </w:r>
          </w:p>
        </w:tc>
        <w:tc>
          <w:tcPr>
            <w:tcW w:w="1555" w:type="dxa"/>
            <w:tcBorders>
              <w:top w:val="nil"/>
              <w:left w:val="nil"/>
              <w:bottom w:val="single" w:sz="4" w:space="0" w:color="C0C0C0"/>
              <w:right w:val="single" w:sz="4" w:space="0" w:color="C0C0C0"/>
            </w:tcBorders>
            <w:shd w:val="clear" w:color="000000" w:fill="FFFFCC"/>
            <w:vAlign w:val="center"/>
            <w:hideMark/>
          </w:tcPr>
          <w:p w14:paraId="4060230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159,60</w:t>
            </w:r>
          </w:p>
        </w:tc>
        <w:tc>
          <w:tcPr>
            <w:tcW w:w="1613" w:type="dxa"/>
            <w:tcBorders>
              <w:top w:val="nil"/>
              <w:left w:val="nil"/>
              <w:bottom w:val="single" w:sz="4" w:space="0" w:color="C0C0C0"/>
              <w:right w:val="single" w:sz="4" w:space="0" w:color="C0C0C0"/>
            </w:tcBorders>
            <w:shd w:val="clear" w:color="000000" w:fill="FFFFCC"/>
            <w:vAlign w:val="center"/>
            <w:hideMark/>
          </w:tcPr>
          <w:p w14:paraId="432CA0D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26,49</w:t>
            </w:r>
          </w:p>
        </w:tc>
        <w:tc>
          <w:tcPr>
            <w:tcW w:w="1496" w:type="dxa"/>
            <w:tcBorders>
              <w:top w:val="nil"/>
              <w:left w:val="nil"/>
              <w:bottom w:val="single" w:sz="4" w:space="0" w:color="C0C0C0"/>
              <w:right w:val="single" w:sz="4" w:space="0" w:color="C0C0C0"/>
            </w:tcBorders>
            <w:shd w:val="clear" w:color="000000" w:fill="FFFFCC"/>
            <w:vAlign w:val="center"/>
            <w:hideMark/>
          </w:tcPr>
          <w:p w14:paraId="2222C45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159,60</w:t>
            </w:r>
          </w:p>
        </w:tc>
        <w:tc>
          <w:tcPr>
            <w:tcW w:w="1366" w:type="dxa"/>
            <w:tcBorders>
              <w:top w:val="nil"/>
              <w:left w:val="nil"/>
              <w:bottom w:val="single" w:sz="4" w:space="0" w:color="C0C0C0"/>
              <w:right w:val="single" w:sz="4" w:space="0" w:color="C0C0C0"/>
            </w:tcBorders>
            <w:shd w:val="clear" w:color="000000" w:fill="D7EAD3"/>
            <w:vAlign w:val="center"/>
            <w:hideMark/>
          </w:tcPr>
          <w:p w14:paraId="2AD27FC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79,80</w:t>
            </w:r>
          </w:p>
        </w:tc>
        <w:tc>
          <w:tcPr>
            <w:tcW w:w="1369" w:type="dxa"/>
            <w:tcBorders>
              <w:top w:val="nil"/>
              <w:left w:val="nil"/>
              <w:bottom w:val="single" w:sz="4" w:space="0" w:color="C0C0C0"/>
              <w:right w:val="single" w:sz="4" w:space="0" w:color="C0C0C0"/>
            </w:tcBorders>
            <w:shd w:val="clear" w:color="000000" w:fill="D7EAD3"/>
            <w:vAlign w:val="center"/>
            <w:hideMark/>
          </w:tcPr>
          <w:p w14:paraId="687D47D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79,80</w:t>
            </w:r>
          </w:p>
        </w:tc>
        <w:tc>
          <w:tcPr>
            <w:tcW w:w="4061" w:type="dxa"/>
            <w:tcBorders>
              <w:top w:val="nil"/>
              <w:left w:val="nil"/>
              <w:bottom w:val="single" w:sz="4" w:space="0" w:color="C0C0C0"/>
              <w:right w:val="single" w:sz="4" w:space="0" w:color="C0C0C0"/>
            </w:tcBorders>
            <w:shd w:val="clear" w:color="000000" w:fill="FFFFCC"/>
            <w:vAlign w:val="center"/>
            <w:hideMark/>
          </w:tcPr>
          <w:p w14:paraId="2939ECAE" w14:textId="77777777" w:rsidR="00C10D7A" w:rsidRPr="00C10D7A" w:rsidRDefault="00C10D7A" w:rsidP="00C10D7A">
            <w:pPr>
              <w:rPr>
                <w:rFonts w:ascii="Tahoma" w:hAnsi="Tahoma" w:cs="Tahoma"/>
                <w:sz w:val="11"/>
                <w:szCs w:val="11"/>
              </w:rPr>
            </w:pPr>
            <w:r w:rsidRPr="00C10D7A">
              <w:rPr>
                <w:rFonts w:ascii="Tahoma" w:hAnsi="Tahoma" w:cs="Tahoma"/>
                <w:sz w:val="11"/>
                <w:szCs w:val="11"/>
              </w:rPr>
              <w:t>по предложению организации, рассчитанному в соответствии с законодательством.</w:t>
            </w:r>
          </w:p>
        </w:tc>
      </w:tr>
      <w:tr w:rsidR="00C10D7A" w:rsidRPr="00C10D7A" w14:paraId="2DBEF7AB" w14:textId="77777777" w:rsidTr="00C10D7A">
        <w:trPr>
          <w:trHeight w:val="300"/>
          <w:jc w:val="center"/>
        </w:trPr>
        <w:tc>
          <w:tcPr>
            <w:tcW w:w="360" w:type="dxa"/>
            <w:tcBorders>
              <w:top w:val="nil"/>
              <w:left w:val="nil"/>
              <w:bottom w:val="nil"/>
              <w:right w:val="nil"/>
            </w:tcBorders>
            <w:shd w:val="clear" w:color="auto" w:fill="auto"/>
            <w:noWrap/>
            <w:vAlign w:val="center"/>
            <w:hideMark/>
          </w:tcPr>
          <w:p w14:paraId="74B28DEB"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00FB66E9"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7A7B9E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w:t>
            </w:r>
          </w:p>
        </w:tc>
        <w:tc>
          <w:tcPr>
            <w:tcW w:w="5176" w:type="dxa"/>
            <w:tcBorders>
              <w:top w:val="nil"/>
              <w:left w:val="nil"/>
              <w:bottom w:val="single" w:sz="4" w:space="0" w:color="C0C0C0"/>
              <w:right w:val="single" w:sz="4" w:space="0" w:color="C0C0C0"/>
            </w:tcBorders>
            <w:shd w:val="clear" w:color="auto" w:fill="auto"/>
            <w:vAlign w:val="center"/>
            <w:hideMark/>
          </w:tcPr>
          <w:p w14:paraId="0893DB24"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Прибыль</w:t>
            </w:r>
          </w:p>
        </w:tc>
        <w:tc>
          <w:tcPr>
            <w:tcW w:w="1137" w:type="dxa"/>
            <w:tcBorders>
              <w:top w:val="nil"/>
              <w:left w:val="nil"/>
              <w:bottom w:val="single" w:sz="4" w:space="0" w:color="C0C0C0"/>
              <w:right w:val="single" w:sz="4" w:space="0" w:color="C0C0C0"/>
            </w:tcBorders>
            <w:shd w:val="clear" w:color="auto" w:fill="auto"/>
            <w:vAlign w:val="center"/>
            <w:hideMark/>
          </w:tcPr>
          <w:p w14:paraId="2B4ABB90"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6D0A41B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3D88622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342B178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746,21</w:t>
            </w:r>
          </w:p>
        </w:tc>
        <w:tc>
          <w:tcPr>
            <w:tcW w:w="1458" w:type="dxa"/>
            <w:tcBorders>
              <w:top w:val="nil"/>
              <w:left w:val="nil"/>
              <w:bottom w:val="single" w:sz="4" w:space="0" w:color="C0C0C0"/>
              <w:right w:val="single" w:sz="4" w:space="0" w:color="C0C0C0"/>
            </w:tcBorders>
            <w:shd w:val="clear" w:color="000000" w:fill="D7EAD3"/>
            <w:vAlign w:val="center"/>
            <w:hideMark/>
          </w:tcPr>
          <w:p w14:paraId="7431DB2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37B1237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21AB2E6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756,86</w:t>
            </w:r>
          </w:p>
        </w:tc>
        <w:tc>
          <w:tcPr>
            <w:tcW w:w="1555" w:type="dxa"/>
            <w:tcBorders>
              <w:top w:val="nil"/>
              <w:left w:val="nil"/>
              <w:bottom w:val="single" w:sz="4" w:space="0" w:color="C0C0C0"/>
              <w:right w:val="single" w:sz="4" w:space="0" w:color="C0C0C0"/>
            </w:tcBorders>
            <w:shd w:val="clear" w:color="000000" w:fill="D7EAD3"/>
            <w:vAlign w:val="center"/>
            <w:hideMark/>
          </w:tcPr>
          <w:p w14:paraId="3F20F86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756,86</w:t>
            </w:r>
          </w:p>
        </w:tc>
        <w:tc>
          <w:tcPr>
            <w:tcW w:w="1613" w:type="dxa"/>
            <w:tcBorders>
              <w:top w:val="nil"/>
              <w:left w:val="nil"/>
              <w:bottom w:val="single" w:sz="4" w:space="0" w:color="C0C0C0"/>
              <w:right w:val="single" w:sz="4" w:space="0" w:color="C0C0C0"/>
            </w:tcBorders>
            <w:shd w:val="clear" w:color="000000" w:fill="D7EAD3"/>
            <w:vAlign w:val="center"/>
            <w:hideMark/>
          </w:tcPr>
          <w:p w14:paraId="6EE60AA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A33082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62CC7A3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597A473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430B90CE"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2C5B7594" w14:textId="77777777" w:rsidTr="00C10D7A">
        <w:trPr>
          <w:trHeight w:val="300"/>
          <w:jc w:val="center"/>
        </w:trPr>
        <w:tc>
          <w:tcPr>
            <w:tcW w:w="360" w:type="dxa"/>
            <w:tcBorders>
              <w:top w:val="nil"/>
              <w:left w:val="nil"/>
              <w:bottom w:val="nil"/>
              <w:right w:val="nil"/>
            </w:tcBorders>
            <w:shd w:val="clear" w:color="000000" w:fill="00B0F0"/>
            <w:noWrap/>
            <w:vAlign w:val="center"/>
            <w:hideMark/>
          </w:tcPr>
          <w:p w14:paraId="123023E1"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5BDD3086"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F9B70F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10.0.1</w:t>
            </w:r>
          </w:p>
        </w:tc>
        <w:tc>
          <w:tcPr>
            <w:tcW w:w="5176" w:type="dxa"/>
            <w:tcBorders>
              <w:top w:val="nil"/>
              <w:left w:val="nil"/>
              <w:bottom w:val="single" w:sz="4" w:space="0" w:color="C0C0C0"/>
              <w:right w:val="single" w:sz="4" w:space="0" w:color="C0C0C0"/>
            </w:tcBorders>
            <w:shd w:val="clear" w:color="auto" w:fill="auto"/>
            <w:vAlign w:val="center"/>
            <w:hideMark/>
          </w:tcPr>
          <w:p w14:paraId="1949062D"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217EB568"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15020E1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0AE2F10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3F466D1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297,15</w:t>
            </w:r>
          </w:p>
        </w:tc>
        <w:tc>
          <w:tcPr>
            <w:tcW w:w="1458" w:type="dxa"/>
            <w:tcBorders>
              <w:top w:val="nil"/>
              <w:left w:val="nil"/>
              <w:bottom w:val="single" w:sz="4" w:space="0" w:color="C0C0C0"/>
              <w:right w:val="single" w:sz="4" w:space="0" w:color="C0C0C0"/>
            </w:tcBorders>
            <w:shd w:val="clear" w:color="000000" w:fill="FFFFCC"/>
            <w:vAlign w:val="center"/>
            <w:hideMark/>
          </w:tcPr>
          <w:p w14:paraId="0BD4F9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046A246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7703405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756,86</w:t>
            </w:r>
          </w:p>
        </w:tc>
        <w:tc>
          <w:tcPr>
            <w:tcW w:w="1555" w:type="dxa"/>
            <w:tcBorders>
              <w:top w:val="nil"/>
              <w:left w:val="nil"/>
              <w:bottom w:val="single" w:sz="4" w:space="0" w:color="C0C0C0"/>
              <w:right w:val="single" w:sz="4" w:space="0" w:color="C0C0C0"/>
            </w:tcBorders>
            <w:shd w:val="clear" w:color="000000" w:fill="FFFFCC"/>
            <w:vAlign w:val="center"/>
            <w:hideMark/>
          </w:tcPr>
          <w:p w14:paraId="52C7F09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378,43</w:t>
            </w:r>
          </w:p>
        </w:tc>
        <w:tc>
          <w:tcPr>
            <w:tcW w:w="1613" w:type="dxa"/>
            <w:tcBorders>
              <w:top w:val="nil"/>
              <w:left w:val="nil"/>
              <w:bottom w:val="single" w:sz="4" w:space="0" w:color="C0C0C0"/>
              <w:right w:val="single" w:sz="4" w:space="0" w:color="C0C0C0"/>
            </w:tcBorders>
            <w:shd w:val="clear" w:color="000000" w:fill="FFFFCC"/>
            <w:vAlign w:val="center"/>
            <w:hideMark/>
          </w:tcPr>
          <w:p w14:paraId="5B64D5E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66EAF9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1F54432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7EA0E13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7CED0811"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428FFFB0" w14:textId="77777777" w:rsidTr="00C10D7A">
        <w:trPr>
          <w:trHeight w:val="300"/>
          <w:jc w:val="center"/>
        </w:trPr>
        <w:tc>
          <w:tcPr>
            <w:tcW w:w="360" w:type="dxa"/>
            <w:tcBorders>
              <w:top w:val="nil"/>
              <w:left w:val="nil"/>
              <w:bottom w:val="nil"/>
              <w:right w:val="nil"/>
            </w:tcBorders>
            <w:shd w:val="clear" w:color="000000" w:fill="00B0F0"/>
            <w:noWrap/>
            <w:vAlign w:val="center"/>
            <w:hideMark/>
          </w:tcPr>
          <w:p w14:paraId="4BBA7CE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4C570828"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1E0B6A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10.0.2</w:t>
            </w:r>
          </w:p>
        </w:tc>
        <w:tc>
          <w:tcPr>
            <w:tcW w:w="5176" w:type="dxa"/>
            <w:tcBorders>
              <w:top w:val="nil"/>
              <w:left w:val="nil"/>
              <w:bottom w:val="single" w:sz="4" w:space="0" w:color="C0C0C0"/>
              <w:right w:val="single" w:sz="4" w:space="0" w:color="C0C0C0"/>
            </w:tcBorders>
            <w:shd w:val="clear" w:color="auto" w:fill="auto"/>
            <w:vAlign w:val="center"/>
            <w:hideMark/>
          </w:tcPr>
          <w:p w14:paraId="64CB1EFE"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5F70F4AD"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0B677B1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1BEA374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0357D71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449,06</w:t>
            </w:r>
          </w:p>
        </w:tc>
        <w:tc>
          <w:tcPr>
            <w:tcW w:w="1458" w:type="dxa"/>
            <w:tcBorders>
              <w:top w:val="nil"/>
              <w:left w:val="nil"/>
              <w:bottom w:val="single" w:sz="4" w:space="0" w:color="C0C0C0"/>
              <w:right w:val="single" w:sz="4" w:space="0" w:color="C0C0C0"/>
            </w:tcBorders>
            <w:shd w:val="clear" w:color="000000" w:fill="FFFFCC"/>
            <w:vAlign w:val="center"/>
            <w:hideMark/>
          </w:tcPr>
          <w:p w14:paraId="5BE46D7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6547763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018E367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47CBD54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378,43</w:t>
            </w:r>
          </w:p>
        </w:tc>
        <w:tc>
          <w:tcPr>
            <w:tcW w:w="1613" w:type="dxa"/>
            <w:tcBorders>
              <w:top w:val="nil"/>
              <w:left w:val="nil"/>
              <w:bottom w:val="single" w:sz="4" w:space="0" w:color="C0C0C0"/>
              <w:right w:val="single" w:sz="4" w:space="0" w:color="C0C0C0"/>
            </w:tcBorders>
            <w:shd w:val="clear" w:color="000000" w:fill="FFFFCC"/>
            <w:vAlign w:val="center"/>
            <w:hideMark/>
          </w:tcPr>
          <w:p w14:paraId="71C12C0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1AC1FE4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1F45A50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4DD86A8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027AF830"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DB6F7F5" w14:textId="77777777" w:rsidTr="00C10D7A">
        <w:trPr>
          <w:trHeight w:val="900"/>
          <w:jc w:val="center"/>
        </w:trPr>
        <w:tc>
          <w:tcPr>
            <w:tcW w:w="360" w:type="dxa"/>
            <w:tcBorders>
              <w:top w:val="nil"/>
              <w:left w:val="nil"/>
              <w:bottom w:val="nil"/>
              <w:right w:val="nil"/>
            </w:tcBorders>
            <w:shd w:val="clear" w:color="000000" w:fill="00B0F0"/>
            <w:noWrap/>
            <w:vAlign w:val="center"/>
            <w:hideMark/>
          </w:tcPr>
          <w:p w14:paraId="2950C9E6"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1B5E478F"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AEC0BF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10.2</w:t>
            </w:r>
          </w:p>
        </w:tc>
        <w:tc>
          <w:tcPr>
            <w:tcW w:w="5176" w:type="dxa"/>
            <w:tcBorders>
              <w:top w:val="nil"/>
              <w:left w:val="nil"/>
              <w:bottom w:val="single" w:sz="4" w:space="0" w:color="C0C0C0"/>
              <w:right w:val="single" w:sz="4" w:space="0" w:color="C0C0C0"/>
            </w:tcBorders>
            <w:shd w:val="clear" w:color="auto" w:fill="auto"/>
            <w:vAlign w:val="center"/>
            <w:hideMark/>
          </w:tcPr>
          <w:p w14:paraId="1C940CD3"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Прибыль на социальное развитие, поощрение</w:t>
            </w:r>
          </w:p>
        </w:tc>
        <w:tc>
          <w:tcPr>
            <w:tcW w:w="1137" w:type="dxa"/>
            <w:tcBorders>
              <w:top w:val="nil"/>
              <w:left w:val="nil"/>
              <w:bottom w:val="single" w:sz="4" w:space="0" w:color="C0C0C0"/>
              <w:right w:val="single" w:sz="4" w:space="0" w:color="C0C0C0"/>
            </w:tcBorders>
            <w:shd w:val="clear" w:color="auto" w:fill="auto"/>
            <w:vAlign w:val="center"/>
            <w:hideMark/>
          </w:tcPr>
          <w:p w14:paraId="76BCCB6C"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43D4E71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59B25D1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FFFFCC"/>
            <w:vAlign w:val="center"/>
            <w:hideMark/>
          </w:tcPr>
          <w:p w14:paraId="2AAAC96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739,11</w:t>
            </w:r>
          </w:p>
        </w:tc>
        <w:tc>
          <w:tcPr>
            <w:tcW w:w="1458" w:type="dxa"/>
            <w:tcBorders>
              <w:top w:val="nil"/>
              <w:left w:val="nil"/>
              <w:bottom w:val="single" w:sz="4" w:space="0" w:color="C0C0C0"/>
              <w:right w:val="single" w:sz="4" w:space="0" w:color="C0C0C0"/>
            </w:tcBorders>
            <w:shd w:val="clear" w:color="000000" w:fill="FFFFCC"/>
            <w:vAlign w:val="center"/>
            <w:hideMark/>
          </w:tcPr>
          <w:p w14:paraId="74FD19C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2CD3E62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58322D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756,86</w:t>
            </w:r>
          </w:p>
        </w:tc>
        <w:tc>
          <w:tcPr>
            <w:tcW w:w="1555" w:type="dxa"/>
            <w:tcBorders>
              <w:top w:val="nil"/>
              <w:left w:val="nil"/>
              <w:bottom w:val="single" w:sz="4" w:space="0" w:color="C0C0C0"/>
              <w:right w:val="single" w:sz="4" w:space="0" w:color="C0C0C0"/>
            </w:tcBorders>
            <w:shd w:val="clear" w:color="000000" w:fill="FFFFCC"/>
            <w:vAlign w:val="center"/>
            <w:hideMark/>
          </w:tcPr>
          <w:p w14:paraId="1803C4B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756,86</w:t>
            </w:r>
          </w:p>
        </w:tc>
        <w:tc>
          <w:tcPr>
            <w:tcW w:w="1613" w:type="dxa"/>
            <w:tcBorders>
              <w:top w:val="nil"/>
              <w:left w:val="nil"/>
              <w:bottom w:val="single" w:sz="4" w:space="0" w:color="C0C0C0"/>
              <w:right w:val="single" w:sz="4" w:space="0" w:color="C0C0C0"/>
            </w:tcBorders>
            <w:shd w:val="clear" w:color="000000" w:fill="FFFFCC"/>
            <w:vAlign w:val="center"/>
            <w:hideMark/>
          </w:tcPr>
          <w:p w14:paraId="639DAE1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32B8E0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28F38F5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22CDA67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4677D1C3"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расчет произведен некорректно, так как распределены </w:t>
            </w:r>
            <w:r w:rsidRPr="00C10D7A">
              <w:rPr>
                <w:rFonts w:ascii="Tahoma" w:hAnsi="Tahoma" w:cs="Tahoma"/>
                <w:b/>
                <w:bCs/>
                <w:sz w:val="11"/>
                <w:szCs w:val="11"/>
              </w:rPr>
              <w:t>общие</w:t>
            </w:r>
            <w:r w:rsidRPr="00C10D7A">
              <w:rPr>
                <w:rFonts w:ascii="Tahoma" w:hAnsi="Tahoma" w:cs="Tahoma"/>
                <w:sz w:val="11"/>
                <w:szCs w:val="11"/>
              </w:rPr>
              <w:t xml:space="preserve"> расходы АО "</w:t>
            </w:r>
            <w:proofErr w:type="spellStart"/>
            <w:r w:rsidRPr="00C10D7A">
              <w:rPr>
                <w:rFonts w:ascii="Tahoma" w:hAnsi="Tahoma" w:cs="Tahoma"/>
                <w:sz w:val="11"/>
                <w:szCs w:val="11"/>
              </w:rPr>
              <w:t>УК"Кузбассразрезуголь</w:t>
            </w:r>
            <w:proofErr w:type="spellEnd"/>
            <w:r w:rsidRPr="00C10D7A">
              <w:rPr>
                <w:rFonts w:ascii="Tahoma" w:hAnsi="Tahoma" w:cs="Tahoma"/>
                <w:sz w:val="11"/>
                <w:szCs w:val="11"/>
              </w:rPr>
              <w:t>", относящиеся к основному виду деятельности организации.</w:t>
            </w:r>
          </w:p>
        </w:tc>
      </w:tr>
      <w:tr w:rsidR="00C10D7A" w:rsidRPr="00C10D7A" w14:paraId="6627F3C4" w14:textId="77777777" w:rsidTr="00C10D7A">
        <w:trPr>
          <w:trHeight w:val="300"/>
          <w:jc w:val="center"/>
        </w:trPr>
        <w:tc>
          <w:tcPr>
            <w:tcW w:w="360" w:type="dxa"/>
            <w:tcBorders>
              <w:top w:val="nil"/>
              <w:left w:val="nil"/>
              <w:bottom w:val="nil"/>
              <w:right w:val="nil"/>
            </w:tcBorders>
            <w:shd w:val="clear" w:color="000000" w:fill="00B0F0"/>
            <w:noWrap/>
            <w:vAlign w:val="center"/>
            <w:hideMark/>
          </w:tcPr>
          <w:p w14:paraId="6F537533"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6FC427D3"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338C50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10.4</w:t>
            </w:r>
          </w:p>
        </w:tc>
        <w:tc>
          <w:tcPr>
            <w:tcW w:w="5176" w:type="dxa"/>
            <w:tcBorders>
              <w:top w:val="nil"/>
              <w:left w:val="nil"/>
              <w:bottom w:val="single" w:sz="4" w:space="0" w:color="C0C0C0"/>
              <w:right w:val="single" w:sz="4" w:space="0" w:color="C0C0C0"/>
            </w:tcBorders>
            <w:shd w:val="clear" w:color="auto" w:fill="auto"/>
            <w:vAlign w:val="center"/>
            <w:hideMark/>
          </w:tcPr>
          <w:p w14:paraId="43ECB095"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Прибыль на прочие цели:</w:t>
            </w:r>
          </w:p>
        </w:tc>
        <w:tc>
          <w:tcPr>
            <w:tcW w:w="1137" w:type="dxa"/>
            <w:tcBorders>
              <w:top w:val="nil"/>
              <w:left w:val="nil"/>
              <w:bottom w:val="single" w:sz="4" w:space="0" w:color="C0C0C0"/>
              <w:right w:val="single" w:sz="4" w:space="0" w:color="C0C0C0"/>
            </w:tcBorders>
            <w:shd w:val="clear" w:color="auto" w:fill="auto"/>
            <w:vAlign w:val="center"/>
            <w:hideMark/>
          </w:tcPr>
          <w:p w14:paraId="6A3F1FB0"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12AFA1C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76DEB01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5815C61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7,10</w:t>
            </w:r>
          </w:p>
        </w:tc>
        <w:tc>
          <w:tcPr>
            <w:tcW w:w="1458" w:type="dxa"/>
            <w:tcBorders>
              <w:top w:val="nil"/>
              <w:left w:val="nil"/>
              <w:bottom w:val="single" w:sz="4" w:space="0" w:color="C0C0C0"/>
              <w:right w:val="single" w:sz="4" w:space="0" w:color="C0C0C0"/>
            </w:tcBorders>
            <w:shd w:val="clear" w:color="000000" w:fill="D7EAD3"/>
            <w:vAlign w:val="center"/>
            <w:hideMark/>
          </w:tcPr>
          <w:p w14:paraId="565DE7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6B8FB65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035222E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0112044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613" w:type="dxa"/>
            <w:tcBorders>
              <w:top w:val="nil"/>
              <w:left w:val="nil"/>
              <w:bottom w:val="single" w:sz="4" w:space="0" w:color="C0C0C0"/>
              <w:right w:val="single" w:sz="4" w:space="0" w:color="C0C0C0"/>
            </w:tcBorders>
            <w:shd w:val="clear" w:color="000000" w:fill="D7EAD3"/>
            <w:vAlign w:val="center"/>
            <w:hideMark/>
          </w:tcPr>
          <w:p w14:paraId="2B3A39F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3CF597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74A94BD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1DCF728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3A68EBB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A4BFD78" w14:textId="77777777" w:rsidTr="00C10D7A">
        <w:trPr>
          <w:trHeight w:val="300"/>
          <w:jc w:val="center"/>
        </w:trPr>
        <w:tc>
          <w:tcPr>
            <w:tcW w:w="360" w:type="dxa"/>
            <w:tcBorders>
              <w:top w:val="nil"/>
              <w:left w:val="nil"/>
              <w:bottom w:val="nil"/>
              <w:right w:val="nil"/>
            </w:tcBorders>
            <w:shd w:val="clear" w:color="000000" w:fill="00B0F0"/>
            <w:noWrap/>
            <w:vAlign w:val="center"/>
            <w:hideMark/>
          </w:tcPr>
          <w:p w14:paraId="25BFA50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2" w:type="dxa"/>
            <w:tcBorders>
              <w:top w:val="nil"/>
              <w:left w:val="nil"/>
              <w:bottom w:val="nil"/>
              <w:right w:val="nil"/>
            </w:tcBorders>
            <w:shd w:val="clear" w:color="auto" w:fill="auto"/>
            <w:vAlign w:val="center"/>
            <w:hideMark/>
          </w:tcPr>
          <w:p w14:paraId="442BF7C8" w14:textId="77777777" w:rsidR="00C10D7A" w:rsidRPr="00C10D7A" w:rsidRDefault="00C10D7A" w:rsidP="00C10D7A">
            <w:pPr>
              <w:jc w:val="center"/>
              <w:rPr>
                <w:rFonts w:ascii="Wingdings 2" w:hAnsi="Wingdings 2" w:cs="Tahoma"/>
                <w:color w:val="5A5A5A"/>
                <w:sz w:val="11"/>
                <w:szCs w:val="11"/>
              </w:rPr>
            </w:pPr>
            <w:r w:rsidRPr="00C10D7A">
              <w:rPr>
                <w:rFonts w:ascii="Wingdings 2" w:hAnsi="Wingdings 2" w:cs="Tahoma"/>
                <w:color w:val="5A5A5A"/>
                <w:sz w:val="11"/>
                <w:szCs w:val="11"/>
              </w:rPr>
              <w:t>О</w:t>
            </w:r>
          </w:p>
        </w:tc>
        <w:tc>
          <w:tcPr>
            <w:tcW w:w="10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CD8A7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10.4.1</w:t>
            </w:r>
          </w:p>
        </w:tc>
        <w:tc>
          <w:tcPr>
            <w:tcW w:w="5176" w:type="dxa"/>
            <w:tcBorders>
              <w:top w:val="single" w:sz="4" w:space="0" w:color="C0C0C0"/>
              <w:left w:val="nil"/>
              <w:bottom w:val="single" w:sz="4" w:space="0" w:color="C0C0C0"/>
              <w:right w:val="single" w:sz="4" w:space="0" w:color="C0C0C0"/>
            </w:tcBorders>
            <w:shd w:val="clear" w:color="000000" w:fill="E3FAFD"/>
            <w:vAlign w:val="center"/>
            <w:hideMark/>
          </w:tcPr>
          <w:p w14:paraId="194717FC"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прочие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576FDCF6"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single" w:sz="4" w:space="0" w:color="C0C0C0"/>
              <w:left w:val="nil"/>
              <w:bottom w:val="single" w:sz="4" w:space="0" w:color="C0C0C0"/>
              <w:right w:val="single" w:sz="4" w:space="0" w:color="C0C0C0"/>
            </w:tcBorders>
            <w:shd w:val="clear" w:color="000000" w:fill="FFFFCC"/>
            <w:vAlign w:val="center"/>
            <w:hideMark/>
          </w:tcPr>
          <w:p w14:paraId="797CAEF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8" w:type="dxa"/>
            <w:tcBorders>
              <w:top w:val="single" w:sz="4" w:space="0" w:color="C0C0C0"/>
              <w:left w:val="nil"/>
              <w:bottom w:val="single" w:sz="4" w:space="0" w:color="C0C0C0"/>
              <w:right w:val="single" w:sz="4" w:space="0" w:color="C0C0C0"/>
            </w:tcBorders>
            <w:shd w:val="clear" w:color="000000" w:fill="FFFFCC"/>
            <w:vAlign w:val="center"/>
            <w:hideMark/>
          </w:tcPr>
          <w:p w14:paraId="3F51459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287" w:type="dxa"/>
            <w:tcBorders>
              <w:top w:val="single" w:sz="4" w:space="0" w:color="C0C0C0"/>
              <w:left w:val="nil"/>
              <w:bottom w:val="single" w:sz="4" w:space="0" w:color="C0C0C0"/>
              <w:right w:val="single" w:sz="4" w:space="0" w:color="C0C0C0"/>
            </w:tcBorders>
            <w:shd w:val="clear" w:color="000000" w:fill="FFFFCC"/>
            <w:vAlign w:val="center"/>
            <w:hideMark/>
          </w:tcPr>
          <w:p w14:paraId="2BE8C36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7,10</w:t>
            </w:r>
          </w:p>
        </w:tc>
        <w:tc>
          <w:tcPr>
            <w:tcW w:w="1458" w:type="dxa"/>
            <w:tcBorders>
              <w:top w:val="single" w:sz="4" w:space="0" w:color="C0C0C0"/>
              <w:left w:val="nil"/>
              <w:bottom w:val="single" w:sz="4" w:space="0" w:color="C0C0C0"/>
              <w:right w:val="single" w:sz="4" w:space="0" w:color="C0C0C0"/>
            </w:tcBorders>
            <w:shd w:val="clear" w:color="000000" w:fill="FFFFCC"/>
            <w:vAlign w:val="center"/>
            <w:hideMark/>
          </w:tcPr>
          <w:p w14:paraId="1B9CE35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57" w:type="dxa"/>
            <w:tcBorders>
              <w:top w:val="single" w:sz="4" w:space="0" w:color="C0C0C0"/>
              <w:left w:val="nil"/>
              <w:bottom w:val="single" w:sz="4" w:space="0" w:color="C0C0C0"/>
              <w:right w:val="single" w:sz="4" w:space="0" w:color="C0C0C0"/>
            </w:tcBorders>
            <w:shd w:val="clear" w:color="000000" w:fill="FFFFCC"/>
            <w:vAlign w:val="center"/>
            <w:hideMark/>
          </w:tcPr>
          <w:p w14:paraId="6CCA5EC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4" w:type="dxa"/>
            <w:tcBorders>
              <w:top w:val="single" w:sz="4" w:space="0" w:color="C0C0C0"/>
              <w:left w:val="nil"/>
              <w:bottom w:val="single" w:sz="4" w:space="0" w:color="C0C0C0"/>
              <w:right w:val="single" w:sz="4" w:space="0" w:color="C0C0C0"/>
            </w:tcBorders>
            <w:shd w:val="clear" w:color="000000" w:fill="FFFFCC"/>
            <w:vAlign w:val="center"/>
            <w:hideMark/>
          </w:tcPr>
          <w:p w14:paraId="2AA3519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single" w:sz="4" w:space="0" w:color="C0C0C0"/>
              <w:left w:val="nil"/>
              <w:bottom w:val="single" w:sz="4" w:space="0" w:color="C0C0C0"/>
              <w:right w:val="single" w:sz="4" w:space="0" w:color="C0C0C0"/>
            </w:tcBorders>
            <w:shd w:val="clear" w:color="000000" w:fill="FFFFCC"/>
            <w:vAlign w:val="center"/>
            <w:hideMark/>
          </w:tcPr>
          <w:p w14:paraId="567DB80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613" w:type="dxa"/>
            <w:tcBorders>
              <w:top w:val="single" w:sz="4" w:space="0" w:color="C0C0C0"/>
              <w:left w:val="nil"/>
              <w:bottom w:val="single" w:sz="4" w:space="0" w:color="C0C0C0"/>
              <w:right w:val="single" w:sz="4" w:space="0" w:color="C0C0C0"/>
            </w:tcBorders>
            <w:shd w:val="clear" w:color="000000" w:fill="FFFFCC"/>
            <w:vAlign w:val="center"/>
            <w:hideMark/>
          </w:tcPr>
          <w:p w14:paraId="300A3B9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139CCF2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6" w:type="dxa"/>
            <w:tcBorders>
              <w:top w:val="single" w:sz="4" w:space="0" w:color="C0C0C0"/>
              <w:left w:val="nil"/>
              <w:bottom w:val="single" w:sz="4" w:space="0" w:color="C0C0C0"/>
              <w:right w:val="single" w:sz="4" w:space="0" w:color="C0C0C0"/>
            </w:tcBorders>
            <w:shd w:val="clear" w:color="000000" w:fill="D7EAD3"/>
            <w:vAlign w:val="center"/>
            <w:hideMark/>
          </w:tcPr>
          <w:p w14:paraId="01C4911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single" w:sz="4" w:space="0" w:color="C0C0C0"/>
              <w:left w:val="nil"/>
              <w:bottom w:val="single" w:sz="4" w:space="0" w:color="C0C0C0"/>
              <w:right w:val="single" w:sz="4" w:space="0" w:color="C0C0C0"/>
            </w:tcBorders>
            <w:shd w:val="clear" w:color="000000" w:fill="D7EAD3"/>
            <w:vAlign w:val="center"/>
            <w:hideMark/>
          </w:tcPr>
          <w:p w14:paraId="6D00065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single" w:sz="4" w:space="0" w:color="C0C0C0"/>
              <w:left w:val="nil"/>
              <w:bottom w:val="single" w:sz="4" w:space="0" w:color="C0C0C0"/>
              <w:right w:val="single" w:sz="4" w:space="0" w:color="C0C0C0"/>
            </w:tcBorders>
            <w:shd w:val="clear" w:color="000000" w:fill="FFFFCC"/>
            <w:vAlign w:val="center"/>
            <w:hideMark/>
          </w:tcPr>
          <w:p w14:paraId="34FFF44D"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427345F3" w14:textId="77777777" w:rsidTr="00C10D7A">
        <w:trPr>
          <w:trHeight w:val="300"/>
          <w:jc w:val="center"/>
        </w:trPr>
        <w:tc>
          <w:tcPr>
            <w:tcW w:w="360" w:type="dxa"/>
            <w:tcBorders>
              <w:top w:val="nil"/>
              <w:left w:val="nil"/>
              <w:bottom w:val="nil"/>
              <w:right w:val="nil"/>
            </w:tcBorders>
            <w:shd w:val="clear" w:color="000000" w:fill="00B050"/>
            <w:noWrap/>
            <w:vAlign w:val="center"/>
            <w:hideMark/>
          </w:tcPr>
          <w:p w14:paraId="3047DA15"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4F862A46"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910A6A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w:t>
            </w:r>
          </w:p>
        </w:tc>
        <w:tc>
          <w:tcPr>
            <w:tcW w:w="5176" w:type="dxa"/>
            <w:tcBorders>
              <w:top w:val="nil"/>
              <w:left w:val="nil"/>
              <w:bottom w:val="single" w:sz="4" w:space="0" w:color="C0C0C0"/>
              <w:right w:val="single" w:sz="4" w:space="0" w:color="C0C0C0"/>
            </w:tcBorders>
            <w:shd w:val="clear" w:color="auto" w:fill="auto"/>
            <w:vAlign w:val="center"/>
            <w:hideMark/>
          </w:tcPr>
          <w:p w14:paraId="3ED74697"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Недополученные доходы/выпадающие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63BBDF7A"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3979363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-69,58</w:t>
            </w:r>
          </w:p>
        </w:tc>
        <w:tc>
          <w:tcPr>
            <w:tcW w:w="1478" w:type="dxa"/>
            <w:tcBorders>
              <w:top w:val="nil"/>
              <w:left w:val="nil"/>
              <w:bottom w:val="single" w:sz="4" w:space="0" w:color="C0C0C0"/>
              <w:right w:val="single" w:sz="4" w:space="0" w:color="C0C0C0"/>
            </w:tcBorders>
            <w:shd w:val="clear" w:color="000000" w:fill="FFFFCC"/>
            <w:vAlign w:val="center"/>
            <w:hideMark/>
          </w:tcPr>
          <w:p w14:paraId="7A22CA1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-52,89</w:t>
            </w:r>
          </w:p>
        </w:tc>
        <w:tc>
          <w:tcPr>
            <w:tcW w:w="1287" w:type="dxa"/>
            <w:tcBorders>
              <w:top w:val="nil"/>
              <w:left w:val="nil"/>
              <w:bottom w:val="single" w:sz="4" w:space="0" w:color="C0C0C0"/>
              <w:right w:val="single" w:sz="4" w:space="0" w:color="C0C0C0"/>
            </w:tcBorders>
            <w:shd w:val="clear" w:color="000000" w:fill="FFFFCC"/>
            <w:vAlign w:val="center"/>
            <w:hideMark/>
          </w:tcPr>
          <w:p w14:paraId="23AF4E2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000000" w:fill="FFFFCC"/>
            <w:vAlign w:val="center"/>
            <w:hideMark/>
          </w:tcPr>
          <w:p w14:paraId="17556BB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7" w:type="dxa"/>
            <w:tcBorders>
              <w:top w:val="nil"/>
              <w:left w:val="nil"/>
              <w:bottom w:val="single" w:sz="4" w:space="0" w:color="C0C0C0"/>
              <w:right w:val="single" w:sz="4" w:space="0" w:color="C0C0C0"/>
            </w:tcBorders>
            <w:shd w:val="clear" w:color="000000" w:fill="FFFFCC"/>
            <w:vAlign w:val="center"/>
            <w:hideMark/>
          </w:tcPr>
          <w:p w14:paraId="4311D42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E05788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52ED6CA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613" w:type="dxa"/>
            <w:tcBorders>
              <w:top w:val="nil"/>
              <w:left w:val="nil"/>
              <w:bottom w:val="single" w:sz="4" w:space="0" w:color="C0C0C0"/>
              <w:right w:val="single" w:sz="4" w:space="0" w:color="C0C0C0"/>
            </w:tcBorders>
            <w:shd w:val="clear" w:color="000000" w:fill="FFFFCC"/>
            <w:vAlign w:val="center"/>
            <w:hideMark/>
          </w:tcPr>
          <w:p w14:paraId="796EBA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27F9A80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2FAFAE3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01BC65F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33A0FF6A"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7362575" w14:textId="77777777" w:rsidTr="00C10D7A">
        <w:trPr>
          <w:trHeight w:val="510"/>
          <w:jc w:val="center"/>
        </w:trPr>
        <w:tc>
          <w:tcPr>
            <w:tcW w:w="360" w:type="dxa"/>
            <w:tcBorders>
              <w:top w:val="nil"/>
              <w:left w:val="nil"/>
              <w:bottom w:val="nil"/>
              <w:right w:val="nil"/>
            </w:tcBorders>
            <w:shd w:val="clear" w:color="000000" w:fill="00B050"/>
            <w:noWrap/>
            <w:vAlign w:val="center"/>
            <w:hideMark/>
          </w:tcPr>
          <w:p w14:paraId="5B4F4DD9"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0C6A5E1E"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7A9680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11.2</w:t>
            </w:r>
          </w:p>
        </w:tc>
        <w:tc>
          <w:tcPr>
            <w:tcW w:w="5176" w:type="dxa"/>
            <w:tcBorders>
              <w:top w:val="nil"/>
              <w:left w:val="nil"/>
              <w:bottom w:val="single" w:sz="4" w:space="0" w:color="C0C0C0"/>
              <w:right w:val="single" w:sz="4" w:space="0" w:color="C0C0C0"/>
            </w:tcBorders>
            <w:shd w:val="clear" w:color="auto" w:fill="auto"/>
            <w:vAlign w:val="center"/>
            <w:hideMark/>
          </w:tcPr>
          <w:p w14:paraId="6908F184"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Отклонение фактически достигнутого уровня неподконтрольных расходов</w:t>
            </w:r>
          </w:p>
        </w:tc>
        <w:tc>
          <w:tcPr>
            <w:tcW w:w="1137" w:type="dxa"/>
            <w:tcBorders>
              <w:top w:val="nil"/>
              <w:left w:val="nil"/>
              <w:bottom w:val="single" w:sz="4" w:space="0" w:color="C0C0C0"/>
              <w:right w:val="single" w:sz="4" w:space="0" w:color="C0C0C0"/>
            </w:tcBorders>
            <w:shd w:val="clear" w:color="auto" w:fill="auto"/>
            <w:vAlign w:val="center"/>
            <w:hideMark/>
          </w:tcPr>
          <w:p w14:paraId="17264366"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31F46FD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-69,58</w:t>
            </w:r>
          </w:p>
        </w:tc>
        <w:tc>
          <w:tcPr>
            <w:tcW w:w="1478" w:type="dxa"/>
            <w:tcBorders>
              <w:top w:val="nil"/>
              <w:left w:val="nil"/>
              <w:bottom w:val="single" w:sz="4" w:space="0" w:color="C0C0C0"/>
              <w:right w:val="single" w:sz="4" w:space="0" w:color="C0C0C0"/>
            </w:tcBorders>
            <w:shd w:val="clear" w:color="000000" w:fill="FFFFCC"/>
            <w:vAlign w:val="center"/>
            <w:hideMark/>
          </w:tcPr>
          <w:p w14:paraId="0973E93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-52,89</w:t>
            </w:r>
          </w:p>
        </w:tc>
        <w:tc>
          <w:tcPr>
            <w:tcW w:w="1287" w:type="dxa"/>
            <w:tcBorders>
              <w:top w:val="nil"/>
              <w:left w:val="nil"/>
              <w:bottom w:val="single" w:sz="4" w:space="0" w:color="C0C0C0"/>
              <w:right w:val="single" w:sz="4" w:space="0" w:color="C0C0C0"/>
            </w:tcBorders>
            <w:shd w:val="clear" w:color="000000" w:fill="FFFFCC"/>
            <w:vAlign w:val="center"/>
            <w:hideMark/>
          </w:tcPr>
          <w:p w14:paraId="3EC5E55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000000" w:fill="FFFFCC"/>
            <w:vAlign w:val="center"/>
            <w:hideMark/>
          </w:tcPr>
          <w:p w14:paraId="48FB89E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7" w:type="dxa"/>
            <w:tcBorders>
              <w:top w:val="nil"/>
              <w:left w:val="nil"/>
              <w:bottom w:val="single" w:sz="4" w:space="0" w:color="C0C0C0"/>
              <w:right w:val="single" w:sz="4" w:space="0" w:color="C0C0C0"/>
            </w:tcBorders>
            <w:shd w:val="clear" w:color="000000" w:fill="FFFFCC"/>
            <w:vAlign w:val="center"/>
            <w:hideMark/>
          </w:tcPr>
          <w:p w14:paraId="74E63A3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3F53F48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12D96AE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613" w:type="dxa"/>
            <w:tcBorders>
              <w:top w:val="nil"/>
              <w:left w:val="nil"/>
              <w:bottom w:val="single" w:sz="4" w:space="0" w:color="C0C0C0"/>
              <w:right w:val="single" w:sz="4" w:space="0" w:color="C0C0C0"/>
            </w:tcBorders>
            <w:shd w:val="clear" w:color="000000" w:fill="FFFFCC"/>
            <w:vAlign w:val="center"/>
            <w:hideMark/>
          </w:tcPr>
          <w:p w14:paraId="39E7547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AA15C8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1B67C9C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77B511F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787E0FEE"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6B74F996"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1347C70F" w14:textId="77777777" w:rsidR="00C10D7A" w:rsidRPr="00C10D7A" w:rsidRDefault="00C10D7A" w:rsidP="00C10D7A">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43AC3DDA"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1CD9EE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w:t>
            </w:r>
          </w:p>
        </w:tc>
        <w:tc>
          <w:tcPr>
            <w:tcW w:w="5176" w:type="dxa"/>
            <w:tcBorders>
              <w:top w:val="nil"/>
              <w:left w:val="nil"/>
              <w:bottom w:val="single" w:sz="4" w:space="0" w:color="C0C0C0"/>
              <w:right w:val="single" w:sz="4" w:space="0" w:color="C0C0C0"/>
            </w:tcBorders>
            <w:shd w:val="clear" w:color="auto" w:fill="auto"/>
            <w:vAlign w:val="center"/>
            <w:hideMark/>
          </w:tcPr>
          <w:p w14:paraId="0855BB12"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НВВ без НДС</w:t>
            </w:r>
          </w:p>
        </w:tc>
        <w:tc>
          <w:tcPr>
            <w:tcW w:w="1137" w:type="dxa"/>
            <w:tcBorders>
              <w:top w:val="nil"/>
              <w:left w:val="nil"/>
              <w:bottom w:val="single" w:sz="4" w:space="0" w:color="C0C0C0"/>
              <w:right w:val="single" w:sz="4" w:space="0" w:color="C0C0C0"/>
            </w:tcBorders>
            <w:shd w:val="clear" w:color="auto" w:fill="auto"/>
            <w:vAlign w:val="center"/>
            <w:hideMark/>
          </w:tcPr>
          <w:p w14:paraId="5BF64906"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125C60D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5 323,20</w:t>
            </w:r>
          </w:p>
        </w:tc>
        <w:tc>
          <w:tcPr>
            <w:tcW w:w="1478" w:type="dxa"/>
            <w:tcBorders>
              <w:top w:val="nil"/>
              <w:left w:val="nil"/>
              <w:bottom w:val="single" w:sz="4" w:space="0" w:color="C0C0C0"/>
              <w:right w:val="single" w:sz="4" w:space="0" w:color="C0C0C0"/>
            </w:tcBorders>
            <w:shd w:val="clear" w:color="000000" w:fill="D7EAD3"/>
            <w:vAlign w:val="center"/>
            <w:hideMark/>
          </w:tcPr>
          <w:p w14:paraId="7CFB128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5 277,30</w:t>
            </w:r>
          </w:p>
        </w:tc>
        <w:tc>
          <w:tcPr>
            <w:tcW w:w="1287" w:type="dxa"/>
            <w:tcBorders>
              <w:top w:val="nil"/>
              <w:left w:val="nil"/>
              <w:bottom w:val="single" w:sz="4" w:space="0" w:color="C0C0C0"/>
              <w:right w:val="single" w:sz="4" w:space="0" w:color="C0C0C0"/>
            </w:tcBorders>
            <w:shd w:val="clear" w:color="000000" w:fill="D7EAD3"/>
            <w:vAlign w:val="center"/>
            <w:hideMark/>
          </w:tcPr>
          <w:p w14:paraId="4701E43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16 579,76</w:t>
            </w:r>
          </w:p>
        </w:tc>
        <w:tc>
          <w:tcPr>
            <w:tcW w:w="1458" w:type="dxa"/>
            <w:tcBorders>
              <w:top w:val="nil"/>
              <w:left w:val="nil"/>
              <w:bottom w:val="single" w:sz="4" w:space="0" w:color="C0C0C0"/>
              <w:right w:val="single" w:sz="4" w:space="0" w:color="C0C0C0"/>
            </w:tcBorders>
            <w:shd w:val="clear" w:color="000000" w:fill="D7EAD3"/>
            <w:vAlign w:val="center"/>
            <w:hideMark/>
          </w:tcPr>
          <w:p w14:paraId="2E9DB7E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5 444,76</w:t>
            </w:r>
          </w:p>
        </w:tc>
        <w:tc>
          <w:tcPr>
            <w:tcW w:w="1457" w:type="dxa"/>
            <w:tcBorders>
              <w:top w:val="nil"/>
              <w:left w:val="nil"/>
              <w:bottom w:val="single" w:sz="4" w:space="0" w:color="C0C0C0"/>
              <w:right w:val="single" w:sz="4" w:space="0" w:color="C0C0C0"/>
            </w:tcBorders>
            <w:shd w:val="clear" w:color="000000" w:fill="D7EAD3"/>
            <w:vAlign w:val="center"/>
            <w:hideMark/>
          </w:tcPr>
          <w:p w14:paraId="73A5C8A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5 914,47</w:t>
            </w:r>
          </w:p>
        </w:tc>
        <w:tc>
          <w:tcPr>
            <w:tcW w:w="1594" w:type="dxa"/>
            <w:tcBorders>
              <w:top w:val="nil"/>
              <w:left w:val="nil"/>
              <w:bottom w:val="single" w:sz="4" w:space="0" w:color="C0C0C0"/>
              <w:right w:val="single" w:sz="4" w:space="0" w:color="C0C0C0"/>
            </w:tcBorders>
            <w:shd w:val="clear" w:color="000000" w:fill="D7EAD3"/>
            <w:vAlign w:val="center"/>
            <w:hideMark/>
          </w:tcPr>
          <w:p w14:paraId="3A107CE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11 751,79</w:t>
            </w:r>
          </w:p>
        </w:tc>
        <w:tc>
          <w:tcPr>
            <w:tcW w:w="1555" w:type="dxa"/>
            <w:tcBorders>
              <w:top w:val="nil"/>
              <w:left w:val="nil"/>
              <w:bottom w:val="single" w:sz="4" w:space="0" w:color="C0C0C0"/>
              <w:right w:val="single" w:sz="4" w:space="0" w:color="C0C0C0"/>
            </w:tcBorders>
            <w:shd w:val="clear" w:color="000000" w:fill="D7EAD3"/>
            <w:vAlign w:val="center"/>
            <w:hideMark/>
          </w:tcPr>
          <w:p w14:paraId="25954F1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17 666,26</w:t>
            </w:r>
          </w:p>
        </w:tc>
        <w:tc>
          <w:tcPr>
            <w:tcW w:w="1613" w:type="dxa"/>
            <w:tcBorders>
              <w:top w:val="nil"/>
              <w:left w:val="nil"/>
              <w:bottom w:val="single" w:sz="4" w:space="0" w:color="C0C0C0"/>
              <w:right w:val="single" w:sz="4" w:space="0" w:color="C0C0C0"/>
            </w:tcBorders>
            <w:shd w:val="clear" w:color="000000" w:fill="D7EAD3"/>
            <w:vAlign w:val="center"/>
            <w:hideMark/>
          </w:tcPr>
          <w:p w14:paraId="6C08DC2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-285,70</w:t>
            </w:r>
          </w:p>
        </w:tc>
        <w:tc>
          <w:tcPr>
            <w:tcW w:w="1496" w:type="dxa"/>
            <w:tcBorders>
              <w:top w:val="nil"/>
              <w:left w:val="nil"/>
              <w:bottom w:val="single" w:sz="4" w:space="0" w:color="C0C0C0"/>
              <w:right w:val="single" w:sz="4" w:space="0" w:color="C0C0C0"/>
            </w:tcBorders>
            <w:shd w:val="clear" w:color="000000" w:fill="D7EAD3"/>
            <w:vAlign w:val="center"/>
            <w:hideMark/>
          </w:tcPr>
          <w:p w14:paraId="2AF2D57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5 628,77</w:t>
            </w:r>
          </w:p>
        </w:tc>
        <w:tc>
          <w:tcPr>
            <w:tcW w:w="1366" w:type="dxa"/>
            <w:tcBorders>
              <w:top w:val="nil"/>
              <w:left w:val="nil"/>
              <w:bottom w:val="single" w:sz="4" w:space="0" w:color="C0C0C0"/>
              <w:right w:val="single" w:sz="4" w:space="0" w:color="C0C0C0"/>
            </w:tcBorders>
            <w:shd w:val="clear" w:color="000000" w:fill="D7EAD3"/>
            <w:vAlign w:val="center"/>
            <w:hideMark/>
          </w:tcPr>
          <w:p w14:paraId="40F3A4C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2 814,39</w:t>
            </w:r>
          </w:p>
        </w:tc>
        <w:tc>
          <w:tcPr>
            <w:tcW w:w="1369" w:type="dxa"/>
            <w:tcBorders>
              <w:top w:val="nil"/>
              <w:left w:val="nil"/>
              <w:bottom w:val="single" w:sz="4" w:space="0" w:color="C0C0C0"/>
              <w:right w:val="single" w:sz="4" w:space="0" w:color="C0C0C0"/>
            </w:tcBorders>
            <w:shd w:val="clear" w:color="000000" w:fill="D7EAD3"/>
            <w:vAlign w:val="center"/>
            <w:hideMark/>
          </w:tcPr>
          <w:p w14:paraId="5E050D6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2 814,39</w:t>
            </w:r>
          </w:p>
        </w:tc>
        <w:tc>
          <w:tcPr>
            <w:tcW w:w="4061" w:type="dxa"/>
            <w:tcBorders>
              <w:top w:val="nil"/>
              <w:left w:val="nil"/>
              <w:bottom w:val="single" w:sz="4" w:space="0" w:color="C0C0C0"/>
              <w:right w:val="single" w:sz="4" w:space="0" w:color="C0C0C0"/>
            </w:tcBorders>
            <w:shd w:val="clear" w:color="000000" w:fill="FFFFCC"/>
            <w:vAlign w:val="center"/>
            <w:hideMark/>
          </w:tcPr>
          <w:p w14:paraId="02E0219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7A91B586"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0197F2FF" w14:textId="77777777" w:rsidR="00C10D7A" w:rsidRPr="00C10D7A" w:rsidRDefault="00C10D7A" w:rsidP="00C10D7A">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3D51E2A6"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970D51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15.1</w:t>
            </w:r>
          </w:p>
        </w:tc>
        <w:tc>
          <w:tcPr>
            <w:tcW w:w="5176" w:type="dxa"/>
            <w:tcBorders>
              <w:top w:val="nil"/>
              <w:left w:val="nil"/>
              <w:bottom w:val="single" w:sz="4" w:space="0" w:color="C0C0C0"/>
              <w:right w:val="single" w:sz="4" w:space="0" w:color="C0C0C0"/>
            </w:tcBorders>
            <w:shd w:val="clear" w:color="auto" w:fill="auto"/>
            <w:vAlign w:val="center"/>
            <w:hideMark/>
          </w:tcPr>
          <w:p w14:paraId="48ACCAE5"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27F09BB8"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5492A43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2 661,60</w:t>
            </w:r>
          </w:p>
        </w:tc>
        <w:tc>
          <w:tcPr>
            <w:tcW w:w="1478" w:type="dxa"/>
            <w:tcBorders>
              <w:top w:val="nil"/>
              <w:left w:val="nil"/>
              <w:bottom w:val="single" w:sz="4" w:space="0" w:color="C0C0C0"/>
              <w:right w:val="single" w:sz="4" w:space="0" w:color="C0C0C0"/>
            </w:tcBorders>
            <w:shd w:val="clear" w:color="000000" w:fill="D7EAD3"/>
            <w:vAlign w:val="center"/>
            <w:hideMark/>
          </w:tcPr>
          <w:p w14:paraId="18B342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2 638,65</w:t>
            </w:r>
          </w:p>
        </w:tc>
        <w:tc>
          <w:tcPr>
            <w:tcW w:w="1287" w:type="dxa"/>
            <w:tcBorders>
              <w:top w:val="nil"/>
              <w:left w:val="nil"/>
              <w:bottom w:val="single" w:sz="4" w:space="0" w:color="C0C0C0"/>
              <w:right w:val="single" w:sz="4" w:space="0" w:color="C0C0C0"/>
            </w:tcBorders>
            <w:shd w:val="clear" w:color="000000" w:fill="D7EAD3"/>
            <w:vAlign w:val="center"/>
            <w:hideMark/>
          </w:tcPr>
          <w:p w14:paraId="3013A48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6 602,34</w:t>
            </w:r>
          </w:p>
        </w:tc>
        <w:tc>
          <w:tcPr>
            <w:tcW w:w="1458" w:type="dxa"/>
            <w:tcBorders>
              <w:top w:val="nil"/>
              <w:left w:val="nil"/>
              <w:bottom w:val="single" w:sz="4" w:space="0" w:color="C0C0C0"/>
              <w:right w:val="single" w:sz="4" w:space="0" w:color="C0C0C0"/>
            </w:tcBorders>
            <w:shd w:val="clear" w:color="000000" w:fill="D7EAD3"/>
            <w:vAlign w:val="center"/>
            <w:hideMark/>
          </w:tcPr>
          <w:p w14:paraId="7C9A8E8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2 266,25</w:t>
            </w:r>
          </w:p>
        </w:tc>
        <w:tc>
          <w:tcPr>
            <w:tcW w:w="1457" w:type="dxa"/>
            <w:tcBorders>
              <w:top w:val="nil"/>
              <w:left w:val="nil"/>
              <w:bottom w:val="single" w:sz="4" w:space="0" w:color="C0C0C0"/>
              <w:right w:val="single" w:sz="4" w:space="0" w:color="C0C0C0"/>
            </w:tcBorders>
            <w:shd w:val="clear" w:color="000000" w:fill="D7EAD3"/>
            <w:vAlign w:val="center"/>
            <w:hideMark/>
          </w:tcPr>
          <w:p w14:paraId="505B9F1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2 957,23</w:t>
            </w:r>
          </w:p>
        </w:tc>
        <w:tc>
          <w:tcPr>
            <w:tcW w:w="1594" w:type="dxa"/>
            <w:tcBorders>
              <w:top w:val="nil"/>
              <w:left w:val="nil"/>
              <w:bottom w:val="single" w:sz="4" w:space="0" w:color="C0C0C0"/>
              <w:right w:val="single" w:sz="4" w:space="0" w:color="C0C0C0"/>
            </w:tcBorders>
            <w:shd w:val="clear" w:color="000000" w:fill="D7EAD3"/>
            <w:vAlign w:val="center"/>
            <w:hideMark/>
          </w:tcPr>
          <w:p w14:paraId="65F26C7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11 751,79</w:t>
            </w:r>
          </w:p>
        </w:tc>
        <w:tc>
          <w:tcPr>
            <w:tcW w:w="1555" w:type="dxa"/>
            <w:tcBorders>
              <w:top w:val="nil"/>
              <w:left w:val="nil"/>
              <w:bottom w:val="single" w:sz="4" w:space="0" w:color="C0C0C0"/>
              <w:right w:val="single" w:sz="4" w:space="0" w:color="C0C0C0"/>
            </w:tcBorders>
            <w:shd w:val="clear" w:color="000000" w:fill="D7EAD3"/>
            <w:vAlign w:val="center"/>
            <w:hideMark/>
          </w:tcPr>
          <w:p w14:paraId="20375B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8 833,13</w:t>
            </w:r>
          </w:p>
        </w:tc>
        <w:tc>
          <w:tcPr>
            <w:tcW w:w="1613" w:type="dxa"/>
            <w:tcBorders>
              <w:top w:val="nil"/>
              <w:left w:val="nil"/>
              <w:bottom w:val="single" w:sz="4" w:space="0" w:color="C0C0C0"/>
              <w:right w:val="single" w:sz="4" w:space="0" w:color="C0C0C0"/>
            </w:tcBorders>
            <w:shd w:val="clear" w:color="000000" w:fill="D7EAD3"/>
            <w:vAlign w:val="center"/>
            <w:hideMark/>
          </w:tcPr>
          <w:p w14:paraId="06C6FA9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A891F2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2 135,09</w:t>
            </w:r>
          </w:p>
        </w:tc>
        <w:tc>
          <w:tcPr>
            <w:tcW w:w="1366" w:type="dxa"/>
            <w:tcBorders>
              <w:top w:val="nil"/>
              <w:left w:val="nil"/>
              <w:bottom w:val="single" w:sz="4" w:space="0" w:color="C0C0C0"/>
              <w:right w:val="single" w:sz="4" w:space="0" w:color="C0C0C0"/>
            </w:tcBorders>
            <w:shd w:val="clear" w:color="000000" w:fill="D7EAD3"/>
            <w:vAlign w:val="center"/>
            <w:hideMark/>
          </w:tcPr>
          <w:p w14:paraId="197D8F1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1 067,55</w:t>
            </w:r>
          </w:p>
        </w:tc>
        <w:tc>
          <w:tcPr>
            <w:tcW w:w="1369" w:type="dxa"/>
            <w:tcBorders>
              <w:top w:val="nil"/>
              <w:left w:val="nil"/>
              <w:bottom w:val="single" w:sz="4" w:space="0" w:color="C0C0C0"/>
              <w:right w:val="single" w:sz="4" w:space="0" w:color="C0C0C0"/>
            </w:tcBorders>
            <w:shd w:val="clear" w:color="000000" w:fill="D7EAD3"/>
            <w:vAlign w:val="center"/>
            <w:hideMark/>
          </w:tcPr>
          <w:p w14:paraId="00E6158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1 067,55</w:t>
            </w:r>
          </w:p>
        </w:tc>
        <w:tc>
          <w:tcPr>
            <w:tcW w:w="4061" w:type="dxa"/>
            <w:tcBorders>
              <w:top w:val="nil"/>
              <w:left w:val="nil"/>
              <w:bottom w:val="single" w:sz="4" w:space="0" w:color="C0C0C0"/>
              <w:right w:val="single" w:sz="4" w:space="0" w:color="C0C0C0"/>
            </w:tcBorders>
            <w:shd w:val="clear" w:color="000000" w:fill="FFFFCC"/>
            <w:vAlign w:val="center"/>
            <w:hideMark/>
          </w:tcPr>
          <w:p w14:paraId="15D3D4A7"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E82E448"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42EDDD7D"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3A56D3C3"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006A10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15.2</w:t>
            </w:r>
          </w:p>
        </w:tc>
        <w:tc>
          <w:tcPr>
            <w:tcW w:w="5176" w:type="dxa"/>
            <w:tcBorders>
              <w:top w:val="nil"/>
              <w:left w:val="nil"/>
              <w:bottom w:val="single" w:sz="4" w:space="0" w:color="C0C0C0"/>
              <w:right w:val="single" w:sz="4" w:space="0" w:color="C0C0C0"/>
            </w:tcBorders>
            <w:shd w:val="clear" w:color="auto" w:fill="auto"/>
            <w:vAlign w:val="center"/>
            <w:hideMark/>
          </w:tcPr>
          <w:p w14:paraId="095C646F"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3885B677"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7CB5B94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2 661,60</w:t>
            </w:r>
          </w:p>
        </w:tc>
        <w:tc>
          <w:tcPr>
            <w:tcW w:w="1478" w:type="dxa"/>
            <w:tcBorders>
              <w:top w:val="nil"/>
              <w:left w:val="nil"/>
              <w:bottom w:val="single" w:sz="4" w:space="0" w:color="C0C0C0"/>
              <w:right w:val="single" w:sz="4" w:space="0" w:color="C0C0C0"/>
            </w:tcBorders>
            <w:shd w:val="clear" w:color="000000" w:fill="D7EAD3"/>
            <w:vAlign w:val="center"/>
            <w:hideMark/>
          </w:tcPr>
          <w:p w14:paraId="62921F5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2 638,65</w:t>
            </w:r>
          </w:p>
        </w:tc>
        <w:tc>
          <w:tcPr>
            <w:tcW w:w="1287" w:type="dxa"/>
            <w:tcBorders>
              <w:top w:val="nil"/>
              <w:left w:val="nil"/>
              <w:bottom w:val="single" w:sz="4" w:space="0" w:color="C0C0C0"/>
              <w:right w:val="single" w:sz="4" w:space="0" w:color="C0C0C0"/>
            </w:tcBorders>
            <w:shd w:val="clear" w:color="000000" w:fill="D7EAD3"/>
            <w:vAlign w:val="center"/>
            <w:hideMark/>
          </w:tcPr>
          <w:p w14:paraId="1AC9A70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9 977,42</w:t>
            </w:r>
          </w:p>
        </w:tc>
        <w:tc>
          <w:tcPr>
            <w:tcW w:w="1458" w:type="dxa"/>
            <w:tcBorders>
              <w:top w:val="nil"/>
              <w:left w:val="nil"/>
              <w:bottom w:val="single" w:sz="4" w:space="0" w:color="C0C0C0"/>
              <w:right w:val="single" w:sz="4" w:space="0" w:color="C0C0C0"/>
            </w:tcBorders>
            <w:shd w:val="clear" w:color="000000" w:fill="D7EAD3"/>
            <w:vAlign w:val="center"/>
            <w:hideMark/>
          </w:tcPr>
          <w:p w14:paraId="4519572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3 178,50</w:t>
            </w:r>
          </w:p>
        </w:tc>
        <w:tc>
          <w:tcPr>
            <w:tcW w:w="1457" w:type="dxa"/>
            <w:tcBorders>
              <w:top w:val="nil"/>
              <w:left w:val="nil"/>
              <w:bottom w:val="single" w:sz="4" w:space="0" w:color="C0C0C0"/>
              <w:right w:val="single" w:sz="4" w:space="0" w:color="C0C0C0"/>
            </w:tcBorders>
            <w:shd w:val="clear" w:color="000000" w:fill="D7EAD3"/>
            <w:vAlign w:val="center"/>
            <w:hideMark/>
          </w:tcPr>
          <w:p w14:paraId="7831B2C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2 957,23</w:t>
            </w:r>
          </w:p>
        </w:tc>
        <w:tc>
          <w:tcPr>
            <w:tcW w:w="1594" w:type="dxa"/>
            <w:tcBorders>
              <w:top w:val="nil"/>
              <w:left w:val="nil"/>
              <w:bottom w:val="single" w:sz="4" w:space="0" w:color="C0C0C0"/>
              <w:right w:val="single" w:sz="4" w:space="0" w:color="C0C0C0"/>
            </w:tcBorders>
            <w:shd w:val="clear" w:color="000000" w:fill="D7EAD3"/>
            <w:vAlign w:val="center"/>
            <w:hideMark/>
          </w:tcPr>
          <w:p w14:paraId="25A3A7C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126834F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8 833,13</w:t>
            </w:r>
          </w:p>
        </w:tc>
        <w:tc>
          <w:tcPr>
            <w:tcW w:w="1613" w:type="dxa"/>
            <w:tcBorders>
              <w:top w:val="nil"/>
              <w:left w:val="nil"/>
              <w:bottom w:val="single" w:sz="4" w:space="0" w:color="C0C0C0"/>
              <w:right w:val="single" w:sz="4" w:space="0" w:color="C0C0C0"/>
            </w:tcBorders>
            <w:shd w:val="clear" w:color="000000" w:fill="D7EAD3"/>
            <w:vAlign w:val="center"/>
            <w:hideMark/>
          </w:tcPr>
          <w:p w14:paraId="42C4BFF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106726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3 493,68</w:t>
            </w:r>
          </w:p>
        </w:tc>
        <w:tc>
          <w:tcPr>
            <w:tcW w:w="1366" w:type="dxa"/>
            <w:tcBorders>
              <w:top w:val="nil"/>
              <w:left w:val="nil"/>
              <w:bottom w:val="single" w:sz="4" w:space="0" w:color="C0C0C0"/>
              <w:right w:val="single" w:sz="4" w:space="0" w:color="C0C0C0"/>
            </w:tcBorders>
            <w:shd w:val="clear" w:color="000000" w:fill="D7EAD3"/>
            <w:vAlign w:val="center"/>
            <w:hideMark/>
          </w:tcPr>
          <w:p w14:paraId="3F60A2C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1 746,84</w:t>
            </w:r>
          </w:p>
        </w:tc>
        <w:tc>
          <w:tcPr>
            <w:tcW w:w="1369" w:type="dxa"/>
            <w:tcBorders>
              <w:top w:val="nil"/>
              <w:left w:val="nil"/>
              <w:bottom w:val="single" w:sz="4" w:space="0" w:color="C0C0C0"/>
              <w:right w:val="single" w:sz="4" w:space="0" w:color="C0C0C0"/>
            </w:tcBorders>
            <w:shd w:val="clear" w:color="000000" w:fill="D7EAD3"/>
            <w:vAlign w:val="center"/>
            <w:hideMark/>
          </w:tcPr>
          <w:p w14:paraId="79527F3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1 746,84</w:t>
            </w:r>
          </w:p>
        </w:tc>
        <w:tc>
          <w:tcPr>
            <w:tcW w:w="4061" w:type="dxa"/>
            <w:tcBorders>
              <w:top w:val="nil"/>
              <w:left w:val="nil"/>
              <w:bottom w:val="single" w:sz="4" w:space="0" w:color="C0C0C0"/>
              <w:right w:val="single" w:sz="4" w:space="0" w:color="C0C0C0"/>
            </w:tcBorders>
            <w:shd w:val="clear" w:color="000000" w:fill="FFFFCC"/>
            <w:vAlign w:val="center"/>
            <w:hideMark/>
          </w:tcPr>
          <w:p w14:paraId="6CE66A2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D576617" w14:textId="77777777" w:rsidTr="00C10D7A">
        <w:trPr>
          <w:trHeight w:val="300"/>
          <w:jc w:val="center"/>
        </w:trPr>
        <w:tc>
          <w:tcPr>
            <w:tcW w:w="360" w:type="dxa"/>
            <w:tcBorders>
              <w:top w:val="nil"/>
              <w:left w:val="nil"/>
              <w:bottom w:val="nil"/>
              <w:right w:val="nil"/>
            </w:tcBorders>
            <w:shd w:val="clear" w:color="000000" w:fill="C4BD97"/>
            <w:noWrap/>
            <w:vAlign w:val="bottom"/>
            <w:hideMark/>
          </w:tcPr>
          <w:p w14:paraId="5E7C8C13"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6B16A0A6"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E1DE1C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w:t>
            </w:r>
          </w:p>
        </w:tc>
        <w:tc>
          <w:tcPr>
            <w:tcW w:w="5176" w:type="dxa"/>
            <w:tcBorders>
              <w:top w:val="nil"/>
              <w:left w:val="nil"/>
              <w:bottom w:val="single" w:sz="4" w:space="0" w:color="C0C0C0"/>
              <w:right w:val="single" w:sz="4" w:space="0" w:color="C0C0C0"/>
            </w:tcBorders>
            <w:shd w:val="clear" w:color="auto" w:fill="auto"/>
            <w:vAlign w:val="center"/>
            <w:hideMark/>
          </w:tcPr>
          <w:p w14:paraId="3B6BC1F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Корректировки НВВ</w:t>
            </w:r>
          </w:p>
        </w:tc>
        <w:tc>
          <w:tcPr>
            <w:tcW w:w="1137" w:type="dxa"/>
            <w:tcBorders>
              <w:top w:val="nil"/>
              <w:left w:val="nil"/>
              <w:bottom w:val="single" w:sz="4" w:space="0" w:color="C0C0C0"/>
              <w:right w:val="single" w:sz="4" w:space="0" w:color="C0C0C0"/>
            </w:tcBorders>
            <w:shd w:val="clear" w:color="auto" w:fill="auto"/>
            <w:vAlign w:val="center"/>
            <w:hideMark/>
          </w:tcPr>
          <w:p w14:paraId="2FFE35A5"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465CC4E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-191,70</w:t>
            </w:r>
          </w:p>
        </w:tc>
        <w:tc>
          <w:tcPr>
            <w:tcW w:w="1478" w:type="dxa"/>
            <w:tcBorders>
              <w:top w:val="nil"/>
              <w:left w:val="nil"/>
              <w:bottom w:val="single" w:sz="4" w:space="0" w:color="C0C0C0"/>
              <w:right w:val="single" w:sz="4" w:space="0" w:color="C0C0C0"/>
            </w:tcBorders>
            <w:shd w:val="clear" w:color="000000" w:fill="D7EAD3"/>
            <w:vAlign w:val="center"/>
            <w:hideMark/>
          </w:tcPr>
          <w:p w14:paraId="6FFA69B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191,70</w:t>
            </w:r>
          </w:p>
        </w:tc>
        <w:tc>
          <w:tcPr>
            <w:tcW w:w="1287" w:type="dxa"/>
            <w:tcBorders>
              <w:top w:val="nil"/>
              <w:left w:val="nil"/>
              <w:bottom w:val="single" w:sz="4" w:space="0" w:color="C0C0C0"/>
              <w:right w:val="single" w:sz="4" w:space="0" w:color="C0C0C0"/>
            </w:tcBorders>
            <w:shd w:val="clear" w:color="000000" w:fill="D7EAD3"/>
            <w:vAlign w:val="center"/>
            <w:hideMark/>
          </w:tcPr>
          <w:p w14:paraId="74B7951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58" w:type="dxa"/>
            <w:tcBorders>
              <w:top w:val="nil"/>
              <w:left w:val="nil"/>
              <w:bottom w:val="single" w:sz="4" w:space="0" w:color="C0C0C0"/>
              <w:right w:val="single" w:sz="4" w:space="0" w:color="C0C0C0"/>
            </w:tcBorders>
            <w:shd w:val="clear" w:color="000000" w:fill="D7EAD3"/>
            <w:vAlign w:val="center"/>
            <w:hideMark/>
          </w:tcPr>
          <w:p w14:paraId="41DF389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-81,53</w:t>
            </w:r>
          </w:p>
        </w:tc>
        <w:tc>
          <w:tcPr>
            <w:tcW w:w="1457" w:type="dxa"/>
            <w:tcBorders>
              <w:top w:val="nil"/>
              <w:left w:val="nil"/>
              <w:bottom w:val="single" w:sz="4" w:space="0" w:color="C0C0C0"/>
              <w:right w:val="single" w:sz="4" w:space="0" w:color="C0C0C0"/>
            </w:tcBorders>
            <w:shd w:val="clear" w:color="000000" w:fill="D7EAD3"/>
            <w:vAlign w:val="center"/>
            <w:hideMark/>
          </w:tcPr>
          <w:p w14:paraId="2B8B03B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121,53</w:t>
            </w:r>
          </w:p>
        </w:tc>
        <w:tc>
          <w:tcPr>
            <w:tcW w:w="1594" w:type="dxa"/>
            <w:tcBorders>
              <w:top w:val="nil"/>
              <w:left w:val="nil"/>
              <w:bottom w:val="single" w:sz="4" w:space="0" w:color="C0C0C0"/>
              <w:right w:val="single" w:sz="4" w:space="0" w:color="C0C0C0"/>
            </w:tcBorders>
            <w:shd w:val="clear" w:color="000000" w:fill="D7EAD3"/>
            <w:vAlign w:val="center"/>
            <w:hideMark/>
          </w:tcPr>
          <w:p w14:paraId="0F19B3C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-121,53</w:t>
            </w:r>
          </w:p>
        </w:tc>
        <w:tc>
          <w:tcPr>
            <w:tcW w:w="1555" w:type="dxa"/>
            <w:tcBorders>
              <w:top w:val="nil"/>
              <w:left w:val="nil"/>
              <w:bottom w:val="single" w:sz="4" w:space="0" w:color="C0C0C0"/>
              <w:right w:val="single" w:sz="4" w:space="0" w:color="C0C0C0"/>
            </w:tcBorders>
            <w:shd w:val="clear" w:color="000000" w:fill="D7EAD3"/>
            <w:vAlign w:val="center"/>
            <w:hideMark/>
          </w:tcPr>
          <w:p w14:paraId="6811E92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613" w:type="dxa"/>
            <w:tcBorders>
              <w:top w:val="nil"/>
              <w:left w:val="nil"/>
              <w:bottom w:val="single" w:sz="4" w:space="0" w:color="C0C0C0"/>
              <w:right w:val="single" w:sz="4" w:space="0" w:color="C0C0C0"/>
            </w:tcBorders>
            <w:shd w:val="clear" w:color="000000" w:fill="D7EAD3"/>
            <w:vAlign w:val="center"/>
            <w:hideMark/>
          </w:tcPr>
          <w:p w14:paraId="12294DB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-202,83</w:t>
            </w:r>
          </w:p>
        </w:tc>
        <w:tc>
          <w:tcPr>
            <w:tcW w:w="1496" w:type="dxa"/>
            <w:tcBorders>
              <w:top w:val="nil"/>
              <w:left w:val="nil"/>
              <w:bottom w:val="single" w:sz="4" w:space="0" w:color="C0C0C0"/>
              <w:right w:val="single" w:sz="4" w:space="0" w:color="C0C0C0"/>
            </w:tcBorders>
            <w:shd w:val="clear" w:color="000000" w:fill="D7EAD3"/>
            <w:vAlign w:val="center"/>
            <w:hideMark/>
          </w:tcPr>
          <w:p w14:paraId="5596235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-81,30</w:t>
            </w:r>
          </w:p>
        </w:tc>
        <w:tc>
          <w:tcPr>
            <w:tcW w:w="1366" w:type="dxa"/>
            <w:tcBorders>
              <w:top w:val="nil"/>
              <w:left w:val="nil"/>
              <w:bottom w:val="single" w:sz="4" w:space="0" w:color="C0C0C0"/>
              <w:right w:val="single" w:sz="4" w:space="0" w:color="C0C0C0"/>
            </w:tcBorders>
            <w:shd w:val="clear" w:color="000000" w:fill="D7EAD3"/>
            <w:vAlign w:val="center"/>
            <w:hideMark/>
          </w:tcPr>
          <w:p w14:paraId="7BD6A8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-97,03</w:t>
            </w:r>
          </w:p>
        </w:tc>
        <w:tc>
          <w:tcPr>
            <w:tcW w:w="1369" w:type="dxa"/>
            <w:tcBorders>
              <w:top w:val="nil"/>
              <w:left w:val="nil"/>
              <w:bottom w:val="single" w:sz="4" w:space="0" w:color="C0C0C0"/>
              <w:right w:val="single" w:sz="4" w:space="0" w:color="C0C0C0"/>
            </w:tcBorders>
            <w:shd w:val="clear" w:color="000000" w:fill="D7EAD3"/>
            <w:vAlign w:val="center"/>
            <w:hideMark/>
          </w:tcPr>
          <w:p w14:paraId="750F20A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15,73</w:t>
            </w:r>
          </w:p>
        </w:tc>
        <w:tc>
          <w:tcPr>
            <w:tcW w:w="4061" w:type="dxa"/>
            <w:tcBorders>
              <w:top w:val="nil"/>
              <w:left w:val="nil"/>
              <w:bottom w:val="single" w:sz="4" w:space="0" w:color="C0C0C0"/>
              <w:right w:val="single" w:sz="4" w:space="0" w:color="C0C0C0"/>
            </w:tcBorders>
            <w:shd w:val="clear" w:color="000000" w:fill="FFFFCC"/>
            <w:vAlign w:val="center"/>
            <w:hideMark/>
          </w:tcPr>
          <w:p w14:paraId="606427CA"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451F68B8" w14:textId="77777777" w:rsidTr="00C10D7A">
        <w:trPr>
          <w:trHeight w:val="450"/>
          <w:jc w:val="center"/>
        </w:trPr>
        <w:tc>
          <w:tcPr>
            <w:tcW w:w="360" w:type="dxa"/>
            <w:tcBorders>
              <w:top w:val="nil"/>
              <w:left w:val="nil"/>
              <w:bottom w:val="nil"/>
              <w:right w:val="nil"/>
            </w:tcBorders>
            <w:shd w:val="clear" w:color="000000" w:fill="C4BD97"/>
            <w:noWrap/>
            <w:vAlign w:val="bottom"/>
            <w:hideMark/>
          </w:tcPr>
          <w:p w14:paraId="1CF48E46"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6D02C81A"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EC381E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16.1</w:t>
            </w:r>
          </w:p>
        </w:tc>
        <w:tc>
          <w:tcPr>
            <w:tcW w:w="5176" w:type="dxa"/>
            <w:tcBorders>
              <w:top w:val="nil"/>
              <w:left w:val="nil"/>
              <w:bottom w:val="single" w:sz="4" w:space="0" w:color="C0C0C0"/>
              <w:right w:val="single" w:sz="4" w:space="0" w:color="C0C0C0"/>
            </w:tcBorders>
            <w:shd w:val="clear" w:color="auto" w:fill="auto"/>
            <w:vAlign w:val="center"/>
            <w:hideMark/>
          </w:tcPr>
          <w:p w14:paraId="4D5A9F6E" w14:textId="77777777" w:rsidR="00C10D7A" w:rsidRPr="00C10D7A" w:rsidRDefault="00C10D7A" w:rsidP="00C10D7A">
            <w:pPr>
              <w:rPr>
                <w:rFonts w:ascii="Tahoma" w:hAnsi="Tahoma" w:cs="Tahoma"/>
                <w:sz w:val="11"/>
                <w:szCs w:val="11"/>
              </w:rPr>
            </w:pPr>
            <w:r w:rsidRPr="00C10D7A">
              <w:rPr>
                <w:rFonts w:ascii="Tahoma" w:hAnsi="Tahoma" w:cs="Tahoma"/>
                <w:sz w:val="11"/>
                <w:szCs w:val="11"/>
              </w:rPr>
              <w:t>Корректировка НВВ в целях сглаживания тарифов (уменьшение)</w:t>
            </w:r>
          </w:p>
        </w:tc>
        <w:tc>
          <w:tcPr>
            <w:tcW w:w="1137" w:type="dxa"/>
            <w:tcBorders>
              <w:top w:val="nil"/>
              <w:left w:val="nil"/>
              <w:bottom w:val="single" w:sz="4" w:space="0" w:color="C0C0C0"/>
              <w:right w:val="single" w:sz="4" w:space="0" w:color="C0C0C0"/>
            </w:tcBorders>
            <w:shd w:val="clear" w:color="auto" w:fill="auto"/>
            <w:vAlign w:val="center"/>
            <w:hideMark/>
          </w:tcPr>
          <w:p w14:paraId="28A3211E"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153A53C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-191,70</w:t>
            </w:r>
          </w:p>
        </w:tc>
        <w:tc>
          <w:tcPr>
            <w:tcW w:w="1478" w:type="dxa"/>
            <w:tcBorders>
              <w:top w:val="nil"/>
              <w:left w:val="nil"/>
              <w:bottom w:val="single" w:sz="4" w:space="0" w:color="C0C0C0"/>
              <w:right w:val="single" w:sz="4" w:space="0" w:color="C0C0C0"/>
            </w:tcBorders>
            <w:shd w:val="clear" w:color="000000" w:fill="FFFFCC"/>
            <w:vAlign w:val="center"/>
            <w:hideMark/>
          </w:tcPr>
          <w:p w14:paraId="79AD48B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287" w:type="dxa"/>
            <w:tcBorders>
              <w:top w:val="nil"/>
              <w:left w:val="nil"/>
              <w:bottom w:val="single" w:sz="4" w:space="0" w:color="C0C0C0"/>
              <w:right w:val="single" w:sz="4" w:space="0" w:color="C0C0C0"/>
            </w:tcBorders>
            <w:shd w:val="clear" w:color="000000" w:fill="FFFFCC"/>
            <w:vAlign w:val="center"/>
            <w:hideMark/>
          </w:tcPr>
          <w:p w14:paraId="07CAA61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000000" w:fill="FFFFCC"/>
            <w:vAlign w:val="center"/>
            <w:hideMark/>
          </w:tcPr>
          <w:p w14:paraId="04536B1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7" w:type="dxa"/>
            <w:tcBorders>
              <w:top w:val="nil"/>
              <w:left w:val="nil"/>
              <w:bottom w:val="single" w:sz="4" w:space="0" w:color="C0C0C0"/>
              <w:right w:val="single" w:sz="4" w:space="0" w:color="C0C0C0"/>
            </w:tcBorders>
            <w:shd w:val="clear" w:color="000000" w:fill="FFFFCC"/>
            <w:vAlign w:val="center"/>
            <w:hideMark/>
          </w:tcPr>
          <w:p w14:paraId="0F40594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32ADBF4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4E90C3E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613" w:type="dxa"/>
            <w:tcBorders>
              <w:top w:val="nil"/>
              <w:left w:val="nil"/>
              <w:bottom w:val="single" w:sz="4" w:space="0" w:color="C0C0C0"/>
              <w:right w:val="single" w:sz="4" w:space="0" w:color="C0C0C0"/>
            </w:tcBorders>
            <w:shd w:val="clear" w:color="000000" w:fill="FFFFCC"/>
            <w:vAlign w:val="center"/>
            <w:hideMark/>
          </w:tcPr>
          <w:p w14:paraId="22B7D04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-97,03</w:t>
            </w:r>
          </w:p>
        </w:tc>
        <w:tc>
          <w:tcPr>
            <w:tcW w:w="1496" w:type="dxa"/>
            <w:tcBorders>
              <w:top w:val="nil"/>
              <w:left w:val="nil"/>
              <w:bottom w:val="single" w:sz="4" w:space="0" w:color="C0C0C0"/>
              <w:right w:val="single" w:sz="4" w:space="0" w:color="C0C0C0"/>
            </w:tcBorders>
            <w:shd w:val="clear" w:color="000000" w:fill="FFFFCC"/>
            <w:vAlign w:val="center"/>
            <w:hideMark/>
          </w:tcPr>
          <w:p w14:paraId="00BE147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-97,03</w:t>
            </w:r>
          </w:p>
        </w:tc>
        <w:tc>
          <w:tcPr>
            <w:tcW w:w="1366" w:type="dxa"/>
            <w:tcBorders>
              <w:top w:val="nil"/>
              <w:left w:val="nil"/>
              <w:bottom w:val="single" w:sz="4" w:space="0" w:color="C0C0C0"/>
              <w:right w:val="single" w:sz="4" w:space="0" w:color="C0C0C0"/>
            </w:tcBorders>
            <w:shd w:val="clear" w:color="000000" w:fill="D7EAD3"/>
            <w:vAlign w:val="center"/>
            <w:hideMark/>
          </w:tcPr>
          <w:p w14:paraId="172365C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-97,03</w:t>
            </w:r>
          </w:p>
        </w:tc>
        <w:tc>
          <w:tcPr>
            <w:tcW w:w="1369" w:type="dxa"/>
            <w:tcBorders>
              <w:top w:val="nil"/>
              <w:left w:val="nil"/>
              <w:bottom w:val="single" w:sz="4" w:space="0" w:color="C0C0C0"/>
              <w:right w:val="single" w:sz="4" w:space="0" w:color="C0C0C0"/>
            </w:tcBorders>
            <w:shd w:val="clear" w:color="000000" w:fill="D7EAD3"/>
            <w:vAlign w:val="center"/>
            <w:hideMark/>
          </w:tcPr>
          <w:p w14:paraId="44037F1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55309DB7"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2A5CA2B" w14:textId="77777777" w:rsidTr="00C10D7A">
        <w:trPr>
          <w:trHeight w:val="450"/>
          <w:jc w:val="center"/>
        </w:trPr>
        <w:tc>
          <w:tcPr>
            <w:tcW w:w="360" w:type="dxa"/>
            <w:tcBorders>
              <w:top w:val="nil"/>
              <w:left w:val="nil"/>
              <w:bottom w:val="nil"/>
              <w:right w:val="nil"/>
            </w:tcBorders>
            <w:shd w:val="clear" w:color="000000" w:fill="C4BD97"/>
            <w:noWrap/>
            <w:vAlign w:val="bottom"/>
            <w:hideMark/>
          </w:tcPr>
          <w:p w14:paraId="6101429E"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lastRenderedPageBreak/>
              <w:t>КР</w:t>
            </w:r>
          </w:p>
        </w:tc>
        <w:tc>
          <w:tcPr>
            <w:tcW w:w="202" w:type="dxa"/>
            <w:tcBorders>
              <w:top w:val="nil"/>
              <w:left w:val="nil"/>
              <w:bottom w:val="nil"/>
              <w:right w:val="nil"/>
            </w:tcBorders>
            <w:shd w:val="clear" w:color="auto" w:fill="auto"/>
            <w:noWrap/>
            <w:vAlign w:val="bottom"/>
            <w:hideMark/>
          </w:tcPr>
          <w:p w14:paraId="08659732"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C660CF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16.2</w:t>
            </w:r>
          </w:p>
        </w:tc>
        <w:tc>
          <w:tcPr>
            <w:tcW w:w="5176" w:type="dxa"/>
            <w:tcBorders>
              <w:top w:val="nil"/>
              <w:left w:val="nil"/>
              <w:bottom w:val="single" w:sz="4" w:space="0" w:color="C0C0C0"/>
              <w:right w:val="single" w:sz="4" w:space="0" w:color="C0C0C0"/>
            </w:tcBorders>
            <w:shd w:val="clear" w:color="auto" w:fill="auto"/>
            <w:vAlign w:val="center"/>
            <w:hideMark/>
          </w:tcPr>
          <w:p w14:paraId="320B40BC" w14:textId="77777777" w:rsidR="00C10D7A" w:rsidRPr="00C10D7A" w:rsidRDefault="00C10D7A" w:rsidP="00C10D7A">
            <w:pPr>
              <w:rPr>
                <w:rFonts w:ascii="Tahoma" w:hAnsi="Tahoma" w:cs="Tahoma"/>
                <w:sz w:val="11"/>
                <w:szCs w:val="11"/>
              </w:rPr>
            </w:pPr>
            <w:r w:rsidRPr="00C10D7A">
              <w:rPr>
                <w:rFonts w:ascii="Tahoma" w:hAnsi="Tahoma" w:cs="Tahoma"/>
                <w:sz w:val="11"/>
                <w:szCs w:val="11"/>
              </w:rPr>
              <w:t>Корректировка НВВ в целях сглаживания тарифов (увеличение)</w:t>
            </w:r>
          </w:p>
        </w:tc>
        <w:tc>
          <w:tcPr>
            <w:tcW w:w="1137" w:type="dxa"/>
            <w:tcBorders>
              <w:top w:val="nil"/>
              <w:left w:val="nil"/>
              <w:bottom w:val="single" w:sz="4" w:space="0" w:color="C0C0C0"/>
              <w:right w:val="single" w:sz="4" w:space="0" w:color="C0C0C0"/>
            </w:tcBorders>
            <w:shd w:val="clear" w:color="auto" w:fill="auto"/>
            <w:vAlign w:val="center"/>
            <w:hideMark/>
          </w:tcPr>
          <w:p w14:paraId="74BF3533"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6668DB9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8" w:type="dxa"/>
            <w:tcBorders>
              <w:top w:val="nil"/>
              <w:left w:val="nil"/>
              <w:bottom w:val="single" w:sz="4" w:space="0" w:color="C0C0C0"/>
              <w:right w:val="single" w:sz="4" w:space="0" w:color="C0C0C0"/>
            </w:tcBorders>
            <w:shd w:val="clear" w:color="000000" w:fill="FFFFCC"/>
            <w:vAlign w:val="center"/>
            <w:hideMark/>
          </w:tcPr>
          <w:p w14:paraId="5FBDFA1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191,70</w:t>
            </w:r>
          </w:p>
        </w:tc>
        <w:tc>
          <w:tcPr>
            <w:tcW w:w="1287" w:type="dxa"/>
            <w:tcBorders>
              <w:top w:val="nil"/>
              <w:left w:val="nil"/>
              <w:bottom w:val="single" w:sz="4" w:space="0" w:color="C0C0C0"/>
              <w:right w:val="single" w:sz="4" w:space="0" w:color="C0C0C0"/>
            </w:tcBorders>
            <w:shd w:val="clear" w:color="000000" w:fill="FFFFCC"/>
            <w:vAlign w:val="center"/>
            <w:hideMark/>
          </w:tcPr>
          <w:p w14:paraId="162F247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000000" w:fill="FFFFCC"/>
            <w:vAlign w:val="center"/>
            <w:hideMark/>
          </w:tcPr>
          <w:p w14:paraId="299684E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7" w:type="dxa"/>
            <w:tcBorders>
              <w:top w:val="nil"/>
              <w:left w:val="nil"/>
              <w:bottom w:val="single" w:sz="4" w:space="0" w:color="C0C0C0"/>
              <w:right w:val="single" w:sz="4" w:space="0" w:color="C0C0C0"/>
            </w:tcBorders>
            <w:shd w:val="clear" w:color="000000" w:fill="FFFFCC"/>
            <w:vAlign w:val="center"/>
            <w:hideMark/>
          </w:tcPr>
          <w:p w14:paraId="0E74868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121,53</w:t>
            </w:r>
          </w:p>
        </w:tc>
        <w:tc>
          <w:tcPr>
            <w:tcW w:w="1594" w:type="dxa"/>
            <w:tcBorders>
              <w:top w:val="nil"/>
              <w:left w:val="nil"/>
              <w:bottom w:val="single" w:sz="4" w:space="0" w:color="C0C0C0"/>
              <w:right w:val="single" w:sz="4" w:space="0" w:color="C0C0C0"/>
            </w:tcBorders>
            <w:shd w:val="clear" w:color="000000" w:fill="FFFFCC"/>
            <w:vAlign w:val="center"/>
            <w:hideMark/>
          </w:tcPr>
          <w:p w14:paraId="275AAEC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-121,53</w:t>
            </w:r>
          </w:p>
        </w:tc>
        <w:tc>
          <w:tcPr>
            <w:tcW w:w="1555" w:type="dxa"/>
            <w:tcBorders>
              <w:top w:val="nil"/>
              <w:left w:val="nil"/>
              <w:bottom w:val="single" w:sz="4" w:space="0" w:color="C0C0C0"/>
              <w:right w:val="single" w:sz="4" w:space="0" w:color="C0C0C0"/>
            </w:tcBorders>
            <w:shd w:val="clear" w:color="000000" w:fill="FFFFCC"/>
            <w:vAlign w:val="center"/>
            <w:hideMark/>
          </w:tcPr>
          <w:p w14:paraId="5CEF12A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613" w:type="dxa"/>
            <w:tcBorders>
              <w:top w:val="nil"/>
              <w:left w:val="nil"/>
              <w:bottom w:val="single" w:sz="4" w:space="0" w:color="C0C0C0"/>
              <w:right w:val="single" w:sz="4" w:space="0" w:color="C0C0C0"/>
            </w:tcBorders>
            <w:shd w:val="clear" w:color="000000" w:fill="FFFFCC"/>
            <w:vAlign w:val="center"/>
            <w:hideMark/>
          </w:tcPr>
          <w:p w14:paraId="5AAB8A2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-121,53</w:t>
            </w:r>
          </w:p>
        </w:tc>
        <w:tc>
          <w:tcPr>
            <w:tcW w:w="1496" w:type="dxa"/>
            <w:tcBorders>
              <w:top w:val="nil"/>
              <w:left w:val="nil"/>
              <w:bottom w:val="single" w:sz="4" w:space="0" w:color="C0C0C0"/>
              <w:right w:val="single" w:sz="4" w:space="0" w:color="C0C0C0"/>
            </w:tcBorders>
            <w:shd w:val="clear" w:color="000000" w:fill="FFFFCC"/>
            <w:vAlign w:val="center"/>
            <w:hideMark/>
          </w:tcPr>
          <w:p w14:paraId="01DED85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5D1DB4C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57AE15B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061" w:type="dxa"/>
            <w:tcBorders>
              <w:top w:val="nil"/>
              <w:left w:val="nil"/>
              <w:bottom w:val="single" w:sz="4" w:space="0" w:color="C0C0C0"/>
              <w:right w:val="single" w:sz="4" w:space="0" w:color="C0C0C0"/>
            </w:tcBorders>
            <w:shd w:val="clear" w:color="000000" w:fill="FFFFCC"/>
            <w:vAlign w:val="center"/>
            <w:hideMark/>
          </w:tcPr>
          <w:p w14:paraId="4C83AD8D"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3D3415BE" w14:textId="77777777" w:rsidTr="00C10D7A">
        <w:trPr>
          <w:trHeight w:val="1395"/>
          <w:jc w:val="center"/>
        </w:trPr>
        <w:tc>
          <w:tcPr>
            <w:tcW w:w="360" w:type="dxa"/>
            <w:tcBorders>
              <w:top w:val="nil"/>
              <w:left w:val="nil"/>
              <w:bottom w:val="nil"/>
              <w:right w:val="nil"/>
            </w:tcBorders>
            <w:shd w:val="clear" w:color="000000" w:fill="C4BD97"/>
            <w:noWrap/>
            <w:vAlign w:val="bottom"/>
            <w:hideMark/>
          </w:tcPr>
          <w:p w14:paraId="5D49CC8E"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73394404" w14:textId="77777777" w:rsidR="00C10D7A" w:rsidRPr="00C10D7A" w:rsidRDefault="00C10D7A" w:rsidP="00C10D7A">
            <w:pPr>
              <w:rPr>
                <w:rFonts w:ascii="Tahoma" w:hAnsi="Tahoma" w:cs="Tahoma"/>
                <w:b/>
                <w:bCs/>
                <w:color w:val="000000"/>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6F344E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16.3</w:t>
            </w:r>
          </w:p>
        </w:tc>
        <w:tc>
          <w:tcPr>
            <w:tcW w:w="5176" w:type="dxa"/>
            <w:tcBorders>
              <w:top w:val="nil"/>
              <w:left w:val="nil"/>
              <w:bottom w:val="single" w:sz="4" w:space="0" w:color="C0C0C0"/>
              <w:right w:val="single" w:sz="4" w:space="0" w:color="C0C0C0"/>
            </w:tcBorders>
            <w:shd w:val="clear" w:color="auto" w:fill="auto"/>
            <w:vAlign w:val="center"/>
            <w:hideMark/>
          </w:tcPr>
          <w:p w14:paraId="6DA6A6FB" w14:textId="77777777" w:rsidR="00C10D7A" w:rsidRPr="00C10D7A" w:rsidRDefault="00C10D7A" w:rsidP="00C10D7A">
            <w:pPr>
              <w:rPr>
                <w:rFonts w:ascii="Tahoma" w:hAnsi="Tahoma" w:cs="Tahoma"/>
                <w:sz w:val="11"/>
                <w:szCs w:val="11"/>
              </w:rPr>
            </w:pPr>
            <w:r w:rsidRPr="00C10D7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7" w:type="dxa"/>
            <w:tcBorders>
              <w:top w:val="nil"/>
              <w:left w:val="nil"/>
              <w:bottom w:val="single" w:sz="4" w:space="0" w:color="C0C0C0"/>
              <w:right w:val="single" w:sz="4" w:space="0" w:color="C0C0C0"/>
            </w:tcBorders>
            <w:shd w:val="clear" w:color="auto" w:fill="auto"/>
            <w:vAlign w:val="center"/>
            <w:hideMark/>
          </w:tcPr>
          <w:p w14:paraId="2D60E864"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79C00BE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8" w:type="dxa"/>
            <w:tcBorders>
              <w:top w:val="nil"/>
              <w:left w:val="nil"/>
              <w:bottom w:val="single" w:sz="4" w:space="0" w:color="C0C0C0"/>
              <w:right w:val="single" w:sz="4" w:space="0" w:color="C0C0C0"/>
            </w:tcBorders>
            <w:shd w:val="clear" w:color="000000" w:fill="FFFFCC"/>
            <w:vAlign w:val="center"/>
            <w:hideMark/>
          </w:tcPr>
          <w:p w14:paraId="5794C8D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287" w:type="dxa"/>
            <w:tcBorders>
              <w:top w:val="nil"/>
              <w:left w:val="nil"/>
              <w:bottom w:val="single" w:sz="4" w:space="0" w:color="C0C0C0"/>
              <w:right w:val="single" w:sz="4" w:space="0" w:color="C0C0C0"/>
            </w:tcBorders>
            <w:shd w:val="clear" w:color="000000" w:fill="FFFFCC"/>
            <w:vAlign w:val="center"/>
            <w:hideMark/>
          </w:tcPr>
          <w:p w14:paraId="01EA0E7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000000" w:fill="FFFFCC"/>
            <w:vAlign w:val="center"/>
            <w:hideMark/>
          </w:tcPr>
          <w:p w14:paraId="0B39B8B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-81,53</w:t>
            </w:r>
          </w:p>
        </w:tc>
        <w:tc>
          <w:tcPr>
            <w:tcW w:w="1457" w:type="dxa"/>
            <w:tcBorders>
              <w:top w:val="nil"/>
              <w:left w:val="nil"/>
              <w:bottom w:val="single" w:sz="4" w:space="0" w:color="C0C0C0"/>
              <w:right w:val="single" w:sz="4" w:space="0" w:color="C0C0C0"/>
            </w:tcBorders>
            <w:shd w:val="clear" w:color="000000" w:fill="FFFFCC"/>
            <w:vAlign w:val="center"/>
            <w:hideMark/>
          </w:tcPr>
          <w:p w14:paraId="406FCA8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4" w:type="dxa"/>
            <w:tcBorders>
              <w:top w:val="nil"/>
              <w:left w:val="nil"/>
              <w:bottom w:val="single" w:sz="4" w:space="0" w:color="C0C0C0"/>
              <w:right w:val="single" w:sz="4" w:space="0" w:color="C0C0C0"/>
            </w:tcBorders>
            <w:shd w:val="clear" w:color="000000" w:fill="FFFFCC"/>
            <w:vAlign w:val="center"/>
            <w:hideMark/>
          </w:tcPr>
          <w:p w14:paraId="1BBA690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595C8FC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613" w:type="dxa"/>
            <w:tcBorders>
              <w:top w:val="nil"/>
              <w:left w:val="nil"/>
              <w:bottom w:val="single" w:sz="4" w:space="0" w:color="C0C0C0"/>
              <w:right w:val="single" w:sz="4" w:space="0" w:color="C0C0C0"/>
            </w:tcBorders>
            <w:shd w:val="clear" w:color="000000" w:fill="FFFFCC"/>
            <w:vAlign w:val="center"/>
            <w:hideMark/>
          </w:tcPr>
          <w:p w14:paraId="4F04BBC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15,73</w:t>
            </w:r>
          </w:p>
        </w:tc>
        <w:tc>
          <w:tcPr>
            <w:tcW w:w="1496" w:type="dxa"/>
            <w:tcBorders>
              <w:top w:val="nil"/>
              <w:left w:val="nil"/>
              <w:bottom w:val="single" w:sz="4" w:space="0" w:color="C0C0C0"/>
              <w:right w:val="single" w:sz="4" w:space="0" w:color="C0C0C0"/>
            </w:tcBorders>
            <w:shd w:val="clear" w:color="000000" w:fill="FFFFCC"/>
            <w:vAlign w:val="center"/>
            <w:hideMark/>
          </w:tcPr>
          <w:p w14:paraId="03A3BBA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15,73</w:t>
            </w:r>
          </w:p>
        </w:tc>
        <w:tc>
          <w:tcPr>
            <w:tcW w:w="1366" w:type="dxa"/>
            <w:tcBorders>
              <w:top w:val="nil"/>
              <w:left w:val="nil"/>
              <w:bottom w:val="single" w:sz="4" w:space="0" w:color="C0C0C0"/>
              <w:right w:val="single" w:sz="4" w:space="0" w:color="C0C0C0"/>
            </w:tcBorders>
            <w:shd w:val="clear" w:color="000000" w:fill="D7EAD3"/>
            <w:vAlign w:val="center"/>
            <w:hideMark/>
          </w:tcPr>
          <w:p w14:paraId="3B619AC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2A7C94B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15,73</w:t>
            </w:r>
          </w:p>
        </w:tc>
        <w:tc>
          <w:tcPr>
            <w:tcW w:w="4061" w:type="dxa"/>
            <w:tcBorders>
              <w:top w:val="nil"/>
              <w:left w:val="nil"/>
              <w:bottom w:val="single" w:sz="4" w:space="0" w:color="C0C0C0"/>
              <w:right w:val="single" w:sz="4" w:space="0" w:color="C0C0C0"/>
            </w:tcBorders>
            <w:shd w:val="clear" w:color="000000" w:fill="FFFFCC"/>
            <w:vAlign w:val="center"/>
            <w:hideMark/>
          </w:tcPr>
          <w:p w14:paraId="0862466A" w14:textId="77777777" w:rsidR="00C10D7A" w:rsidRPr="00C10D7A" w:rsidRDefault="00C10D7A" w:rsidP="00C10D7A">
            <w:pPr>
              <w:rPr>
                <w:rFonts w:ascii="Tahoma" w:hAnsi="Tahoma" w:cs="Tahoma"/>
                <w:sz w:val="11"/>
                <w:szCs w:val="11"/>
              </w:rPr>
            </w:pPr>
            <w:r w:rsidRPr="00C10D7A">
              <w:rPr>
                <w:rFonts w:ascii="Tahoma" w:hAnsi="Tahoma" w:cs="Tahoma"/>
                <w:sz w:val="11"/>
                <w:szCs w:val="11"/>
              </w:rPr>
              <w:t>в соответствии с Методическими указаниями.</w:t>
            </w:r>
          </w:p>
        </w:tc>
      </w:tr>
      <w:tr w:rsidR="00C10D7A" w:rsidRPr="00C10D7A" w14:paraId="711B95FD"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1232ED92"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46D0C1D2"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1A86F9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w:t>
            </w:r>
          </w:p>
        </w:tc>
        <w:tc>
          <w:tcPr>
            <w:tcW w:w="5176" w:type="dxa"/>
            <w:tcBorders>
              <w:top w:val="nil"/>
              <w:left w:val="nil"/>
              <w:bottom w:val="single" w:sz="4" w:space="0" w:color="C0C0C0"/>
              <w:right w:val="single" w:sz="4" w:space="0" w:color="C0C0C0"/>
            </w:tcBorders>
            <w:shd w:val="clear" w:color="auto" w:fill="auto"/>
            <w:vAlign w:val="center"/>
            <w:hideMark/>
          </w:tcPr>
          <w:p w14:paraId="45CD55E2"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НВВ без НДС с учетом корректировок</w:t>
            </w:r>
          </w:p>
        </w:tc>
        <w:tc>
          <w:tcPr>
            <w:tcW w:w="1137" w:type="dxa"/>
            <w:tcBorders>
              <w:top w:val="nil"/>
              <w:left w:val="nil"/>
              <w:bottom w:val="single" w:sz="4" w:space="0" w:color="C0C0C0"/>
              <w:right w:val="single" w:sz="4" w:space="0" w:color="C0C0C0"/>
            </w:tcBorders>
            <w:shd w:val="clear" w:color="auto" w:fill="auto"/>
            <w:vAlign w:val="center"/>
            <w:hideMark/>
          </w:tcPr>
          <w:p w14:paraId="7164A620"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3D46107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5 131,50</w:t>
            </w:r>
          </w:p>
        </w:tc>
        <w:tc>
          <w:tcPr>
            <w:tcW w:w="1478" w:type="dxa"/>
            <w:tcBorders>
              <w:top w:val="nil"/>
              <w:left w:val="nil"/>
              <w:bottom w:val="single" w:sz="4" w:space="0" w:color="C0C0C0"/>
              <w:right w:val="single" w:sz="4" w:space="0" w:color="C0C0C0"/>
            </w:tcBorders>
            <w:shd w:val="clear" w:color="000000" w:fill="D7EAD3"/>
            <w:vAlign w:val="center"/>
            <w:hideMark/>
          </w:tcPr>
          <w:p w14:paraId="43F25C0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5 469,00</w:t>
            </w:r>
          </w:p>
        </w:tc>
        <w:tc>
          <w:tcPr>
            <w:tcW w:w="1287" w:type="dxa"/>
            <w:tcBorders>
              <w:top w:val="nil"/>
              <w:left w:val="nil"/>
              <w:bottom w:val="single" w:sz="4" w:space="0" w:color="C0C0C0"/>
              <w:right w:val="single" w:sz="4" w:space="0" w:color="C0C0C0"/>
            </w:tcBorders>
            <w:shd w:val="clear" w:color="000000" w:fill="D7EAD3"/>
            <w:vAlign w:val="center"/>
            <w:hideMark/>
          </w:tcPr>
          <w:p w14:paraId="43C063B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16 579,76</w:t>
            </w:r>
          </w:p>
        </w:tc>
        <w:tc>
          <w:tcPr>
            <w:tcW w:w="1458" w:type="dxa"/>
            <w:tcBorders>
              <w:top w:val="nil"/>
              <w:left w:val="nil"/>
              <w:bottom w:val="single" w:sz="4" w:space="0" w:color="C0C0C0"/>
              <w:right w:val="single" w:sz="4" w:space="0" w:color="C0C0C0"/>
            </w:tcBorders>
            <w:shd w:val="clear" w:color="000000" w:fill="D7EAD3"/>
            <w:vAlign w:val="center"/>
            <w:hideMark/>
          </w:tcPr>
          <w:p w14:paraId="46BF072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5 363,23</w:t>
            </w:r>
          </w:p>
        </w:tc>
        <w:tc>
          <w:tcPr>
            <w:tcW w:w="1457" w:type="dxa"/>
            <w:tcBorders>
              <w:top w:val="nil"/>
              <w:left w:val="nil"/>
              <w:bottom w:val="single" w:sz="4" w:space="0" w:color="C0C0C0"/>
              <w:right w:val="single" w:sz="4" w:space="0" w:color="C0C0C0"/>
            </w:tcBorders>
            <w:shd w:val="clear" w:color="000000" w:fill="D7EAD3"/>
            <w:vAlign w:val="center"/>
            <w:hideMark/>
          </w:tcPr>
          <w:p w14:paraId="2983280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6 036,00</w:t>
            </w:r>
          </w:p>
        </w:tc>
        <w:tc>
          <w:tcPr>
            <w:tcW w:w="1594" w:type="dxa"/>
            <w:tcBorders>
              <w:top w:val="nil"/>
              <w:left w:val="nil"/>
              <w:bottom w:val="single" w:sz="4" w:space="0" w:color="C0C0C0"/>
              <w:right w:val="single" w:sz="4" w:space="0" w:color="C0C0C0"/>
            </w:tcBorders>
            <w:shd w:val="clear" w:color="000000" w:fill="D7EAD3"/>
            <w:vAlign w:val="center"/>
            <w:hideMark/>
          </w:tcPr>
          <w:p w14:paraId="27A491B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11 630,26</w:t>
            </w:r>
          </w:p>
        </w:tc>
        <w:tc>
          <w:tcPr>
            <w:tcW w:w="1555" w:type="dxa"/>
            <w:tcBorders>
              <w:top w:val="nil"/>
              <w:left w:val="nil"/>
              <w:bottom w:val="single" w:sz="4" w:space="0" w:color="C0C0C0"/>
              <w:right w:val="single" w:sz="4" w:space="0" w:color="C0C0C0"/>
            </w:tcBorders>
            <w:shd w:val="clear" w:color="000000" w:fill="D7EAD3"/>
            <w:vAlign w:val="center"/>
            <w:hideMark/>
          </w:tcPr>
          <w:p w14:paraId="6F76807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17 666,26</w:t>
            </w:r>
          </w:p>
        </w:tc>
        <w:tc>
          <w:tcPr>
            <w:tcW w:w="1613" w:type="dxa"/>
            <w:tcBorders>
              <w:top w:val="nil"/>
              <w:left w:val="nil"/>
              <w:bottom w:val="single" w:sz="4" w:space="0" w:color="C0C0C0"/>
              <w:right w:val="single" w:sz="4" w:space="0" w:color="C0C0C0"/>
            </w:tcBorders>
            <w:shd w:val="clear" w:color="000000" w:fill="D7EAD3"/>
            <w:vAlign w:val="center"/>
            <w:hideMark/>
          </w:tcPr>
          <w:p w14:paraId="302AC8B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-488,53</w:t>
            </w:r>
          </w:p>
        </w:tc>
        <w:tc>
          <w:tcPr>
            <w:tcW w:w="1496" w:type="dxa"/>
            <w:tcBorders>
              <w:top w:val="nil"/>
              <w:left w:val="nil"/>
              <w:bottom w:val="single" w:sz="4" w:space="0" w:color="C0C0C0"/>
              <w:right w:val="single" w:sz="4" w:space="0" w:color="C0C0C0"/>
            </w:tcBorders>
            <w:shd w:val="clear" w:color="000000" w:fill="D7EAD3"/>
            <w:vAlign w:val="center"/>
            <w:hideMark/>
          </w:tcPr>
          <w:p w14:paraId="746307F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5 547,47</w:t>
            </w:r>
          </w:p>
        </w:tc>
        <w:tc>
          <w:tcPr>
            <w:tcW w:w="1366" w:type="dxa"/>
            <w:tcBorders>
              <w:top w:val="nil"/>
              <w:left w:val="nil"/>
              <w:bottom w:val="single" w:sz="4" w:space="0" w:color="C0C0C0"/>
              <w:right w:val="single" w:sz="4" w:space="0" w:color="C0C0C0"/>
            </w:tcBorders>
            <w:shd w:val="clear" w:color="000000" w:fill="D7EAD3"/>
            <w:vAlign w:val="center"/>
            <w:hideMark/>
          </w:tcPr>
          <w:p w14:paraId="1634A53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2 717,36</w:t>
            </w:r>
          </w:p>
        </w:tc>
        <w:tc>
          <w:tcPr>
            <w:tcW w:w="1369" w:type="dxa"/>
            <w:tcBorders>
              <w:top w:val="nil"/>
              <w:left w:val="nil"/>
              <w:bottom w:val="single" w:sz="4" w:space="0" w:color="C0C0C0"/>
              <w:right w:val="single" w:sz="4" w:space="0" w:color="C0C0C0"/>
            </w:tcBorders>
            <w:shd w:val="clear" w:color="000000" w:fill="D7EAD3"/>
            <w:vAlign w:val="center"/>
            <w:hideMark/>
          </w:tcPr>
          <w:p w14:paraId="7CB3ABD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2 830,11</w:t>
            </w:r>
          </w:p>
        </w:tc>
        <w:tc>
          <w:tcPr>
            <w:tcW w:w="4061" w:type="dxa"/>
            <w:tcBorders>
              <w:top w:val="nil"/>
              <w:left w:val="nil"/>
              <w:bottom w:val="single" w:sz="4" w:space="0" w:color="C0C0C0"/>
              <w:right w:val="single" w:sz="4" w:space="0" w:color="C0C0C0"/>
            </w:tcBorders>
            <w:shd w:val="clear" w:color="000000" w:fill="FFFFCC"/>
            <w:vAlign w:val="center"/>
            <w:hideMark/>
          </w:tcPr>
          <w:p w14:paraId="13D5188D"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5C23771C"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4A55F0AA" w14:textId="77777777" w:rsidR="00C10D7A" w:rsidRPr="00C10D7A" w:rsidRDefault="00C10D7A" w:rsidP="00C10D7A">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5DFE7702"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6286B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17.1</w:t>
            </w:r>
          </w:p>
        </w:tc>
        <w:tc>
          <w:tcPr>
            <w:tcW w:w="5176" w:type="dxa"/>
            <w:tcBorders>
              <w:top w:val="nil"/>
              <w:left w:val="nil"/>
              <w:bottom w:val="single" w:sz="4" w:space="0" w:color="C0C0C0"/>
              <w:right w:val="single" w:sz="4" w:space="0" w:color="C0C0C0"/>
            </w:tcBorders>
            <w:shd w:val="clear" w:color="auto" w:fill="auto"/>
            <w:vAlign w:val="center"/>
            <w:hideMark/>
          </w:tcPr>
          <w:p w14:paraId="57C3575F"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7BFBB385"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0222F79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2 565,75</w:t>
            </w:r>
          </w:p>
        </w:tc>
        <w:tc>
          <w:tcPr>
            <w:tcW w:w="1478" w:type="dxa"/>
            <w:tcBorders>
              <w:top w:val="nil"/>
              <w:left w:val="nil"/>
              <w:bottom w:val="single" w:sz="4" w:space="0" w:color="C0C0C0"/>
              <w:right w:val="single" w:sz="4" w:space="0" w:color="C0C0C0"/>
            </w:tcBorders>
            <w:shd w:val="clear" w:color="000000" w:fill="FFFFCC"/>
            <w:vAlign w:val="center"/>
            <w:hideMark/>
          </w:tcPr>
          <w:p w14:paraId="12823D7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2 734,50</w:t>
            </w:r>
          </w:p>
        </w:tc>
        <w:tc>
          <w:tcPr>
            <w:tcW w:w="1287" w:type="dxa"/>
            <w:tcBorders>
              <w:top w:val="nil"/>
              <w:left w:val="nil"/>
              <w:bottom w:val="single" w:sz="4" w:space="0" w:color="C0C0C0"/>
              <w:right w:val="single" w:sz="4" w:space="0" w:color="C0C0C0"/>
            </w:tcBorders>
            <w:shd w:val="clear" w:color="000000" w:fill="FFFFCC"/>
            <w:vAlign w:val="center"/>
            <w:hideMark/>
          </w:tcPr>
          <w:p w14:paraId="297BF81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6 602,34</w:t>
            </w:r>
          </w:p>
        </w:tc>
        <w:tc>
          <w:tcPr>
            <w:tcW w:w="1458" w:type="dxa"/>
            <w:tcBorders>
              <w:top w:val="nil"/>
              <w:left w:val="nil"/>
              <w:bottom w:val="single" w:sz="4" w:space="0" w:color="C0C0C0"/>
              <w:right w:val="single" w:sz="4" w:space="0" w:color="C0C0C0"/>
            </w:tcBorders>
            <w:shd w:val="clear" w:color="000000" w:fill="FFFFCC"/>
            <w:vAlign w:val="center"/>
            <w:hideMark/>
          </w:tcPr>
          <w:p w14:paraId="13EA35C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2 232,32</w:t>
            </w:r>
          </w:p>
        </w:tc>
        <w:tc>
          <w:tcPr>
            <w:tcW w:w="1457" w:type="dxa"/>
            <w:tcBorders>
              <w:top w:val="nil"/>
              <w:left w:val="nil"/>
              <w:bottom w:val="single" w:sz="4" w:space="0" w:color="C0C0C0"/>
              <w:right w:val="single" w:sz="4" w:space="0" w:color="C0C0C0"/>
            </w:tcBorders>
            <w:shd w:val="clear" w:color="000000" w:fill="FFFFCC"/>
            <w:vAlign w:val="center"/>
            <w:hideMark/>
          </w:tcPr>
          <w:p w14:paraId="1B1D9A1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3 018,00</w:t>
            </w:r>
          </w:p>
        </w:tc>
        <w:tc>
          <w:tcPr>
            <w:tcW w:w="1594" w:type="dxa"/>
            <w:tcBorders>
              <w:top w:val="nil"/>
              <w:left w:val="nil"/>
              <w:bottom w:val="single" w:sz="4" w:space="0" w:color="C0C0C0"/>
              <w:right w:val="single" w:sz="4" w:space="0" w:color="C0C0C0"/>
            </w:tcBorders>
            <w:shd w:val="clear" w:color="000000" w:fill="FFFFCC"/>
            <w:vAlign w:val="center"/>
            <w:hideMark/>
          </w:tcPr>
          <w:p w14:paraId="59AE125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11 630,26</w:t>
            </w:r>
          </w:p>
        </w:tc>
        <w:tc>
          <w:tcPr>
            <w:tcW w:w="1555" w:type="dxa"/>
            <w:tcBorders>
              <w:top w:val="nil"/>
              <w:left w:val="nil"/>
              <w:bottom w:val="single" w:sz="4" w:space="0" w:color="C0C0C0"/>
              <w:right w:val="single" w:sz="4" w:space="0" w:color="C0C0C0"/>
            </w:tcBorders>
            <w:shd w:val="clear" w:color="000000" w:fill="FFFFCC"/>
            <w:vAlign w:val="center"/>
            <w:hideMark/>
          </w:tcPr>
          <w:p w14:paraId="060187B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8 833,13</w:t>
            </w:r>
          </w:p>
        </w:tc>
        <w:tc>
          <w:tcPr>
            <w:tcW w:w="1613" w:type="dxa"/>
            <w:tcBorders>
              <w:top w:val="nil"/>
              <w:left w:val="nil"/>
              <w:bottom w:val="single" w:sz="4" w:space="0" w:color="C0C0C0"/>
              <w:right w:val="single" w:sz="4" w:space="0" w:color="C0C0C0"/>
            </w:tcBorders>
            <w:shd w:val="clear" w:color="000000" w:fill="FFFFCC"/>
            <w:vAlign w:val="center"/>
            <w:hideMark/>
          </w:tcPr>
          <w:p w14:paraId="03C04C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0347709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2 104,25</w:t>
            </w:r>
          </w:p>
        </w:tc>
        <w:tc>
          <w:tcPr>
            <w:tcW w:w="1366" w:type="dxa"/>
            <w:tcBorders>
              <w:top w:val="nil"/>
              <w:left w:val="nil"/>
              <w:bottom w:val="single" w:sz="4" w:space="0" w:color="C0C0C0"/>
              <w:right w:val="single" w:sz="4" w:space="0" w:color="C0C0C0"/>
            </w:tcBorders>
            <w:shd w:val="clear" w:color="000000" w:fill="D7EAD3"/>
            <w:vAlign w:val="center"/>
            <w:hideMark/>
          </w:tcPr>
          <w:p w14:paraId="66B7E12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1 030,74</w:t>
            </w:r>
          </w:p>
        </w:tc>
        <w:tc>
          <w:tcPr>
            <w:tcW w:w="1369" w:type="dxa"/>
            <w:tcBorders>
              <w:top w:val="nil"/>
              <w:left w:val="nil"/>
              <w:bottom w:val="single" w:sz="4" w:space="0" w:color="C0C0C0"/>
              <w:right w:val="single" w:sz="4" w:space="0" w:color="C0C0C0"/>
            </w:tcBorders>
            <w:shd w:val="clear" w:color="000000" w:fill="D7EAD3"/>
            <w:vAlign w:val="center"/>
            <w:hideMark/>
          </w:tcPr>
          <w:p w14:paraId="3745256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1 073,51</w:t>
            </w:r>
          </w:p>
        </w:tc>
        <w:tc>
          <w:tcPr>
            <w:tcW w:w="4061" w:type="dxa"/>
            <w:tcBorders>
              <w:top w:val="nil"/>
              <w:left w:val="nil"/>
              <w:bottom w:val="single" w:sz="4" w:space="0" w:color="C0C0C0"/>
              <w:right w:val="single" w:sz="4" w:space="0" w:color="C0C0C0"/>
            </w:tcBorders>
            <w:shd w:val="clear" w:color="000000" w:fill="FFFFCC"/>
            <w:vAlign w:val="center"/>
            <w:hideMark/>
          </w:tcPr>
          <w:p w14:paraId="72B9C766"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FE4A4AD"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579D4C1B"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487D86F8"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2AFA5C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17.2</w:t>
            </w:r>
          </w:p>
        </w:tc>
        <w:tc>
          <w:tcPr>
            <w:tcW w:w="5176" w:type="dxa"/>
            <w:tcBorders>
              <w:top w:val="nil"/>
              <w:left w:val="nil"/>
              <w:bottom w:val="single" w:sz="4" w:space="0" w:color="C0C0C0"/>
              <w:right w:val="single" w:sz="4" w:space="0" w:color="C0C0C0"/>
            </w:tcBorders>
            <w:shd w:val="clear" w:color="auto" w:fill="auto"/>
            <w:vAlign w:val="center"/>
            <w:hideMark/>
          </w:tcPr>
          <w:p w14:paraId="77784472"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5BE6B23D"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418" w:type="dxa"/>
            <w:tcBorders>
              <w:top w:val="nil"/>
              <w:left w:val="nil"/>
              <w:bottom w:val="single" w:sz="4" w:space="0" w:color="C0C0C0"/>
              <w:right w:val="single" w:sz="4" w:space="0" w:color="C0C0C0"/>
            </w:tcBorders>
            <w:shd w:val="clear" w:color="000000" w:fill="FFFFCC"/>
            <w:vAlign w:val="center"/>
            <w:hideMark/>
          </w:tcPr>
          <w:p w14:paraId="3C50AC7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2 565,75</w:t>
            </w:r>
          </w:p>
        </w:tc>
        <w:tc>
          <w:tcPr>
            <w:tcW w:w="1478" w:type="dxa"/>
            <w:tcBorders>
              <w:top w:val="nil"/>
              <w:left w:val="nil"/>
              <w:bottom w:val="single" w:sz="4" w:space="0" w:color="C0C0C0"/>
              <w:right w:val="single" w:sz="4" w:space="0" w:color="C0C0C0"/>
            </w:tcBorders>
            <w:shd w:val="clear" w:color="000000" w:fill="FFFFCC"/>
            <w:vAlign w:val="center"/>
            <w:hideMark/>
          </w:tcPr>
          <w:p w14:paraId="7DF651E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2 734,50</w:t>
            </w:r>
          </w:p>
        </w:tc>
        <w:tc>
          <w:tcPr>
            <w:tcW w:w="1287" w:type="dxa"/>
            <w:tcBorders>
              <w:top w:val="nil"/>
              <w:left w:val="nil"/>
              <w:bottom w:val="single" w:sz="4" w:space="0" w:color="C0C0C0"/>
              <w:right w:val="single" w:sz="4" w:space="0" w:color="C0C0C0"/>
            </w:tcBorders>
            <w:shd w:val="clear" w:color="000000" w:fill="FFFFCC"/>
            <w:vAlign w:val="center"/>
            <w:hideMark/>
          </w:tcPr>
          <w:p w14:paraId="6DB1465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9 977,42</w:t>
            </w:r>
          </w:p>
        </w:tc>
        <w:tc>
          <w:tcPr>
            <w:tcW w:w="1458" w:type="dxa"/>
            <w:tcBorders>
              <w:top w:val="nil"/>
              <w:left w:val="nil"/>
              <w:bottom w:val="single" w:sz="4" w:space="0" w:color="C0C0C0"/>
              <w:right w:val="single" w:sz="4" w:space="0" w:color="C0C0C0"/>
            </w:tcBorders>
            <w:shd w:val="clear" w:color="000000" w:fill="FFFFCC"/>
            <w:vAlign w:val="center"/>
            <w:hideMark/>
          </w:tcPr>
          <w:p w14:paraId="44E34FD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3 130,91</w:t>
            </w:r>
          </w:p>
        </w:tc>
        <w:tc>
          <w:tcPr>
            <w:tcW w:w="1457" w:type="dxa"/>
            <w:tcBorders>
              <w:top w:val="nil"/>
              <w:left w:val="nil"/>
              <w:bottom w:val="single" w:sz="4" w:space="0" w:color="C0C0C0"/>
              <w:right w:val="single" w:sz="4" w:space="0" w:color="C0C0C0"/>
            </w:tcBorders>
            <w:shd w:val="clear" w:color="000000" w:fill="FFFFCC"/>
            <w:vAlign w:val="center"/>
            <w:hideMark/>
          </w:tcPr>
          <w:p w14:paraId="5F7AD0C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3 018,00</w:t>
            </w:r>
          </w:p>
        </w:tc>
        <w:tc>
          <w:tcPr>
            <w:tcW w:w="1594" w:type="dxa"/>
            <w:tcBorders>
              <w:top w:val="nil"/>
              <w:left w:val="nil"/>
              <w:bottom w:val="single" w:sz="4" w:space="0" w:color="C0C0C0"/>
              <w:right w:val="single" w:sz="4" w:space="0" w:color="C0C0C0"/>
            </w:tcBorders>
            <w:shd w:val="clear" w:color="000000" w:fill="FFFFCC"/>
            <w:vAlign w:val="center"/>
            <w:hideMark/>
          </w:tcPr>
          <w:p w14:paraId="05A8752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55" w:type="dxa"/>
            <w:tcBorders>
              <w:top w:val="nil"/>
              <w:left w:val="nil"/>
              <w:bottom w:val="single" w:sz="4" w:space="0" w:color="C0C0C0"/>
              <w:right w:val="single" w:sz="4" w:space="0" w:color="C0C0C0"/>
            </w:tcBorders>
            <w:shd w:val="clear" w:color="000000" w:fill="FFFFCC"/>
            <w:vAlign w:val="center"/>
            <w:hideMark/>
          </w:tcPr>
          <w:p w14:paraId="2AA3339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8 833,13</w:t>
            </w:r>
          </w:p>
        </w:tc>
        <w:tc>
          <w:tcPr>
            <w:tcW w:w="1613" w:type="dxa"/>
            <w:tcBorders>
              <w:top w:val="nil"/>
              <w:left w:val="nil"/>
              <w:bottom w:val="single" w:sz="4" w:space="0" w:color="C0C0C0"/>
              <w:right w:val="single" w:sz="4" w:space="0" w:color="C0C0C0"/>
            </w:tcBorders>
            <w:shd w:val="clear" w:color="000000" w:fill="FFFFCC"/>
            <w:vAlign w:val="center"/>
            <w:hideMark/>
          </w:tcPr>
          <w:p w14:paraId="51FFA45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5751629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3 443,22</w:t>
            </w:r>
          </w:p>
        </w:tc>
        <w:tc>
          <w:tcPr>
            <w:tcW w:w="1366" w:type="dxa"/>
            <w:tcBorders>
              <w:top w:val="nil"/>
              <w:left w:val="nil"/>
              <w:bottom w:val="single" w:sz="4" w:space="0" w:color="C0C0C0"/>
              <w:right w:val="single" w:sz="4" w:space="0" w:color="C0C0C0"/>
            </w:tcBorders>
            <w:shd w:val="clear" w:color="000000" w:fill="D7EAD3"/>
            <w:vAlign w:val="center"/>
            <w:hideMark/>
          </w:tcPr>
          <w:p w14:paraId="683F4C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1 686,62</w:t>
            </w:r>
          </w:p>
        </w:tc>
        <w:tc>
          <w:tcPr>
            <w:tcW w:w="1369" w:type="dxa"/>
            <w:tcBorders>
              <w:top w:val="nil"/>
              <w:left w:val="nil"/>
              <w:bottom w:val="single" w:sz="4" w:space="0" w:color="C0C0C0"/>
              <w:right w:val="single" w:sz="4" w:space="0" w:color="C0C0C0"/>
            </w:tcBorders>
            <w:shd w:val="clear" w:color="000000" w:fill="D7EAD3"/>
            <w:vAlign w:val="center"/>
            <w:hideMark/>
          </w:tcPr>
          <w:p w14:paraId="5F5D7C4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1 756,60</w:t>
            </w:r>
          </w:p>
        </w:tc>
        <w:tc>
          <w:tcPr>
            <w:tcW w:w="4061" w:type="dxa"/>
            <w:tcBorders>
              <w:top w:val="nil"/>
              <w:left w:val="nil"/>
              <w:bottom w:val="single" w:sz="4" w:space="0" w:color="C0C0C0"/>
              <w:right w:val="single" w:sz="4" w:space="0" w:color="C0C0C0"/>
            </w:tcBorders>
            <w:shd w:val="clear" w:color="000000" w:fill="FFFFCC"/>
            <w:vAlign w:val="center"/>
            <w:hideMark/>
          </w:tcPr>
          <w:p w14:paraId="2075BD1C"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3FC29E58"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618E61F4"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2E50B711"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98BD07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w:t>
            </w:r>
          </w:p>
        </w:tc>
        <w:tc>
          <w:tcPr>
            <w:tcW w:w="5176" w:type="dxa"/>
            <w:tcBorders>
              <w:top w:val="nil"/>
              <w:left w:val="nil"/>
              <w:bottom w:val="single" w:sz="4" w:space="0" w:color="C0C0C0"/>
              <w:right w:val="single" w:sz="4" w:space="0" w:color="C0C0C0"/>
            </w:tcBorders>
            <w:shd w:val="clear" w:color="auto" w:fill="auto"/>
            <w:vAlign w:val="center"/>
            <w:hideMark/>
          </w:tcPr>
          <w:p w14:paraId="33C8E4B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Тариф</w:t>
            </w:r>
          </w:p>
        </w:tc>
        <w:tc>
          <w:tcPr>
            <w:tcW w:w="1137" w:type="dxa"/>
            <w:tcBorders>
              <w:top w:val="nil"/>
              <w:left w:val="nil"/>
              <w:bottom w:val="single" w:sz="4" w:space="0" w:color="C0C0C0"/>
              <w:right w:val="single" w:sz="4" w:space="0" w:color="C0C0C0"/>
            </w:tcBorders>
            <w:shd w:val="clear" w:color="auto" w:fill="auto"/>
            <w:vAlign w:val="center"/>
            <w:hideMark/>
          </w:tcPr>
          <w:p w14:paraId="3CFAC32E"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руб</w:t>
            </w:r>
            <w:proofErr w:type="spellEnd"/>
            <w:r w:rsidRPr="00C10D7A">
              <w:rPr>
                <w:rFonts w:ascii="Tahoma" w:hAnsi="Tahoma" w:cs="Tahoma"/>
                <w:b/>
                <w:bCs/>
                <w:sz w:val="11"/>
                <w:szCs w:val="11"/>
              </w:rPr>
              <w:t>/м3</w:t>
            </w:r>
          </w:p>
        </w:tc>
        <w:tc>
          <w:tcPr>
            <w:tcW w:w="1418" w:type="dxa"/>
            <w:tcBorders>
              <w:top w:val="nil"/>
              <w:left w:val="nil"/>
              <w:bottom w:val="single" w:sz="4" w:space="0" w:color="C0C0C0"/>
              <w:right w:val="single" w:sz="4" w:space="0" w:color="C0C0C0"/>
            </w:tcBorders>
            <w:shd w:val="clear" w:color="000000" w:fill="D7EAD3"/>
            <w:vAlign w:val="center"/>
            <w:hideMark/>
          </w:tcPr>
          <w:p w14:paraId="7B1E83D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17,11</w:t>
            </w:r>
          </w:p>
        </w:tc>
        <w:tc>
          <w:tcPr>
            <w:tcW w:w="1478" w:type="dxa"/>
            <w:tcBorders>
              <w:top w:val="nil"/>
              <w:left w:val="nil"/>
              <w:bottom w:val="single" w:sz="4" w:space="0" w:color="C0C0C0"/>
              <w:right w:val="single" w:sz="4" w:space="0" w:color="C0C0C0"/>
            </w:tcBorders>
            <w:shd w:val="clear" w:color="000000" w:fill="D7EAD3"/>
            <w:vAlign w:val="center"/>
            <w:hideMark/>
          </w:tcPr>
          <w:p w14:paraId="5CB5B26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18,23</w:t>
            </w:r>
          </w:p>
        </w:tc>
        <w:tc>
          <w:tcPr>
            <w:tcW w:w="1287" w:type="dxa"/>
            <w:tcBorders>
              <w:top w:val="nil"/>
              <w:left w:val="nil"/>
              <w:bottom w:val="single" w:sz="4" w:space="0" w:color="C0C0C0"/>
              <w:right w:val="single" w:sz="4" w:space="0" w:color="C0C0C0"/>
            </w:tcBorders>
            <w:shd w:val="clear" w:color="000000" w:fill="D7EAD3"/>
            <w:vAlign w:val="center"/>
            <w:hideMark/>
          </w:tcPr>
          <w:p w14:paraId="418A738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61,46</w:t>
            </w:r>
          </w:p>
        </w:tc>
        <w:tc>
          <w:tcPr>
            <w:tcW w:w="1458" w:type="dxa"/>
            <w:tcBorders>
              <w:top w:val="nil"/>
              <w:left w:val="nil"/>
              <w:bottom w:val="single" w:sz="4" w:space="0" w:color="C0C0C0"/>
              <w:right w:val="single" w:sz="4" w:space="0" w:color="C0C0C0"/>
            </w:tcBorders>
            <w:shd w:val="clear" w:color="000000" w:fill="D7EAD3"/>
            <w:vAlign w:val="center"/>
            <w:hideMark/>
          </w:tcPr>
          <w:p w14:paraId="777F1F3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19,06</w:t>
            </w:r>
          </w:p>
        </w:tc>
        <w:tc>
          <w:tcPr>
            <w:tcW w:w="1457" w:type="dxa"/>
            <w:tcBorders>
              <w:top w:val="nil"/>
              <w:left w:val="nil"/>
              <w:bottom w:val="single" w:sz="4" w:space="0" w:color="C0C0C0"/>
              <w:right w:val="single" w:sz="4" w:space="0" w:color="C0C0C0"/>
            </w:tcBorders>
            <w:shd w:val="clear" w:color="000000" w:fill="D7EAD3"/>
            <w:vAlign w:val="center"/>
            <w:hideMark/>
          </w:tcPr>
          <w:p w14:paraId="62DE6A8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20,12</w:t>
            </w:r>
          </w:p>
        </w:tc>
        <w:tc>
          <w:tcPr>
            <w:tcW w:w="1594" w:type="dxa"/>
            <w:tcBorders>
              <w:top w:val="nil"/>
              <w:left w:val="nil"/>
              <w:bottom w:val="single" w:sz="4" w:space="0" w:color="C0C0C0"/>
              <w:right w:val="single" w:sz="4" w:space="0" w:color="C0C0C0"/>
            </w:tcBorders>
            <w:shd w:val="clear" w:color="000000" w:fill="D7EAD3"/>
            <w:vAlign w:val="center"/>
            <w:hideMark/>
          </w:tcPr>
          <w:p w14:paraId="09A8E71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000000" w:fill="D7EAD3"/>
            <w:vAlign w:val="center"/>
            <w:hideMark/>
          </w:tcPr>
          <w:p w14:paraId="2FB69D2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58,89</w:t>
            </w:r>
          </w:p>
        </w:tc>
        <w:tc>
          <w:tcPr>
            <w:tcW w:w="1613" w:type="dxa"/>
            <w:tcBorders>
              <w:top w:val="nil"/>
              <w:left w:val="nil"/>
              <w:bottom w:val="single" w:sz="4" w:space="0" w:color="C0C0C0"/>
              <w:right w:val="single" w:sz="4" w:space="0" w:color="C0C0C0"/>
            </w:tcBorders>
            <w:shd w:val="clear" w:color="000000" w:fill="D7EAD3"/>
            <w:vAlign w:val="center"/>
            <w:hideMark/>
          </w:tcPr>
          <w:p w14:paraId="0BB87AD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F4CC25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19,59</w:t>
            </w:r>
          </w:p>
        </w:tc>
        <w:tc>
          <w:tcPr>
            <w:tcW w:w="1366" w:type="dxa"/>
            <w:tcBorders>
              <w:top w:val="nil"/>
              <w:left w:val="nil"/>
              <w:bottom w:val="single" w:sz="4" w:space="0" w:color="C0C0C0"/>
              <w:right w:val="single" w:sz="4" w:space="0" w:color="C0C0C0"/>
            </w:tcBorders>
            <w:shd w:val="clear" w:color="000000" w:fill="D7EAD3"/>
            <w:vAlign w:val="center"/>
            <w:hideMark/>
          </w:tcPr>
          <w:p w14:paraId="7EC7C38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19,19</w:t>
            </w:r>
          </w:p>
        </w:tc>
        <w:tc>
          <w:tcPr>
            <w:tcW w:w="1369" w:type="dxa"/>
            <w:tcBorders>
              <w:top w:val="nil"/>
              <w:left w:val="nil"/>
              <w:bottom w:val="single" w:sz="4" w:space="0" w:color="C0C0C0"/>
              <w:right w:val="single" w:sz="4" w:space="0" w:color="C0C0C0"/>
            </w:tcBorders>
            <w:shd w:val="clear" w:color="000000" w:fill="D7EAD3"/>
            <w:vAlign w:val="center"/>
            <w:hideMark/>
          </w:tcPr>
          <w:p w14:paraId="50A579B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19,99</w:t>
            </w:r>
          </w:p>
        </w:tc>
        <w:tc>
          <w:tcPr>
            <w:tcW w:w="4061" w:type="dxa"/>
            <w:tcBorders>
              <w:top w:val="nil"/>
              <w:left w:val="nil"/>
              <w:bottom w:val="single" w:sz="4" w:space="0" w:color="C0C0C0"/>
              <w:right w:val="single" w:sz="4" w:space="0" w:color="C0C0C0"/>
            </w:tcBorders>
            <w:shd w:val="clear" w:color="000000" w:fill="FFFFCC"/>
            <w:vAlign w:val="center"/>
            <w:hideMark/>
          </w:tcPr>
          <w:p w14:paraId="773B79F5"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1279B4CA"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28417701"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727F1D74"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199DE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18.1</w:t>
            </w:r>
          </w:p>
        </w:tc>
        <w:tc>
          <w:tcPr>
            <w:tcW w:w="5176" w:type="dxa"/>
            <w:tcBorders>
              <w:top w:val="nil"/>
              <w:left w:val="nil"/>
              <w:bottom w:val="single" w:sz="4" w:space="0" w:color="C0C0C0"/>
              <w:right w:val="single" w:sz="4" w:space="0" w:color="C0C0C0"/>
            </w:tcBorders>
            <w:shd w:val="clear" w:color="auto" w:fill="auto"/>
            <w:vAlign w:val="center"/>
            <w:hideMark/>
          </w:tcPr>
          <w:p w14:paraId="5709362F"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Тариф 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177082FE"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D7EAD3"/>
            <w:vAlign w:val="center"/>
            <w:hideMark/>
          </w:tcPr>
          <w:p w14:paraId="525DFC8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17,11</w:t>
            </w:r>
          </w:p>
        </w:tc>
        <w:tc>
          <w:tcPr>
            <w:tcW w:w="1478" w:type="dxa"/>
            <w:tcBorders>
              <w:top w:val="nil"/>
              <w:left w:val="nil"/>
              <w:bottom w:val="single" w:sz="4" w:space="0" w:color="C0C0C0"/>
              <w:right w:val="single" w:sz="4" w:space="0" w:color="C0C0C0"/>
            </w:tcBorders>
            <w:shd w:val="clear" w:color="000000" w:fill="D7EAD3"/>
            <w:vAlign w:val="center"/>
            <w:hideMark/>
          </w:tcPr>
          <w:p w14:paraId="7AAE827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18,23</w:t>
            </w:r>
          </w:p>
        </w:tc>
        <w:tc>
          <w:tcPr>
            <w:tcW w:w="1287" w:type="dxa"/>
            <w:tcBorders>
              <w:top w:val="nil"/>
              <w:left w:val="nil"/>
              <w:bottom w:val="single" w:sz="4" w:space="0" w:color="C0C0C0"/>
              <w:right w:val="single" w:sz="4" w:space="0" w:color="C0C0C0"/>
            </w:tcBorders>
            <w:shd w:val="clear" w:color="000000" w:fill="D7EAD3"/>
            <w:vAlign w:val="center"/>
            <w:hideMark/>
          </w:tcPr>
          <w:p w14:paraId="13D0EA6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61,46</w:t>
            </w:r>
          </w:p>
        </w:tc>
        <w:tc>
          <w:tcPr>
            <w:tcW w:w="1458" w:type="dxa"/>
            <w:tcBorders>
              <w:top w:val="nil"/>
              <w:left w:val="nil"/>
              <w:bottom w:val="single" w:sz="4" w:space="0" w:color="C0C0C0"/>
              <w:right w:val="single" w:sz="4" w:space="0" w:color="C0C0C0"/>
            </w:tcBorders>
            <w:shd w:val="clear" w:color="000000" w:fill="D7EAD3"/>
            <w:vAlign w:val="center"/>
            <w:hideMark/>
          </w:tcPr>
          <w:p w14:paraId="50BC2D2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19,06</w:t>
            </w:r>
          </w:p>
        </w:tc>
        <w:tc>
          <w:tcPr>
            <w:tcW w:w="1457" w:type="dxa"/>
            <w:tcBorders>
              <w:top w:val="nil"/>
              <w:left w:val="nil"/>
              <w:bottom w:val="single" w:sz="4" w:space="0" w:color="C0C0C0"/>
              <w:right w:val="single" w:sz="4" w:space="0" w:color="C0C0C0"/>
            </w:tcBorders>
            <w:shd w:val="clear" w:color="000000" w:fill="D7EAD3"/>
            <w:vAlign w:val="center"/>
            <w:hideMark/>
          </w:tcPr>
          <w:p w14:paraId="5E1E226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20,12</w:t>
            </w:r>
          </w:p>
        </w:tc>
        <w:tc>
          <w:tcPr>
            <w:tcW w:w="1594" w:type="dxa"/>
            <w:tcBorders>
              <w:top w:val="nil"/>
              <w:left w:val="nil"/>
              <w:bottom w:val="single" w:sz="4" w:space="0" w:color="C0C0C0"/>
              <w:right w:val="single" w:sz="4" w:space="0" w:color="C0C0C0"/>
            </w:tcBorders>
            <w:shd w:val="clear" w:color="000000" w:fill="D7EAD3"/>
            <w:vAlign w:val="center"/>
            <w:hideMark/>
          </w:tcPr>
          <w:p w14:paraId="451B1B2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D7EAD3"/>
            <w:vAlign w:val="center"/>
            <w:hideMark/>
          </w:tcPr>
          <w:p w14:paraId="3BED1D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58,89</w:t>
            </w:r>
          </w:p>
        </w:tc>
        <w:tc>
          <w:tcPr>
            <w:tcW w:w="1613" w:type="dxa"/>
            <w:tcBorders>
              <w:top w:val="nil"/>
              <w:left w:val="nil"/>
              <w:bottom w:val="single" w:sz="4" w:space="0" w:color="C0C0C0"/>
              <w:right w:val="single" w:sz="4" w:space="0" w:color="C0C0C0"/>
            </w:tcBorders>
            <w:shd w:val="clear" w:color="000000" w:fill="D7EAD3"/>
            <w:vAlign w:val="center"/>
            <w:hideMark/>
          </w:tcPr>
          <w:p w14:paraId="129A46C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399405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19,59</w:t>
            </w:r>
          </w:p>
        </w:tc>
        <w:tc>
          <w:tcPr>
            <w:tcW w:w="1366" w:type="dxa"/>
            <w:tcBorders>
              <w:top w:val="nil"/>
              <w:left w:val="nil"/>
              <w:bottom w:val="single" w:sz="4" w:space="0" w:color="C0C0C0"/>
              <w:right w:val="single" w:sz="4" w:space="0" w:color="C0C0C0"/>
            </w:tcBorders>
            <w:shd w:val="clear" w:color="000000" w:fill="D7EAD3"/>
            <w:vAlign w:val="center"/>
            <w:hideMark/>
          </w:tcPr>
          <w:p w14:paraId="694533F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19,19</w:t>
            </w:r>
          </w:p>
        </w:tc>
        <w:tc>
          <w:tcPr>
            <w:tcW w:w="1369" w:type="dxa"/>
            <w:tcBorders>
              <w:top w:val="nil"/>
              <w:left w:val="nil"/>
              <w:bottom w:val="single" w:sz="4" w:space="0" w:color="C0C0C0"/>
              <w:right w:val="single" w:sz="4" w:space="0" w:color="C0C0C0"/>
            </w:tcBorders>
            <w:shd w:val="clear" w:color="000000" w:fill="D7EAD3"/>
            <w:vAlign w:val="center"/>
            <w:hideMark/>
          </w:tcPr>
          <w:p w14:paraId="1EE7BB6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19,99</w:t>
            </w:r>
          </w:p>
        </w:tc>
        <w:tc>
          <w:tcPr>
            <w:tcW w:w="4061" w:type="dxa"/>
            <w:tcBorders>
              <w:top w:val="nil"/>
              <w:left w:val="nil"/>
              <w:bottom w:val="single" w:sz="4" w:space="0" w:color="C0C0C0"/>
              <w:right w:val="single" w:sz="4" w:space="0" w:color="C0C0C0"/>
            </w:tcBorders>
            <w:shd w:val="clear" w:color="000000" w:fill="FFFFCC"/>
            <w:vAlign w:val="center"/>
            <w:hideMark/>
          </w:tcPr>
          <w:p w14:paraId="3B0D90D3"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2247BFF9"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62195D75"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02233490"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BA430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18.2</w:t>
            </w:r>
          </w:p>
        </w:tc>
        <w:tc>
          <w:tcPr>
            <w:tcW w:w="5176" w:type="dxa"/>
            <w:tcBorders>
              <w:top w:val="nil"/>
              <w:left w:val="nil"/>
              <w:bottom w:val="single" w:sz="4" w:space="0" w:color="C0C0C0"/>
              <w:right w:val="single" w:sz="4" w:space="0" w:color="C0C0C0"/>
            </w:tcBorders>
            <w:shd w:val="clear" w:color="auto" w:fill="auto"/>
            <w:vAlign w:val="center"/>
            <w:hideMark/>
          </w:tcPr>
          <w:p w14:paraId="04EE6D87"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Тариф 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49EC7443"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/м3</w:t>
            </w:r>
          </w:p>
        </w:tc>
        <w:tc>
          <w:tcPr>
            <w:tcW w:w="1418" w:type="dxa"/>
            <w:tcBorders>
              <w:top w:val="nil"/>
              <w:left w:val="nil"/>
              <w:bottom w:val="single" w:sz="4" w:space="0" w:color="C0C0C0"/>
              <w:right w:val="single" w:sz="4" w:space="0" w:color="C0C0C0"/>
            </w:tcBorders>
            <w:shd w:val="clear" w:color="000000" w:fill="D7EAD3"/>
            <w:vAlign w:val="center"/>
            <w:hideMark/>
          </w:tcPr>
          <w:p w14:paraId="0F350C3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17,11</w:t>
            </w:r>
          </w:p>
        </w:tc>
        <w:tc>
          <w:tcPr>
            <w:tcW w:w="1478" w:type="dxa"/>
            <w:tcBorders>
              <w:top w:val="nil"/>
              <w:left w:val="nil"/>
              <w:bottom w:val="single" w:sz="4" w:space="0" w:color="C0C0C0"/>
              <w:right w:val="single" w:sz="4" w:space="0" w:color="C0C0C0"/>
            </w:tcBorders>
            <w:shd w:val="clear" w:color="000000" w:fill="D7EAD3"/>
            <w:vAlign w:val="center"/>
            <w:hideMark/>
          </w:tcPr>
          <w:p w14:paraId="0122D76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18,23</w:t>
            </w:r>
          </w:p>
        </w:tc>
        <w:tc>
          <w:tcPr>
            <w:tcW w:w="1287" w:type="dxa"/>
            <w:tcBorders>
              <w:top w:val="nil"/>
              <w:left w:val="nil"/>
              <w:bottom w:val="single" w:sz="4" w:space="0" w:color="C0C0C0"/>
              <w:right w:val="single" w:sz="4" w:space="0" w:color="C0C0C0"/>
            </w:tcBorders>
            <w:shd w:val="clear" w:color="000000" w:fill="D7EAD3"/>
            <w:vAlign w:val="center"/>
            <w:hideMark/>
          </w:tcPr>
          <w:p w14:paraId="30AE451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61,46</w:t>
            </w:r>
          </w:p>
        </w:tc>
        <w:tc>
          <w:tcPr>
            <w:tcW w:w="1458" w:type="dxa"/>
            <w:tcBorders>
              <w:top w:val="nil"/>
              <w:left w:val="nil"/>
              <w:bottom w:val="single" w:sz="4" w:space="0" w:color="C0C0C0"/>
              <w:right w:val="single" w:sz="4" w:space="0" w:color="C0C0C0"/>
            </w:tcBorders>
            <w:shd w:val="clear" w:color="000000" w:fill="D7EAD3"/>
            <w:vAlign w:val="center"/>
            <w:hideMark/>
          </w:tcPr>
          <w:p w14:paraId="289D3F7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19,06</w:t>
            </w:r>
          </w:p>
        </w:tc>
        <w:tc>
          <w:tcPr>
            <w:tcW w:w="1457" w:type="dxa"/>
            <w:tcBorders>
              <w:top w:val="nil"/>
              <w:left w:val="nil"/>
              <w:bottom w:val="single" w:sz="4" w:space="0" w:color="C0C0C0"/>
              <w:right w:val="single" w:sz="4" w:space="0" w:color="C0C0C0"/>
            </w:tcBorders>
            <w:shd w:val="clear" w:color="000000" w:fill="D7EAD3"/>
            <w:vAlign w:val="center"/>
            <w:hideMark/>
          </w:tcPr>
          <w:p w14:paraId="3397F7A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20,12</w:t>
            </w:r>
          </w:p>
        </w:tc>
        <w:tc>
          <w:tcPr>
            <w:tcW w:w="1594" w:type="dxa"/>
            <w:tcBorders>
              <w:top w:val="nil"/>
              <w:left w:val="nil"/>
              <w:bottom w:val="single" w:sz="4" w:space="0" w:color="C0C0C0"/>
              <w:right w:val="single" w:sz="4" w:space="0" w:color="C0C0C0"/>
            </w:tcBorders>
            <w:shd w:val="clear" w:color="000000" w:fill="D7EAD3"/>
            <w:vAlign w:val="center"/>
            <w:hideMark/>
          </w:tcPr>
          <w:p w14:paraId="6805A8A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55" w:type="dxa"/>
            <w:tcBorders>
              <w:top w:val="nil"/>
              <w:left w:val="nil"/>
              <w:bottom w:val="single" w:sz="4" w:space="0" w:color="C0C0C0"/>
              <w:right w:val="single" w:sz="4" w:space="0" w:color="C0C0C0"/>
            </w:tcBorders>
            <w:shd w:val="clear" w:color="000000" w:fill="D7EAD3"/>
            <w:vAlign w:val="center"/>
            <w:hideMark/>
          </w:tcPr>
          <w:p w14:paraId="3C253B4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58,89</w:t>
            </w:r>
          </w:p>
        </w:tc>
        <w:tc>
          <w:tcPr>
            <w:tcW w:w="1613" w:type="dxa"/>
            <w:tcBorders>
              <w:top w:val="nil"/>
              <w:left w:val="nil"/>
              <w:bottom w:val="single" w:sz="4" w:space="0" w:color="C0C0C0"/>
              <w:right w:val="single" w:sz="4" w:space="0" w:color="C0C0C0"/>
            </w:tcBorders>
            <w:shd w:val="clear" w:color="000000" w:fill="D7EAD3"/>
            <w:vAlign w:val="center"/>
            <w:hideMark/>
          </w:tcPr>
          <w:p w14:paraId="7B609C3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454C58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19,59</w:t>
            </w:r>
          </w:p>
        </w:tc>
        <w:tc>
          <w:tcPr>
            <w:tcW w:w="1366" w:type="dxa"/>
            <w:tcBorders>
              <w:top w:val="nil"/>
              <w:left w:val="nil"/>
              <w:bottom w:val="single" w:sz="4" w:space="0" w:color="C0C0C0"/>
              <w:right w:val="single" w:sz="4" w:space="0" w:color="C0C0C0"/>
            </w:tcBorders>
            <w:shd w:val="clear" w:color="000000" w:fill="D7EAD3"/>
            <w:vAlign w:val="center"/>
            <w:hideMark/>
          </w:tcPr>
          <w:p w14:paraId="032A17F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19,19</w:t>
            </w:r>
          </w:p>
        </w:tc>
        <w:tc>
          <w:tcPr>
            <w:tcW w:w="1369" w:type="dxa"/>
            <w:tcBorders>
              <w:top w:val="nil"/>
              <w:left w:val="nil"/>
              <w:bottom w:val="single" w:sz="4" w:space="0" w:color="C0C0C0"/>
              <w:right w:val="single" w:sz="4" w:space="0" w:color="C0C0C0"/>
            </w:tcBorders>
            <w:shd w:val="clear" w:color="000000" w:fill="D7EAD3"/>
            <w:vAlign w:val="center"/>
            <w:hideMark/>
          </w:tcPr>
          <w:p w14:paraId="00E655B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19,99</w:t>
            </w:r>
          </w:p>
        </w:tc>
        <w:tc>
          <w:tcPr>
            <w:tcW w:w="4061" w:type="dxa"/>
            <w:tcBorders>
              <w:top w:val="nil"/>
              <w:left w:val="nil"/>
              <w:bottom w:val="single" w:sz="4" w:space="0" w:color="C0C0C0"/>
              <w:right w:val="single" w:sz="4" w:space="0" w:color="C0C0C0"/>
            </w:tcBorders>
            <w:shd w:val="clear" w:color="000000" w:fill="FFFFCC"/>
            <w:vAlign w:val="center"/>
            <w:hideMark/>
          </w:tcPr>
          <w:p w14:paraId="1F733868"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4D845059" w14:textId="77777777" w:rsidTr="00C10D7A">
        <w:trPr>
          <w:trHeight w:val="225"/>
          <w:jc w:val="center"/>
        </w:trPr>
        <w:tc>
          <w:tcPr>
            <w:tcW w:w="360" w:type="dxa"/>
            <w:tcBorders>
              <w:top w:val="nil"/>
              <w:left w:val="nil"/>
              <w:bottom w:val="nil"/>
              <w:right w:val="nil"/>
            </w:tcBorders>
            <w:shd w:val="clear" w:color="auto" w:fill="auto"/>
            <w:noWrap/>
            <w:vAlign w:val="bottom"/>
            <w:hideMark/>
          </w:tcPr>
          <w:p w14:paraId="359C841E" w14:textId="77777777" w:rsidR="00C10D7A" w:rsidRPr="00C10D7A" w:rsidRDefault="00C10D7A" w:rsidP="00C10D7A">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50854E1F"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512EDE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w:t>
            </w:r>
          </w:p>
        </w:tc>
        <w:tc>
          <w:tcPr>
            <w:tcW w:w="5176" w:type="dxa"/>
            <w:tcBorders>
              <w:top w:val="nil"/>
              <w:left w:val="nil"/>
              <w:bottom w:val="single" w:sz="4" w:space="0" w:color="C0C0C0"/>
              <w:right w:val="single" w:sz="4" w:space="0" w:color="C0C0C0"/>
            </w:tcBorders>
            <w:shd w:val="clear" w:color="auto" w:fill="auto"/>
            <w:vAlign w:val="center"/>
            <w:hideMark/>
          </w:tcPr>
          <w:p w14:paraId="623D8D4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ФОТ, всего</w:t>
            </w:r>
          </w:p>
        </w:tc>
        <w:tc>
          <w:tcPr>
            <w:tcW w:w="1137" w:type="dxa"/>
            <w:tcBorders>
              <w:top w:val="nil"/>
              <w:left w:val="nil"/>
              <w:bottom w:val="single" w:sz="4" w:space="0" w:color="C0C0C0"/>
              <w:right w:val="single" w:sz="4" w:space="0" w:color="C0C0C0"/>
            </w:tcBorders>
            <w:shd w:val="clear" w:color="auto" w:fill="auto"/>
            <w:vAlign w:val="center"/>
            <w:hideMark/>
          </w:tcPr>
          <w:p w14:paraId="6E62FA18"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6621683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3 310,34</w:t>
            </w:r>
          </w:p>
        </w:tc>
        <w:tc>
          <w:tcPr>
            <w:tcW w:w="1478" w:type="dxa"/>
            <w:tcBorders>
              <w:top w:val="nil"/>
              <w:left w:val="nil"/>
              <w:bottom w:val="single" w:sz="4" w:space="0" w:color="C0C0C0"/>
              <w:right w:val="single" w:sz="4" w:space="0" w:color="C0C0C0"/>
            </w:tcBorders>
            <w:shd w:val="clear" w:color="000000" w:fill="D7EAD3"/>
            <w:vAlign w:val="center"/>
            <w:hideMark/>
          </w:tcPr>
          <w:p w14:paraId="2AA8362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3 388,66</w:t>
            </w:r>
          </w:p>
        </w:tc>
        <w:tc>
          <w:tcPr>
            <w:tcW w:w="1287" w:type="dxa"/>
            <w:tcBorders>
              <w:top w:val="nil"/>
              <w:left w:val="nil"/>
              <w:bottom w:val="single" w:sz="4" w:space="0" w:color="C0C0C0"/>
              <w:right w:val="single" w:sz="4" w:space="0" w:color="C0C0C0"/>
            </w:tcBorders>
            <w:shd w:val="clear" w:color="000000" w:fill="D7EAD3"/>
            <w:vAlign w:val="center"/>
            <w:hideMark/>
          </w:tcPr>
          <w:p w14:paraId="1231B7F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8 881,44</w:t>
            </w:r>
          </w:p>
        </w:tc>
        <w:tc>
          <w:tcPr>
            <w:tcW w:w="1458" w:type="dxa"/>
            <w:tcBorders>
              <w:top w:val="nil"/>
              <w:left w:val="nil"/>
              <w:bottom w:val="single" w:sz="4" w:space="0" w:color="C0C0C0"/>
              <w:right w:val="single" w:sz="4" w:space="0" w:color="C0C0C0"/>
            </w:tcBorders>
            <w:shd w:val="clear" w:color="000000" w:fill="D7EAD3"/>
            <w:vAlign w:val="center"/>
            <w:hideMark/>
          </w:tcPr>
          <w:p w14:paraId="186BD4C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3 465,44</w:t>
            </w:r>
          </w:p>
        </w:tc>
        <w:tc>
          <w:tcPr>
            <w:tcW w:w="1457" w:type="dxa"/>
            <w:tcBorders>
              <w:top w:val="nil"/>
              <w:left w:val="nil"/>
              <w:bottom w:val="single" w:sz="4" w:space="0" w:color="C0C0C0"/>
              <w:right w:val="single" w:sz="4" w:space="0" w:color="C0C0C0"/>
            </w:tcBorders>
            <w:shd w:val="clear" w:color="000000" w:fill="D7EAD3"/>
            <w:vAlign w:val="center"/>
            <w:hideMark/>
          </w:tcPr>
          <w:p w14:paraId="7BCF944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3 613,08</w:t>
            </w:r>
          </w:p>
        </w:tc>
        <w:tc>
          <w:tcPr>
            <w:tcW w:w="1594" w:type="dxa"/>
            <w:tcBorders>
              <w:top w:val="nil"/>
              <w:left w:val="nil"/>
              <w:bottom w:val="single" w:sz="4" w:space="0" w:color="C0C0C0"/>
              <w:right w:val="single" w:sz="4" w:space="0" w:color="C0C0C0"/>
            </w:tcBorders>
            <w:shd w:val="clear" w:color="000000" w:fill="D7EAD3"/>
            <w:vAlign w:val="center"/>
            <w:hideMark/>
          </w:tcPr>
          <w:p w14:paraId="6578B03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000000" w:fill="D7EAD3"/>
            <w:vAlign w:val="center"/>
            <w:hideMark/>
          </w:tcPr>
          <w:p w14:paraId="620D76B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8 974,11</w:t>
            </w:r>
          </w:p>
        </w:tc>
        <w:tc>
          <w:tcPr>
            <w:tcW w:w="1613" w:type="dxa"/>
            <w:tcBorders>
              <w:top w:val="nil"/>
              <w:left w:val="nil"/>
              <w:bottom w:val="single" w:sz="4" w:space="0" w:color="C0C0C0"/>
              <w:right w:val="single" w:sz="4" w:space="0" w:color="C0C0C0"/>
            </w:tcBorders>
            <w:shd w:val="clear" w:color="000000" w:fill="D7EAD3"/>
            <w:vAlign w:val="center"/>
            <w:hideMark/>
          </w:tcPr>
          <w:p w14:paraId="3990158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797E8F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3 568,07</w:t>
            </w:r>
          </w:p>
        </w:tc>
        <w:tc>
          <w:tcPr>
            <w:tcW w:w="1366" w:type="dxa"/>
            <w:tcBorders>
              <w:top w:val="nil"/>
              <w:left w:val="nil"/>
              <w:bottom w:val="single" w:sz="4" w:space="0" w:color="C0C0C0"/>
              <w:right w:val="single" w:sz="4" w:space="0" w:color="C0C0C0"/>
            </w:tcBorders>
            <w:shd w:val="clear" w:color="000000" w:fill="D7EAD3"/>
            <w:vAlign w:val="center"/>
            <w:hideMark/>
          </w:tcPr>
          <w:p w14:paraId="49D01EC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1 784,03</w:t>
            </w:r>
          </w:p>
        </w:tc>
        <w:tc>
          <w:tcPr>
            <w:tcW w:w="1369" w:type="dxa"/>
            <w:tcBorders>
              <w:top w:val="nil"/>
              <w:left w:val="nil"/>
              <w:bottom w:val="single" w:sz="4" w:space="0" w:color="C0C0C0"/>
              <w:right w:val="single" w:sz="4" w:space="0" w:color="C0C0C0"/>
            </w:tcBorders>
            <w:shd w:val="clear" w:color="000000" w:fill="D7EAD3"/>
            <w:vAlign w:val="center"/>
            <w:hideMark/>
          </w:tcPr>
          <w:p w14:paraId="503A49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1 784,03</w:t>
            </w:r>
          </w:p>
        </w:tc>
        <w:tc>
          <w:tcPr>
            <w:tcW w:w="4061" w:type="dxa"/>
            <w:tcBorders>
              <w:top w:val="nil"/>
              <w:left w:val="nil"/>
              <w:bottom w:val="single" w:sz="4" w:space="0" w:color="C0C0C0"/>
              <w:right w:val="single" w:sz="4" w:space="0" w:color="C0C0C0"/>
            </w:tcBorders>
            <w:shd w:val="clear" w:color="000000" w:fill="FFFFCC"/>
            <w:vAlign w:val="center"/>
            <w:hideMark/>
          </w:tcPr>
          <w:p w14:paraId="671937F3"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29A1E448"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680B55D3" w14:textId="77777777" w:rsidR="00C10D7A" w:rsidRPr="00C10D7A" w:rsidRDefault="00C10D7A" w:rsidP="00C10D7A">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15E86449"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F5BF5D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w:t>
            </w:r>
          </w:p>
        </w:tc>
        <w:tc>
          <w:tcPr>
            <w:tcW w:w="5176" w:type="dxa"/>
            <w:tcBorders>
              <w:top w:val="nil"/>
              <w:left w:val="nil"/>
              <w:bottom w:val="single" w:sz="4" w:space="0" w:color="C0C0C0"/>
              <w:right w:val="single" w:sz="4" w:space="0" w:color="C0C0C0"/>
            </w:tcBorders>
            <w:shd w:val="clear" w:color="auto" w:fill="auto"/>
            <w:vAlign w:val="center"/>
            <w:hideMark/>
          </w:tcPr>
          <w:p w14:paraId="55F2670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Численность персонала, всего</w:t>
            </w:r>
          </w:p>
        </w:tc>
        <w:tc>
          <w:tcPr>
            <w:tcW w:w="1137" w:type="dxa"/>
            <w:tcBorders>
              <w:top w:val="nil"/>
              <w:left w:val="nil"/>
              <w:bottom w:val="single" w:sz="4" w:space="0" w:color="C0C0C0"/>
              <w:right w:val="single" w:sz="4" w:space="0" w:color="C0C0C0"/>
            </w:tcBorders>
            <w:shd w:val="clear" w:color="auto" w:fill="auto"/>
            <w:vAlign w:val="center"/>
            <w:hideMark/>
          </w:tcPr>
          <w:p w14:paraId="4F6888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чел</w:t>
            </w:r>
          </w:p>
        </w:tc>
        <w:tc>
          <w:tcPr>
            <w:tcW w:w="1418" w:type="dxa"/>
            <w:tcBorders>
              <w:top w:val="nil"/>
              <w:left w:val="nil"/>
              <w:bottom w:val="single" w:sz="4" w:space="0" w:color="C0C0C0"/>
              <w:right w:val="single" w:sz="4" w:space="0" w:color="C0C0C0"/>
            </w:tcBorders>
            <w:shd w:val="clear" w:color="000000" w:fill="D7EAD3"/>
            <w:vAlign w:val="center"/>
            <w:hideMark/>
          </w:tcPr>
          <w:p w14:paraId="784035B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15,30</w:t>
            </w:r>
          </w:p>
        </w:tc>
        <w:tc>
          <w:tcPr>
            <w:tcW w:w="1478" w:type="dxa"/>
            <w:tcBorders>
              <w:top w:val="nil"/>
              <w:left w:val="nil"/>
              <w:bottom w:val="single" w:sz="4" w:space="0" w:color="C0C0C0"/>
              <w:right w:val="single" w:sz="4" w:space="0" w:color="C0C0C0"/>
            </w:tcBorders>
            <w:shd w:val="clear" w:color="000000" w:fill="D7EAD3"/>
            <w:vAlign w:val="center"/>
            <w:hideMark/>
          </w:tcPr>
          <w:p w14:paraId="5258F92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15,30</w:t>
            </w:r>
          </w:p>
        </w:tc>
        <w:tc>
          <w:tcPr>
            <w:tcW w:w="1287" w:type="dxa"/>
            <w:tcBorders>
              <w:top w:val="nil"/>
              <w:left w:val="nil"/>
              <w:bottom w:val="single" w:sz="4" w:space="0" w:color="C0C0C0"/>
              <w:right w:val="single" w:sz="4" w:space="0" w:color="C0C0C0"/>
            </w:tcBorders>
            <w:shd w:val="clear" w:color="000000" w:fill="D7EAD3"/>
            <w:vAlign w:val="center"/>
            <w:hideMark/>
          </w:tcPr>
          <w:p w14:paraId="3A5C3BF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24,00</w:t>
            </w:r>
          </w:p>
        </w:tc>
        <w:tc>
          <w:tcPr>
            <w:tcW w:w="1458" w:type="dxa"/>
            <w:tcBorders>
              <w:top w:val="nil"/>
              <w:left w:val="nil"/>
              <w:bottom w:val="single" w:sz="4" w:space="0" w:color="C0C0C0"/>
              <w:right w:val="single" w:sz="4" w:space="0" w:color="C0C0C0"/>
            </w:tcBorders>
            <w:shd w:val="clear" w:color="000000" w:fill="D7EAD3"/>
            <w:vAlign w:val="center"/>
            <w:hideMark/>
          </w:tcPr>
          <w:p w14:paraId="7F746B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15,30</w:t>
            </w:r>
          </w:p>
        </w:tc>
        <w:tc>
          <w:tcPr>
            <w:tcW w:w="1457" w:type="dxa"/>
            <w:tcBorders>
              <w:top w:val="nil"/>
              <w:left w:val="nil"/>
              <w:bottom w:val="single" w:sz="4" w:space="0" w:color="C0C0C0"/>
              <w:right w:val="single" w:sz="4" w:space="0" w:color="C0C0C0"/>
            </w:tcBorders>
            <w:shd w:val="clear" w:color="000000" w:fill="D7EAD3"/>
            <w:vAlign w:val="center"/>
            <w:hideMark/>
          </w:tcPr>
          <w:p w14:paraId="3049735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15,30</w:t>
            </w:r>
          </w:p>
        </w:tc>
        <w:tc>
          <w:tcPr>
            <w:tcW w:w="1594" w:type="dxa"/>
            <w:tcBorders>
              <w:top w:val="nil"/>
              <w:left w:val="nil"/>
              <w:bottom w:val="single" w:sz="4" w:space="0" w:color="C0C0C0"/>
              <w:right w:val="single" w:sz="4" w:space="0" w:color="C0C0C0"/>
            </w:tcBorders>
            <w:shd w:val="clear" w:color="000000" w:fill="D7EAD3"/>
            <w:vAlign w:val="center"/>
            <w:hideMark/>
          </w:tcPr>
          <w:p w14:paraId="0CDA7C2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000000" w:fill="D7EAD3"/>
            <w:vAlign w:val="center"/>
            <w:hideMark/>
          </w:tcPr>
          <w:p w14:paraId="34D9390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24,00</w:t>
            </w:r>
          </w:p>
        </w:tc>
        <w:tc>
          <w:tcPr>
            <w:tcW w:w="1613" w:type="dxa"/>
            <w:tcBorders>
              <w:top w:val="nil"/>
              <w:left w:val="nil"/>
              <w:bottom w:val="single" w:sz="4" w:space="0" w:color="C0C0C0"/>
              <w:right w:val="single" w:sz="4" w:space="0" w:color="C0C0C0"/>
            </w:tcBorders>
            <w:shd w:val="clear" w:color="000000" w:fill="D7EAD3"/>
            <w:vAlign w:val="center"/>
            <w:hideMark/>
          </w:tcPr>
          <w:p w14:paraId="0C6CE9F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958028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15,30</w:t>
            </w:r>
          </w:p>
        </w:tc>
        <w:tc>
          <w:tcPr>
            <w:tcW w:w="1366" w:type="dxa"/>
            <w:tcBorders>
              <w:top w:val="nil"/>
              <w:left w:val="nil"/>
              <w:bottom w:val="single" w:sz="4" w:space="0" w:color="C0C0C0"/>
              <w:right w:val="single" w:sz="4" w:space="0" w:color="C0C0C0"/>
            </w:tcBorders>
            <w:shd w:val="clear" w:color="000000" w:fill="D7EAD3"/>
            <w:vAlign w:val="center"/>
            <w:hideMark/>
          </w:tcPr>
          <w:p w14:paraId="506569B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15,30</w:t>
            </w:r>
          </w:p>
        </w:tc>
        <w:tc>
          <w:tcPr>
            <w:tcW w:w="1369" w:type="dxa"/>
            <w:tcBorders>
              <w:top w:val="nil"/>
              <w:left w:val="nil"/>
              <w:bottom w:val="single" w:sz="4" w:space="0" w:color="C0C0C0"/>
              <w:right w:val="single" w:sz="4" w:space="0" w:color="C0C0C0"/>
            </w:tcBorders>
            <w:shd w:val="clear" w:color="000000" w:fill="D7EAD3"/>
            <w:vAlign w:val="center"/>
            <w:hideMark/>
          </w:tcPr>
          <w:p w14:paraId="5D95F45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15,30</w:t>
            </w:r>
          </w:p>
        </w:tc>
        <w:tc>
          <w:tcPr>
            <w:tcW w:w="4061" w:type="dxa"/>
            <w:tcBorders>
              <w:top w:val="nil"/>
              <w:left w:val="nil"/>
              <w:bottom w:val="single" w:sz="4" w:space="0" w:color="C0C0C0"/>
              <w:right w:val="single" w:sz="4" w:space="0" w:color="C0C0C0"/>
            </w:tcBorders>
            <w:shd w:val="clear" w:color="000000" w:fill="FFFFCC"/>
            <w:vAlign w:val="center"/>
            <w:hideMark/>
          </w:tcPr>
          <w:p w14:paraId="5CCC6DEC"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B7DD87F" w14:textId="77777777" w:rsidTr="00C10D7A">
        <w:trPr>
          <w:trHeight w:val="300"/>
          <w:jc w:val="center"/>
        </w:trPr>
        <w:tc>
          <w:tcPr>
            <w:tcW w:w="360" w:type="dxa"/>
            <w:tcBorders>
              <w:top w:val="nil"/>
              <w:left w:val="nil"/>
              <w:bottom w:val="nil"/>
              <w:right w:val="nil"/>
            </w:tcBorders>
            <w:shd w:val="clear" w:color="auto" w:fill="auto"/>
            <w:noWrap/>
            <w:vAlign w:val="bottom"/>
            <w:hideMark/>
          </w:tcPr>
          <w:p w14:paraId="42BF6710" w14:textId="77777777" w:rsidR="00C10D7A" w:rsidRPr="00C10D7A" w:rsidRDefault="00C10D7A" w:rsidP="00C10D7A">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43E1A089" w14:textId="77777777" w:rsidR="00C10D7A" w:rsidRPr="00C10D7A" w:rsidRDefault="00C10D7A" w:rsidP="00C10D7A">
            <w:pPr>
              <w:rPr>
                <w:sz w:val="11"/>
                <w:szCs w:val="11"/>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1D88BC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w:t>
            </w:r>
          </w:p>
        </w:tc>
        <w:tc>
          <w:tcPr>
            <w:tcW w:w="5176" w:type="dxa"/>
            <w:tcBorders>
              <w:top w:val="nil"/>
              <w:left w:val="nil"/>
              <w:bottom w:val="single" w:sz="4" w:space="0" w:color="C0C0C0"/>
              <w:right w:val="single" w:sz="4" w:space="0" w:color="C0C0C0"/>
            </w:tcBorders>
            <w:shd w:val="clear" w:color="auto" w:fill="auto"/>
            <w:vAlign w:val="center"/>
            <w:hideMark/>
          </w:tcPr>
          <w:p w14:paraId="2B77FDC2"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Среднемесячная заработная плата</w:t>
            </w:r>
          </w:p>
        </w:tc>
        <w:tc>
          <w:tcPr>
            <w:tcW w:w="1137" w:type="dxa"/>
            <w:tcBorders>
              <w:top w:val="nil"/>
              <w:left w:val="nil"/>
              <w:bottom w:val="single" w:sz="4" w:space="0" w:color="C0C0C0"/>
              <w:right w:val="single" w:sz="4" w:space="0" w:color="C0C0C0"/>
            </w:tcBorders>
            <w:shd w:val="clear" w:color="auto" w:fill="auto"/>
            <w:vAlign w:val="center"/>
            <w:hideMark/>
          </w:tcPr>
          <w:p w14:paraId="354EBD7D"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000000" w:fill="D7EAD3"/>
            <w:vAlign w:val="center"/>
            <w:hideMark/>
          </w:tcPr>
          <w:p w14:paraId="28C83F3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18 030,17</w:t>
            </w:r>
          </w:p>
        </w:tc>
        <w:tc>
          <w:tcPr>
            <w:tcW w:w="1478" w:type="dxa"/>
            <w:tcBorders>
              <w:top w:val="nil"/>
              <w:left w:val="nil"/>
              <w:bottom w:val="single" w:sz="4" w:space="0" w:color="C0C0C0"/>
              <w:right w:val="single" w:sz="4" w:space="0" w:color="C0C0C0"/>
            </w:tcBorders>
            <w:shd w:val="clear" w:color="000000" w:fill="D7EAD3"/>
            <w:vAlign w:val="center"/>
            <w:hideMark/>
          </w:tcPr>
          <w:p w14:paraId="252E4D3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18 456,76</w:t>
            </w:r>
          </w:p>
        </w:tc>
        <w:tc>
          <w:tcPr>
            <w:tcW w:w="1287" w:type="dxa"/>
            <w:tcBorders>
              <w:top w:val="nil"/>
              <w:left w:val="nil"/>
              <w:bottom w:val="single" w:sz="4" w:space="0" w:color="C0C0C0"/>
              <w:right w:val="single" w:sz="4" w:space="0" w:color="C0C0C0"/>
            </w:tcBorders>
            <w:shd w:val="clear" w:color="000000" w:fill="D7EAD3"/>
            <w:vAlign w:val="center"/>
            <w:hideMark/>
          </w:tcPr>
          <w:p w14:paraId="7C560DB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30 838,34</w:t>
            </w:r>
          </w:p>
        </w:tc>
        <w:tc>
          <w:tcPr>
            <w:tcW w:w="1458" w:type="dxa"/>
            <w:tcBorders>
              <w:top w:val="nil"/>
              <w:left w:val="nil"/>
              <w:bottom w:val="single" w:sz="4" w:space="0" w:color="C0C0C0"/>
              <w:right w:val="single" w:sz="4" w:space="0" w:color="C0C0C0"/>
            </w:tcBorders>
            <w:shd w:val="clear" w:color="000000" w:fill="D7EAD3"/>
            <w:vAlign w:val="center"/>
            <w:hideMark/>
          </w:tcPr>
          <w:p w14:paraId="0C58857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18 874,96</w:t>
            </w:r>
          </w:p>
        </w:tc>
        <w:tc>
          <w:tcPr>
            <w:tcW w:w="1457" w:type="dxa"/>
            <w:tcBorders>
              <w:top w:val="nil"/>
              <w:left w:val="nil"/>
              <w:bottom w:val="single" w:sz="4" w:space="0" w:color="C0C0C0"/>
              <w:right w:val="single" w:sz="4" w:space="0" w:color="C0C0C0"/>
            </w:tcBorders>
            <w:shd w:val="clear" w:color="000000" w:fill="D7EAD3"/>
            <w:vAlign w:val="center"/>
            <w:hideMark/>
          </w:tcPr>
          <w:p w14:paraId="3B05D0D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19 679,11</w:t>
            </w:r>
          </w:p>
        </w:tc>
        <w:tc>
          <w:tcPr>
            <w:tcW w:w="1594" w:type="dxa"/>
            <w:tcBorders>
              <w:top w:val="nil"/>
              <w:left w:val="nil"/>
              <w:bottom w:val="single" w:sz="4" w:space="0" w:color="C0C0C0"/>
              <w:right w:val="single" w:sz="4" w:space="0" w:color="C0C0C0"/>
            </w:tcBorders>
            <w:shd w:val="clear" w:color="000000" w:fill="D7EAD3"/>
            <w:vAlign w:val="center"/>
            <w:hideMark/>
          </w:tcPr>
          <w:p w14:paraId="6928DBE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000000" w:fill="D7EAD3"/>
            <w:vAlign w:val="center"/>
            <w:hideMark/>
          </w:tcPr>
          <w:p w14:paraId="5F89486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31 160,12</w:t>
            </w:r>
          </w:p>
        </w:tc>
        <w:tc>
          <w:tcPr>
            <w:tcW w:w="1613" w:type="dxa"/>
            <w:tcBorders>
              <w:top w:val="nil"/>
              <w:left w:val="nil"/>
              <w:bottom w:val="single" w:sz="4" w:space="0" w:color="C0C0C0"/>
              <w:right w:val="single" w:sz="4" w:space="0" w:color="C0C0C0"/>
            </w:tcBorders>
            <w:shd w:val="clear" w:color="000000" w:fill="D7EAD3"/>
            <w:vAlign w:val="center"/>
            <w:hideMark/>
          </w:tcPr>
          <w:p w14:paraId="30AB20D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0186D6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19 433,92</w:t>
            </w:r>
          </w:p>
        </w:tc>
        <w:tc>
          <w:tcPr>
            <w:tcW w:w="1366" w:type="dxa"/>
            <w:tcBorders>
              <w:top w:val="nil"/>
              <w:left w:val="nil"/>
              <w:bottom w:val="single" w:sz="4" w:space="0" w:color="C0C0C0"/>
              <w:right w:val="single" w:sz="4" w:space="0" w:color="C0C0C0"/>
            </w:tcBorders>
            <w:shd w:val="clear" w:color="000000" w:fill="D7EAD3"/>
            <w:vAlign w:val="center"/>
            <w:hideMark/>
          </w:tcPr>
          <w:p w14:paraId="342A5F0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19 433,92</w:t>
            </w:r>
          </w:p>
        </w:tc>
        <w:tc>
          <w:tcPr>
            <w:tcW w:w="1369" w:type="dxa"/>
            <w:tcBorders>
              <w:top w:val="nil"/>
              <w:left w:val="nil"/>
              <w:bottom w:val="single" w:sz="4" w:space="0" w:color="C0C0C0"/>
              <w:right w:val="single" w:sz="4" w:space="0" w:color="C0C0C0"/>
            </w:tcBorders>
            <w:shd w:val="clear" w:color="000000" w:fill="D7EAD3"/>
            <w:vAlign w:val="center"/>
            <w:hideMark/>
          </w:tcPr>
          <w:p w14:paraId="588BD85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19 433,92</w:t>
            </w:r>
          </w:p>
        </w:tc>
        <w:tc>
          <w:tcPr>
            <w:tcW w:w="4061" w:type="dxa"/>
            <w:tcBorders>
              <w:top w:val="nil"/>
              <w:left w:val="nil"/>
              <w:bottom w:val="single" w:sz="4" w:space="0" w:color="C0C0C0"/>
              <w:right w:val="single" w:sz="4" w:space="0" w:color="C0C0C0"/>
            </w:tcBorders>
            <w:shd w:val="clear" w:color="000000" w:fill="FFFFCC"/>
            <w:vAlign w:val="center"/>
            <w:hideMark/>
          </w:tcPr>
          <w:p w14:paraId="07F6A0A7" w14:textId="77777777" w:rsidR="00C10D7A" w:rsidRPr="00C10D7A" w:rsidRDefault="00C10D7A" w:rsidP="00C10D7A">
            <w:pPr>
              <w:rPr>
                <w:rFonts w:ascii="Tahoma" w:hAnsi="Tahoma" w:cs="Tahoma"/>
                <w:b/>
                <w:bCs/>
                <w:sz w:val="11"/>
                <w:szCs w:val="11"/>
              </w:rPr>
            </w:pPr>
            <w:bookmarkStart w:id="29" w:name="RANGE!X255"/>
            <w:r w:rsidRPr="00C10D7A">
              <w:rPr>
                <w:rFonts w:ascii="Tahoma" w:hAnsi="Tahoma" w:cs="Tahoma"/>
                <w:b/>
                <w:bCs/>
                <w:sz w:val="11"/>
                <w:szCs w:val="11"/>
              </w:rPr>
              <w:t> </w:t>
            </w:r>
            <w:bookmarkEnd w:id="29"/>
          </w:p>
        </w:tc>
      </w:tr>
      <w:tr w:rsidR="00C10D7A" w:rsidRPr="00C10D7A" w14:paraId="44F99E85" w14:textId="77777777" w:rsidTr="00C10D7A">
        <w:trPr>
          <w:trHeight w:val="300"/>
          <w:jc w:val="center"/>
        </w:trPr>
        <w:tc>
          <w:tcPr>
            <w:tcW w:w="360" w:type="dxa"/>
            <w:tcBorders>
              <w:top w:val="nil"/>
              <w:left w:val="nil"/>
              <w:bottom w:val="nil"/>
              <w:right w:val="nil"/>
            </w:tcBorders>
            <w:shd w:val="clear" w:color="auto" w:fill="auto"/>
            <w:vAlign w:val="center"/>
            <w:hideMark/>
          </w:tcPr>
          <w:p w14:paraId="45E751F5" w14:textId="77777777" w:rsidR="00C10D7A" w:rsidRPr="00C10D7A" w:rsidRDefault="00C10D7A" w:rsidP="00C10D7A">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56400B54"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71FF81DC" w14:textId="77777777" w:rsidR="00C10D7A" w:rsidRPr="00C10D7A" w:rsidRDefault="00C10D7A" w:rsidP="00C10D7A">
            <w:pPr>
              <w:rPr>
                <w:sz w:val="11"/>
                <w:szCs w:val="11"/>
              </w:rPr>
            </w:pPr>
          </w:p>
        </w:tc>
        <w:tc>
          <w:tcPr>
            <w:tcW w:w="5176" w:type="dxa"/>
            <w:tcBorders>
              <w:top w:val="nil"/>
              <w:left w:val="nil"/>
              <w:bottom w:val="nil"/>
              <w:right w:val="nil"/>
            </w:tcBorders>
            <w:shd w:val="clear" w:color="auto" w:fill="auto"/>
            <w:vAlign w:val="center"/>
            <w:hideMark/>
          </w:tcPr>
          <w:p w14:paraId="7225C7C9" w14:textId="77777777" w:rsidR="00C10D7A" w:rsidRPr="00C10D7A" w:rsidRDefault="00C10D7A" w:rsidP="00C10D7A">
            <w:pPr>
              <w:rPr>
                <w:sz w:val="11"/>
                <w:szCs w:val="11"/>
              </w:rPr>
            </w:pPr>
          </w:p>
        </w:tc>
        <w:tc>
          <w:tcPr>
            <w:tcW w:w="1137" w:type="dxa"/>
            <w:tcBorders>
              <w:top w:val="nil"/>
              <w:left w:val="nil"/>
              <w:bottom w:val="nil"/>
              <w:right w:val="nil"/>
            </w:tcBorders>
            <w:shd w:val="clear" w:color="auto" w:fill="auto"/>
            <w:vAlign w:val="center"/>
            <w:hideMark/>
          </w:tcPr>
          <w:p w14:paraId="2E6E5565" w14:textId="77777777" w:rsidR="00C10D7A" w:rsidRPr="00C10D7A" w:rsidRDefault="00C10D7A" w:rsidP="00C10D7A">
            <w:pPr>
              <w:rPr>
                <w:sz w:val="11"/>
                <w:szCs w:val="11"/>
              </w:rPr>
            </w:pPr>
          </w:p>
        </w:tc>
        <w:tc>
          <w:tcPr>
            <w:tcW w:w="1418" w:type="dxa"/>
            <w:tcBorders>
              <w:top w:val="nil"/>
              <w:left w:val="nil"/>
              <w:bottom w:val="nil"/>
              <w:right w:val="nil"/>
            </w:tcBorders>
            <w:shd w:val="clear" w:color="auto" w:fill="auto"/>
            <w:vAlign w:val="center"/>
            <w:hideMark/>
          </w:tcPr>
          <w:p w14:paraId="59CEC268" w14:textId="77777777" w:rsidR="00C10D7A" w:rsidRPr="00C10D7A" w:rsidRDefault="00C10D7A" w:rsidP="00C10D7A">
            <w:pPr>
              <w:rPr>
                <w:sz w:val="11"/>
                <w:szCs w:val="11"/>
              </w:rPr>
            </w:pPr>
          </w:p>
        </w:tc>
        <w:tc>
          <w:tcPr>
            <w:tcW w:w="1478" w:type="dxa"/>
            <w:tcBorders>
              <w:top w:val="nil"/>
              <w:left w:val="nil"/>
              <w:bottom w:val="nil"/>
              <w:right w:val="nil"/>
            </w:tcBorders>
            <w:shd w:val="clear" w:color="auto" w:fill="auto"/>
            <w:vAlign w:val="center"/>
            <w:hideMark/>
          </w:tcPr>
          <w:p w14:paraId="6C04EAE4" w14:textId="77777777" w:rsidR="00C10D7A" w:rsidRPr="00C10D7A" w:rsidRDefault="00C10D7A" w:rsidP="00C10D7A">
            <w:pPr>
              <w:rPr>
                <w:sz w:val="11"/>
                <w:szCs w:val="11"/>
              </w:rPr>
            </w:pPr>
          </w:p>
        </w:tc>
        <w:tc>
          <w:tcPr>
            <w:tcW w:w="1287" w:type="dxa"/>
            <w:tcBorders>
              <w:top w:val="nil"/>
              <w:left w:val="nil"/>
              <w:bottom w:val="nil"/>
              <w:right w:val="nil"/>
            </w:tcBorders>
            <w:shd w:val="clear" w:color="auto" w:fill="auto"/>
            <w:vAlign w:val="center"/>
            <w:hideMark/>
          </w:tcPr>
          <w:p w14:paraId="13B4283D" w14:textId="77777777" w:rsidR="00C10D7A" w:rsidRPr="00C10D7A" w:rsidRDefault="00C10D7A" w:rsidP="00C10D7A">
            <w:pPr>
              <w:rPr>
                <w:sz w:val="11"/>
                <w:szCs w:val="11"/>
              </w:rPr>
            </w:pPr>
          </w:p>
        </w:tc>
        <w:tc>
          <w:tcPr>
            <w:tcW w:w="1458" w:type="dxa"/>
            <w:tcBorders>
              <w:top w:val="nil"/>
              <w:left w:val="nil"/>
              <w:bottom w:val="nil"/>
              <w:right w:val="nil"/>
            </w:tcBorders>
            <w:shd w:val="clear" w:color="auto" w:fill="auto"/>
            <w:vAlign w:val="center"/>
            <w:hideMark/>
          </w:tcPr>
          <w:p w14:paraId="017865EF" w14:textId="77777777" w:rsidR="00C10D7A" w:rsidRPr="00C10D7A" w:rsidRDefault="00C10D7A" w:rsidP="00C10D7A">
            <w:pPr>
              <w:rPr>
                <w:sz w:val="11"/>
                <w:szCs w:val="11"/>
              </w:rPr>
            </w:pPr>
          </w:p>
        </w:tc>
        <w:tc>
          <w:tcPr>
            <w:tcW w:w="1457" w:type="dxa"/>
            <w:tcBorders>
              <w:top w:val="nil"/>
              <w:left w:val="nil"/>
              <w:bottom w:val="nil"/>
              <w:right w:val="nil"/>
            </w:tcBorders>
            <w:shd w:val="clear" w:color="auto" w:fill="auto"/>
            <w:vAlign w:val="center"/>
            <w:hideMark/>
          </w:tcPr>
          <w:p w14:paraId="02EB3707" w14:textId="77777777" w:rsidR="00C10D7A" w:rsidRPr="00C10D7A" w:rsidRDefault="00C10D7A" w:rsidP="00C10D7A">
            <w:pPr>
              <w:rPr>
                <w:sz w:val="11"/>
                <w:szCs w:val="11"/>
              </w:rPr>
            </w:pPr>
          </w:p>
        </w:tc>
        <w:tc>
          <w:tcPr>
            <w:tcW w:w="1594" w:type="dxa"/>
            <w:tcBorders>
              <w:top w:val="nil"/>
              <w:left w:val="nil"/>
              <w:bottom w:val="nil"/>
              <w:right w:val="nil"/>
            </w:tcBorders>
            <w:shd w:val="clear" w:color="auto" w:fill="auto"/>
            <w:vAlign w:val="center"/>
            <w:hideMark/>
          </w:tcPr>
          <w:p w14:paraId="14AAB9AD" w14:textId="77777777" w:rsidR="00C10D7A" w:rsidRPr="00C10D7A" w:rsidRDefault="00C10D7A" w:rsidP="00C10D7A">
            <w:pPr>
              <w:rPr>
                <w:sz w:val="11"/>
                <w:szCs w:val="11"/>
              </w:rPr>
            </w:pPr>
          </w:p>
        </w:tc>
        <w:tc>
          <w:tcPr>
            <w:tcW w:w="1555" w:type="dxa"/>
            <w:tcBorders>
              <w:top w:val="nil"/>
              <w:left w:val="nil"/>
              <w:bottom w:val="nil"/>
              <w:right w:val="nil"/>
            </w:tcBorders>
            <w:shd w:val="clear" w:color="auto" w:fill="auto"/>
            <w:vAlign w:val="center"/>
            <w:hideMark/>
          </w:tcPr>
          <w:p w14:paraId="74A1CE50" w14:textId="77777777" w:rsidR="00C10D7A" w:rsidRPr="00C10D7A" w:rsidRDefault="00C10D7A" w:rsidP="00C10D7A">
            <w:pPr>
              <w:rPr>
                <w:sz w:val="11"/>
                <w:szCs w:val="11"/>
              </w:rPr>
            </w:pPr>
          </w:p>
        </w:tc>
        <w:tc>
          <w:tcPr>
            <w:tcW w:w="1613" w:type="dxa"/>
            <w:tcBorders>
              <w:top w:val="nil"/>
              <w:left w:val="nil"/>
              <w:bottom w:val="nil"/>
              <w:right w:val="nil"/>
            </w:tcBorders>
            <w:shd w:val="clear" w:color="auto" w:fill="auto"/>
            <w:vAlign w:val="center"/>
            <w:hideMark/>
          </w:tcPr>
          <w:p w14:paraId="7E74C7E9" w14:textId="77777777" w:rsidR="00C10D7A" w:rsidRPr="00C10D7A" w:rsidRDefault="00C10D7A" w:rsidP="00C10D7A">
            <w:pPr>
              <w:rPr>
                <w:sz w:val="11"/>
                <w:szCs w:val="11"/>
              </w:rPr>
            </w:pPr>
          </w:p>
        </w:tc>
        <w:tc>
          <w:tcPr>
            <w:tcW w:w="1496" w:type="dxa"/>
            <w:tcBorders>
              <w:top w:val="nil"/>
              <w:left w:val="nil"/>
              <w:bottom w:val="nil"/>
              <w:right w:val="nil"/>
            </w:tcBorders>
            <w:shd w:val="clear" w:color="auto" w:fill="auto"/>
            <w:vAlign w:val="center"/>
            <w:hideMark/>
          </w:tcPr>
          <w:p w14:paraId="61262D01" w14:textId="77777777" w:rsidR="00C10D7A" w:rsidRPr="00C10D7A" w:rsidRDefault="00C10D7A" w:rsidP="00C10D7A">
            <w:pPr>
              <w:rPr>
                <w:sz w:val="11"/>
                <w:szCs w:val="11"/>
              </w:rPr>
            </w:pPr>
          </w:p>
        </w:tc>
        <w:tc>
          <w:tcPr>
            <w:tcW w:w="1366" w:type="dxa"/>
            <w:tcBorders>
              <w:top w:val="nil"/>
              <w:left w:val="nil"/>
              <w:bottom w:val="nil"/>
              <w:right w:val="nil"/>
            </w:tcBorders>
            <w:shd w:val="clear" w:color="auto" w:fill="auto"/>
            <w:vAlign w:val="center"/>
            <w:hideMark/>
          </w:tcPr>
          <w:p w14:paraId="109966D8"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19,19</w:t>
            </w:r>
          </w:p>
        </w:tc>
        <w:tc>
          <w:tcPr>
            <w:tcW w:w="1369" w:type="dxa"/>
            <w:tcBorders>
              <w:top w:val="nil"/>
              <w:left w:val="nil"/>
              <w:bottom w:val="nil"/>
              <w:right w:val="nil"/>
            </w:tcBorders>
            <w:shd w:val="clear" w:color="auto" w:fill="auto"/>
            <w:vAlign w:val="center"/>
            <w:hideMark/>
          </w:tcPr>
          <w:p w14:paraId="680B1A06"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19,99</w:t>
            </w:r>
          </w:p>
        </w:tc>
        <w:tc>
          <w:tcPr>
            <w:tcW w:w="4061" w:type="dxa"/>
            <w:tcBorders>
              <w:top w:val="nil"/>
              <w:left w:val="nil"/>
              <w:bottom w:val="nil"/>
              <w:right w:val="nil"/>
            </w:tcBorders>
            <w:shd w:val="clear" w:color="auto" w:fill="auto"/>
            <w:vAlign w:val="center"/>
            <w:hideMark/>
          </w:tcPr>
          <w:p w14:paraId="0CF242CE" w14:textId="77777777" w:rsidR="00C10D7A" w:rsidRPr="00C10D7A" w:rsidRDefault="00C10D7A" w:rsidP="00C10D7A">
            <w:pPr>
              <w:jc w:val="right"/>
              <w:rPr>
                <w:rFonts w:ascii="Tahoma" w:hAnsi="Tahoma" w:cs="Tahoma"/>
                <w:sz w:val="11"/>
                <w:szCs w:val="11"/>
              </w:rPr>
            </w:pPr>
          </w:p>
        </w:tc>
      </w:tr>
      <w:tr w:rsidR="00C10D7A" w:rsidRPr="00C10D7A" w14:paraId="03309375" w14:textId="77777777" w:rsidTr="00C10D7A">
        <w:trPr>
          <w:trHeight w:val="225"/>
          <w:jc w:val="center"/>
        </w:trPr>
        <w:tc>
          <w:tcPr>
            <w:tcW w:w="360" w:type="dxa"/>
            <w:tcBorders>
              <w:top w:val="nil"/>
              <w:left w:val="nil"/>
              <w:bottom w:val="nil"/>
              <w:right w:val="nil"/>
            </w:tcBorders>
            <w:shd w:val="clear" w:color="auto" w:fill="auto"/>
            <w:vAlign w:val="center"/>
            <w:hideMark/>
          </w:tcPr>
          <w:p w14:paraId="37432B4F"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26E14B1F"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2C0B9A70" w14:textId="77777777" w:rsidR="00C10D7A" w:rsidRPr="00C10D7A" w:rsidRDefault="00C10D7A" w:rsidP="00C10D7A">
            <w:pPr>
              <w:rPr>
                <w:sz w:val="11"/>
                <w:szCs w:val="11"/>
              </w:rPr>
            </w:pPr>
          </w:p>
        </w:tc>
        <w:tc>
          <w:tcPr>
            <w:tcW w:w="5176" w:type="dxa"/>
            <w:tcBorders>
              <w:top w:val="nil"/>
              <w:left w:val="nil"/>
              <w:bottom w:val="nil"/>
              <w:right w:val="nil"/>
            </w:tcBorders>
            <w:shd w:val="clear" w:color="auto" w:fill="auto"/>
            <w:vAlign w:val="center"/>
            <w:hideMark/>
          </w:tcPr>
          <w:p w14:paraId="54307AAD" w14:textId="77777777" w:rsidR="00C10D7A" w:rsidRPr="00C10D7A" w:rsidRDefault="00C10D7A" w:rsidP="00C10D7A">
            <w:pPr>
              <w:rPr>
                <w:sz w:val="11"/>
                <w:szCs w:val="11"/>
              </w:rPr>
            </w:pPr>
          </w:p>
        </w:tc>
        <w:tc>
          <w:tcPr>
            <w:tcW w:w="1137" w:type="dxa"/>
            <w:tcBorders>
              <w:top w:val="nil"/>
              <w:left w:val="nil"/>
              <w:bottom w:val="nil"/>
              <w:right w:val="nil"/>
            </w:tcBorders>
            <w:shd w:val="clear" w:color="auto" w:fill="auto"/>
            <w:vAlign w:val="center"/>
            <w:hideMark/>
          </w:tcPr>
          <w:p w14:paraId="62DF1D55" w14:textId="77777777" w:rsidR="00C10D7A" w:rsidRPr="00C10D7A" w:rsidRDefault="00C10D7A" w:rsidP="00C10D7A">
            <w:pPr>
              <w:rPr>
                <w:sz w:val="11"/>
                <w:szCs w:val="11"/>
              </w:rPr>
            </w:pPr>
          </w:p>
        </w:tc>
        <w:tc>
          <w:tcPr>
            <w:tcW w:w="1418" w:type="dxa"/>
            <w:tcBorders>
              <w:top w:val="nil"/>
              <w:left w:val="nil"/>
              <w:bottom w:val="nil"/>
              <w:right w:val="nil"/>
            </w:tcBorders>
            <w:shd w:val="clear" w:color="auto" w:fill="auto"/>
            <w:vAlign w:val="center"/>
            <w:hideMark/>
          </w:tcPr>
          <w:p w14:paraId="24752198" w14:textId="77777777" w:rsidR="00C10D7A" w:rsidRPr="00C10D7A" w:rsidRDefault="00C10D7A" w:rsidP="00C10D7A">
            <w:pPr>
              <w:rPr>
                <w:sz w:val="11"/>
                <w:szCs w:val="11"/>
              </w:rPr>
            </w:pPr>
          </w:p>
        </w:tc>
        <w:tc>
          <w:tcPr>
            <w:tcW w:w="1478" w:type="dxa"/>
            <w:tcBorders>
              <w:top w:val="nil"/>
              <w:left w:val="nil"/>
              <w:bottom w:val="nil"/>
              <w:right w:val="nil"/>
            </w:tcBorders>
            <w:shd w:val="clear" w:color="auto" w:fill="auto"/>
            <w:vAlign w:val="center"/>
            <w:hideMark/>
          </w:tcPr>
          <w:p w14:paraId="3C968448" w14:textId="77777777" w:rsidR="00C10D7A" w:rsidRPr="00C10D7A" w:rsidRDefault="00C10D7A" w:rsidP="00C10D7A">
            <w:pPr>
              <w:rPr>
                <w:sz w:val="11"/>
                <w:szCs w:val="11"/>
              </w:rPr>
            </w:pPr>
          </w:p>
        </w:tc>
        <w:tc>
          <w:tcPr>
            <w:tcW w:w="1287" w:type="dxa"/>
            <w:tcBorders>
              <w:top w:val="nil"/>
              <w:left w:val="nil"/>
              <w:bottom w:val="nil"/>
              <w:right w:val="nil"/>
            </w:tcBorders>
            <w:shd w:val="clear" w:color="auto" w:fill="auto"/>
            <w:vAlign w:val="center"/>
            <w:hideMark/>
          </w:tcPr>
          <w:p w14:paraId="755DA39B" w14:textId="77777777" w:rsidR="00C10D7A" w:rsidRPr="00C10D7A" w:rsidRDefault="00C10D7A" w:rsidP="00C10D7A">
            <w:pPr>
              <w:rPr>
                <w:sz w:val="11"/>
                <w:szCs w:val="11"/>
              </w:rPr>
            </w:pPr>
          </w:p>
        </w:tc>
        <w:tc>
          <w:tcPr>
            <w:tcW w:w="1458" w:type="dxa"/>
            <w:tcBorders>
              <w:top w:val="nil"/>
              <w:left w:val="nil"/>
              <w:bottom w:val="nil"/>
              <w:right w:val="nil"/>
            </w:tcBorders>
            <w:shd w:val="clear" w:color="auto" w:fill="auto"/>
            <w:vAlign w:val="center"/>
            <w:hideMark/>
          </w:tcPr>
          <w:p w14:paraId="245A6F44" w14:textId="77777777" w:rsidR="00C10D7A" w:rsidRPr="00C10D7A" w:rsidRDefault="00C10D7A" w:rsidP="00C10D7A">
            <w:pPr>
              <w:rPr>
                <w:sz w:val="11"/>
                <w:szCs w:val="11"/>
              </w:rPr>
            </w:pPr>
          </w:p>
        </w:tc>
        <w:tc>
          <w:tcPr>
            <w:tcW w:w="1457" w:type="dxa"/>
            <w:tcBorders>
              <w:top w:val="nil"/>
              <w:left w:val="nil"/>
              <w:bottom w:val="nil"/>
              <w:right w:val="nil"/>
            </w:tcBorders>
            <w:shd w:val="clear" w:color="auto" w:fill="auto"/>
            <w:vAlign w:val="center"/>
            <w:hideMark/>
          </w:tcPr>
          <w:p w14:paraId="3C6B4438" w14:textId="77777777" w:rsidR="00C10D7A" w:rsidRPr="00C10D7A" w:rsidRDefault="00C10D7A" w:rsidP="00C10D7A">
            <w:pPr>
              <w:rPr>
                <w:sz w:val="11"/>
                <w:szCs w:val="11"/>
              </w:rPr>
            </w:pPr>
          </w:p>
        </w:tc>
        <w:tc>
          <w:tcPr>
            <w:tcW w:w="1594" w:type="dxa"/>
            <w:tcBorders>
              <w:top w:val="nil"/>
              <w:left w:val="nil"/>
              <w:bottom w:val="nil"/>
              <w:right w:val="nil"/>
            </w:tcBorders>
            <w:shd w:val="clear" w:color="auto" w:fill="auto"/>
            <w:vAlign w:val="center"/>
            <w:hideMark/>
          </w:tcPr>
          <w:p w14:paraId="7A24DAE0" w14:textId="77777777" w:rsidR="00C10D7A" w:rsidRPr="00C10D7A" w:rsidRDefault="00C10D7A" w:rsidP="00C10D7A">
            <w:pPr>
              <w:rPr>
                <w:sz w:val="11"/>
                <w:szCs w:val="11"/>
              </w:rPr>
            </w:pPr>
          </w:p>
        </w:tc>
        <w:tc>
          <w:tcPr>
            <w:tcW w:w="1555" w:type="dxa"/>
            <w:tcBorders>
              <w:top w:val="nil"/>
              <w:left w:val="nil"/>
              <w:bottom w:val="nil"/>
              <w:right w:val="nil"/>
            </w:tcBorders>
            <w:shd w:val="clear" w:color="auto" w:fill="auto"/>
            <w:vAlign w:val="center"/>
            <w:hideMark/>
          </w:tcPr>
          <w:p w14:paraId="72EDCEF7" w14:textId="77777777" w:rsidR="00C10D7A" w:rsidRPr="00C10D7A" w:rsidRDefault="00C10D7A" w:rsidP="00C10D7A">
            <w:pPr>
              <w:rPr>
                <w:sz w:val="11"/>
                <w:szCs w:val="11"/>
              </w:rPr>
            </w:pPr>
          </w:p>
        </w:tc>
        <w:tc>
          <w:tcPr>
            <w:tcW w:w="1613" w:type="dxa"/>
            <w:tcBorders>
              <w:top w:val="nil"/>
              <w:left w:val="nil"/>
              <w:bottom w:val="nil"/>
              <w:right w:val="nil"/>
            </w:tcBorders>
            <w:shd w:val="clear" w:color="auto" w:fill="auto"/>
            <w:vAlign w:val="center"/>
            <w:hideMark/>
          </w:tcPr>
          <w:p w14:paraId="2829C2DB" w14:textId="77777777" w:rsidR="00C10D7A" w:rsidRPr="00C10D7A" w:rsidRDefault="00C10D7A" w:rsidP="00C10D7A">
            <w:pPr>
              <w:rPr>
                <w:sz w:val="11"/>
                <w:szCs w:val="11"/>
              </w:rPr>
            </w:pPr>
          </w:p>
        </w:tc>
        <w:tc>
          <w:tcPr>
            <w:tcW w:w="1496" w:type="dxa"/>
            <w:tcBorders>
              <w:top w:val="nil"/>
              <w:left w:val="nil"/>
              <w:bottom w:val="nil"/>
              <w:right w:val="nil"/>
            </w:tcBorders>
            <w:shd w:val="clear" w:color="auto" w:fill="auto"/>
            <w:vAlign w:val="center"/>
            <w:hideMark/>
          </w:tcPr>
          <w:p w14:paraId="65251F67" w14:textId="77777777" w:rsidR="00C10D7A" w:rsidRPr="00C10D7A" w:rsidRDefault="00C10D7A" w:rsidP="00C10D7A">
            <w:pPr>
              <w:rPr>
                <w:sz w:val="11"/>
                <w:szCs w:val="11"/>
              </w:rPr>
            </w:pPr>
          </w:p>
        </w:tc>
        <w:tc>
          <w:tcPr>
            <w:tcW w:w="1366" w:type="dxa"/>
            <w:tcBorders>
              <w:top w:val="nil"/>
              <w:left w:val="nil"/>
              <w:bottom w:val="nil"/>
              <w:right w:val="nil"/>
            </w:tcBorders>
            <w:shd w:val="clear" w:color="auto" w:fill="auto"/>
            <w:vAlign w:val="center"/>
            <w:hideMark/>
          </w:tcPr>
          <w:p w14:paraId="5C329612"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2717,36</w:t>
            </w:r>
          </w:p>
        </w:tc>
        <w:tc>
          <w:tcPr>
            <w:tcW w:w="1369" w:type="dxa"/>
            <w:tcBorders>
              <w:top w:val="nil"/>
              <w:left w:val="nil"/>
              <w:bottom w:val="nil"/>
              <w:right w:val="nil"/>
            </w:tcBorders>
            <w:shd w:val="clear" w:color="auto" w:fill="auto"/>
            <w:vAlign w:val="center"/>
            <w:hideMark/>
          </w:tcPr>
          <w:p w14:paraId="1BB420B6"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2830,64</w:t>
            </w:r>
          </w:p>
        </w:tc>
        <w:tc>
          <w:tcPr>
            <w:tcW w:w="4061" w:type="dxa"/>
            <w:tcBorders>
              <w:top w:val="nil"/>
              <w:left w:val="nil"/>
              <w:bottom w:val="nil"/>
              <w:right w:val="nil"/>
            </w:tcBorders>
            <w:shd w:val="clear" w:color="auto" w:fill="auto"/>
            <w:vAlign w:val="center"/>
            <w:hideMark/>
          </w:tcPr>
          <w:p w14:paraId="6857965E" w14:textId="77777777" w:rsidR="00C10D7A" w:rsidRPr="00C10D7A" w:rsidRDefault="00C10D7A" w:rsidP="00C10D7A">
            <w:pPr>
              <w:jc w:val="right"/>
              <w:rPr>
                <w:rFonts w:ascii="Tahoma" w:hAnsi="Tahoma" w:cs="Tahoma"/>
                <w:sz w:val="11"/>
                <w:szCs w:val="11"/>
              </w:rPr>
            </w:pPr>
          </w:p>
        </w:tc>
      </w:tr>
      <w:tr w:rsidR="00C10D7A" w:rsidRPr="00C10D7A" w14:paraId="1031E997" w14:textId="77777777" w:rsidTr="00C10D7A">
        <w:trPr>
          <w:trHeight w:val="225"/>
          <w:jc w:val="center"/>
        </w:trPr>
        <w:tc>
          <w:tcPr>
            <w:tcW w:w="360" w:type="dxa"/>
            <w:tcBorders>
              <w:top w:val="nil"/>
              <w:left w:val="nil"/>
              <w:bottom w:val="nil"/>
              <w:right w:val="nil"/>
            </w:tcBorders>
            <w:shd w:val="clear" w:color="auto" w:fill="auto"/>
            <w:vAlign w:val="center"/>
            <w:hideMark/>
          </w:tcPr>
          <w:p w14:paraId="799593EA"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7A5882D9"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30A0C5EE" w14:textId="77777777" w:rsidR="00C10D7A" w:rsidRPr="00C10D7A" w:rsidRDefault="00C10D7A" w:rsidP="00C10D7A">
            <w:pPr>
              <w:rPr>
                <w:sz w:val="11"/>
                <w:szCs w:val="11"/>
              </w:rPr>
            </w:pPr>
          </w:p>
        </w:tc>
        <w:tc>
          <w:tcPr>
            <w:tcW w:w="5176" w:type="dxa"/>
            <w:tcBorders>
              <w:top w:val="nil"/>
              <w:left w:val="nil"/>
              <w:bottom w:val="nil"/>
              <w:right w:val="nil"/>
            </w:tcBorders>
            <w:shd w:val="clear" w:color="auto" w:fill="auto"/>
            <w:vAlign w:val="center"/>
            <w:hideMark/>
          </w:tcPr>
          <w:p w14:paraId="22D6021F" w14:textId="77777777" w:rsidR="00C10D7A" w:rsidRPr="00C10D7A" w:rsidRDefault="00C10D7A" w:rsidP="00C10D7A">
            <w:pPr>
              <w:rPr>
                <w:sz w:val="11"/>
                <w:szCs w:val="11"/>
              </w:rPr>
            </w:pPr>
          </w:p>
        </w:tc>
        <w:tc>
          <w:tcPr>
            <w:tcW w:w="1137" w:type="dxa"/>
            <w:tcBorders>
              <w:top w:val="nil"/>
              <w:left w:val="nil"/>
              <w:bottom w:val="nil"/>
              <w:right w:val="nil"/>
            </w:tcBorders>
            <w:shd w:val="clear" w:color="auto" w:fill="auto"/>
            <w:vAlign w:val="center"/>
            <w:hideMark/>
          </w:tcPr>
          <w:p w14:paraId="071C1DC1" w14:textId="77777777" w:rsidR="00C10D7A" w:rsidRPr="00C10D7A" w:rsidRDefault="00C10D7A" w:rsidP="00C10D7A">
            <w:pPr>
              <w:rPr>
                <w:sz w:val="11"/>
                <w:szCs w:val="11"/>
              </w:rPr>
            </w:pPr>
          </w:p>
        </w:tc>
        <w:tc>
          <w:tcPr>
            <w:tcW w:w="1418" w:type="dxa"/>
            <w:tcBorders>
              <w:top w:val="nil"/>
              <w:left w:val="nil"/>
              <w:bottom w:val="nil"/>
              <w:right w:val="nil"/>
            </w:tcBorders>
            <w:shd w:val="clear" w:color="auto" w:fill="auto"/>
            <w:vAlign w:val="center"/>
            <w:hideMark/>
          </w:tcPr>
          <w:p w14:paraId="5CAE3B52" w14:textId="77777777" w:rsidR="00C10D7A" w:rsidRPr="00C10D7A" w:rsidRDefault="00C10D7A" w:rsidP="00C10D7A">
            <w:pPr>
              <w:rPr>
                <w:sz w:val="11"/>
                <w:szCs w:val="11"/>
              </w:rPr>
            </w:pPr>
          </w:p>
        </w:tc>
        <w:tc>
          <w:tcPr>
            <w:tcW w:w="1478" w:type="dxa"/>
            <w:tcBorders>
              <w:top w:val="nil"/>
              <w:left w:val="nil"/>
              <w:bottom w:val="nil"/>
              <w:right w:val="nil"/>
            </w:tcBorders>
            <w:shd w:val="clear" w:color="auto" w:fill="auto"/>
            <w:vAlign w:val="center"/>
            <w:hideMark/>
          </w:tcPr>
          <w:p w14:paraId="23269A33" w14:textId="77777777" w:rsidR="00C10D7A" w:rsidRPr="00C10D7A" w:rsidRDefault="00C10D7A" w:rsidP="00C10D7A">
            <w:pPr>
              <w:rPr>
                <w:sz w:val="11"/>
                <w:szCs w:val="11"/>
              </w:rPr>
            </w:pPr>
          </w:p>
        </w:tc>
        <w:tc>
          <w:tcPr>
            <w:tcW w:w="1287" w:type="dxa"/>
            <w:tcBorders>
              <w:top w:val="nil"/>
              <w:left w:val="nil"/>
              <w:bottom w:val="nil"/>
              <w:right w:val="nil"/>
            </w:tcBorders>
            <w:shd w:val="clear" w:color="auto" w:fill="auto"/>
            <w:vAlign w:val="center"/>
            <w:hideMark/>
          </w:tcPr>
          <w:p w14:paraId="1AF64F1A" w14:textId="77777777" w:rsidR="00C10D7A" w:rsidRPr="00C10D7A" w:rsidRDefault="00C10D7A" w:rsidP="00C10D7A">
            <w:pPr>
              <w:rPr>
                <w:sz w:val="11"/>
                <w:szCs w:val="11"/>
              </w:rPr>
            </w:pPr>
          </w:p>
        </w:tc>
        <w:tc>
          <w:tcPr>
            <w:tcW w:w="1458" w:type="dxa"/>
            <w:tcBorders>
              <w:top w:val="nil"/>
              <w:left w:val="nil"/>
              <w:bottom w:val="nil"/>
              <w:right w:val="nil"/>
            </w:tcBorders>
            <w:shd w:val="clear" w:color="auto" w:fill="auto"/>
            <w:vAlign w:val="center"/>
            <w:hideMark/>
          </w:tcPr>
          <w:p w14:paraId="7645513D" w14:textId="77777777" w:rsidR="00C10D7A" w:rsidRPr="00C10D7A" w:rsidRDefault="00C10D7A" w:rsidP="00C10D7A">
            <w:pPr>
              <w:rPr>
                <w:sz w:val="11"/>
                <w:szCs w:val="11"/>
              </w:rPr>
            </w:pPr>
          </w:p>
        </w:tc>
        <w:tc>
          <w:tcPr>
            <w:tcW w:w="1457" w:type="dxa"/>
            <w:tcBorders>
              <w:top w:val="nil"/>
              <w:left w:val="nil"/>
              <w:bottom w:val="nil"/>
              <w:right w:val="nil"/>
            </w:tcBorders>
            <w:shd w:val="clear" w:color="auto" w:fill="auto"/>
            <w:vAlign w:val="center"/>
            <w:hideMark/>
          </w:tcPr>
          <w:p w14:paraId="5C4A8539" w14:textId="77777777" w:rsidR="00C10D7A" w:rsidRPr="00C10D7A" w:rsidRDefault="00C10D7A" w:rsidP="00C10D7A">
            <w:pPr>
              <w:rPr>
                <w:sz w:val="11"/>
                <w:szCs w:val="11"/>
              </w:rPr>
            </w:pPr>
          </w:p>
        </w:tc>
        <w:tc>
          <w:tcPr>
            <w:tcW w:w="1594" w:type="dxa"/>
            <w:tcBorders>
              <w:top w:val="nil"/>
              <w:left w:val="nil"/>
              <w:bottom w:val="nil"/>
              <w:right w:val="nil"/>
            </w:tcBorders>
            <w:shd w:val="clear" w:color="auto" w:fill="auto"/>
            <w:vAlign w:val="center"/>
            <w:hideMark/>
          </w:tcPr>
          <w:p w14:paraId="31E5C37C" w14:textId="77777777" w:rsidR="00C10D7A" w:rsidRPr="00C10D7A" w:rsidRDefault="00C10D7A" w:rsidP="00C10D7A">
            <w:pPr>
              <w:rPr>
                <w:sz w:val="11"/>
                <w:szCs w:val="11"/>
              </w:rPr>
            </w:pPr>
          </w:p>
        </w:tc>
        <w:tc>
          <w:tcPr>
            <w:tcW w:w="1555" w:type="dxa"/>
            <w:tcBorders>
              <w:top w:val="nil"/>
              <w:left w:val="nil"/>
              <w:bottom w:val="nil"/>
              <w:right w:val="nil"/>
            </w:tcBorders>
            <w:shd w:val="clear" w:color="auto" w:fill="auto"/>
            <w:vAlign w:val="center"/>
            <w:hideMark/>
          </w:tcPr>
          <w:p w14:paraId="5689357A" w14:textId="77777777" w:rsidR="00C10D7A" w:rsidRPr="00C10D7A" w:rsidRDefault="00C10D7A" w:rsidP="00C10D7A">
            <w:pPr>
              <w:rPr>
                <w:sz w:val="11"/>
                <w:szCs w:val="11"/>
              </w:rPr>
            </w:pPr>
          </w:p>
        </w:tc>
        <w:tc>
          <w:tcPr>
            <w:tcW w:w="1613" w:type="dxa"/>
            <w:tcBorders>
              <w:top w:val="nil"/>
              <w:left w:val="nil"/>
              <w:bottom w:val="nil"/>
              <w:right w:val="nil"/>
            </w:tcBorders>
            <w:shd w:val="clear" w:color="auto" w:fill="auto"/>
            <w:vAlign w:val="center"/>
            <w:hideMark/>
          </w:tcPr>
          <w:p w14:paraId="68D56375" w14:textId="77777777" w:rsidR="00C10D7A" w:rsidRPr="00C10D7A" w:rsidRDefault="00C10D7A" w:rsidP="00C10D7A">
            <w:pPr>
              <w:rPr>
                <w:sz w:val="11"/>
                <w:szCs w:val="11"/>
              </w:rPr>
            </w:pPr>
          </w:p>
        </w:tc>
        <w:tc>
          <w:tcPr>
            <w:tcW w:w="1496" w:type="dxa"/>
            <w:tcBorders>
              <w:top w:val="nil"/>
              <w:left w:val="nil"/>
              <w:bottom w:val="nil"/>
              <w:right w:val="nil"/>
            </w:tcBorders>
            <w:shd w:val="clear" w:color="auto" w:fill="auto"/>
            <w:vAlign w:val="center"/>
            <w:hideMark/>
          </w:tcPr>
          <w:p w14:paraId="5D556D0C" w14:textId="77777777" w:rsidR="00C10D7A" w:rsidRPr="00C10D7A" w:rsidRDefault="00C10D7A" w:rsidP="00C10D7A">
            <w:pPr>
              <w:rPr>
                <w:sz w:val="11"/>
                <w:szCs w:val="11"/>
              </w:rPr>
            </w:pPr>
          </w:p>
        </w:tc>
        <w:tc>
          <w:tcPr>
            <w:tcW w:w="1366" w:type="dxa"/>
            <w:tcBorders>
              <w:top w:val="nil"/>
              <w:left w:val="nil"/>
              <w:bottom w:val="nil"/>
              <w:right w:val="nil"/>
            </w:tcBorders>
            <w:shd w:val="clear" w:color="auto" w:fill="auto"/>
            <w:vAlign w:val="center"/>
            <w:hideMark/>
          </w:tcPr>
          <w:p w14:paraId="314554A1"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0,000</w:t>
            </w:r>
          </w:p>
        </w:tc>
        <w:tc>
          <w:tcPr>
            <w:tcW w:w="1369" w:type="dxa"/>
            <w:tcBorders>
              <w:top w:val="nil"/>
              <w:left w:val="nil"/>
              <w:bottom w:val="nil"/>
              <w:right w:val="nil"/>
            </w:tcBorders>
            <w:shd w:val="clear" w:color="auto" w:fill="auto"/>
            <w:vAlign w:val="center"/>
            <w:hideMark/>
          </w:tcPr>
          <w:p w14:paraId="4BCC7436"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0,530</w:t>
            </w:r>
          </w:p>
        </w:tc>
        <w:tc>
          <w:tcPr>
            <w:tcW w:w="4061" w:type="dxa"/>
            <w:tcBorders>
              <w:top w:val="nil"/>
              <w:left w:val="nil"/>
              <w:bottom w:val="nil"/>
              <w:right w:val="nil"/>
            </w:tcBorders>
            <w:shd w:val="clear" w:color="auto" w:fill="auto"/>
            <w:vAlign w:val="center"/>
            <w:hideMark/>
          </w:tcPr>
          <w:p w14:paraId="7D931FA5" w14:textId="77777777" w:rsidR="00C10D7A" w:rsidRPr="00C10D7A" w:rsidRDefault="00C10D7A" w:rsidP="00C10D7A">
            <w:pPr>
              <w:jc w:val="right"/>
              <w:rPr>
                <w:rFonts w:ascii="Tahoma" w:hAnsi="Tahoma" w:cs="Tahoma"/>
                <w:sz w:val="11"/>
                <w:szCs w:val="11"/>
              </w:rPr>
            </w:pPr>
          </w:p>
        </w:tc>
      </w:tr>
      <w:tr w:rsidR="00C10D7A" w:rsidRPr="00C10D7A" w14:paraId="1A301660" w14:textId="77777777" w:rsidTr="00C10D7A">
        <w:trPr>
          <w:trHeight w:val="255"/>
          <w:jc w:val="center"/>
        </w:trPr>
        <w:tc>
          <w:tcPr>
            <w:tcW w:w="360" w:type="dxa"/>
            <w:tcBorders>
              <w:top w:val="nil"/>
              <w:left w:val="nil"/>
              <w:bottom w:val="nil"/>
              <w:right w:val="nil"/>
            </w:tcBorders>
            <w:shd w:val="clear" w:color="auto" w:fill="auto"/>
            <w:vAlign w:val="center"/>
            <w:hideMark/>
          </w:tcPr>
          <w:p w14:paraId="65DB0804"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1ECF6A35"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162A242F" w14:textId="77777777" w:rsidR="00C10D7A" w:rsidRPr="00C10D7A" w:rsidRDefault="00C10D7A" w:rsidP="00C10D7A">
            <w:pPr>
              <w:rPr>
                <w:sz w:val="11"/>
                <w:szCs w:val="11"/>
              </w:rPr>
            </w:pPr>
          </w:p>
        </w:tc>
        <w:tc>
          <w:tcPr>
            <w:tcW w:w="517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9BAEA00" w14:textId="77777777" w:rsidR="00C10D7A" w:rsidRPr="00C10D7A" w:rsidRDefault="00C10D7A" w:rsidP="00C10D7A">
            <w:pPr>
              <w:rPr>
                <w:rFonts w:ascii="Tahoma" w:hAnsi="Tahoma" w:cs="Tahoma"/>
                <w:color w:val="000000"/>
                <w:sz w:val="11"/>
                <w:szCs w:val="11"/>
              </w:rPr>
            </w:pPr>
            <w:r w:rsidRPr="00C10D7A">
              <w:rPr>
                <w:rFonts w:ascii="Tahoma" w:hAnsi="Tahoma" w:cs="Tahoma"/>
                <w:color w:val="000000"/>
                <w:sz w:val="11"/>
                <w:szCs w:val="11"/>
              </w:rPr>
              <w:t>Индекс эффективности операционных расходов</w:t>
            </w:r>
          </w:p>
        </w:tc>
        <w:tc>
          <w:tcPr>
            <w:tcW w:w="1137" w:type="dxa"/>
            <w:tcBorders>
              <w:top w:val="single" w:sz="4" w:space="0" w:color="C0C0C0"/>
              <w:left w:val="nil"/>
              <w:bottom w:val="single" w:sz="4" w:space="0" w:color="C0C0C0"/>
              <w:right w:val="nil"/>
            </w:tcBorders>
            <w:shd w:val="clear" w:color="auto" w:fill="auto"/>
            <w:noWrap/>
            <w:vAlign w:val="center"/>
            <w:hideMark/>
          </w:tcPr>
          <w:p w14:paraId="42AFF46A" w14:textId="77777777" w:rsidR="00C10D7A" w:rsidRPr="00C10D7A" w:rsidRDefault="00C10D7A" w:rsidP="00C10D7A">
            <w:pPr>
              <w:jc w:val="center"/>
              <w:rPr>
                <w:rFonts w:ascii="Tahoma" w:hAnsi="Tahoma" w:cs="Tahoma"/>
                <w:color w:val="000000"/>
                <w:sz w:val="11"/>
                <w:szCs w:val="11"/>
              </w:rPr>
            </w:pPr>
            <w:r w:rsidRPr="00C10D7A">
              <w:rPr>
                <w:rFonts w:ascii="Tahoma" w:hAnsi="Tahoma" w:cs="Tahoma"/>
                <w:color w:val="000000"/>
                <w:sz w:val="11"/>
                <w:szCs w:val="11"/>
              </w:rPr>
              <w:t>%</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3406E5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478" w:type="dxa"/>
            <w:tcBorders>
              <w:top w:val="single" w:sz="4" w:space="0" w:color="C0C0C0"/>
              <w:left w:val="nil"/>
              <w:bottom w:val="single" w:sz="4" w:space="0" w:color="C0C0C0"/>
              <w:right w:val="single" w:sz="4" w:space="0" w:color="C0C0C0"/>
            </w:tcBorders>
            <w:shd w:val="clear" w:color="auto" w:fill="auto"/>
            <w:vAlign w:val="center"/>
            <w:hideMark/>
          </w:tcPr>
          <w:p w14:paraId="09D68FD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287" w:type="dxa"/>
            <w:tcBorders>
              <w:top w:val="single" w:sz="4" w:space="0" w:color="C0C0C0"/>
              <w:left w:val="nil"/>
              <w:bottom w:val="single" w:sz="4" w:space="0" w:color="C0C0C0"/>
              <w:right w:val="single" w:sz="4" w:space="0" w:color="C0C0C0"/>
            </w:tcBorders>
            <w:shd w:val="clear" w:color="auto" w:fill="auto"/>
            <w:vAlign w:val="center"/>
            <w:hideMark/>
          </w:tcPr>
          <w:p w14:paraId="0758416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single" w:sz="4" w:space="0" w:color="C0C0C0"/>
              <w:left w:val="nil"/>
              <w:bottom w:val="single" w:sz="4" w:space="0" w:color="C0C0C0"/>
              <w:right w:val="single" w:sz="4" w:space="0" w:color="C0C0C0"/>
            </w:tcBorders>
            <w:shd w:val="clear" w:color="auto" w:fill="auto"/>
            <w:vAlign w:val="center"/>
            <w:hideMark/>
          </w:tcPr>
          <w:p w14:paraId="5FD11B2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457" w:type="dxa"/>
            <w:tcBorders>
              <w:top w:val="single" w:sz="4" w:space="0" w:color="C0C0C0"/>
              <w:left w:val="nil"/>
              <w:bottom w:val="single" w:sz="4" w:space="0" w:color="C0C0C0"/>
              <w:right w:val="single" w:sz="4" w:space="0" w:color="C0C0C0"/>
            </w:tcBorders>
            <w:shd w:val="clear" w:color="auto" w:fill="auto"/>
            <w:vAlign w:val="center"/>
            <w:hideMark/>
          </w:tcPr>
          <w:p w14:paraId="740A823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5233B31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single" w:sz="4" w:space="0" w:color="C0C0C0"/>
              <w:left w:val="nil"/>
              <w:bottom w:val="single" w:sz="4" w:space="0" w:color="C0C0C0"/>
              <w:right w:val="single" w:sz="4" w:space="0" w:color="C0C0C0"/>
            </w:tcBorders>
            <w:shd w:val="clear" w:color="auto" w:fill="auto"/>
            <w:vAlign w:val="center"/>
            <w:hideMark/>
          </w:tcPr>
          <w:p w14:paraId="246AF55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613" w:type="dxa"/>
            <w:tcBorders>
              <w:top w:val="single" w:sz="4" w:space="0" w:color="C0C0C0"/>
              <w:left w:val="nil"/>
              <w:bottom w:val="single" w:sz="4" w:space="0" w:color="C0C0C0"/>
              <w:right w:val="single" w:sz="4" w:space="0" w:color="C0C0C0"/>
            </w:tcBorders>
            <w:shd w:val="clear" w:color="auto" w:fill="auto"/>
            <w:vAlign w:val="center"/>
            <w:hideMark/>
          </w:tcPr>
          <w:p w14:paraId="3652DEF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2440E48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366" w:type="dxa"/>
            <w:tcBorders>
              <w:top w:val="nil"/>
              <w:left w:val="nil"/>
              <w:bottom w:val="nil"/>
              <w:right w:val="nil"/>
            </w:tcBorders>
            <w:shd w:val="clear" w:color="auto" w:fill="auto"/>
            <w:vAlign w:val="center"/>
            <w:hideMark/>
          </w:tcPr>
          <w:p w14:paraId="688BE25C"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xml:space="preserve"> Рост с 01.07 </w:t>
            </w:r>
          </w:p>
        </w:tc>
        <w:tc>
          <w:tcPr>
            <w:tcW w:w="1369" w:type="dxa"/>
            <w:tcBorders>
              <w:top w:val="nil"/>
              <w:left w:val="nil"/>
              <w:bottom w:val="nil"/>
              <w:right w:val="nil"/>
            </w:tcBorders>
            <w:shd w:val="clear" w:color="auto" w:fill="auto"/>
            <w:vAlign w:val="center"/>
            <w:hideMark/>
          </w:tcPr>
          <w:p w14:paraId="5977E306"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104,1%</w:t>
            </w:r>
          </w:p>
        </w:tc>
        <w:tc>
          <w:tcPr>
            <w:tcW w:w="4061" w:type="dxa"/>
            <w:tcBorders>
              <w:top w:val="nil"/>
              <w:left w:val="nil"/>
              <w:bottom w:val="nil"/>
              <w:right w:val="nil"/>
            </w:tcBorders>
            <w:shd w:val="clear" w:color="auto" w:fill="auto"/>
            <w:vAlign w:val="center"/>
            <w:hideMark/>
          </w:tcPr>
          <w:p w14:paraId="674D43D4" w14:textId="77777777" w:rsidR="00C10D7A" w:rsidRPr="00C10D7A" w:rsidRDefault="00C10D7A" w:rsidP="00C10D7A">
            <w:pPr>
              <w:jc w:val="right"/>
              <w:rPr>
                <w:rFonts w:ascii="Tahoma" w:hAnsi="Tahoma" w:cs="Tahoma"/>
                <w:b/>
                <w:bCs/>
                <w:sz w:val="11"/>
                <w:szCs w:val="11"/>
              </w:rPr>
            </w:pPr>
          </w:p>
        </w:tc>
      </w:tr>
      <w:tr w:rsidR="00C10D7A" w:rsidRPr="00C10D7A" w14:paraId="54D44779" w14:textId="77777777" w:rsidTr="00C10D7A">
        <w:trPr>
          <w:trHeight w:val="225"/>
          <w:jc w:val="center"/>
        </w:trPr>
        <w:tc>
          <w:tcPr>
            <w:tcW w:w="360" w:type="dxa"/>
            <w:tcBorders>
              <w:top w:val="nil"/>
              <w:left w:val="nil"/>
              <w:bottom w:val="nil"/>
              <w:right w:val="nil"/>
            </w:tcBorders>
            <w:shd w:val="clear" w:color="auto" w:fill="auto"/>
            <w:vAlign w:val="center"/>
            <w:hideMark/>
          </w:tcPr>
          <w:p w14:paraId="41D72C1A"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76C3C95E"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501118E1"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auto" w:fill="auto"/>
            <w:noWrap/>
            <w:vAlign w:val="bottom"/>
            <w:hideMark/>
          </w:tcPr>
          <w:p w14:paraId="3AF441C9" w14:textId="77777777" w:rsidR="00C10D7A" w:rsidRPr="00C10D7A" w:rsidRDefault="00C10D7A" w:rsidP="00C10D7A">
            <w:pPr>
              <w:rPr>
                <w:rFonts w:ascii="Tahoma" w:hAnsi="Tahoma" w:cs="Tahoma"/>
                <w:color w:val="000000"/>
                <w:sz w:val="11"/>
                <w:szCs w:val="11"/>
              </w:rPr>
            </w:pPr>
            <w:r w:rsidRPr="00C10D7A">
              <w:rPr>
                <w:rFonts w:ascii="Tahoma" w:hAnsi="Tahoma" w:cs="Tahoma"/>
                <w:color w:val="000000"/>
                <w:sz w:val="11"/>
                <w:szCs w:val="11"/>
              </w:rPr>
              <w:t>Индекс потребительских цен</w:t>
            </w:r>
          </w:p>
        </w:tc>
        <w:tc>
          <w:tcPr>
            <w:tcW w:w="1137" w:type="dxa"/>
            <w:tcBorders>
              <w:top w:val="nil"/>
              <w:left w:val="nil"/>
              <w:bottom w:val="single" w:sz="4" w:space="0" w:color="C0C0C0"/>
              <w:right w:val="nil"/>
            </w:tcBorders>
            <w:shd w:val="clear" w:color="auto" w:fill="auto"/>
            <w:noWrap/>
            <w:vAlign w:val="center"/>
            <w:hideMark/>
          </w:tcPr>
          <w:p w14:paraId="478C91E3" w14:textId="77777777" w:rsidR="00C10D7A" w:rsidRPr="00C10D7A" w:rsidRDefault="00C10D7A" w:rsidP="00C10D7A">
            <w:pPr>
              <w:jc w:val="center"/>
              <w:rPr>
                <w:rFonts w:ascii="Tahoma" w:hAnsi="Tahoma" w:cs="Tahoma"/>
                <w:color w:val="000000"/>
                <w:sz w:val="11"/>
                <w:szCs w:val="11"/>
              </w:rPr>
            </w:pPr>
            <w:r w:rsidRPr="00C10D7A">
              <w:rPr>
                <w:rFonts w:ascii="Tahoma" w:hAnsi="Tahoma" w:cs="Tahoma"/>
                <w:color w:val="000000"/>
                <w:sz w:val="11"/>
                <w:szCs w:val="11"/>
              </w:rPr>
              <w:t>%</w:t>
            </w:r>
          </w:p>
        </w:tc>
        <w:tc>
          <w:tcPr>
            <w:tcW w:w="1418" w:type="dxa"/>
            <w:tcBorders>
              <w:top w:val="nil"/>
              <w:left w:val="single" w:sz="4" w:space="0" w:color="C0C0C0"/>
              <w:bottom w:val="single" w:sz="4" w:space="0" w:color="C0C0C0"/>
              <w:right w:val="single" w:sz="4" w:space="0" w:color="C0C0C0"/>
            </w:tcBorders>
            <w:shd w:val="clear" w:color="auto" w:fill="auto"/>
            <w:vAlign w:val="center"/>
            <w:hideMark/>
          </w:tcPr>
          <w:p w14:paraId="76C5917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4,0 </w:t>
            </w:r>
          </w:p>
        </w:tc>
        <w:tc>
          <w:tcPr>
            <w:tcW w:w="1478" w:type="dxa"/>
            <w:tcBorders>
              <w:top w:val="nil"/>
              <w:left w:val="nil"/>
              <w:bottom w:val="single" w:sz="4" w:space="0" w:color="C0C0C0"/>
              <w:right w:val="single" w:sz="4" w:space="0" w:color="C0C0C0"/>
            </w:tcBorders>
            <w:shd w:val="clear" w:color="auto" w:fill="auto"/>
            <w:vAlign w:val="center"/>
            <w:hideMark/>
          </w:tcPr>
          <w:p w14:paraId="1469B6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3,2 </w:t>
            </w:r>
          </w:p>
        </w:tc>
        <w:tc>
          <w:tcPr>
            <w:tcW w:w="1287" w:type="dxa"/>
            <w:tcBorders>
              <w:top w:val="nil"/>
              <w:left w:val="nil"/>
              <w:bottom w:val="single" w:sz="4" w:space="0" w:color="C0C0C0"/>
              <w:right w:val="single" w:sz="4" w:space="0" w:color="C0C0C0"/>
            </w:tcBorders>
            <w:shd w:val="clear" w:color="auto" w:fill="auto"/>
            <w:vAlign w:val="center"/>
            <w:hideMark/>
          </w:tcPr>
          <w:p w14:paraId="36876E2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auto" w:fill="auto"/>
            <w:vAlign w:val="center"/>
            <w:hideMark/>
          </w:tcPr>
          <w:p w14:paraId="049994C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3,6 </w:t>
            </w:r>
          </w:p>
        </w:tc>
        <w:tc>
          <w:tcPr>
            <w:tcW w:w="1457" w:type="dxa"/>
            <w:tcBorders>
              <w:top w:val="nil"/>
              <w:left w:val="nil"/>
              <w:bottom w:val="single" w:sz="4" w:space="0" w:color="C0C0C0"/>
              <w:right w:val="single" w:sz="4" w:space="0" w:color="C0C0C0"/>
            </w:tcBorders>
            <w:shd w:val="clear" w:color="auto" w:fill="auto"/>
            <w:vAlign w:val="center"/>
            <w:hideMark/>
          </w:tcPr>
          <w:p w14:paraId="12EC67A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4,0 </w:t>
            </w:r>
          </w:p>
        </w:tc>
        <w:tc>
          <w:tcPr>
            <w:tcW w:w="1594" w:type="dxa"/>
            <w:tcBorders>
              <w:top w:val="nil"/>
              <w:left w:val="nil"/>
              <w:bottom w:val="single" w:sz="4" w:space="0" w:color="C0C0C0"/>
              <w:right w:val="single" w:sz="4" w:space="0" w:color="C0C0C0"/>
            </w:tcBorders>
            <w:shd w:val="clear" w:color="auto" w:fill="auto"/>
            <w:vAlign w:val="center"/>
            <w:hideMark/>
          </w:tcPr>
          <w:p w14:paraId="1250A28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auto" w:fill="auto"/>
            <w:vAlign w:val="center"/>
            <w:hideMark/>
          </w:tcPr>
          <w:p w14:paraId="3A788F8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613" w:type="dxa"/>
            <w:tcBorders>
              <w:top w:val="nil"/>
              <w:left w:val="nil"/>
              <w:bottom w:val="single" w:sz="4" w:space="0" w:color="C0C0C0"/>
              <w:right w:val="single" w:sz="4" w:space="0" w:color="C0C0C0"/>
            </w:tcBorders>
            <w:shd w:val="clear" w:color="auto" w:fill="auto"/>
            <w:vAlign w:val="center"/>
            <w:hideMark/>
          </w:tcPr>
          <w:p w14:paraId="3E27108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auto" w:fill="auto"/>
            <w:vAlign w:val="center"/>
            <w:hideMark/>
          </w:tcPr>
          <w:p w14:paraId="7BB0CBE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3,9 </w:t>
            </w:r>
          </w:p>
        </w:tc>
        <w:tc>
          <w:tcPr>
            <w:tcW w:w="1366" w:type="dxa"/>
            <w:tcBorders>
              <w:top w:val="nil"/>
              <w:left w:val="nil"/>
              <w:bottom w:val="nil"/>
              <w:right w:val="nil"/>
            </w:tcBorders>
            <w:shd w:val="clear" w:color="auto" w:fill="auto"/>
            <w:vAlign w:val="center"/>
            <w:hideMark/>
          </w:tcPr>
          <w:p w14:paraId="488B28BF" w14:textId="77777777" w:rsidR="00C10D7A" w:rsidRPr="00C10D7A" w:rsidRDefault="00C10D7A" w:rsidP="00C10D7A">
            <w:pPr>
              <w:jc w:val="center"/>
              <w:rPr>
                <w:rFonts w:ascii="Tahoma" w:hAnsi="Tahoma" w:cs="Tahoma"/>
                <w:b/>
                <w:bCs/>
                <w:sz w:val="11"/>
                <w:szCs w:val="11"/>
              </w:rPr>
            </w:pPr>
          </w:p>
        </w:tc>
        <w:tc>
          <w:tcPr>
            <w:tcW w:w="1369" w:type="dxa"/>
            <w:tcBorders>
              <w:top w:val="nil"/>
              <w:left w:val="nil"/>
              <w:bottom w:val="nil"/>
              <w:right w:val="nil"/>
            </w:tcBorders>
            <w:shd w:val="clear" w:color="auto" w:fill="auto"/>
            <w:vAlign w:val="center"/>
            <w:hideMark/>
          </w:tcPr>
          <w:p w14:paraId="1DA6FA56" w14:textId="77777777" w:rsidR="00C10D7A" w:rsidRPr="00C10D7A" w:rsidRDefault="00C10D7A" w:rsidP="00C10D7A">
            <w:pPr>
              <w:rPr>
                <w:sz w:val="11"/>
                <w:szCs w:val="11"/>
              </w:rPr>
            </w:pPr>
          </w:p>
        </w:tc>
        <w:tc>
          <w:tcPr>
            <w:tcW w:w="4061" w:type="dxa"/>
            <w:tcBorders>
              <w:top w:val="nil"/>
              <w:left w:val="nil"/>
              <w:bottom w:val="nil"/>
              <w:right w:val="nil"/>
            </w:tcBorders>
            <w:shd w:val="clear" w:color="auto" w:fill="auto"/>
            <w:vAlign w:val="center"/>
            <w:hideMark/>
          </w:tcPr>
          <w:p w14:paraId="29DE6BA4" w14:textId="77777777" w:rsidR="00C10D7A" w:rsidRPr="00C10D7A" w:rsidRDefault="00C10D7A" w:rsidP="00C10D7A">
            <w:pPr>
              <w:rPr>
                <w:sz w:val="11"/>
                <w:szCs w:val="11"/>
              </w:rPr>
            </w:pPr>
          </w:p>
        </w:tc>
      </w:tr>
      <w:tr w:rsidR="00C10D7A" w:rsidRPr="00C10D7A" w14:paraId="400B0D84" w14:textId="77777777" w:rsidTr="00C10D7A">
        <w:trPr>
          <w:trHeight w:val="225"/>
          <w:jc w:val="center"/>
        </w:trPr>
        <w:tc>
          <w:tcPr>
            <w:tcW w:w="360" w:type="dxa"/>
            <w:tcBorders>
              <w:top w:val="nil"/>
              <w:left w:val="nil"/>
              <w:bottom w:val="nil"/>
              <w:right w:val="nil"/>
            </w:tcBorders>
            <w:shd w:val="clear" w:color="auto" w:fill="auto"/>
            <w:vAlign w:val="center"/>
            <w:hideMark/>
          </w:tcPr>
          <w:p w14:paraId="6EC6BF13"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599D3F1A"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008AA463"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auto" w:fill="auto"/>
            <w:vAlign w:val="center"/>
            <w:hideMark/>
          </w:tcPr>
          <w:p w14:paraId="61D11892" w14:textId="77777777" w:rsidR="00C10D7A" w:rsidRPr="00C10D7A" w:rsidRDefault="00C10D7A" w:rsidP="00C10D7A">
            <w:pPr>
              <w:rPr>
                <w:rFonts w:ascii="Tahoma" w:hAnsi="Tahoma" w:cs="Tahoma"/>
                <w:sz w:val="11"/>
                <w:szCs w:val="11"/>
              </w:rPr>
            </w:pPr>
            <w:r w:rsidRPr="00C10D7A">
              <w:rPr>
                <w:rFonts w:ascii="Tahoma" w:hAnsi="Tahoma" w:cs="Tahoma"/>
                <w:sz w:val="11"/>
                <w:szCs w:val="11"/>
              </w:rPr>
              <w:t>Итого коэффициент индексации</w:t>
            </w:r>
          </w:p>
        </w:tc>
        <w:tc>
          <w:tcPr>
            <w:tcW w:w="1137" w:type="dxa"/>
            <w:tcBorders>
              <w:top w:val="nil"/>
              <w:left w:val="nil"/>
              <w:bottom w:val="single" w:sz="4" w:space="0" w:color="C0C0C0"/>
              <w:right w:val="single" w:sz="4" w:space="0" w:color="C0C0C0"/>
            </w:tcBorders>
            <w:shd w:val="clear" w:color="auto" w:fill="auto"/>
            <w:vAlign w:val="center"/>
            <w:hideMark/>
          </w:tcPr>
          <w:p w14:paraId="2DA8722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18" w:type="dxa"/>
            <w:tcBorders>
              <w:top w:val="nil"/>
              <w:left w:val="nil"/>
              <w:bottom w:val="single" w:sz="4" w:space="0" w:color="C0C0C0"/>
              <w:right w:val="single" w:sz="4" w:space="0" w:color="C0C0C0"/>
            </w:tcBorders>
            <w:shd w:val="clear" w:color="auto" w:fill="auto"/>
            <w:vAlign w:val="center"/>
            <w:hideMark/>
          </w:tcPr>
          <w:p w14:paraId="322F402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8" w:type="dxa"/>
            <w:tcBorders>
              <w:top w:val="nil"/>
              <w:left w:val="nil"/>
              <w:bottom w:val="single" w:sz="4" w:space="0" w:color="C0C0C0"/>
              <w:right w:val="single" w:sz="4" w:space="0" w:color="C0C0C0"/>
            </w:tcBorders>
            <w:shd w:val="clear" w:color="auto" w:fill="auto"/>
            <w:vAlign w:val="center"/>
            <w:hideMark/>
          </w:tcPr>
          <w:p w14:paraId="59BD85D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1,0217 </w:t>
            </w:r>
          </w:p>
        </w:tc>
        <w:tc>
          <w:tcPr>
            <w:tcW w:w="1287" w:type="dxa"/>
            <w:tcBorders>
              <w:top w:val="nil"/>
              <w:left w:val="nil"/>
              <w:bottom w:val="single" w:sz="4" w:space="0" w:color="C0C0C0"/>
              <w:right w:val="single" w:sz="4" w:space="0" w:color="C0C0C0"/>
            </w:tcBorders>
            <w:shd w:val="clear" w:color="auto" w:fill="auto"/>
            <w:vAlign w:val="center"/>
            <w:hideMark/>
          </w:tcPr>
          <w:p w14:paraId="56C4693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auto" w:fill="auto"/>
            <w:vAlign w:val="center"/>
            <w:hideMark/>
          </w:tcPr>
          <w:p w14:paraId="480624B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1,026 </w:t>
            </w:r>
          </w:p>
        </w:tc>
        <w:tc>
          <w:tcPr>
            <w:tcW w:w="1457" w:type="dxa"/>
            <w:tcBorders>
              <w:top w:val="nil"/>
              <w:left w:val="nil"/>
              <w:bottom w:val="single" w:sz="4" w:space="0" w:color="C0C0C0"/>
              <w:right w:val="single" w:sz="4" w:space="0" w:color="C0C0C0"/>
            </w:tcBorders>
            <w:shd w:val="clear" w:color="auto" w:fill="auto"/>
            <w:vAlign w:val="center"/>
            <w:hideMark/>
          </w:tcPr>
          <w:p w14:paraId="2EBBA5B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1,030 </w:t>
            </w:r>
          </w:p>
        </w:tc>
        <w:tc>
          <w:tcPr>
            <w:tcW w:w="1594" w:type="dxa"/>
            <w:tcBorders>
              <w:top w:val="nil"/>
              <w:left w:val="nil"/>
              <w:bottom w:val="single" w:sz="4" w:space="0" w:color="C0C0C0"/>
              <w:right w:val="single" w:sz="4" w:space="0" w:color="C0C0C0"/>
            </w:tcBorders>
            <w:shd w:val="clear" w:color="auto" w:fill="auto"/>
            <w:vAlign w:val="center"/>
            <w:hideMark/>
          </w:tcPr>
          <w:p w14:paraId="6FD08B5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auto" w:fill="auto"/>
            <w:vAlign w:val="center"/>
            <w:hideMark/>
          </w:tcPr>
          <w:p w14:paraId="2E7F1F4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613" w:type="dxa"/>
            <w:tcBorders>
              <w:top w:val="nil"/>
              <w:left w:val="nil"/>
              <w:bottom w:val="single" w:sz="4" w:space="0" w:color="C0C0C0"/>
              <w:right w:val="single" w:sz="4" w:space="0" w:color="C0C0C0"/>
            </w:tcBorders>
            <w:shd w:val="clear" w:color="auto" w:fill="auto"/>
            <w:vAlign w:val="center"/>
            <w:hideMark/>
          </w:tcPr>
          <w:p w14:paraId="5DDF3B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auto" w:fill="auto"/>
            <w:vAlign w:val="center"/>
            <w:hideMark/>
          </w:tcPr>
          <w:p w14:paraId="57F13EB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1,029 </w:t>
            </w:r>
          </w:p>
        </w:tc>
        <w:tc>
          <w:tcPr>
            <w:tcW w:w="1366" w:type="dxa"/>
            <w:tcBorders>
              <w:top w:val="nil"/>
              <w:left w:val="nil"/>
              <w:bottom w:val="nil"/>
              <w:right w:val="nil"/>
            </w:tcBorders>
            <w:shd w:val="clear" w:color="auto" w:fill="auto"/>
            <w:vAlign w:val="center"/>
            <w:hideMark/>
          </w:tcPr>
          <w:p w14:paraId="5D0020B0" w14:textId="77777777" w:rsidR="00C10D7A" w:rsidRPr="00C10D7A" w:rsidRDefault="00C10D7A" w:rsidP="00C10D7A">
            <w:pPr>
              <w:jc w:val="center"/>
              <w:rPr>
                <w:rFonts w:ascii="Tahoma" w:hAnsi="Tahoma" w:cs="Tahoma"/>
                <w:b/>
                <w:bCs/>
                <w:sz w:val="11"/>
                <w:szCs w:val="11"/>
              </w:rPr>
            </w:pPr>
          </w:p>
        </w:tc>
        <w:tc>
          <w:tcPr>
            <w:tcW w:w="1369" w:type="dxa"/>
            <w:tcBorders>
              <w:top w:val="nil"/>
              <w:left w:val="nil"/>
              <w:bottom w:val="nil"/>
              <w:right w:val="nil"/>
            </w:tcBorders>
            <w:shd w:val="clear" w:color="auto" w:fill="auto"/>
            <w:vAlign w:val="center"/>
            <w:hideMark/>
          </w:tcPr>
          <w:p w14:paraId="68F2E5D6" w14:textId="77777777" w:rsidR="00C10D7A" w:rsidRPr="00C10D7A" w:rsidRDefault="00C10D7A" w:rsidP="00C10D7A">
            <w:pPr>
              <w:rPr>
                <w:sz w:val="11"/>
                <w:szCs w:val="11"/>
              </w:rPr>
            </w:pPr>
          </w:p>
        </w:tc>
        <w:tc>
          <w:tcPr>
            <w:tcW w:w="4061" w:type="dxa"/>
            <w:tcBorders>
              <w:top w:val="nil"/>
              <w:left w:val="nil"/>
              <w:bottom w:val="nil"/>
              <w:right w:val="nil"/>
            </w:tcBorders>
            <w:shd w:val="clear" w:color="auto" w:fill="auto"/>
            <w:vAlign w:val="center"/>
            <w:hideMark/>
          </w:tcPr>
          <w:p w14:paraId="49684425" w14:textId="77777777" w:rsidR="00C10D7A" w:rsidRPr="00C10D7A" w:rsidRDefault="00C10D7A" w:rsidP="00C10D7A">
            <w:pPr>
              <w:rPr>
                <w:sz w:val="11"/>
                <w:szCs w:val="11"/>
              </w:rPr>
            </w:pPr>
          </w:p>
        </w:tc>
      </w:tr>
      <w:tr w:rsidR="00C10D7A" w:rsidRPr="00C10D7A" w14:paraId="6731A982" w14:textId="77777777" w:rsidTr="00C10D7A">
        <w:trPr>
          <w:trHeight w:val="225"/>
          <w:jc w:val="center"/>
        </w:trPr>
        <w:tc>
          <w:tcPr>
            <w:tcW w:w="360" w:type="dxa"/>
            <w:tcBorders>
              <w:top w:val="nil"/>
              <w:left w:val="nil"/>
              <w:bottom w:val="nil"/>
              <w:right w:val="nil"/>
            </w:tcBorders>
            <w:shd w:val="clear" w:color="auto" w:fill="auto"/>
            <w:vAlign w:val="center"/>
            <w:hideMark/>
          </w:tcPr>
          <w:p w14:paraId="03126523"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73BE9D91"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72AFCA2C"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auto" w:fill="auto"/>
            <w:vAlign w:val="center"/>
            <w:hideMark/>
          </w:tcPr>
          <w:p w14:paraId="5CEBEC8C" w14:textId="77777777" w:rsidR="00C10D7A" w:rsidRPr="00C10D7A" w:rsidRDefault="00C10D7A" w:rsidP="00C10D7A">
            <w:pPr>
              <w:rPr>
                <w:rFonts w:ascii="Tahoma" w:hAnsi="Tahoma" w:cs="Tahoma"/>
                <w:sz w:val="11"/>
                <w:szCs w:val="11"/>
              </w:rPr>
            </w:pPr>
            <w:r w:rsidRPr="00C10D7A">
              <w:rPr>
                <w:rFonts w:ascii="Tahoma" w:hAnsi="Tahoma" w:cs="Tahoma"/>
                <w:sz w:val="11"/>
                <w:szCs w:val="11"/>
              </w:rPr>
              <w:t>Нормативный уровень прибыли</w:t>
            </w:r>
          </w:p>
        </w:tc>
        <w:tc>
          <w:tcPr>
            <w:tcW w:w="1137" w:type="dxa"/>
            <w:tcBorders>
              <w:top w:val="nil"/>
              <w:left w:val="nil"/>
              <w:bottom w:val="single" w:sz="4" w:space="0" w:color="C0C0C0"/>
              <w:right w:val="nil"/>
            </w:tcBorders>
            <w:shd w:val="clear" w:color="auto" w:fill="auto"/>
            <w:noWrap/>
            <w:vAlign w:val="center"/>
            <w:hideMark/>
          </w:tcPr>
          <w:p w14:paraId="61DEACB8" w14:textId="77777777" w:rsidR="00C10D7A" w:rsidRPr="00C10D7A" w:rsidRDefault="00C10D7A" w:rsidP="00C10D7A">
            <w:pPr>
              <w:jc w:val="center"/>
              <w:rPr>
                <w:rFonts w:ascii="Tahoma" w:hAnsi="Tahoma" w:cs="Tahoma"/>
                <w:color w:val="000000"/>
                <w:sz w:val="11"/>
                <w:szCs w:val="11"/>
              </w:rPr>
            </w:pPr>
            <w:r w:rsidRPr="00C10D7A">
              <w:rPr>
                <w:rFonts w:ascii="Tahoma" w:hAnsi="Tahoma" w:cs="Tahoma"/>
                <w:color w:val="000000"/>
                <w:sz w:val="11"/>
                <w:szCs w:val="11"/>
              </w:rPr>
              <w:t>%</w:t>
            </w:r>
          </w:p>
        </w:tc>
        <w:tc>
          <w:tcPr>
            <w:tcW w:w="1418" w:type="dxa"/>
            <w:tcBorders>
              <w:top w:val="nil"/>
              <w:left w:val="single" w:sz="4" w:space="0" w:color="C0C0C0"/>
              <w:bottom w:val="single" w:sz="4" w:space="0" w:color="C0C0C0"/>
              <w:right w:val="single" w:sz="4" w:space="0" w:color="C0C0C0"/>
            </w:tcBorders>
            <w:shd w:val="clear" w:color="auto" w:fill="auto"/>
            <w:vAlign w:val="center"/>
            <w:hideMark/>
          </w:tcPr>
          <w:p w14:paraId="3695045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0DD4038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                 -     </w:t>
            </w:r>
          </w:p>
        </w:tc>
        <w:tc>
          <w:tcPr>
            <w:tcW w:w="1287" w:type="dxa"/>
            <w:tcBorders>
              <w:top w:val="nil"/>
              <w:left w:val="nil"/>
              <w:bottom w:val="single" w:sz="4" w:space="0" w:color="C0C0C0"/>
              <w:right w:val="single" w:sz="4" w:space="0" w:color="C0C0C0"/>
            </w:tcBorders>
            <w:shd w:val="clear" w:color="auto" w:fill="auto"/>
            <w:vAlign w:val="center"/>
            <w:hideMark/>
          </w:tcPr>
          <w:p w14:paraId="199812E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58" w:type="dxa"/>
            <w:tcBorders>
              <w:top w:val="nil"/>
              <w:left w:val="nil"/>
              <w:bottom w:val="single" w:sz="4" w:space="0" w:color="C0C0C0"/>
              <w:right w:val="single" w:sz="4" w:space="0" w:color="C0C0C0"/>
            </w:tcBorders>
            <w:shd w:val="clear" w:color="auto" w:fill="auto"/>
            <w:vAlign w:val="center"/>
            <w:hideMark/>
          </w:tcPr>
          <w:p w14:paraId="7A1B19D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                -     </w:t>
            </w:r>
          </w:p>
        </w:tc>
        <w:tc>
          <w:tcPr>
            <w:tcW w:w="1457" w:type="dxa"/>
            <w:tcBorders>
              <w:top w:val="nil"/>
              <w:left w:val="nil"/>
              <w:bottom w:val="single" w:sz="4" w:space="0" w:color="C0C0C0"/>
              <w:right w:val="single" w:sz="4" w:space="0" w:color="C0C0C0"/>
            </w:tcBorders>
            <w:shd w:val="clear" w:color="auto" w:fill="auto"/>
            <w:vAlign w:val="center"/>
            <w:hideMark/>
          </w:tcPr>
          <w:p w14:paraId="7CBB1DB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                -     </w:t>
            </w:r>
          </w:p>
        </w:tc>
        <w:tc>
          <w:tcPr>
            <w:tcW w:w="1594" w:type="dxa"/>
            <w:tcBorders>
              <w:top w:val="nil"/>
              <w:left w:val="nil"/>
              <w:bottom w:val="single" w:sz="4" w:space="0" w:color="C0C0C0"/>
              <w:right w:val="single" w:sz="4" w:space="0" w:color="C0C0C0"/>
            </w:tcBorders>
            <w:shd w:val="clear" w:color="auto" w:fill="auto"/>
            <w:vAlign w:val="center"/>
            <w:hideMark/>
          </w:tcPr>
          <w:p w14:paraId="3170537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55" w:type="dxa"/>
            <w:tcBorders>
              <w:top w:val="nil"/>
              <w:left w:val="nil"/>
              <w:bottom w:val="single" w:sz="4" w:space="0" w:color="C0C0C0"/>
              <w:right w:val="single" w:sz="4" w:space="0" w:color="C0C0C0"/>
            </w:tcBorders>
            <w:shd w:val="clear" w:color="auto" w:fill="auto"/>
            <w:vAlign w:val="center"/>
            <w:hideMark/>
          </w:tcPr>
          <w:p w14:paraId="3D3FEA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              4,48   </w:t>
            </w:r>
          </w:p>
        </w:tc>
        <w:tc>
          <w:tcPr>
            <w:tcW w:w="1613" w:type="dxa"/>
            <w:tcBorders>
              <w:top w:val="nil"/>
              <w:left w:val="nil"/>
              <w:bottom w:val="single" w:sz="4" w:space="0" w:color="C0C0C0"/>
              <w:right w:val="single" w:sz="4" w:space="0" w:color="C0C0C0"/>
            </w:tcBorders>
            <w:shd w:val="clear" w:color="auto" w:fill="auto"/>
            <w:vAlign w:val="center"/>
            <w:hideMark/>
          </w:tcPr>
          <w:p w14:paraId="581065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auto" w:fill="auto"/>
            <w:vAlign w:val="center"/>
            <w:hideMark/>
          </w:tcPr>
          <w:p w14:paraId="080967C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                 -     </w:t>
            </w:r>
          </w:p>
        </w:tc>
        <w:tc>
          <w:tcPr>
            <w:tcW w:w="1366" w:type="dxa"/>
            <w:tcBorders>
              <w:top w:val="nil"/>
              <w:left w:val="nil"/>
              <w:bottom w:val="nil"/>
              <w:right w:val="nil"/>
            </w:tcBorders>
            <w:shd w:val="clear" w:color="auto" w:fill="auto"/>
            <w:vAlign w:val="center"/>
            <w:hideMark/>
          </w:tcPr>
          <w:p w14:paraId="6BDEE5C0" w14:textId="77777777" w:rsidR="00C10D7A" w:rsidRPr="00C10D7A" w:rsidRDefault="00C10D7A" w:rsidP="00C10D7A">
            <w:pPr>
              <w:jc w:val="center"/>
              <w:rPr>
                <w:rFonts w:ascii="Tahoma" w:hAnsi="Tahoma" w:cs="Tahoma"/>
                <w:b/>
                <w:bCs/>
                <w:sz w:val="11"/>
                <w:szCs w:val="11"/>
              </w:rPr>
            </w:pPr>
          </w:p>
        </w:tc>
        <w:tc>
          <w:tcPr>
            <w:tcW w:w="1369" w:type="dxa"/>
            <w:tcBorders>
              <w:top w:val="nil"/>
              <w:left w:val="nil"/>
              <w:bottom w:val="nil"/>
              <w:right w:val="nil"/>
            </w:tcBorders>
            <w:shd w:val="clear" w:color="auto" w:fill="auto"/>
            <w:vAlign w:val="center"/>
            <w:hideMark/>
          </w:tcPr>
          <w:p w14:paraId="6120FA3F" w14:textId="77777777" w:rsidR="00C10D7A" w:rsidRPr="00C10D7A" w:rsidRDefault="00C10D7A" w:rsidP="00C10D7A">
            <w:pPr>
              <w:rPr>
                <w:sz w:val="11"/>
                <w:szCs w:val="11"/>
              </w:rPr>
            </w:pPr>
          </w:p>
        </w:tc>
        <w:tc>
          <w:tcPr>
            <w:tcW w:w="4061" w:type="dxa"/>
            <w:tcBorders>
              <w:top w:val="nil"/>
              <w:left w:val="nil"/>
              <w:bottom w:val="nil"/>
              <w:right w:val="nil"/>
            </w:tcBorders>
            <w:shd w:val="clear" w:color="auto" w:fill="auto"/>
            <w:vAlign w:val="center"/>
            <w:hideMark/>
          </w:tcPr>
          <w:p w14:paraId="492D3AB2" w14:textId="77777777" w:rsidR="00C10D7A" w:rsidRPr="00C10D7A" w:rsidRDefault="00C10D7A" w:rsidP="00C10D7A">
            <w:pPr>
              <w:rPr>
                <w:sz w:val="11"/>
                <w:szCs w:val="11"/>
              </w:rPr>
            </w:pPr>
          </w:p>
        </w:tc>
      </w:tr>
      <w:tr w:rsidR="00C10D7A" w:rsidRPr="00C10D7A" w14:paraId="25A5C69F" w14:textId="77777777" w:rsidTr="00C10D7A">
        <w:trPr>
          <w:trHeight w:val="225"/>
          <w:jc w:val="center"/>
        </w:trPr>
        <w:tc>
          <w:tcPr>
            <w:tcW w:w="360" w:type="dxa"/>
            <w:tcBorders>
              <w:top w:val="nil"/>
              <w:left w:val="nil"/>
              <w:bottom w:val="nil"/>
              <w:right w:val="nil"/>
            </w:tcBorders>
            <w:shd w:val="clear" w:color="auto" w:fill="auto"/>
            <w:vAlign w:val="center"/>
            <w:hideMark/>
          </w:tcPr>
          <w:p w14:paraId="7740E12D"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0F0B6C58"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44481C26" w14:textId="77777777" w:rsidR="00C10D7A" w:rsidRPr="00C10D7A" w:rsidRDefault="00C10D7A" w:rsidP="00C10D7A">
            <w:pPr>
              <w:rPr>
                <w:sz w:val="11"/>
                <w:szCs w:val="11"/>
              </w:rPr>
            </w:pPr>
          </w:p>
        </w:tc>
        <w:tc>
          <w:tcPr>
            <w:tcW w:w="5176" w:type="dxa"/>
            <w:tcBorders>
              <w:top w:val="nil"/>
              <w:left w:val="nil"/>
              <w:bottom w:val="nil"/>
              <w:right w:val="nil"/>
            </w:tcBorders>
            <w:shd w:val="clear" w:color="auto" w:fill="auto"/>
            <w:vAlign w:val="center"/>
            <w:hideMark/>
          </w:tcPr>
          <w:p w14:paraId="1D6CAFC7" w14:textId="77777777" w:rsidR="00C10D7A" w:rsidRPr="00C10D7A" w:rsidRDefault="00C10D7A" w:rsidP="00C10D7A">
            <w:pPr>
              <w:rPr>
                <w:sz w:val="11"/>
                <w:szCs w:val="11"/>
              </w:rPr>
            </w:pPr>
          </w:p>
        </w:tc>
        <w:tc>
          <w:tcPr>
            <w:tcW w:w="1137" w:type="dxa"/>
            <w:tcBorders>
              <w:top w:val="nil"/>
              <w:left w:val="nil"/>
              <w:bottom w:val="nil"/>
              <w:right w:val="nil"/>
            </w:tcBorders>
            <w:shd w:val="clear" w:color="auto" w:fill="auto"/>
            <w:vAlign w:val="center"/>
            <w:hideMark/>
          </w:tcPr>
          <w:p w14:paraId="6DA03431" w14:textId="77777777" w:rsidR="00C10D7A" w:rsidRPr="00C10D7A" w:rsidRDefault="00C10D7A" w:rsidP="00C10D7A">
            <w:pPr>
              <w:rPr>
                <w:sz w:val="11"/>
                <w:szCs w:val="11"/>
              </w:rPr>
            </w:pPr>
          </w:p>
        </w:tc>
        <w:tc>
          <w:tcPr>
            <w:tcW w:w="1418" w:type="dxa"/>
            <w:tcBorders>
              <w:top w:val="nil"/>
              <w:left w:val="nil"/>
              <w:bottom w:val="nil"/>
              <w:right w:val="nil"/>
            </w:tcBorders>
            <w:shd w:val="clear" w:color="auto" w:fill="auto"/>
            <w:vAlign w:val="center"/>
            <w:hideMark/>
          </w:tcPr>
          <w:p w14:paraId="35FF1FE8" w14:textId="77777777" w:rsidR="00C10D7A" w:rsidRPr="00C10D7A" w:rsidRDefault="00C10D7A" w:rsidP="00C10D7A">
            <w:pPr>
              <w:jc w:val="center"/>
              <w:rPr>
                <w:sz w:val="11"/>
                <w:szCs w:val="11"/>
              </w:rPr>
            </w:pPr>
          </w:p>
        </w:tc>
        <w:tc>
          <w:tcPr>
            <w:tcW w:w="1478" w:type="dxa"/>
            <w:tcBorders>
              <w:top w:val="nil"/>
              <w:left w:val="nil"/>
              <w:bottom w:val="nil"/>
              <w:right w:val="nil"/>
            </w:tcBorders>
            <w:shd w:val="clear" w:color="auto" w:fill="auto"/>
            <w:vAlign w:val="center"/>
            <w:hideMark/>
          </w:tcPr>
          <w:p w14:paraId="1777D489" w14:textId="77777777" w:rsidR="00C10D7A" w:rsidRPr="00C10D7A" w:rsidRDefault="00C10D7A" w:rsidP="00C10D7A">
            <w:pPr>
              <w:jc w:val="center"/>
              <w:rPr>
                <w:sz w:val="11"/>
                <w:szCs w:val="11"/>
              </w:rPr>
            </w:pPr>
          </w:p>
        </w:tc>
        <w:tc>
          <w:tcPr>
            <w:tcW w:w="1287" w:type="dxa"/>
            <w:tcBorders>
              <w:top w:val="nil"/>
              <w:left w:val="nil"/>
              <w:bottom w:val="nil"/>
              <w:right w:val="nil"/>
            </w:tcBorders>
            <w:shd w:val="clear" w:color="auto" w:fill="auto"/>
            <w:vAlign w:val="center"/>
            <w:hideMark/>
          </w:tcPr>
          <w:p w14:paraId="6B2149A8" w14:textId="77777777" w:rsidR="00C10D7A" w:rsidRPr="00C10D7A" w:rsidRDefault="00C10D7A" w:rsidP="00C10D7A">
            <w:pPr>
              <w:jc w:val="center"/>
              <w:rPr>
                <w:sz w:val="11"/>
                <w:szCs w:val="11"/>
              </w:rPr>
            </w:pPr>
          </w:p>
        </w:tc>
        <w:tc>
          <w:tcPr>
            <w:tcW w:w="1458" w:type="dxa"/>
            <w:tcBorders>
              <w:top w:val="nil"/>
              <w:left w:val="nil"/>
              <w:bottom w:val="nil"/>
              <w:right w:val="nil"/>
            </w:tcBorders>
            <w:shd w:val="clear" w:color="auto" w:fill="auto"/>
            <w:vAlign w:val="center"/>
            <w:hideMark/>
          </w:tcPr>
          <w:p w14:paraId="7713B394" w14:textId="77777777" w:rsidR="00C10D7A" w:rsidRPr="00C10D7A" w:rsidRDefault="00C10D7A" w:rsidP="00C10D7A">
            <w:pPr>
              <w:jc w:val="center"/>
              <w:rPr>
                <w:sz w:val="11"/>
                <w:szCs w:val="11"/>
              </w:rPr>
            </w:pPr>
          </w:p>
        </w:tc>
        <w:tc>
          <w:tcPr>
            <w:tcW w:w="1457" w:type="dxa"/>
            <w:tcBorders>
              <w:top w:val="nil"/>
              <w:left w:val="nil"/>
              <w:bottom w:val="nil"/>
              <w:right w:val="nil"/>
            </w:tcBorders>
            <w:shd w:val="clear" w:color="auto" w:fill="auto"/>
            <w:vAlign w:val="center"/>
            <w:hideMark/>
          </w:tcPr>
          <w:p w14:paraId="49DD3737" w14:textId="77777777" w:rsidR="00C10D7A" w:rsidRPr="00C10D7A" w:rsidRDefault="00C10D7A" w:rsidP="00C10D7A">
            <w:pPr>
              <w:jc w:val="center"/>
              <w:rPr>
                <w:sz w:val="11"/>
                <w:szCs w:val="11"/>
              </w:rPr>
            </w:pPr>
          </w:p>
        </w:tc>
        <w:tc>
          <w:tcPr>
            <w:tcW w:w="1594" w:type="dxa"/>
            <w:tcBorders>
              <w:top w:val="nil"/>
              <w:left w:val="nil"/>
              <w:bottom w:val="nil"/>
              <w:right w:val="nil"/>
            </w:tcBorders>
            <w:shd w:val="clear" w:color="auto" w:fill="auto"/>
            <w:vAlign w:val="center"/>
            <w:hideMark/>
          </w:tcPr>
          <w:p w14:paraId="469C1BF6" w14:textId="77777777" w:rsidR="00C10D7A" w:rsidRPr="00C10D7A" w:rsidRDefault="00C10D7A" w:rsidP="00C10D7A">
            <w:pPr>
              <w:jc w:val="center"/>
              <w:rPr>
                <w:sz w:val="11"/>
                <w:szCs w:val="11"/>
              </w:rPr>
            </w:pPr>
          </w:p>
        </w:tc>
        <w:tc>
          <w:tcPr>
            <w:tcW w:w="1555" w:type="dxa"/>
            <w:tcBorders>
              <w:top w:val="nil"/>
              <w:left w:val="nil"/>
              <w:bottom w:val="nil"/>
              <w:right w:val="nil"/>
            </w:tcBorders>
            <w:shd w:val="clear" w:color="auto" w:fill="auto"/>
            <w:vAlign w:val="center"/>
            <w:hideMark/>
          </w:tcPr>
          <w:p w14:paraId="6DE9842E" w14:textId="77777777" w:rsidR="00C10D7A" w:rsidRPr="00C10D7A" w:rsidRDefault="00C10D7A" w:rsidP="00C10D7A">
            <w:pPr>
              <w:jc w:val="center"/>
              <w:rPr>
                <w:sz w:val="11"/>
                <w:szCs w:val="11"/>
              </w:rPr>
            </w:pPr>
          </w:p>
        </w:tc>
        <w:tc>
          <w:tcPr>
            <w:tcW w:w="1613" w:type="dxa"/>
            <w:tcBorders>
              <w:top w:val="nil"/>
              <w:left w:val="nil"/>
              <w:bottom w:val="nil"/>
              <w:right w:val="nil"/>
            </w:tcBorders>
            <w:shd w:val="clear" w:color="auto" w:fill="auto"/>
            <w:vAlign w:val="center"/>
            <w:hideMark/>
          </w:tcPr>
          <w:p w14:paraId="3280D46B" w14:textId="77777777" w:rsidR="00C10D7A" w:rsidRPr="00C10D7A" w:rsidRDefault="00C10D7A" w:rsidP="00C10D7A">
            <w:pPr>
              <w:jc w:val="center"/>
              <w:rPr>
                <w:sz w:val="11"/>
                <w:szCs w:val="11"/>
              </w:rPr>
            </w:pPr>
          </w:p>
        </w:tc>
        <w:tc>
          <w:tcPr>
            <w:tcW w:w="1496" w:type="dxa"/>
            <w:tcBorders>
              <w:top w:val="nil"/>
              <w:left w:val="nil"/>
              <w:bottom w:val="nil"/>
              <w:right w:val="nil"/>
            </w:tcBorders>
            <w:shd w:val="clear" w:color="auto" w:fill="auto"/>
            <w:vAlign w:val="center"/>
            <w:hideMark/>
          </w:tcPr>
          <w:p w14:paraId="1361E284" w14:textId="77777777" w:rsidR="00C10D7A" w:rsidRPr="00C10D7A" w:rsidRDefault="00C10D7A" w:rsidP="00C10D7A">
            <w:pPr>
              <w:jc w:val="center"/>
              <w:rPr>
                <w:sz w:val="11"/>
                <w:szCs w:val="11"/>
              </w:rPr>
            </w:pPr>
          </w:p>
        </w:tc>
        <w:tc>
          <w:tcPr>
            <w:tcW w:w="1366" w:type="dxa"/>
            <w:tcBorders>
              <w:top w:val="nil"/>
              <w:left w:val="nil"/>
              <w:bottom w:val="nil"/>
              <w:right w:val="nil"/>
            </w:tcBorders>
            <w:shd w:val="clear" w:color="auto" w:fill="auto"/>
            <w:vAlign w:val="center"/>
            <w:hideMark/>
          </w:tcPr>
          <w:p w14:paraId="2D3BAD08" w14:textId="77777777" w:rsidR="00C10D7A" w:rsidRPr="00C10D7A" w:rsidRDefault="00C10D7A" w:rsidP="00C10D7A">
            <w:pPr>
              <w:jc w:val="center"/>
              <w:rPr>
                <w:sz w:val="11"/>
                <w:szCs w:val="11"/>
              </w:rPr>
            </w:pPr>
          </w:p>
        </w:tc>
        <w:tc>
          <w:tcPr>
            <w:tcW w:w="1369" w:type="dxa"/>
            <w:tcBorders>
              <w:top w:val="nil"/>
              <w:left w:val="nil"/>
              <w:bottom w:val="nil"/>
              <w:right w:val="nil"/>
            </w:tcBorders>
            <w:shd w:val="clear" w:color="auto" w:fill="auto"/>
            <w:vAlign w:val="center"/>
            <w:hideMark/>
          </w:tcPr>
          <w:p w14:paraId="6569E5E5" w14:textId="77777777" w:rsidR="00C10D7A" w:rsidRPr="00C10D7A" w:rsidRDefault="00C10D7A" w:rsidP="00C10D7A">
            <w:pPr>
              <w:rPr>
                <w:sz w:val="11"/>
                <w:szCs w:val="11"/>
              </w:rPr>
            </w:pPr>
          </w:p>
        </w:tc>
        <w:tc>
          <w:tcPr>
            <w:tcW w:w="4061" w:type="dxa"/>
            <w:tcBorders>
              <w:top w:val="nil"/>
              <w:left w:val="nil"/>
              <w:bottom w:val="nil"/>
              <w:right w:val="nil"/>
            </w:tcBorders>
            <w:shd w:val="clear" w:color="auto" w:fill="auto"/>
            <w:vAlign w:val="center"/>
            <w:hideMark/>
          </w:tcPr>
          <w:p w14:paraId="2AA561CD" w14:textId="77777777" w:rsidR="00C10D7A" w:rsidRPr="00C10D7A" w:rsidRDefault="00C10D7A" w:rsidP="00C10D7A">
            <w:pPr>
              <w:rPr>
                <w:sz w:val="11"/>
                <w:szCs w:val="11"/>
              </w:rPr>
            </w:pPr>
          </w:p>
        </w:tc>
      </w:tr>
      <w:tr w:rsidR="00C10D7A" w:rsidRPr="00C10D7A" w14:paraId="338ED40E" w14:textId="77777777" w:rsidTr="00C10D7A">
        <w:trPr>
          <w:trHeight w:val="225"/>
          <w:jc w:val="center"/>
        </w:trPr>
        <w:tc>
          <w:tcPr>
            <w:tcW w:w="360" w:type="dxa"/>
            <w:tcBorders>
              <w:top w:val="nil"/>
              <w:left w:val="nil"/>
              <w:bottom w:val="nil"/>
              <w:right w:val="nil"/>
            </w:tcBorders>
            <w:shd w:val="clear" w:color="auto" w:fill="auto"/>
            <w:vAlign w:val="center"/>
            <w:hideMark/>
          </w:tcPr>
          <w:p w14:paraId="63C190BC"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13DA675F"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3CBC70A4" w14:textId="77777777" w:rsidR="00C10D7A" w:rsidRPr="00C10D7A" w:rsidRDefault="00C10D7A" w:rsidP="00C10D7A">
            <w:pPr>
              <w:rPr>
                <w:sz w:val="11"/>
                <w:szCs w:val="11"/>
              </w:rPr>
            </w:pPr>
          </w:p>
        </w:tc>
        <w:tc>
          <w:tcPr>
            <w:tcW w:w="517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43A283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Текущие расходы, в том числе: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662550EB"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single" w:sz="4" w:space="0" w:color="C0C0C0"/>
              <w:left w:val="nil"/>
              <w:bottom w:val="single" w:sz="4" w:space="0" w:color="C0C0C0"/>
              <w:right w:val="single" w:sz="4" w:space="0" w:color="C0C0C0"/>
            </w:tcBorders>
            <w:shd w:val="clear" w:color="auto" w:fill="auto"/>
            <w:vAlign w:val="center"/>
            <w:hideMark/>
          </w:tcPr>
          <w:p w14:paraId="409E3524" w14:textId="43ACF20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5 289,93</w:t>
            </w:r>
          </w:p>
        </w:tc>
        <w:tc>
          <w:tcPr>
            <w:tcW w:w="1478" w:type="dxa"/>
            <w:tcBorders>
              <w:top w:val="single" w:sz="4" w:space="0" w:color="C0C0C0"/>
              <w:left w:val="nil"/>
              <w:bottom w:val="single" w:sz="4" w:space="0" w:color="C0C0C0"/>
              <w:right w:val="single" w:sz="4" w:space="0" w:color="C0C0C0"/>
            </w:tcBorders>
            <w:shd w:val="clear" w:color="auto" w:fill="auto"/>
            <w:vAlign w:val="center"/>
            <w:hideMark/>
          </w:tcPr>
          <w:p w14:paraId="106983E4" w14:textId="62B3E3C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5 244,03</w:t>
            </w:r>
          </w:p>
        </w:tc>
        <w:tc>
          <w:tcPr>
            <w:tcW w:w="1287" w:type="dxa"/>
            <w:tcBorders>
              <w:top w:val="single" w:sz="4" w:space="0" w:color="C0C0C0"/>
              <w:left w:val="nil"/>
              <w:bottom w:val="single" w:sz="4" w:space="0" w:color="C0C0C0"/>
              <w:right w:val="single" w:sz="4" w:space="0" w:color="C0C0C0"/>
            </w:tcBorders>
            <w:shd w:val="clear" w:color="auto" w:fill="auto"/>
            <w:vAlign w:val="center"/>
            <w:hideMark/>
          </w:tcPr>
          <w:p w14:paraId="3AF58530" w14:textId="52B324E3"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15 648,00</w:t>
            </w:r>
          </w:p>
        </w:tc>
        <w:tc>
          <w:tcPr>
            <w:tcW w:w="1458" w:type="dxa"/>
            <w:tcBorders>
              <w:top w:val="single" w:sz="4" w:space="0" w:color="C0C0C0"/>
              <w:left w:val="nil"/>
              <w:bottom w:val="single" w:sz="4" w:space="0" w:color="C0C0C0"/>
              <w:right w:val="single" w:sz="4" w:space="0" w:color="C0C0C0"/>
            </w:tcBorders>
            <w:shd w:val="clear" w:color="auto" w:fill="auto"/>
            <w:vAlign w:val="center"/>
            <w:hideMark/>
          </w:tcPr>
          <w:p w14:paraId="78036796" w14:textId="7E25D6C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5 444,76</w:t>
            </w:r>
          </w:p>
        </w:tc>
        <w:tc>
          <w:tcPr>
            <w:tcW w:w="1457" w:type="dxa"/>
            <w:tcBorders>
              <w:top w:val="single" w:sz="4" w:space="0" w:color="C0C0C0"/>
              <w:left w:val="nil"/>
              <w:bottom w:val="single" w:sz="4" w:space="0" w:color="C0C0C0"/>
              <w:right w:val="single" w:sz="4" w:space="0" w:color="C0C0C0"/>
            </w:tcBorders>
            <w:shd w:val="clear" w:color="auto" w:fill="auto"/>
            <w:vAlign w:val="center"/>
            <w:hideMark/>
          </w:tcPr>
          <w:p w14:paraId="35A9EDF0" w14:textId="12AE487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5 881,20</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5319E12F" w14:textId="7E8CD5C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10 893,52</w:t>
            </w:r>
          </w:p>
        </w:tc>
        <w:tc>
          <w:tcPr>
            <w:tcW w:w="1555" w:type="dxa"/>
            <w:tcBorders>
              <w:top w:val="single" w:sz="4" w:space="0" w:color="C0C0C0"/>
              <w:left w:val="nil"/>
              <w:bottom w:val="single" w:sz="4" w:space="0" w:color="C0C0C0"/>
              <w:right w:val="single" w:sz="4" w:space="0" w:color="C0C0C0"/>
            </w:tcBorders>
            <w:shd w:val="clear" w:color="auto" w:fill="auto"/>
            <w:vAlign w:val="center"/>
            <w:hideMark/>
          </w:tcPr>
          <w:p w14:paraId="22E0AF7A" w14:textId="7A17BEB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16 774,72</w:t>
            </w:r>
          </w:p>
        </w:tc>
        <w:tc>
          <w:tcPr>
            <w:tcW w:w="1613" w:type="dxa"/>
            <w:tcBorders>
              <w:top w:val="single" w:sz="4" w:space="0" w:color="C0C0C0"/>
              <w:left w:val="nil"/>
              <w:bottom w:val="single" w:sz="4" w:space="0" w:color="C0C0C0"/>
              <w:right w:val="single" w:sz="4" w:space="0" w:color="C0C0C0"/>
            </w:tcBorders>
            <w:shd w:val="clear" w:color="auto" w:fill="auto"/>
            <w:vAlign w:val="center"/>
            <w:hideMark/>
          </w:tcPr>
          <w:p w14:paraId="20B8A846" w14:textId="7BFC310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252,43</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671C4DCF" w14:textId="3257530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5 628,77</w:t>
            </w:r>
          </w:p>
        </w:tc>
        <w:tc>
          <w:tcPr>
            <w:tcW w:w="1366" w:type="dxa"/>
            <w:tcBorders>
              <w:top w:val="single" w:sz="4" w:space="0" w:color="C0C0C0"/>
              <w:left w:val="nil"/>
              <w:bottom w:val="single" w:sz="4" w:space="0" w:color="C0C0C0"/>
              <w:right w:val="single" w:sz="4" w:space="0" w:color="C0C0C0"/>
            </w:tcBorders>
            <w:shd w:val="clear" w:color="auto" w:fill="auto"/>
            <w:vAlign w:val="center"/>
            <w:hideMark/>
          </w:tcPr>
          <w:p w14:paraId="43E1E9DF" w14:textId="44241B6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2 814,39</w:t>
            </w:r>
          </w:p>
        </w:tc>
        <w:tc>
          <w:tcPr>
            <w:tcW w:w="1369" w:type="dxa"/>
            <w:tcBorders>
              <w:top w:val="single" w:sz="4" w:space="0" w:color="C0C0C0"/>
              <w:left w:val="nil"/>
              <w:bottom w:val="single" w:sz="4" w:space="0" w:color="C0C0C0"/>
              <w:right w:val="single" w:sz="4" w:space="0" w:color="C0C0C0"/>
            </w:tcBorders>
            <w:shd w:val="clear" w:color="auto" w:fill="auto"/>
            <w:vAlign w:val="center"/>
            <w:hideMark/>
          </w:tcPr>
          <w:p w14:paraId="4CD5EA86" w14:textId="1198FE4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2 814,39</w:t>
            </w:r>
          </w:p>
        </w:tc>
        <w:tc>
          <w:tcPr>
            <w:tcW w:w="4061" w:type="dxa"/>
            <w:tcBorders>
              <w:top w:val="nil"/>
              <w:left w:val="nil"/>
              <w:bottom w:val="nil"/>
              <w:right w:val="nil"/>
            </w:tcBorders>
            <w:shd w:val="clear" w:color="auto" w:fill="auto"/>
            <w:vAlign w:val="center"/>
            <w:hideMark/>
          </w:tcPr>
          <w:p w14:paraId="459300B4" w14:textId="77777777" w:rsidR="00C10D7A" w:rsidRPr="00C10D7A" w:rsidRDefault="00C10D7A" w:rsidP="00C10D7A">
            <w:pPr>
              <w:jc w:val="center"/>
              <w:rPr>
                <w:rFonts w:ascii="Tahoma" w:hAnsi="Tahoma" w:cs="Tahoma"/>
                <w:b/>
                <w:bCs/>
                <w:sz w:val="11"/>
                <w:szCs w:val="11"/>
              </w:rPr>
            </w:pPr>
          </w:p>
        </w:tc>
      </w:tr>
      <w:tr w:rsidR="00C10D7A" w:rsidRPr="00C10D7A" w14:paraId="53749AB5" w14:textId="77777777" w:rsidTr="00C10D7A">
        <w:trPr>
          <w:trHeight w:val="225"/>
          <w:jc w:val="center"/>
        </w:trPr>
        <w:tc>
          <w:tcPr>
            <w:tcW w:w="360" w:type="dxa"/>
            <w:tcBorders>
              <w:top w:val="nil"/>
              <w:left w:val="nil"/>
              <w:bottom w:val="nil"/>
              <w:right w:val="nil"/>
            </w:tcBorders>
            <w:shd w:val="clear" w:color="auto" w:fill="auto"/>
            <w:vAlign w:val="center"/>
            <w:hideMark/>
          </w:tcPr>
          <w:p w14:paraId="0969EEB0"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3FF681FF"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6EE5E5FB"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000000" w:fill="FFFF00"/>
            <w:vAlign w:val="center"/>
            <w:hideMark/>
          </w:tcPr>
          <w:p w14:paraId="04B4BFEE"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Операционные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2533B6C0"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4BF69A72" w14:textId="60ABA2A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4 677,94</w:t>
            </w:r>
          </w:p>
        </w:tc>
        <w:tc>
          <w:tcPr>
            <w:tcW w:w="1478" w:type="dxa"/>
            <w:tcBorders>
              <w:top w:val="nil"/>
              <w:left w:val="nil"/>
              <w:bottom w:val="single" w:sz="4" w:space="0" w:color="C0C0C0"/>
              <w:right w:val="single" w:sz="4" w:space="0" w:color="C0C0C0"/>
            </w:tcBorders>
            <w:shd w:val="clear" w:color="auto" w:fill="auto"/>
            <w:vAlign w:val="center"/>
            <w:hideMark/>
          </w:tcPr>
          <w:p w14:paraId="4E8FF82E" w14:textId="2176928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4 788,62</w:t>
            </w:r>
          </w:p>
        </w:tc>
        <w:tc>
          <w:tcPr>
            <w:tcW w:w="1287" w:type="dxa"/>
            <w:tcBorders>
              <w:top w:val="nil"/>
              <w:left w:val="nil"/>
              <w:bottom w:val="single" w:sz="4" w:space="0" w:color="C0C0C0"/>
              <w:right w:val="single" w:sz="4" w:space="0" w:color="C0C0C0"/>
            </w:tcBorders>
            <w:shd w:val="clear" w:color="auto" w:fill="auto"/>
            <w:vAlign w:val="center"/>
            <w:hideMark/>
          </w:tcPr>
          <w:p w14:paraId="0430E4B7" w14:textId="7F210E6C"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13 145,12</w:t>
            </w:r>
          </w:p>
        </w:tc>
        <w:tc>
          <w:tcPr>
            <w:tcW w:w="1458" w:type="dxa"/>
            <w:tcBorders>
              <w:top w:val="nil"/>
              <w:left w:val="nil"/>
              <w:bottom w:val="single" w:sz="4" w:space="0" w:color="C0C0C0"/>
              <w:right w:val="single" w:sz="4" w:space="0" w:color="C0C0C0"/>
            </w:tcBorders>
            <w:shd w:val="clear" w:color="auto" w:fill="auto"/>
            <w:vAlign w:val="center"/>
            <w:hideMark/>
          </w:tcPr>
          <w:p w14:paraId="62C2F873" w14:textId="758579A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4 897,12</w:t>
            </w:r>
          </w:p>
        </w:tc>
        <w:tc>
          <w:tcPr>
            <w:tcW w:w="1457" w:type="dxa"/>
            <w:tcBorders>
              <w:top w:val="nil"/>
              <w:left w:val="nil"/>
              <w:bottom w:val="single" w:sz="4" w:space="0" w:color="C0C0C0"/>
              <w:right w:val="single" w:sz="4" w:space="0" w:color="C0C0C0"/>
            </w:tcBorders>
            <w:shd w:val="clear" w:color="auto" w:fill="auto"/>
            <w:vAlign w:val="center"/>
            <w:hideMark/>
          </w:tcPr>
          <w:p w14:paraId="6CC247EA" w14:textId="1E9402B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5 105,75</w:t>
            </w:r>
          </w:p>
        </w:tc>
        <w:tc>
          <w:tcPr>
            <w:tcW w:w="1594" w:type="dxa"/>
            <w:tcBorders>
              <w:top w:val="nil"/>
              <w:left w:val="nil"/>
              <w:bottom w:val="single" w:sz="4" w:space="0" w:color="C0C0C0"/>
              <w:right w:val="single" w:sz="4" w:space="0" w:color="C0C0C0"/>
            </w:tcBorders>
            <w:shd w:val="clear" w:color="auto" w:fill="auto"/>
            <w:vAlign w:val="center"/>
            <w:hideMark/>
          </w:tcPr>
          <w:p w14:paraId="744DCAAD" w14:textId="3B381FA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9 014,82</w:t>
            </w:r>
          </w:p>
        </w:tc>
        <w:tc>
          <w:tcPr>
            <w:tcW w:w="1555" w:type="dxa"/>
            <w:tcBorders>
              <w:top w:val="nil"/>
              <w:left w:val="nil"/>
              <w:bottom w:val="single" w:sz="4" w:space="0" w:color="C0C0C0"/>
              <w:right w:val="single" w:sz="4" w:space="0" w:color="C0C0C0"/>
            </w:tcBorders>
            <w:shd w:val="clear" w:color="auto" w:fill="auto"/>
            <w:vAlign w:val="center"/>
            <w:hideMark/>
          </w:tcPr>
          <w:p w14:paraId="676533A0" w14:textId="2B37A8C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14 120,57</w:t>
            </w:r>
          </w:p>
        </w:tc>
        <w:tc>
          <w:tcPr>
            <w:tcW w:w="1613" w:type="dxa"/>
            <w:tcBorders>
              <w:top w:val="nil"/>
              <w:left w:val="nil"/>
              <w:bottom w:val="single" w:sz="4" w:space="0" w:color="C0C0C0"/>
              <w:right w:val="single" w:sz="4" w:space="0" w:color="C0C0C0"/>
            </w:tcBorders>
            <w:shd w:val="clear" w:color="auto" w:fill="auto"/>
            <w:vAlign w:val="center"/>
            <w:hideMark/>
          </w:tcPr>
          <w:p w14:paraId="307A66CE" w14:textId="1153700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63,61</w:t>
            </w:r>
          </w:p>
        </w:tc>
        <w:tc>
          <w:tcPr>
            <w:tcW w:w="1496" w:type="dxa"/>
            <w:tcBorders>
              <w:top w:val="nil"/>
              <w:left w:val="nil"/>
              <w:bottom w:val="single" w:sz="4" w:space="0" w:color="C0C0C0"/>
              <w:right w:val="single" w:sz="4" w:space="0" w:color="C0C0C0"/>
            </w:tcBorders>
            <w:shd w:val="clear" w:color="auto" w:fill="auto"/>
            <w:vAlign w:val="center"/>
            <w:hideMark/>
          </w:tcPr>
          <w:p w14:paraId="62C6B2F8" w14:textId="67F47B5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5 042,14</w:t>
            </w:r>
          </w:p>
        </w:tc>
        <w:tc>
          <w:tcPr>
            <w:tcW w:w="1366" w:type="dxa"/>
            <w:tcBorders>
              <w:top w:val="nil"/>
              <w:left w:val="nil"/>
              <w:bottom w:val="single" w:sz="4" w:space="0" w:color="C0C0C0"/>
              <w:right w:val="single" w:sz="4" w:space="0" w:color="C0C0C0"/>
            </w:tcBorders>
            <w:shd w:val="clear" w:color="auto" w:fill="auto"/>
            <w:vAlign w:val="center"/>
            <w:hideMark/>
          </w:tcPr>
          <w:p w14:paraId="7BCCAE87" w14:textId="4050FDE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2 521,07</w:t>
            </w:r>
          </w:p>
        </w:tc>
        <w:tc>
          <w:tcPr>
            <w:tcW w:w="1369" w:type="dxa"/>
            <w:tcBorders>
              <w:top w:val="nil"/>
              <w:left w:val="nil"/>
              <w:bottom w:val="single" w:sz="4" w:space="0" w:color="C0C0C0"/>
              <w:right w:val="single" w:sz="4" w:space="0" w:color="C0C0C0"/>
            </w:tcBorders>
            <w:shd w:val="clear" w:color="auto" w:fill="auto"/>
            <w:vAlign w:val="center"/>
            <w:hideMark/>
          </w:tcPr>
          <w:p w14:paraId="76507A75" w14:textId="0C36C2F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2 521,07</w:t>
            </w:r>
          </w:p>
        </w:tc>
        <w:tc>
          <w:tcPr>
            <w:tcW w:w="4061" w:type="dxa"/>
            <w:tcBorders>
              <w:top w:val="nil"/>
              <w:left w:val="nil"/>
              <w:bottom w:val="nil"/>
              <w:right w:val="nil"/>
            </w:tcBorders>
            <w:shd w:val="clear" w:color="auto" w:fill="auto"/>
            <w:vAlign w:val="center"/>
            <w:hideMark/>
          </w:tcPr>
          <w:p w14:paraId="0876DFCE" w14:textId="77777777" w:rsidR="00C10D7A" w:rsidRPr="00C10D7A" w:rsidRDefault="00C10D7A" w:rsidP="00C10D7A">
            <w:pPr>
              <w:jc w:val="center"/>
              <w:rPr>
                <w:rFonts w:ascii="Tahoma" w:hAnsi="Tahoma" w:cs="Tahoma"/>
                <w:b/>
                <w:bCs/>
                <w:sz w:val="11"/>
                <w:szCs w:val="11"/>
              </w:rPr>
            </w:pPr>
          </w:p>
        </w:tc>
      </w:tr>
      <w:tr w:rsidR="00C10D7A" w:rsidRPr="00C10D7A" w14:paraId="6B37EC83" w14:textId="77777777" w:rsidTr="00C10D7A">
        <w:trPr>
          <w:trHeight w:val="225"/>
          <w:jc w:val="center"/>
        </w:trPr>
        <w:tc>
          <w:tcPr>
            <w:tcW w:w="360" w:type="dxa"/>
            <w:tcBorders>
              <w:top w:val="nil"/>
              <w:left w:val="nil"/>
              <w:bottom w:val="nil"/>
              <w:right w:val="nil"/>
            </w:tcBorders>
            <w:shd w:val="clear" w:color="auto" w:fill="auto"/>
            <w:vAlign w:val="center"/>
            <w:hideMark/>
          </w:tcPr>
          <w:p w14:paraId="3B5FE66C"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6917A0D0"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4A8134C3"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000000" w:fill="00B050"/>
            <w:vAlign w:val="center"/>
            <w:hideMark/>
          </w:tcPr>
          <w:p w14:paraId="59D1F794"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Неподконтрольные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6713C15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7BECA82D" w14:textId="06FAEAA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220,53</w:t>
            </w:r>
          </w:p>
        </w:tc>
        <w:tc>
          <w:tcPr>
            <w:tcW w:w="1478" w:type="dxa"/>
            <w:tcBorders>
              <w:top w:val="nil"/>
              <w:left w:val="nil"/>
              <w:bottom w:val="single" w:sz="4" w:space="0" w:color="C0C0C0"/>
              <w:right w:val="single" w:sz="4" w:space="0" w:color="C0C0C0"/>
            </w:tcBorders>
            <w:shd w:val="clear" w:color="auto" w:fill="auto"/>
            <w:vAlign w:val="center"/>
            <w:hideMark/>
          </w:tcPr>
          <w:p w14:paraId="40FCBF6F" w14:textId="4913BE6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47,50</w:t>
            </w:r>
          </w:p>
        </w:tc>
        <w:tc>
          <w:tcPr>
            <w:tcW w:w="1287" w:type="dxa"/>
            <w:tcBorders>
              <w:top w:val="nil"/>
              <w:left w:val="nil"/>
              <w:bottom w:val="single" w:sz="4" w:space="0" w:color="C0C0C0"/>
              <w:right w:val="single" w:sz="4" w:space="0" w:color="C0C0C0"/>
            </w:tcBorders>
            <w:shd w:val="clear" w:color="auto" w:fill="auto"/>
            <w:vAlign w:val="center"/>
            <w:hideMark/>
          </w:tcPr>
          <w:p w14:paraId="3B48CD2E" w14:textId="47B51D97"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1 493,55</w:t>
            </w:r>
          </w:p>
        </w:tc>
        <w:tc>
          <w:tcPr>
            <w:tcW w:w="1458" w:type="dxa"/>
            <w:tcBorders>
              <w:top w:val="nil"/>
              <w:left w:val="nil"/>
              <w:bottom w:val="single" w:sz="4" w:space="0" w:color="C0C0C0"/>
              <w:right w:val="single" w:sz="4" w:space="0" w:color="C0C0C0"/>
            </w:tcBorders>
            <w:shd w:val="clear" w:color="auto" w:fill="auto"/>
            <w:vAlign w:val="center"/>
            <w:hideMark/>
          </w:tcPr>
          <w:p w14:paraId="72F43EF7" w14:textId="6452F7D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138,60</w:t>
            </w:r>
          </w:p>
        </w:tc>
        <w:tc>
          <w:tcPr>
            <w:tcW w:w="1457" w:type="dxa"/>
            <w:tcBorders>
              <w:top w:val="nil"/>
              <w:left w:val="nil"/>
              <w:bottom w:val="single" w:sz="4" w:space="0" w:color="C0C0C0"/>
              <w:right w:val="single" w:sz="4" w:space="0" w:color="C0C0C0"/>
            </w:tcBorders>
            <w:shd w:val="clear" w:color="auto" w:fill="auto"/>
            <w:vAlign w:val="center"/>
            <w:hideMark/>
          </w:tcPr>
          <w:p w14:paraId="1F208118" w14:textId="07EECC5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336,37</w:t>
            </w:r>
          </w:p>
        </w:tc>
        <w:tc>
          <w:tcPr>
            <w:tcW w:w="1594" w:type="dxa"/>
            <w:tcBorders>
              <w:top w:val="nil"/>
              <w:left w:val="nil"/>
              <w:bottom w:val="single" w:sz="4" w:space="0" w:color="C0C0C0"/>
              <w:right w:val="single" w:sz="4" w:space="0" w:color="C0C0C0"/>
            </w:tcBorders>
            <w:shd w:val="clear" w:color="auto" w:fill="auto"/>
            <w:vAlign w:val="center"/>
            <w:hideMark/>
          </w:tcPr>
          <w:p w14:paraId="3D0536D5" w14:textId="569EAF7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1 211,78</w:t>
            </w:r>
          </w:p>
        </w:tc>
        <w:tc>
          <w:tcPr>
            <w:tcW w:w="1555" w:type="dxa"/>
            <w:tcBorders>
              <w:top w:val="nil"/>
              <w:left w:val="nil"/>
              <w:bottom w:val="single" w:sz="4" w:space="0" w:color="C0C0C0"/>
              <w:right w:val="single" w:sz="4" w:space="0" w:color="C0C0C0"/>
            </w:tcBorders>
            <w:shd w:val="clear" w:color="auto" w:fill="auto"/>
            <w:vAlign w:val="center"/>
            <w:hideMark/>
          </w:tcPr>
          <w:p w14:paraId="0C155D4D" w14:textId="3A112B3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1 548,15</w:t>
            </w:r>
          </w:p>
        </w:tc>
        <w:tc>
          <w:tcPr>
            <w:tcW w:w="1613" w:type="dxa"/>
            <w:tcBorders>
              <w:top w:val="nil"/>
              <w:left w:val="nil"/>
              <w:bottom w:val="single" w:sz="4" w:space="0" w:color="C0C0C0"/>
              <w:right w:val="single" w:sz="4" w:space="0" w:color="C0C0C0"/>
            </w:tcBorders>
            <w:shd w:val="clear" w:color="auto" w:fill="auto"/>
            <w:vAlign w:val="center"/>
            <w:hideMark/>
          </w:tcPr>
          <w:p w14:paraId="2AA9173C" w14:textId="3FB3C50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176,77</w:t>
            </w:r>
          </w:p>
        </w:tc>
        <w:tc>
          <w:tcPr>
            <w:tcW w:w="1496" w:type="dxa"/>
            <w:tcBorders>
              <w:top w:val="nil"/>
              <w:left w:val="nil"/>
              <w:bottom w:val="single" w:sz="4" w:space="0" w:color="C0C0C0"/>
              <w:right w:val="single" w:sz="4" w:space="0" w:color="C0C0C0"/>
            </w:tcBorders>
            <w:shd w:val="clear" w:color="auto" w:fill="auto"/>
            <w:vAlign w:val="center"/>
            <w:hideMark/>
          </w:tcPr>
          <w:p w14:paraId="33ED1E7B" w14:textId="60D8B8F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159,60</w:t>
            </w:r>
          </w:p>
        </w:tc>
        <w:tc>
          <w:tcPr>
            <w:tcW w:w="1366" w:type="dxa"/>
            <w:tcBorders>
              <w:top w:val="nil"/>
              <w:left w:val="nil"/>
              <w:bottom w:val="single" w:sz="4" w:space="0" w:color="C0C0C0"/>
              <w:right w:val="single" w:sz="4" w:space="0" w:color="C0C0C0"/>
            </w:tcBorders>
            <w:shd w:val="clear" w:color="auto" w:fill="auto"/>
            <w:vAlign w:val="center"/>
            <w:hideMark/>
          </w:tcPr>
          <w:p w14:paraId="2AB72BAD" w14:textId="4F3DC61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79,80</w:t>
            </w:r>
          </w:p>
        </w:tc>
        <w:tc>
          <w:tcPr>
            <w:tcW w:w="1369" w:type="dxa"/>
            <w:tcBorders>
              <w:top w:val="nil"/>
              <w:left w:val="nil"/>
              <w:bottom w:val="single" w:sz="4" w:space="0" w:color="C0C0C0"/>
              <w:right w:val="single" w:sz="4" w:space="0" w:color="C0C0C0"/>
            </w:tcBorders>
            <w:shd w:val="clear" w:color="auto" w:fill="auto"/>
            <w:vAlign w:val="center"/>
            <w:hideMark/>
          </w:tcPr>
          <w:p w14:paraId="50136144" w14:textId="18BD300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79,80</w:t>
            </w:r>
          </w:p>
        </w:tc>
        <w:tc>
          <w:tcPr>
            <w:tcW w:w="4061" w:type="dxa"/>
            <w:tcBorders>
              <w:top w:val="nil"/>
              <w:left w:val="nil"/>
              <w:bottom w:val="nil"/>
              <w:right w:val="nil"/>
            </w:tcBorders>
            <w:shd w:val="clear" w:color="auto" w:fill="auto"/>
            <w:vAlign w:val="center"/>
            <w:hideMark/>
          </w:tcPr>
          <w:p w14:paraId="12874A3E" w14:textId="77777777" w:rsidR="00C10D7A" w:rsidRPr="00C10D7A" w:rsidRDefault="00C10D7A" w:rsidP="00C10D7A">
            <w:pPr>
              <w:jc w:val="center"/>
              <w:rPr>
                <w:rFonts w:ascii="Tahoma" w:hAnsi="Tahoma" w:cs="Tahoma"/>
                <w:b/>
                <w:bCs/>
                <w:sz w:val="11"/>
                <w:szCs w:val="11"/>
              </w:rPr>
            </w:pPr>
          </w:p>
        </w:tc>
      </w:tr>
      <w:tr w:rsidR="00C10D7A" w:rsidRPr="00C10D7A" w14:paraId="203E91A9" w14:textId="77777777" w:rsidTr="00C10D7A">
        <w:trPr>
          <w:trHeight w:val="225"/>
          <w:jc w:val="center"/>
        </w:trPr>
        <w:tc>
          <w:tcPr>
            <w:tcW w:w="360" w:type="dxa"/>
            <w:tcBorders>
              <w:top w:val="nil"/>
              <w:left w:val="nil"/>
              <w:bottom w:val="nil"/>
              <w:right w:val="nil"/>
            </w:tcBorders>
            <w:shd w:val="clear" w:color="auto" w:fill="auto"/>
            <w:vAlign w:val="center"/>
            <w:hideMark/>
          </w:tcPr>
          <w:p w14:paraId="5B793C13"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550280B0"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5C0FCD55"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000000" w:fill="FABF8F"/>
            <w:vAlign w:val="center"/>
            <w:hideMark/>
          </w:tcPr>
          <w:p w14:paraId="65451735"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Расходы на приобретение энергетических ресурсов</w:t>
            </w:r>
          </w:p>
        </w:tc>
        <w:tc>
          <w:tcPr>
            <w:tcW w:w="1137" w:type="dxa"/>
            <w:tcBorders>
              <w:top w:val="nil"/>
              <w:left w:val="nil"/>
              <w:bottom w:val="single" w:sz="4" w:space="0" w:color="C0C0C0"/>
              <w:right w:val="single" w:sz="4" w:space="0" w:color="C0C0C0"/>
            </w:tcBorders>
            <w:shd w:val="clear" w:color="auto" w:fill="auto"/>
            <w:vAlign w:val="center"/>
            <w:hideMark/>
          </w:tcPr>
          <w:p w14:paraId="26984A96"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3B721969" w14:textId="01455F6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391,47</w:t>
            </w:r>
          </w:p>
        </w:tc>
        <w:tc>
          <w:tcPr>
            <w:tcW w:w="1478" w:type="dxa"/>
            <w:tcBorders>
              <w:top w:val="nil"/>
              <w:left w:val="nil"/>
              <w:bottom w:val="single" w:sz="4" w:space="0" w:color="C0C0C0"/>
              <w:right w:val="single" w:sz="4" w:space="0" w:color="C0C0C0"/>
            </w:tcBorders>
            <w:shd w:val="clear" w:color="auto" w:fill="auto"/>
            <w:vAlign w:val="center"/>
            <w:hideMark/>
          </w:tcPr>
          <w:p w14:paraId="23459E79" w14:textId="328ADEE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407,91</w:t>
            </w:r>
          </w:p>
        </w:tc>
        <w:tc>
          <w:tcPr>
            <w:tcW w:w="1287" w:type="dxa"/>
            <w:tcBorders>
              <w:top w:val="nil"/>
              <w:left w:val="nil"/>
              <w:bottom w:val="single" w:sz="4" w:space="0" w:color="C0C0C0"/>
              <w:right w:val="single" w:sz="4" w:space="0" w:color="C0C0C0"/>
            </w:tcBorders>
            <w:shd w:val="clear" w:color="auto" w:fill="auto"/>
            <w:vAlign w:val="center"/>
            <w:hideMark/>
          </w:tcPr>
          <w:p w14:paraId="40DD4CD1" w14:textId="336977AF"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1 009,33</w:t>
            </w:r>
          </w:p>
        </w:tc>
        <w:tc>
          <w:tcPr>
            <w:tcW w:w="1458" w:type="dxa"/>
            <w:tcBorders>
              <w:top w:val="nil"/>
              <w:left w:val="nil"/>
              <w:bottom w:val="single" w:sz="4" w:space="0" w:color="C0C0C0"/>
              <w:right w:val="single" w:sz="4" w:space="0" w:color="C0C0C0"/>
            </w:tcBorders>
            <w:shd w:val="clear" w:color="auto" w:fill="auto"/>
            <w:vAlign w:val="center"/>
            <w:hideMark/>
          </w:tcPr>
          <w:p w14:paraId="04D8C4FF" w14:textId="45910F4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409,04</w:t>
            </w:r>
          </w:p>
        </w:tc>
        <w:tc>
          <w:tcPr>
            <w:tcW w:w="1457" w:type="dxa"/>
            <w:tcBorders>
              <w:top w:val="nil"/>
              <w:left w:val="nil"/>
              <w:bottom w:val="single" w:sz="4" w:space="0" w:color="C0C0C0"/>
              <w:right w:val="single" w:sz="4" w:space="0" w:color="C0C0C0"/>
            </w:tcBorders>
            <w:shd w:val="clear" w:color="auto" w:fill="auto"/>
            <w:vAlign w:val="center"/>
            <w:hideMark/>
          </w:tcPr>
          <w:p w14:paraId="0B0A20AA" w14:textId="72E9895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439,08</w:t>
            </w:r>
          </w:p>
        </w:tc>
        <w:tc>
          <w:tcPr>
            <w:tcW w:w="1594" w:type="dxa"/>
            <w:tcBorders>
              <w:top w:val="nil"/>
              <w:left w:val="nil"/>
              <w:bottom w:val="single" w:sz="4" w:space="0" w:color="C0C0C0"/>
              <w:right w:val="single" w:sz="4" w:space="0" w:color="C0C0C0"/>
            </w:tcBorders>
            <w:shd w:val="clear" w:color="auto" w:fill="auto"/>
            <w:vAlign w:val="center"/>
            <w:hideMark/>
          </w:tcPr>
          <w:p w14:paraId="1E93CBD0" w14:textId="307AB34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666,92</w:t>
            </w:r>
          </w:p>
        </w:tc>
        <w:tc>
          <w:tcPr>
            <w:tcW w:w="1555" w:type="dxa"/>
            <w:tcBorders>
              <w:top w:val="nil"/>
              <w:left w:val="nil"/>
              <w:bottom w:val="single" w:sz="4" w:space="0" w:color="C0C0C0"/>
              <w:right w:val="single" w:sz="4" w:space="0" w:color="C0C0C0"/>
            </w:tcBorders>
            <w:shd w:val="clear" w:color="auto" w:fill="auto"/>
            <w:vAlign w:val="center"/>
            <w:hideMark/>
          </w:tcPr>
          <w:p w14:paraId="26FEAAEE" w14:textId="12F821F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1 106,00</w:t>
            </w:r>
          </w:p>
        </w:tc>
        <w:tc>
          <w:tcPr>
            <w:tcW w:w="1613" w:type="dxa"/>
            <w:tcBorders>
              <w:top w:val="nil"/>
              <w:left w:val="nil"/>
              <w:bottom w:val="single" w:sz="4" w:space="0" w:color="C0C0C0"/>
              <w:right w:val="single" w:sz="4" w:space="0" w:color="C0C0C0"/>
            </w:tcBorders>
            <w:shd w:val="clear" w:color="auto" w:fill="auto"/>
            <w:vAlign w:val="center"/>
            <w:hideMark/>
          </w:tcPr>
          <w:p w14:paraId="12F02110" w14:textId="543BF58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12,05</w:t>
            </w:r>
          </w:p>
        </w:tc>
        <w:tc>
          <w:tcPr>
            <w:tcW w:w="1496" w:type="dxa"/>
            <w:tcBorders>
              <w:top w:val="nil"/>
              <w:left w:val="nil"/>
              <w:bottom w:val="single" w:sz="4" w:space="0" w:color="C0C0C0"/>
              <w:right w:val="single" w:sz="4" w:space="0" w:color="C0C0C0"/>
            </w:tcBorders>
            <w:shd w:val="clear" w:color="auto" w:fill="auto"/>
            <w:vAlign w:val="center"/>
            <w:hideMark/>
          </w:tcPr>
          <w:p w14:paraId="213129EC" w14:textId="2923DC2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427,03</w:t>
            </w:r>
          </w:p>
        </w:tc>
        <w:tc>
          <w:tcPr>
            <w:tcW w:w="1366" w:type="dxa"/>
            <w:tcBorders>
              <w:top w:val="nil"/>
              <w:left w:val="nil"/>
              <w:bottom w:val="single" w:sz="4" w:space="0" w:color="C0C0C0"/>
              <w:right w:val="single" w:sz="4" w:space="0" w:color="C0C0C0"/>
            </w:tcBorders>
            <w:shd w:val="clear" w:color="auto" w:fill="auto"/>
            <w:vAlign w:val="center"/>
            <w:hideMark/>
          </w:tcPr>
          <w:p w14:paraId="762204AB" w14:textId="17915AB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213,52</w:t>
            </w:r>
          </w:p>
        </w:tc>
        <w:tc>
          <w:tcPr>
            <w:tcW w:w="1369" w:type="dxa"/>
            <w:tcBorders>
              <w:top w:val="nil"/>
              <w:left w:val="nil"/>
              <w:bottom w:val="single" w:sz="4" w:space="0" w:color="C0C0C0"/>
              <w:right w:val="single" w:sz="4" w:space="0" w:color="C0C0C0"/>
            </w:tcBorders>
            <w:shd w:val="clear" w:color="auto" w:fill="auto"/>
            <w:vAlign w:val="center"/>
            <w:hideMark/>
          </w:tcPr>
          <w:p w14:paraId="121A0E55" w14:textId="024A381D"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213,52</w:t>
            </w:r>
          </w:p>
        </w:tc>
        <w:tc>
          <w:tcPr>
            <w:tcW w:w="4061" w:type="dxa"/>
            <w:tcBorders>
              <w:top w:val="nil"/>
              <w:left w:val="nil"/>
              <w:bottom w:val="nil"/>
              <w:right w:val="nil"/>
            </w:tcBorders>
            <w:shd w:val="clear" w:color="auto" w:fill="auto"/>
            <w:vAlign w:val="center"/>
            <w:hideMark/>
          </w:tcPr>
          <w:p w14:paraId="0CA49040" w14:textId="77777777" w:rsidR="00C10D7A" w:rsidRPr="00C10D7A" w:rsidRDefault="00C10D7A" w:rsidP="00C10D7A">
            <w:pPr>
              <w:jc w:val="center"/>
              <w:rPr>
                <w:rFonts w:ascii="Tahoma" w:hAnsi="Tahoma" w:cs="Tahoma"/>
                <w:b/>
                <w:bCs/>
                <w:sz w:val="11"/>
                <w:szCs w:val="11"/>
              </w:rPr>
            </w:pPr>
          </w:p>
        </w:tc>
      </w:tr>
      <w:tr w:rsidR="00C10D7A" w:rsidRPr="00C10D7A" w14:paraId="6EFAE69C" w14:textId="77777777" w:rsidTr="00C10D7A">
        <w:trPr>
          <w:trHeight w:val="225"/>
          <w:jc w:val="center"/>
        </w:trPr>
        <w:tc>
          <w:tcPr>
            <w:tcW w:w="360" w:type="dxa"/>
            <w:tcBorders>
              <w:top w:val="nil"/>
              <w:left w:val="nil"/>
              <w:bottom w:val="nil"/>
              <w:right w:val="nil"/>
            </w:tcBorders>
            <w:shd w:val="clear" w:color="auto" w:fill="auto"/>
            <w:vAlign w:val="center"/>
            <w:hideMark/>
          </w:tcPr>
          <w:p w14:paraId="1B66D2E5"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52B54E24"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1083A8B4"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000000" w:fill="B1A0C7"/>
            <w:vAlign w:val="center"/>
            <w:hideMark/>
          </w:tcPr>
          <w:p w14:paraId="25EBAAE7"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Амортизация</w:t>
            </w:r>
          </w:p>
        </w:tc>
        <w:tc>
          <w:tcPr>
            <w:tcW w:w="1137" w:type="dxa"/>
            <w:tcBorders>
              <w:top w:val="nil"/>
              <w:left w:val="nil"/>
              <w:bottom w:val="single" w:sz="4" w:space="0" w:color="C0C0C0"/>
              <w:right w:val="single" w:sz="4" w:space="0" w:color="C0C0C0"/>
            </w:tcBorders>
            <w:shd w:val="clear" w:color="auto" w:fill="auto"/>
            <w:vAlign w:val="center"/>
            <w:hideMark/>
          </w:tcPr>
          <w:p w14:paraId="5D082B85"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1D7A71B9" w14:textId="557F91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478" w:type="dxa"/>
            <w:tcBorders>
              <w:top w:val="nil"/>
              <w:left w:val="nil"/>
              <w:bottom w:val="single" w:sz="4" w:space="0" w:color="C0C0C0"/>
              <w:right w:val="single" w:sz="4" w:space="0" w:color="C0C0C0"/>
            </w:tcBorders>
            <w:shd w:val="clear" w:color="auto" w:fill="auto"/>
            <w:vAlign w:val="center"/>
            <w:hideMark/>
          </w:tcPr>
          <w:p w14:paraId="7D6988F7" w14:textId="0200293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287" w:type="dxa"/>
            <w:tcBorders>
              <w:top w:val="nil"/>
              <w:left w:val="nil"/>
              <w:bottom w:val="single" w:sz="4" w:space="0" w:color="C0C0C0"/>
              <w:right w:val="single" w:sz="4" w:space="0" w:color="C0C0C0"/>
            </w:tcBorders>
            <w:shd w:val="clear" w:color="auto" w:fill="auto"/>
            <w:vAlign w:val="center"/>
            <w:hideMark/>
          </w:tcPr>
          <w:p w14:paraId="54B865DD" w14:textId="6CF802E7"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185,55</w:t>
            </w:r>
          </w:p>
        </w:tc>
        <w:tc>
          <w:tcPr>
            <w:tcW w:w="1458" w:type="dxa"/>
            <w:tcBorders>
              <w:top w:val="nil"/>
              <w:left w:val="nil"/>
              <w:bottom w:val="single" w:sz="4" w:space="0" w:color="C0C0C0"/>
              <w:right w:val="single" w:sz="4" w:space="0" w:color="C0C0C0"/>
            </w:tcBorders>
            <w:shd w:val="clear" w:color="auto" w:fill="auto"/>
            <w:vAlign w:val="center"/>
            <w:hideMark/>
          </w:tcPr>
          <w:p w14:paraId="4128AC1F" w14:textId="2EDAFEE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57" w:type="dxa"/>
            <w:tcBorders>
              <w:top w:val="nil"/>
              <w:left w:val="nil"/>
              <w:bottom w:val="single" w:sz="4" w:space="0" w:color="C0C0C0"/>
              <w:right w:val="single" w:sz="4" w:space="0" w:color="C0C0C0"/>
            </w:tcBorders>
            <w:shd w:val="clear" w:color="auto" w:fill="auto"/>
            <w:vAlign w:val="center"/>
            <w:hideMark/>
          </w:tcPr>
          <w:p w14:paraId="505FFD20" w14:textId="10DFFC7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33,27</w:t>
            </w:r>
          </w:p>
        </w:tc>
        <w:tc>
          <w:tcPr>
            <w:tcW w:w="1594" w:type="dxa"/>
            <w:tcBorders>
              <w:top w:val="nil"/>
              <w:left w:val="nil"/>
              <w:bottom w:val="single" w:sz="4" w:space="0" w:color="C0C0C0"/>
              <w:right w:val="single" w:sz="4" w:space="0" w:color="C0C0C0"/>
            </w:tcBorders>
            <w:shd w:val="clear" w:color="auto" w:fill="auto"/>
            <w:vAlign w:val="center"/>
            <w:hideMark/>
          </w:tcPr>
          <w:p w14:paraId="0D7E82A1" w14:textId="3B7FD5A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101,41</w:t>
            </w:r>
          </w:p>
        </w:tc>
        <w:tc>
          <w:tcPr>
            <w:tcW w:w="1555" w:type="dxa"/>
            <w:tcBorders>
              <w:top w:val="nil"/>
              <w:left w:val="nil"/>
              <w:bottom w:val="single" w:sz="4" w:space="0" w:color="C0C0C0"/>
              <w:right w:val="single" w:sz="4" w:space="0" w:color="C0C0C0"/>
            </w:tcBorders>
            <w:shd w:val="clear" w:color="auto" w:fill="auto"/>
            <w:vAlign w:val="center"/>
            <w:hideMark/>
          </w:tcPr>
          <w:p w14:paraId="49661156" w14:textId="7A8AD16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134,68</w:t>
            </w:r>
          </w:p>
        </w:tc>
        <w:tc>
          <w:tcPr>
            <w:tcW w:w="1613" w:type="dxa"/>
            <w:tcBorders>
              <w:top w:val="nil"/>
              <w:left w:val="nil"/>
              <w:bottom w:val="single" w:sz="4" w:space="0" w:color="C0C0C0"/>
              <w:right w:val="single" w:sz="4" w:space="0" w:color="C0C0C0"/>
            </w:tcBorders>
            <w:shd w:val="clear" w:color="auto" w:fill="auto"/>
            <w:vAlign w:val="center"/>
            <w:hideMark/>
          </w:tcPr>
          <w:p w14:paraId="6BB3E895" w14:textId="3A910DE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33,27</w:t>
            </w:r>
          </w:p>
        </w:tc>
        <w:tc>
          <w:tcPr>
            <w:tcW w:w="1496" w:type="dxa"/>
            <w:tcBorders>
              <w:top w:val="nil"/>
              <w:left w:val="nil"/>
              <w:bottom w:val="single" w:sz="4" w:space="0" w:color="C0C0C0"/>
              <w:right w:val="single" w:sz="4" w:space="0" w:color="C0C0C0"/>
            </w:tcBorders>
            <w:shd w:val="clear" w:color="auto" w:fill="auto"/>
            <w:vAlign w:val="center"/>
            <w:hideMark/>
          </w:tcPr>
          <w:p w14:paraId="6FEE7BE2" w14:textId="49F931E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66" w:type="dxa"/>
            <w:tcBorders>
              <w:top w:val="nil"/>
              <w:left w:val="nil"/>
              <w:bottom w:val="single" w:sz="4" w:space="0" w:color="C0C0C0"/>
              <w:right w:val="single" w:sz="4" w:space="0" w:color="C0C0C0"/>
            </w:tcBorders>
            <w:shd w:val="clear" w:color="auto" w:fill="auto"/>
            <w:vAlign w:val="center"/>
            <w:hideMark/>
          </w:tcPr>
          <w:p w14:paraId="2B1392B3" w14:textId="16A6B0C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69" w:type="dxa"/>
            <w:tcBorders>
              <w:top w:val="nil"/>
              <w:left w:val="nil"/>
              <w:bottom w:val="single" w:sz="4" w:space="0" w:color="C0C0C0"/>
              <w:right w:val="single" w:sz="4" w:space="0" w:color="C0C0C0"/>
            </w:tcBorders>
            <w:shd w:val="clear" w:color="auto" w:fill="auto"/>
            <w:vAlign w:val="center"/>
            <w:hideMark/>
          </w:tcPr>
          <w:p w14:paraId="28EFB1C6" w14:textId="53FC33D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4061" w:type="dxa"/>
            <w:tcBorders>
              <w:top w:val="nil"/>
              <w:left w:val="nil"/>
              <w:bottom w:val="nil"/>
              <w:right w:val="nil"/>
            </w:tcBorders>
            <w:shd w:val="clear" w:color="auto" w:fill="auto"/>
            <w:vAlign w:val="center"/>
            <w:hideMark/>
          </w:tcPr>
          <w:p w14:paraId="0E83BD1E" w14:textId="77777777" w:rsidR="00C10D7A" w:rsidRPr="00C10D7A" w:rsidRDefault="00C10D7A" w:rsidP="00C10D7A">
            <w:pPr>
              <w:jc w:val="center"/>
              <w:rPr>
                <w:rFonts w:ascii="Tahoma" w:hAnsi="Tahoma" w:cs="Tahoma"/>
                <w:b/>
                <w:bCs/>
                <w:sz w:val="11"/>
                <w:szCs w:val="11"/>
              </w:rPr>
            </w:pPr>
          </w:p>
        </w:tc>
      </w:tr>
      <w:tr w:rsidR="00C10D7A" w:rsidRPr="00C10D7A" w14:paraId="103D86D7" w14:textId="77777777" w:rsidTr="00C10D7A">
        <w:trPr>
          <w:trHeight w:val="225"/>
          <w:jc w:val="center"/>
        </w:trPr>
        <w:tc>
          <w:tcPr>
            <w:tcW w:w="360" w:type="dxa"/>
            <w:tcBorders>
              <w:top w:val="nil"/>
              <w:left w:val="nil"/>
              <w:bottom w:val="nil"/>
              <w:right w:val="nil"/>
            </w:tcBorders>
            <w:shd w:val="clear" w:color="auto" w:fill="auto"/>
            <w:vAlign w:val="center"/>
            <w:hideMark/>
          </w:tcPr>
          <w:p w14:paraId="2A6DF026"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56A2B6D9"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3B4D82E4"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000000" w:fill="00B0F0"/>
            <w:vAlign w:val="center"/>
            <w:hideMark/>
          </w:tcPr>
          <w:p w14:paraId="27A3396D"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Нормативная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BDEC0D9"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6B990BC9" w14:textId="017E4F6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78" w:type="dxa"/>
            <w:tcBorders>
              <w:top w:val="nil"/>
              <w:left w:val="nil"/>
              <w:bottom w:val="single" w:sz="4" w:space="0" w:color="C0C0C0"/>
              <w:right w:val="single" w:sz="4" w:space="0" w:color="C0C0C0"/>
            </w:tcBorders>
            <w:shd w:val="clear" w:color="auto" w:fill="auto"/>
            <w:vAlign w:val="center"/>
            <w:hideMark/>
          </w:tcPr>
          <w:p w14:paraId="69661EBF" w14:textId="126523E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287" w:type="dxa"/>
            <w:tcBorders>
              <w:top w:val="nil"/>
              <w:left w:val="nil"/>
              <w:bottom w:val="single" w:sz="4" w:space="0" w:color="C0C0C0"/>
              <w:right w:val="single" w:sz="4" w:space="0" w:color="C0C0C0"/>
            </w:tcBorders>
            <w:shd w:val="clear" w:color="auto" w:fill="auto"/>
            <w:vAlign w:val="center"/>
            <w:hideMark/>
          </w:tcPr>
          <w:p w14:paraId="0DB661A0" w14:textId="13A9BC7B"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746,21</w:t>
            </w:r>
          </w:p>
        </w:tc>
        <w:tc>
          <w:tcPr>
            <w:tcW w:w="1458" w:type="dxa"/>
            <w:tcBorders>
              <w:top w:val="nil"/>
              <w:left w:val="nil"/>
              <w:bottom w:val="single" w:sz="4" w:space="0" w:color="C0C0C0"/>
              <w:right w:val="single" w:sz="4" w:space="0" w:color="C0C0C0"/>
            </w:tcBorders>
            <w:shd w:val="clear" w:color="auto" w:fill="auto"/>
            <w:vAlign w:val="center"/>
            <w:hideMark/>
          </w:tcPr>
          <w:p w14:paraId="28CC019B" w14:textId="19ACBEFD"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57" w:type="dxa"/>
            <w:tcBorders>
              <w:top w:val="nil"/>
              <w:left w:val="nil"/>
              <w:bottom w:val="single" w:sz="4" w:space="0" w:color="C0C0C0"/>
              <w:right w:val="single" w:sz="4" w:space="0" w:color="C0C0C0"/>
            </w:tcBorders>
            <w:shd w:val="clear" w:color="auto" w:fill="auto"/>
            <w:vAlign w:val="center"/>
            <w:hideMark/>
          </w:tcPr>
          <w:p w14:paraId="35665FEA" w14:textId="76CA2F8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4" w:type="dxa"/>
            <w:tcBorders>
              <w:top w:val="nil"/>
              <w:left w:val="nil"/>
              <w:bottom w:val="single" w:sz="4" w:space="0" w:color="C0C0C0"/>
              <w:right w:val="single" w:sz="4" w:space="0" w:color="C0C0C0"/>
            </w:tcBorders>
            <w:shd w:val="clear" w:color="auto" w:fill="auto"/>
            <w:vAlign w:val="center"/>
            <w:hideMark/>
          </w:tcPr>
          <w:p w14:paraId="337A6E39" w14:textId="2CB3CE6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756,86</w:t>
            </w:r>
          </w:p>
        </w:tc>
        <w:tc>
          <w:tcPr>
            <w:tcW w:w="1555" w:type="dxa"/>
            <w:tcBorders>
              <w:top w:val="nil"/>
              <w:left w:val="nil"/>
              <w:bottom w:val="single" w:sz="4" w:space="0" w:color="C0C0C0"/>
              <w:right w:val="single" w:sz="4" w:space="0" w:color="C0C0C0"/>
            </w:tcBorders>
            <w:shd w:val="clear" w:color="auto" w:fill="auto"/>
            <w:vAlign w:val="center"/>
            <w:hideMark/>
          </w:tcPr>
          <w:p w14:paraId="7AE34EDB" w14:textId="4502777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756,86</w:t>
            </w:r>
          </w:p>
        </w:tc>
        <w:tc>
          <w:tcPr>
            <w:tcW w:w="1613" w:type="dxa"/>
            <w:tcBorders>
              <w:top w:val="nil"/>
              <w:left w:val="nil"/>
              <w:bottom w:val="single" w:sz="4" w:space="0" w:color="C0C0C0"/>
              <w:right w:val="single" w:sz="4" w:space="0" w:color="C0C0C0"/>
            </w:tcBorders>
            <w:shd w:val="clear" w:color="auto" w:fill="auto"/>
            <w:vAlign w:val="center"/>
            <w:hideMark/>
          </w:tcPr>
          <w:p w14:paraId="7D5512B4" w14:textId="7506D8E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43BB7A01" w14:textId="2398613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66" w:type="dxa"/>
            <w:tcBorders>
              <w:top w:val="nil"/>
              <w:left w:val="nil"/>
              <w:bottom w:val="single" w:sz="4" w:space="0" w:color="C0C0C0"/>
              <w:right w:val="single" w:sz="4" w:space="0" w:color="C0C0C0"/>
            </w:tcBorders>
            <w:shd w:val="clear" w:color="auto" w:fill="auto"/>
            <w:vAlign w:val="center"/>
            <w:hideMark/>
          </w:tcPr>
          <w:p w14:paraId="0A444086" w14:textId="6B5D1EF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69" w:type="dxa"/>
            <w:tcBorders>
              <w:top w:val="nil"/>
              <w:left w:val="nil"/>
              <w:bottom w:val="single" w:sz="4" w:space="0" w:color="C0C0C0"/>
              <w:right w:val="single" w:sz="4" w:space="0" w:color="C0C0C0"/>
            </w:tcBorders>
            <w:shd w:val="clear" w:color="auto" w:fill="auto"/>
            <w:vAlign w:val="center"/>
            <w:hideMark/>
          </w:tcPr>
          <w:p w14:paraId="776C0515" w14:textId="2FDA5F9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4061" w:type="dxa"/>
            <w:tcBorders>
              <w:top w:val="nil"/>
              <w:left w:val="nil"/>
              <w:bottom w:val="nil"/>
              <w:right w:val="nil"/>
            </w:tcBorders>
            <w:shd w:val="clear" w:color="auto" w:fill="auto"/>
            <w:vAlign w:val="center"/>
            <w:hideMark/>
          </w:tcPr>
          <w:p w14:paraId="060BDD82" w14:textId="77777777" w:rsidR="00C10D7A" w:rsidRPr="00C10D7A" w:rsidRDefault="00C10D7A" w:rsidP="00C10D7A">
            <w:pPr>
              <w:jc w:val="center"/>
              <w:rPr>
                <w:rFonts w:ascii="Tahoma" w:hAnsi="Tahoma" w:cs="Tahoma"/>
                <w:b/>
                <w:bCs/>
                <w:sz w:val="11"/>
                <w:szCs w:val="11"/>
              </w:rPr>
            </w:pPr>
          </w:p>
        </w:tc>
      </w:tr>
      <w:tr w:rsidR="00C10D7A" w:rsidRPr="00C10D7A" w14:paraId="151FC5A0" w14:textId="77777777" w:rsidTr="00C10D7A">
        <w:trPr>
          <w:trHeight w:val="225"/>
          <w:jc w:val="center"/>
        </w:trPr>
        <w:tc>
          <w:tcPr>
            <w:tcW w:w="360" w:type="dxa"/>
            <w:tcBorders>
              <w:top w:val="nil"/>
              <w:left w:val="nil"/>
              <w:bottom w:val="nil"/>
              <w:right w:val="nil"/>
            </w:tcBorders>
            <w:shd w:val="clear" w:color="auto" w:fill="auto"/>
            <w:vAlign w:val="center"/>
            <w:hideMark/>
          </w:tcPr>
          <w:p w14:paraId="236AABF1"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4E52FB1E"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60787B13"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000000" w:fill="B7DEE8"/>
            <w:vAlign w:val="center"/>
            <w:hideMark/>
          </w:tcPr>
          <w:p w14:paraId="09166531"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Расчетная предпринимательская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B34C1BF"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71F99805" w14:textId="69E3431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78" w:type="dxa"/>
            <w:tcBorders>
              <w:top w:val="nil"/>
              <w:left w:val="nil"/>
              <w:bottom w:val="single" w:sz="4" w:space="0" w:color="C0C0C0"/>
              <w:right w:val="single" w:sz="4" w:space="0" w:color="C0C0C0"/>
            </w:tcBorders>
            <w:shd w:val="clear" w:color="auto" w:fill="auto"/>
            <w:vAlign w:val="center"/>
            <w:hideMark/>
          </w:tcPr>
          <w:p w14:paraId="0F49FDA4" w14:textId="7767F8D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287" w:type="dxa"/>
            <w:tcBorders>
              <w:top w:val="nil"/>
              <w:left w:val="nil"/>
              <w:bottom w:val="single" w:sz="4" w:space="0" w:color="C0C0C0"/>
              <w:right w:val="single" w:sz="4" w:space="0" w:color="C0C0C0"/>
            </w:tcBorders>
            <w:shd w:val="clear" w:color="auto" w:fill="auto"/>
            <w:vAlign w:val="center"/>
            <w:hideMark/>
          </w:tcPr>
          <w:p w14:paraId="24943FF1" w14:textId="46A7B8AC"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w:t>
            </w:r>
          </w:p>
        </w:tc>
        <w:tc>
          <w:tcPr>
            <w:tcW w:w="1458" w:type="dxa"/>
            <w:tcBorders>
              <w:top w:val="nil"/>
              <w:left w:val="nil"/>
              <w:bottom w:val="single" w:sz="4" w:space="0" w:color="C0C0C0"/>
              <w:right w:val="single" w:sz="4" w:space="0" w:color="C0C0C0"/>
            </w:tcBorders>
            <w:shd w:val="clear" w:color="auto" w:fill="auto"/>
            <w:vAlign w:val="center"/>
            <w:hideMark/>
          </w:tcPr>
          <w:p w14:paraId="6665BF57" w14:textId="489F775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57" w:type="dxa"/>
            <w:tcBorders>
              <w:top w:val="nil"/>
              <w:left w:val="nil"/>
              <w:bottom w:val="single" w:sz="4" w:space="0" w:color="C0C0C0"/>
              <w:right w:val="single" w:sz="4" w:space="0" w:color="C0C0C0"/>
            </w:tcBorders>
            <w:shd w:val="clear" w:color="auto" w:fill="auto"/>
            <w:vAlign w:val="center"/>
            <w:hideMark/>
          </w:tcPr>
          <w:p w14:paraId="686A4EAF" w14:textId="7C37611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4" w:type="dxa"/>
            <w:tcBorders>
              <w:top w:val="nil"/>
              <w:left w:val="nil"/>
              <w:bottom w:val="single" w:sz="4" w:space="0" w:color="C0C0C0"/>
              <w:right w:val="single" w:sz="4" w:space="0" w:color="C0C0C0"/>
            </w:tcBorders>
            <w:shd w:val="clear" w:color="auto" w:fill="auto"/>
            <w:vAlign w:val="center"/>
            <w:hideMark/>
          </w:tcPr>
          <w:p w14:paraId="515986DC" w14:textId="0CBD453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55" w:type="dxa"/>
            <w:tcBorders>
              <w:top w:val="nil"/>
              <w:left w:val="nil"/>
              <w:bottom w:val="single" w:sz="4" w:space="0" w:color="C0C0C0"/>
              <w:right w:val="single" w:sz="4" w:space="0" w:color="C0C0C0"/>
            </w:tcBorders>
            <w:shd w:val="clear" w:color="auto" w:fill="auto"/>
            <w:vAlign w:val="center"/>
            <w:hideMark/>
          </w:tcPr>
          <w:p w14:paraId="7297865A" w14:textId="4D89326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613" w:type="dxa"/>
            <w:tcBorders>
              <w:top w:val="nil"/>
              <w:left w:val="nil"/>
              <w:bottom w:val="single" w:sz="4" w:space="0" w:color="C0C0C0"/>
              <w:right w:val="single" w:sz="4" w:space="0" w:color="C0C0C0"/>
            </w:tcBorders>
            <w:shd w:val="clear" w:color="auto" w:fill="auto"/>
            <w:vAlign w:val="center"/>
            <w:hideMark/>
          </w:tcPr>
          <w:p w14:paraId="3A0A2222" w14:textId="244D892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31CC3A82" w14:textId="5120BC9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66" w:type="dxa"/>
            <w:tcBorders>
              <w:top w:val="nil"/>
              <w:left w:val="nil"/>
              <w:bottom w:val="single" w:sz="4" w:space="0" w:color="C0C0C0"/>
              <w:right w:val="single" w:sz="4" w:space="0" w:color="C0C0C0"/>
            </w:tcBorders>
            <w:shd w:val="clear" w:color="auto" w:fill="auto"/>
            <w:vAlign w:val="center"/>
            <w:hideMark/>
          </w:tcPr>
          <w:p w14:paraId="02ED63FF" w14:textId="5D3625D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69" w:type="dxa"/>
            <w:tcBorders>
              <w:top w:val="nil"/>
              <w:left w:val="nil"/>
              <w:bottom w:val="single" w:sz="4" w:space="0" w:color="C0C0C0"/>
              <w:right w:val="single" w:sz="4" w:space="0" w:color="C0C0C0"/>
            </w:tcBorders>
            <w:shd w:val="clear" w:color="auto" w:fill="auto"/>
            <w:vAlign w:val="center"/>
            <w:hideMark/>
          </w:tcPr>
          <w:p w14:paraId="6821EE26" w14:textId="1AB4D73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4061" w:type="dxa"/>
            <w:tcBorders>
              <w:top w:val="nil"/>
              <w:left w:val="nil"/>
              <w:bottom w:val="nil"/>
              <w:right w:val="nil"/>
            </w:tcBorders>
            <w:shd w:val="clear" w:color="auto" w:fill="auto"/>
            <w:vAlign w:val="center"/>
            <w:hideMark/>
          </w:tcPr>
          <w:p w14:paraId="78BA10B4" w14:textId="77777777" w:rsidR="00C10D7A" w:rsidRPr="00C10D7A" w:rsidRDefault="00C10D7A" w:rsidP="00C10D7A">
            <w:pPr>
              <w:jc w:val="center"/>
              <w:rPr>
                <w:rFonts w:ascii="Tahoma" w:hAnsi="Tahoma" w:cs="Tahoma"/>
                <w:b/>
                <w:bCs/>
                <w:sz w:val="11"/>
                <w:szCs w:val="11"/>
              </w:rPr>
            </w:pPr>
          </w:p>
        </w:tc>
      </w:tr>
      <w:tr w:rsidR="00C10D7A" w:rsidRPr="00C10D7A" w14:paraId="6EA016D5" w14:textId="77777777" w:rsidTr="00C10D7A">
        <w:trPr>
          <w:trHeight w:val="225"/>
          <w:jc w:val="center"/>
        </w:trPr>
        <w:tc>
          <w:tcPr>
            <w:tcW w:w="360" w:type="dxa"/>
            <w:tcBorders>
              <w:top w:val="nil"/>
              <w:left w:val="nil"/>
              <w:bottom w:val="nil"/>
              <w:right w:val="nil"/>
            </w:tcBorders>
            <w:shd w:val="clear" w:color="auto" w:fill="auto"/>
            <w:vAlign w:val="center"/>
            <w:hideMark/>
          </w:tcPr>
          <w:p w14:paraId="7EED44E4"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6F78E0C0"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0B5324C2"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000000" w:fill="C4BD97"/>
            <w:vAlign w:val="center"/>
            <w:hideMark/>
          </w:tcPr>
          <w:p w14:paraId="0FB5D576"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Корректировки НВВ</w:t>
            </w:r>
          </w:p>
        </w:tc>
        <w:tc>
          <w:tcPr>
            <w:tcW w:w="1137" w:type="dxa"/>
            <w:tcBorders>
              <w:top w:val="nil"/>
              <w:left w:val="nil"/>
              <w:bottom w:val="single" w:sz="4" w:space="0" w:color="C0C0C0"/>
              <w:right w:val="single" w:sz="4" w:space="0" w:color="C0C0C0"/>
            </w:tcBorders>
            <w:shd w:val="clear" w:color="auto" w:fill="auto"/>
            <w:vAlign w:val="center"/>
            <w:hideMark/>
          </w:tcPr>
          <w:p w14:paraId="4DCABF12"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76110002" w14:textId="26B1347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191,70</w:t>
            </w:r>
          </w:p>
        </w:tc>
        <w:tc>
          <w:tcPr>
            <w:tcW w:w="1478" w:type="dxa"/>
            <w:tcBorders>
              <w:top w:val="nil"/>
              <w:left w:val="nil"/>
              <w:bottom w:val="single" w:sz="4" w:space="0" w:color="C0C0C0"/>
              <w:right w:val="single" w:sz="4" w:space="0" w:color="C0C0C0"/>
            </w:tcBorders>
            <w:shd w:val="clear" w:color="auto" w:fill="auto"/>
            <w:vAlign w:val="center"/>
            <w:hideMark/>
          </w:tcPr>
          <w:p w14:paraId="053A5134" w14:textId="09EED38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191,70</w:t>
            </w:r>
          </w:p>
        </w:tc>
        <w:tc>
          <w:tcPr>
            <w:tcW w:w="1287" w:type="dxa"/>
            <w:tcBorders>
              <w:top w:val="nil"/>
              <w:left w:val="nil"/>
              <w:bottom w:val="single" w:sz="4" w:space="0" w:color="C0C0C0"/>
              <w:right w:val="single" w:sz="4" w:space="0" w:color="C0C0C0"/>
            </w:tcBorders>
            <w:shd w:val="clear" w:color="auto" w:fill="auto"/>
            <w:vAlign w:val="center"/>
            <w:hideMark/>
          </w:tcPr>
          <w:p w14:paraId="2949F0C3" w14:textId="41CA3331"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w:t>
            </w:r>
          </w:p>
        </w:tc>
        <w:tc>
          <w:tcPr>
            <w:tcW w:w="1458" w:type="dxa"/>
            <w:tcBorders>
              <w:top w:val="nil"/>
              <w:left w:val="nil"/>
              <w:bottom w:val="single" w:sz="4" w:space="0" w:color="C0C0C0"/>
              <w:right w:val="single" w:sz="4" w:space="0" w:color="C0C0C0"/>
            </w:tcBorders>
            <w:shd w:val="clear" w:color="auto" w:fill="auto"/>
            <w:vAlign w:val="center"/>
            <w:hideMark/>
          </w:tcPr>
          <w:p w14:paraId="14A63D83" w14:textId="051ABB5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81,53</w:t>
            </w:r>
          </w:p>
        </w:tc>
        <w:tc>
          <w:tcPr>
            <w:tcW w:w="1457" w:type="dxa"/>
            <w:tcBorders>
              <w:top w:val="nil"/>
              <w:left w:val="nil"/>
              <w:bottom w:val="single" w:sz="4" w:space="0" w:color="C0C0C0"/>
              <w:right w:val="single" w:sz="4" w:space="0" w:color="C0C0C0"/>
            </w:tcBorders>
            <w:shd w:val="clear" w:color="auto" w:fill="auto"/>
            <w:vAlign w:val="center"/>
            <w:hideMark/>
          </w:tcPr>
          <w:p w14:paraId="489287CE" w14:textId="0A637DB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121,53</w:t>
            </w:r>
          </w:p>
        </w:tc>
        <w:tc>
          <w:tcPr>
            <w:tcW w:w="1594" w:type="dxa"/>
            <w:tcBorders>
              <w:top w:val="nil"/>
              <w:left w:val="nil"/>
              <w:bottom w:val="single" w:sz="4" w:space="0" w:color="C0C0C0"/>
              <w:right w:val="single" w:sz="4" w:space="0" w:color="C0C0C0"/>
            </w:tcBorders>
            <w:shd w:val="clear" w:color="auto" w:fill="auto"/>
            <w:vAlign w:val="center"/>
            <w:hideMark/>
          </w:tcPr>
          <w:p w14:paraId="3870D309" w14:textId="25DA3E2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121,53</w:t>
            </w:r>
          </w:p>
        </w:tc>
        <w:tc>
          <w:tcPr>
            <w:tcW w:w="1555" w:type="dxa"/>
            <w:tcBorders>
              <w:top w:val="nil"/>
              <w:left w:val="nil"/>
              <w:bottom w:val="single" w:sz="4" w:space="0" w:color="C0C0C0"/>
              <w:right w:val="single" w:sz="4" w:space="0" w:color="C0C0C0"/>
            </w:tcBorders>
            <w:shd w:val="clear" w:color="auto" w:fill="auto"/>
            <w:vAlign w:val="center"/>
            <w:hideMark/>
          </w:tcPr>
          <w:p w14:paraId="5B5CDB02" w14:textId="76D1275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613" w:type="dxa"/>
            <w:tcBorders>
              <w:top w:val="nil"/>
              <w:left w:val="nil"/>
              <w:bottom w:val="single" w:sz="4" w:space="0" w:color="C0C0C0"/>
              <w:right w:val="single" w:sz="4" w:space="0" w:color="C0C0C0"/>
            </w:tcBorders>
            <w:shd w:val="clear" w:color="auto" w:fill="auto"/>
            <w:vAlign w:val="center"/>
            <w:hideMark/>
          </w:tcPr>
          <w:p w14:paraId="144AB44B" w14:textId="50DFA60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202,83</w:t>
            </w:r>
          </w:p>
        </w:tc>
        <w:tc>
          <w:tcPr>
            <w:tcW w:w="1496" w:type="dxa"/>
            <w:tcBorders>
              <w:top w:val="nil"/>
              <w:left w:val="nil"/>
              <w:bottom w:val="single" w:sz="4" w:space="0" w:color="C0C0C0"/>
              <w:right w:val="single" w:sz="4" w:space="0" w:color="C0C0C0"/>
            </w:tcBorders>
            <w:shd w:val="clear" w:color="auto" w:fill="auto"/>
            <w:vAlign w:val="center"/>
            <w:hideMark/>
          </w:tcPr>
          <w:p w14:paraId="10F36F8D" w14:textId="2EF1179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81,30</w:t>
            </w:r>
          </w:p>
        </w:tc>
        <w:tc>
          <w:tcPr>
            <w:tcW w:w="1366" w:type="dxa"/>
            <w:tcBorders>
              <w:top w:val="nil"/>
              <w:left w:val="nil"/>
              <w:bottom w:val="single" w:sz="4" w:space="0" w:color="C0C0C0"/>
              <w:right w:val="single" w:sz="4" w:space="0" w:color="C0C0C0"/>
            </w:tcBorders>
            <w:shd w:val="clear" w:color="auto" w:fill="auto"/>
            <w:vAlign w:val="center"/>
            <w:hideMark/>
          </w:tcPr>
          <w:p w14:paraId="660B2094" w14:textId="722396E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97,03</w:t>
            </w:r>
          </w:p>
        </w:tc>
        <w:tc>
          <w:tcPr>
            <w:tcW w:w="1369" w:type="dxa"/>
            <w:tcBorders>
              <w:top w:val="nil"/>
              <w:left w:val="nil"/>
              <w:bottom w:val="single" w:sz="4" w:space="0" w:color="C0C0C0"/>
              <w:right w:val="single" w:sz="4" w:space="0" w:color="C0C0C0"/>
            </w:tcBorders>
            <w:shd w:val="clear" w:color="auto" w:fill="auto"/>
            <w:vAlign w:val="center"/>
            <w:hideMark/>
          </w:tcPr>
          <w:p w14:paraId="53EDBBFC" w14:textId="041D83B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15,73</w:t>
            </w:r>
          </w:p>
        </w:tc>
        <w:tc>
          <w:tcPr>
            <w:tcW w:w="4061" w:type="dxa"/>
            <w:tcBorders>
              <w:top w:val="nil"/>
              <w:left w:val="nil"/>
              <w:bottom w:val="nil"/>
              <w:right w:val="nil"/>
            </w:tcBorders>
            <w:shd w:val="clear" w:color="auto" w:fill="auto"/>
            <w:vAlign w:val="center"/>
            <w:hideMark/>
          </w:tcPr>
          <w:p w14:paraId="625193CD" w14:textId="77777777" w:rsidR="00C10D7A" w:rsidRPr="00C10D7A" w:rsidRDefault="00C10D7A" w:rsidP="00C10D7A">
            <w:pPr>
              <w:jc w:val="center"/>
              <w:rPr>
                <w:rFonts w:ascii="Tahoma" w:hAnsi="Tahoma" w:cs="Tahoma"/>
                <w:b/>
                <w:bCs/>
                <w:sz w:val="11"/>
                <w:szCs w:val="11"/>
              </w:rPr>
            </w:pPr>
          </w:p>
        </w:tc>
      </w:tr>
      <w:tr w:rsidR="00C10D7A" w:rsidRPr="00C10D7A" w14:paraId="4CA6EC98" w14:textId="77777777" w:rsidTr="00C10D7A">
        <w:trPr>
          <w:trHeight w:val="225"/>
          <w:jc w:val="center"/>
        </w:trPr>
        <w:tc>
          <w:tcPr>
            <w:tcW w:w="360" w:type="dxa"/>
            <w:tcBorders>
              <w:top w:val="nil"/>
              <w:left w:val="nil"/>
              <w:bottom w:val="nil"/>
              <w:right w:val="nil"/>
            </w:tcBorders>
            <w:shd w:val="clear" w:color="auto" w:fill="auto"/>
            <w:vAlign w:val="center"/>
            <w:hideMark/>
          </w:tcPr>
          <w:p w14:paraId="0E98D0C9" w14:textId="77777777" w:rsidR="00C10D7A" w:rsidRPr="00C10D7A" w:rsidRDefault="00C10D7A" w:rsidP="00C10D7A">
            <w:pPr>
              <w:rPr>
                <w:sz w:val="11"/>
                <w:szCs w:val="11"/>
              </w:rPr>
            </w:pPr>
          </w:p>
        </w:tc>
        <w:tc>
          <w:tcPr>
            <w:tcW w:w="202" w:type="dxa"/>
            <w:tcBorders>
              <w:top w:val="nil"/>
              <w:left w:val="nil"/>
              <w:bottom w:val="nil"/>
              <w:right w:val="nil"/>
            </w:tcBorders>
            <w:shd w:val="clear" w:color="auto" w:fill="auto"/>
            <w:vAlign w:val="center"/>
            <w:hideMark/>
          </w:tcPr>
          <w:p w14:paraId="178E559C" w14:textId="77777777" w:rsidR="00C10D7A" w:rsidRPr="00C10D7A" w:rsidRDefault="00C10D7A" w:rsidP="00C10D7A">
            <w:pPr>
              <w:rPr>
                <w:sz w:val="11"/>
                <w:szCs w:val="11"/>
              </w:rPr>
            </w:pPr>
          </w:p>
        </w:tc>
        <w:tc>
          <w:tcPr>
            <w:tcW w:w="1013" w:type="dxa"/>
            <w:tcBorders>
              <w:top w:val="nil"/>
              <w:left w:val="nil"/>
              <w:bottom w:val="nil"/>
              <w:right w:val="nil"/>
            </w:tcBorders>
            <w:shd w:val="clear" w:color="auto" w:fill="auto"/>
            <w:vAlign w:val="center"/>
            <w:hideMark/>
          </w:tcPr>
          <w:p w14:paraId="4A770A0D" w14:textId="77777777" w:rsidR="00C10D7A" w:rsidRPr="00C10D7A" w:rsidRDefault="00C10D7A" w:rsidP="00C10D7A">
            <w:pPr>
              <w:rPr>
                <w:sz w:val="11"/>
                <w:szCs w:val="11"/>
              </w:rPr>
            </w:pPr>
          </w:p>
        </w:tc>
        <w:tc>
          <w:tcPr>
            <w:tcW w:w="5176" w:type="dxa"/>
            <w:tcBorders>
              <w:top w:val="nil"/>
              <w:left w:val="single" w:sz="4" w:space="0" w:color="C0C0C0"/>
              <w:bottom w:val="single" w:sz="4" w:space="0" w:color="C0C0C0"/>
              <w:right w:val="single" w:sz="4" w:space="0" w:color="C0C0C0"/>
            </w:tcBorders>
            <w:shd w:val="clear" w:color="auto" w:fill="auto"/>
            <w:vAlign w:val="center"/>
            <w:hideMark/>
          </w:tcPr>
          <w:p w14:paraId="53C9806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ВСЕГО:</w:t>
            </w:r>
          </w:p>
        </w:tc>
        <w:tc>
          <w:tcPr>
            <w:tcW w:w="1137" w:type="dxa"/>
            <w:tcBorders>
              <w:top w:val="nil"/>
              <w:left w:val="nil"/>
              <w:bottom w:val="single" w:sz="4" w:space="0" w:color="C0C0C0"/>
              <w:right w:val="single" w:sz="4" w:space="0" w:color="C0C0C0"/>
            </w:tcBorders>
            <w:shd w:val="clear" w:color="auto" w:fill="auto"/>
            <w:vAlign w:val="center"/>
            <w:hideMark/>
          </w:tcPr>
          <w:p w14:paraId="744F7D3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418" w:type="dxa"/>
            <w:tcBorders>
              <w:top w:val="nil"/>
              <w:left w:val="nil"/>
              <w:bottom w:val="single" w:sz="4" w:space="0" w:color="C0C0C0"/>
              <w:right w:val="single" w:sz="4" w:space="0" w:color="C0C0C0"/>
            </w:tcBorders>
            <w:shd w:val="clear" w:color="auto" w:fill="auto"/>
            <w:vAlign w:val="center"/>
            <w:hideMark/>
          </w:tcPr>
          <w:p w14:paraId="28831DEA" w14:textId="469F798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5 131,50</w:t>
            </w:r>
          </w:p>
        </w:tc>
        <w:tc>
          <w:tcPr>
            <w:tcW w:w="1478" w:type="dxa"/>
            <w:tcBorders>
              <w:top w:val="nil"/>
              <w:left w:val="nil"/>
              <w:bottom w:val="single" w:sz="4" w:space="0" w:color="C0C0C0"/>
              <w:right w:val="single" w:sz="4" w:space="0" w:color="C0C0C0"/>
            </w:tcBorders>
            <w:shd w:val="clear" w:color="auto" w:fill="auto"/>
            <w:vAlign w:val="center"/>
            <w:hideMark/>
          </w:tcPr>
          <w:p w14:paraId="491F74BF" w14:textId="75040C3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5 469,00</w:t>
            </w:r>
          </w:p>
        </w:tc>
        <w:tc>
          <w:tcPr>
            <w:tcW w:w="1287" w:type="dxa"/>
            <w:tcBorders>
              <w:top w:val="nil"/>
              <w:left w:val="nil"/>
              <w:bottom w:val="single" w:sz="4" w:space="0" w:color="C0C0C0"/>
              <w:right w:val="single" w:sz="4" w:space="0" w:color="C0C0C0"/>
            </w:tcBorders>
            <w:shd w:val="clear" w:color="auto" w:fill="auto"/>
            <w:vAlign w:val="center"/>
            <w:hideMark/>
          </w:tcPr>
          <w:p w14:paraId="56CE9BF3" w14:textId="61693224" w:rsidR="00C10D7A" w:rsidRPr="00C10D7A" w:rsidRDefault="00C10D7A" w:rsidP="00C10D7A">
            <w:pPr>
              <w:jc w:val="center"/>
              <w:rPr>
                <w:rFonts w:ascii="Tahoma" w:hAnsi="Tahoma" w:cs="Tahoma"/>
                <w:b/>
                <w:bCs/>
                <w:sz w:val="9"/>
                <w:szCs w:val="9"/>
              </w:rPr>
            </w:pPr>
            <w:r w:rsidRPr="00C10D7A">
              <w:rPr>
                <w:rFonts w:ascii="Tahoma" w:hAnsi="Tahoma" w:cs="Tahoma"/>
                <w:b/>
                <w:bCs/>
                <w:sz w:val="9"/>
                <w:szCs w:val="9"/>
              </w:rPr>
              <w:t>16 579,76</w:t>
            </w:r>
          </w:p>
        </w:tc>
        <w:tc>
          <w:tcPr>
            <w:tcW w:w="1458" w:type="dxa"/>
            <w:tcBorders>
              <w:top w:val="nil"/>
              <w:left w:val="nil"/>
              <w:bottom w:val="single" w:sz="4" w:space="0" w:color="C0C0C0"/>
              <w:right w:val="single" w:sz="4" w:space="0" w:color="C0C0C0"/>
            </w:tcBorders>
            <w:shd w:val="clear" w:color="auto" w:fill="auto"/>
            <w:vAlign w:val="center"/>
            <w:hideMark/>
          </w:tcPr>
          <w:p w14:paraId="4F41ADF1" w14:textId="1D60C4B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5 363,23</w:t>
            </w:r>
          </w:p>
        </w:tc>
        <w:tc>
          <w:tcPr>
            <w:tcW w:w="1457" w:type="dxa"/>
            <w:tcBorders>
              <w:top w:val="nil"/>
              <w:left w:val="nil"/>
              <w:bottom w:val="single" w:sz="4" w:space="0" w:color="C0C0C0"/>
              <w:right w:val="single" w:sz="4" w:space="0" w:color="C0C0C0"/>
            </w:tcBorders>
            <w:shd w:val="clear" w:color="auto" w:fill="auto"/>
            <w:vAlign w:val="center"/>
            <w:hideMark/>
          </w:tcPr>
          <w:p w14:paraId="25BAC946" w14:textId="03A055B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6 036,00</w:t>
            </w:r>
          </w:p>
        </w:tc>
        <w:tc>
          <w:tcPr>
            <w:tcW w:w="1594" w:type="dxa"/>
            <w:tcBorders>
              <w:top w:val="nil"/>
              <w:left w:val="nil"/>
              <w:bottom w:val="single" w:sz="4" w:space="0" w:color="C0C0C0"/>
              <w:right w:val="single" w:sz="4" w:space="0" w:color="C0C0C0"/>
            </w:tcBorders>
            <w:shd w:val="clear" w:color="auto" w:fill="auto"/>
            <w:vAlign w:val="center"/>
            <w:hideMark/>
          </w:tcPr>
          <w:p w14:paraId="09C84A4A" w14:textId="39184F7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11 630,26</w:t>
            </w:r>
          </w:p>
        </w:tc>
        <w:tc>
          <w:tcPr>
            <w:tcW w:w="1555" w:type="dxa"/>
            <w:tcBorders>
              <w:top w:val="nil"/>
              <w:left w:val="nil"/>
              <w:bottom w:val="single" w:sz="4" w:space="0" w:color="C0C0C0"/>
              <w:right w:val="single" w:sz="4" w:space="0" w:color="C0C0C0"/>
            </w:tcBorders>
            <w:shd w:val="clear" w:color="auto" w:fill="auto"/>
            <w:vAlign w:val="center"/>
            <w:hideMark/>
          </w:tcPr>
          <w:p w14:paraId="63D6B3C6" w14:textId="45B2FE4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17 666,26</w:t>
            </w:r>
          </w:p>
        </w:tc>
        <w:tc>
          <w:tcPr>
            <w:tcW w:w="1613" w:type="dxa"/>
            <w:tcBorders>
              <w:top w:val="nil"/>
              <w:left w:val="nil"/>
              <w:bottom w:val="single" w:sz="4" w:space="0" w:color="C0C0C0"/>
              <w:right w:val="single" w:sz="4" w:space="0" w:color="C0C0C0"/>
            </w:tcBorders>
            <w:shd w:val="clear" w:color="auto" w:fill="auto"/>
            <w:vAlign w:val="center"/>
            <w:hideMark/>
          </w:tcPr>
          <w:p w14:paraId="3EBBAA4A" w14:textId="7ED2ECF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488,53</w:t>
            </w:r>
          </w:p>
        </w:tc>
        <w:tc>
          <w:tcPr>
            <w:tcW w:w="1496" w:type="dxa"/>
            <w:tcBorders>
              <w:top w:val="nil"/>
              <w:left w:val="nil"/>
              <w:bottom w:val="single" w:sz="4" w:space="0" w:color="C0C0C0"/>
              <w:right w:val="single" w:sz="4" w:space="0" w:color="C0C0C0"/>
            </w:tcBorders>
            <w:shd w:val="clear" w:color="auto" w:fill="auto"/>
            <w:vAlign w:val="center"/>
            <w:hideMark/>
          </w:tcPr>
          <w:p w14:paraId="4080C049" w14:textId="293D0F5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5 547,47</w:t>
            </w:r>
          </w:p>
        </w:tc>
        <w:tc>
          <w:tcPr>
            <w:tcW w:w="1366" w:type="dxa"/>
            <w:tcBorders>
              <w:top w:val="nil"/>
              <w:left w:val="nil"/>
              <w:bottom w:val="single" w:sz="4" w:space="0" w:color="C0C0C0"/>
              <w:right w:val="single" w:sz="4" w:space="0" w:color="C0C0C0"/>
            </w:tcBorders>
            <w:shd w:val="clear" w:color="auto" w:fill="auto"/>
            <w:vAlign w:val="center"/>
            <w:hideMark/>
          </w:tcPr>
          <w:p w14:paraId="265D7D79" w14:textId="1E251FC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2 717,36</w:t>
            </w:r>
          </w:p>
        </w:tc>
        <w:tc>
          <w:tcPr>
            <w:tcW w:w="1369" w:type="dxa"/>
            <w:tcBorders>
              <w:top w:val="nil"/>
              <w:left w:val="nil"/>
              <w:bottom w:val="single" w:sz="4" w:space="0" w:color="C0C0C0"/>
              <w:right w:val="single" w:sz="4" w:space="0" w:color="C0C0C0"/>
            </w:tcBorders>
            <w:shd w:val="clear" w:color="auto" w:fill="auto"/>
            <w:vAlign w:val="center"/>
            <w:hideMark/>
          </w:tcPr>
          <w:p w14:paraId="6BA35356" w14:textId="0A9D26E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2 830,11</w:t>
            </w:r>
          </w:p>
        </w:tc>
        <w:tc>
          <w:tcPr>
            <w:tcW w:w="4061" w:type="dxa"/>
            <w:tcBorders>
              <w:top w:val="nil"/>
              <w:left w:val="nil"/>
              <w:bottom w:val="nil"/>
              <w:right w:val="nil"/>
            </w:tcBorders>
            <w:shd w:val="clear" w:color="auto" w:fill="auto"/>
            <w:vAlign w:val="center"/>
            <w:hideMark/>
          </w:tcPr>
          <w:p w14:paraId="73C0F5E9" w14:textId="77777777" w:rsidR="00C10D7A" w:rsidRPr="00C10D7A" w:rsidRDefault="00C10D7A" w:rsidP="00C10D7A">
            <w:pPr>
              <w:jc w:val="center"/>
              <w:rPr>
                <w:rFonts w:ascii="Tahoma" w:hAnsi="Tahoma" w:cs="Tahoma"/>
                <w:b/>
                <w:bCs/>
                <w:sz w:val="11"/>
                <w:szCs w:val="11"/>
              </w:rPr>
            </w:pPr>
          </w:p>
        </w:tc>
      </w:tr>
    </w:tbl>
    <w:p w14:paraId="12FE83A7" w14:textId="77777777" w:rsidR="00C10D7A" w:rsidRDefault="00C10D7A" w:rsidP="00C10D7A">
      <w:pPr>
        <w:tabs>
          <w:tab w:val="left" w:pos="5580"/>
          <w:tab w:val="left" w:pos="9498"/>
        </w:tabs>
        <w:ind w:right="-569"/>
        <w:rPr>
          <w:color w:val="000000" w:themeColor="text1"/>
        </w:rPr>
      </w:pPr>
    </w:p>
    <w:p w14:paraId="2CD31E4F" w14:textId="77777777" w:rsidR="00C10D7A" w:rsidRDefault="00C10D7A" w:rsidP="00172924">
      <w:pPr>
        <w:tabs>
          <w:tab w:val="left" w:pos="5580"/>
          <w:tab w:val="left" w:pos="9498"/>
        </w:tabs>
        <w:ind w:left="-1731" w:right="-569" w:firstLine="12221"/>
        <w:rPr>
          <w:color w:val="000000" w:themeColor="text1"/>
        </w:rPr>
      </w:pPr>
    </w:p>
    <w:tbl>
      <w:tblPr>
        <w:tblW w:w="5000" w:type="pct"/>
        <w:jc w:val="center"/>
        <w:tblLook w:val="04A0" w:firstRow="1" w:lastRow="0" w:firstColumn="1" w:lastColumn="0" w:noHBand="0" w:noVBand="1"/>
      </w:tblPr>
      <w:tblGrid>
        <w:gridCol w:w="287"/>
        <w:gridCol w:w="261"/>
        <w:gridCol w:w="578"/>
        <w:gridCol w:w="2333"/>
        <w:gridCol w:w="632"/>
        <w:gridCol w:w="812"/>
        <w:gridCol w:w="839"/>
        <w:gridCol w:w="838"/>
        <w:gridCol w:w="785"/>
        <w:gridCol w:w="785"/>
        <w:gridCol w:w="812"/>
        <w:gridCol w:w="785"/>
        <w:gridCol w:w="839"/>
        <w:gridCol w:w="839"/>
        <w:gridCol w:w="730"/>
        <w:gridCol w:w="730"/>
        <w:gridCol w:w="1999"/>
      </w:tblGrid>
      <w:tr w:rsidR="00C10D7A" w:rsidRPr="00C10D7A" w14:paraId="0792485D" w14:textId="77777777" w:rsidTr="00C10D7A">
        <w:trPr>
          <w:trHeight w:val="450"/>
          <w:jc w:val="center"/>
        </w:trPr>
        <w:tc>
          <w:tcPr>
            <w:tcW w:w="361" w:type="dxa"/>
            <w:tcBorders>
              <w:top w:val="nil"/>
              <w:left w:val="nil"/>
              <w:bottom w:val="nil"/>
              <w:right w:val="nil"/>
            </w:tcBorders>
            <w:shd w:val="clear" w:color="auto" w:fill="auto"/>
            <w:vAlign w:val="center"/>
            <w:hideMark/>
          </w:tcPr>
          <w:p w14:paraId="47E9C134"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DA5D4D5" w14:textId="77777777" w:rsidR="00C10D7A" w:rsidRPr="00C10D7A" w:rsidRDefault="00C10D7A" w:rsidP="00C10D7A">
            <w:pPr>
              <w:rPr>
                <w:sz w:val="11"/>
                <w:szCs w:val="11"/>
              </w:rPr>
            </w:pPr>
          </w:p>
        </w:tc>
        <w:tc>
          <w:tcPr>
            <w:tcW w:w="5936" w:type="dxa"/>
            <w:gridSpan w:val="2"/>
            <w:tcBorders>
              <w:top w:val="single" w:sz="4" w:space="0" w:color="C0C0C0"/>
              <w:left w:val="nil"/>
              <w:bottom w:val="single" w:sz="4" w:space="0" w:color="C0C0C0"/>
              <w:right w:val="nil"/>
            </w:tcBorders>
            <w:shd w:val="clear" w:color="auto" w:fill="auto"/>
            <w:vAlign w:val="bottom"/>
            <w:hideMark/>
          </w:tcPr>
          <w:p w14:paraId="0DE2F3A1"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АО "УК </w:t>
            </w:r>
            <w:proofErr w:type="spellStart"/>
            <w:r w:rsidRPr="00C10D7A">
              <w:rPr>
                <w:rFonts w:ascii="Tahoma" w:hAnsi="Tahoma" w:cs="Tahoma"/>
                <w:sz w:val="11"/>
                <w:szCs w:val="11"/>
              </w:rPr>
              <w:t>Кузбассразрезуголь</w:t>
            </w:r>
            <w:proofErr w:type="spellEnd"/>
            <w:r w:rsidRPr="00C10D7A">
              <w:rPr>
                <w:rFonts w:ascii="Tahoma" w:hAnsi="Tahoma" w:cs="Tahoma"/>
                <w:sz w:val="11"/>
                <w:szCs w:val="11"/>
              </w:rPr>
              <w:t xml:space="preserve">" (филиал </w:t>
            </w:r>
            <w:proofErr w:type="spellStart"/>
            <w:r w:rsidRPr="00C10D7A">
              <w:rPr>
                <w:rFonts w:ascii="Tahoma" w:hAnsi="Tahoma" w:cs="Tahoma"/>
                <w:sz w:val="11"/>
                <w:szCs w:val="11"/>
              </w:rPr>
              <w:t>Моховский</w:t>
            </w:r>
            <w:proofErr w:type="spellEnd"/>
            <w:r w:rsidRPr="00C10D7A">
              <w:rPr>
                <w:rFonts w:ascii="Tahoma" w:hAnsi="Tahoma" w:cs="Tahoma"/>
                <w:sz w:val="11"/>
                <w:szCs w:val="11"/>
              </w:rPr>
              <w:t xml:space="preserve"> угольный разрез)</w:t>
            </w:r>
          </w:p>
        </w:tc>
        <w:tc>
          <w:tcPr>
            <w:tcW w:w="1140" w:type="dxa"/>
            <w:tcBorders>
              <w:top w:val="single" w:sz="4" w:space="0" w:color="C0C0C0"/>
              <w:left w:val="nil"/>
              <w:bottom w:val="single" w:sz="4" w:space="0" w:color="C0C0C0"/>
              <w:right w:val="nil"/>
            </w:tcBorders>
            <w:shd w:val="clear" w:color="auto" w:fill="auto"/>
            <w:vAlign w:val="bottom"/>
            <w:hideMark/>
          </w:tcPr>
          <w:p w14:paraId="56A931E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39" w:type="dxa"/>
            <w:tcBorders>
              <w:top w:val="single" w:sz="4" w:space="0" w:color="C0C0C0"/>
              <w:left w:val="nil"/>
              <w:bottom w:val="single" w:sz="4" w:space="0" w:color="C0C0C0"/>
              <w:right w:val="nil"/>
            </w:tcBorders>
            <w:shd w:val="clear" w:color="auto" w:fill="auto"/>
            <w:vAlign w:val="bottom"/>
            <w:hideMark/>
          </w:tcPr>
          <w:p w14:paraId="33EBDFD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99" w:type="dxa"/>
            <w:tcBorders>
              <w:top w:val="single" w:sz="4" w:space="0" w:color="C0C0C0"/>
              <w:left w:val="nil"/>
              <w:bottom w:val="single" w:sz="4" w:space="0" w:color="C0C0C0"/>
              <w:right w:val="nil"/>
            </w:tcBorders>
            <w:shd w:val="clear" w:color="auto" w:fill="auto"/>
            <w:vAlign w:val="bottom"/>
            <w:hideMark/>
          </w:tcPr>
          <w:p w14:paraId="7AF6A65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97" w:type="dxa"/>
            <w:tcBorders>
              <w:top w:val="single" w:sz="4" w:space="0" w:color="C0C0C0"/>
              <w:left w:val="nil"/>
              <w:bottom w:val="single" w:sz="4" w:space="0" w:color="C0C0C0"/>
              <w:right w:val="nil"/>
            </w:tcBorders>
            <w:shd w:val="clear" w:color="auto" w:fill="auto"/>
            <w:vAlign w:val="bottom"/>
            <w:hideMark/>
          </w:tcPr>
          <w:p w14:paraId="63589878"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58DE226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79" w:type="dxa"/>
            <w:tcBorders>
              <w:top w:val="single" w:sz="4" w:space="0" w:color="C0C0C0"/>
              <w:left w:val="nil"/>
              <w:bottom w:val="single" w:sz="4" w:space="0" w:color="C0C0C0"/>
              <w:right w:val="nil"/>
            </w:tcBorders>
            <w:shd w:val="clear" w:color="auto" w:fill="auto"/>
            <w:vAlign w:val="bottom"/>
            <w:hideMark/>
          </w:tcPr>
          <w:p w14:paraId="5CDB08C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39" w:type="dxa"/>
            <w:tcBorders>
              <w:top w:val="single" w:sz="4" w:space="0" w:color="C0C0C0"/>
              <w:left w:val="nil"/>
              <w:bottom w:val="single" w:sz="4" w:space="0" w:color="C0C0C0"/>
              <w:right w:val="nil"/>
            </w:tcBorders>
            <w:shd w:val="clear" w:color="auto" w:fill="auto"/>
            <w:vAlign w:val="bottom"/>
            <w:hideMark/>
          </w:tcPr>
          <w:p w14:paraId="59ECDD6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479" w:type="dxa"/>
            <w:tcBorders>
              <w:top w:val="single" w:sz="4" w:space="0" w:color="C0C0C0"/>
              <w:left w:val="nil"/>
              <w:bottom w:val="single" w:sz="4" w:space="0" w:color="C0C0C0"/>
              <w:right w:val="nil"/>
            </w:tcBorders>
            <w:shd w:val="clear" w:color="auto" w:fill="auto"/>
            <w:vAlign w:val="bottom"/>
            <w:hideMark/>
          </w:tcPr>
          <w:p w14:paraId="6EF6EF8A"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99" w:type="dxa"/>
            <w:tcBorders>
              <w:top w:val="single" w:sz="4" w:space="0" w:color="C0C0C0"/>
              <w:left w:val="nil"/>
              <w:bottom w:val="single" w:sz="4" w:space="0" w:color="C0C0C0"/>
              <w:right w:val="nil"/>
            </w:tcBorders>
            <w:shd w:val="clear" w:color="auto" w:fill="auto"/>
            <w:vAlign w:val="bottom"/>
            <w:hideMark/>
          </w:tcPr>
          <w:p w14:paraId="12507EA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599" w:type="dxa"/>
            <w:tcBorders>
              <w:top w:val="single" w:sz="4" w:space="0" w:color="C0C0C0"/>
              <w:left w:val="nil"/>
              <w:bottom w:val="single" w:sz="4" w:space="0" w:color="C0C0C0"/>
              <w:right w:val="nil"/>
            </w:tcBorders>
            <w:shd w:val="clear" w:color="auto" w:fill="auto"/>
            <w:vAlign w:val="bottom"/>
            <w:hideMark/>
          </w:tcPr>
          <w:p w14:paraId="351716A5"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358" w:type="dxa"/>
            <w:tcBorders>
              <w:top w:val="single" w:sz="4" w:space="0" w:color="C0C0C0"/>
              <w:left w:val="nil"/>
              <w:bottom w:val="single" w:sz="4" w:space="0" w:color="C0C0C0"/>
              <w:right w:val="nil"/>
            </w:tcBorders>
            <w:shd w:val="clear" w:color="auto" w:fill="auto"/>
            <w:vAlign w:val="bottom"/>
            <w:hideMark/>
          </w:tcPr>
          <w:p w14:paraId="51CC933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1358" w:type="dxa"/>
            <w:tcBorders>
              <w:top w:val="single" w:sz="4" w:space="0" w:color="C0C0C0"/>
              <w:left w:val="nil"/>
              <w:bottom w:val="single" w:sz="4" w:space="0" w:color="C0C0C0"/>
              <w:right w:val="nil"/>
            </w:tcBorders>
            <w:shd w:val="clear" w:color="auto" w:fill="auto"/>
            <w:vAlign w:val="bottom"/>
            <w:hideMark/>
          </w:tcPr>
          <w:p w14:paraId="303814DF"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c>
          <w:tcPr>
            <w:tcW w:w="4174" w:type="dxa"/>
            <w:tcBorders>
              <w:top w:val="single" w:sz="4" w:space="0" w:color="C0C0C0"/>
              <w:left w:val="nil"/>
              <w:bottom w:val="single" w:sz="4" w:space="0" w:color="C0C0C0"/>
              <w:right w:val="nil"/>
            </w:tcBorders>
            <w:shd w:val="clear" w:color="auto" w:fill="auto"/>
            <w:vAlign w:val="bottom"/>
            <w:hideMark/>
          </w:tcPr>
          <w:p w14:paraId="728586D3"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0FFCFE09" w14:textId="77777777" w:rsidTr="00C10D7A">
        <w:trPr>
          <w:trHeight w:val="225"/>
          <w:jc w:val="center"/>
        </w:trPr>
        <w:tc>
          <w:tcPr>
            <w:tcW w:w="361" w:type="dxa"/>
            <w:tcBorders>
              <w:top w:val="nil"/>
              <w:left w:val="nil"/>
              <w:bottom w:val="nil"/>
              <w:right w:val="nil"/>
            </w:tcBorders>
            <w:shd w:val="clear" w:color="auto" w:fill="auto"/>
            <w:vAlign w:val="center"/>
            <w:hideMark/>
          </w:tcPr>
          <w:p w14:paraId="11EEC711"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vAlign w:val="center"/>
            <w:hideMark/>
          </w:tcPr>
          <w:p w14:paraId="1057A242" w14:textId="77777777" w:rsidR="00C10D7A" w:rsidRPr="00C10D7A" w:rsidRDefault="00C10D7A" w:rsidP="00C10D7A">
            <w:pPr>
              <w:rPr>
                <w:sz w:val="11"/>
                <w:szCs w:val="11"/>
              </w:rPr>
            </w:pPr>
          </w:p>
        </w:tc>
        <w:tc>
          <w:tcPr>
            <w:tcW w:w="10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F8719B"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 п/п</w:t>
            </w:r>
          </w:p>
        </w:tc>
        <w:tc>
          <w:tcPr>
            <w:tcW w:w="49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2B008E"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C118BC"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Ед. изм.</w:t>
            </w:r>
          </w:p>
        </w:tc>
        <w:tc>
          <w:tcPr>
            <w:tcW w:w="1539" w:type="dxa"/>
            <w:tcBorders>
              <w:top w:val="nil"/>
              <w:left w:val="nil"/>
              <w:bottom w:val="single" w:sz="4" w:space="0" w:color="C0C0C0"/>
              <w:right w:val="single" w:sz="4" w:space="0" w:color="C0C0C0"/>
            </w:tcBorders>
            <w:shd w:val="clear" w:color="auto" w:fill="auto"/>
            <w:vAlign w:val="center"/>
            <w:hideMark/>
          </w:tcPr>
          <w:p w14:paraId="28DEB346"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2019 год</w:t>
            </w:r>
          </w:p>
        </w:tc>
        <w:tc>
          <w:tcPr>
            <w:tcW w:w="3196" w:type="dxa"/>
            <w:gridSpan w:val="2"/>
            <w:tcBorders>
              <w:top w:val="single" w:sz="4" w:space="0" w:color="C0C0C0"/>
              <w:left w:val="nil"/>
              <w:bottom w:val="single" w:sz="4" w:space="0" w:color="C0C0C0"/>
              <w:right w:val="single" w:sz="4" w:space="0" w:color="C0C0C0"/>
            </w:tcBorders>
            <w:shd w:val="clear" w:color="auto" w:fill="auto"/>
            <w:vAlign w:val="center"/>
            <w:hideMark/>
          </w:tcPr>
          <w:p w14:paraId="02904925"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2020 год</w:t>
            </w:r>
          </w:p>
        </w:tc>
        <w:tc>
          <w:tcPr>
            <w:tcW w:w="1480" w:type="dxa"/>
            <w:tcBorders>
              <w:top w:val="nil"/>
              <w:left w:val="nil"/>
              <w:bottom w:val="single" w:sz="4" w:space="0" w:color="C0C0C0"/>
              <w:right w:val="single" w:sz="4" w:space="0" w:color="C0C0C0"/>
            </w:tcBorders>
            <w:shd w:val="clear" w:color="auto" w:fill="auto"/>
            <w:vAlign w:val="center"/>
            <w:hideMark/>
          </w:tcPr>
          <w:p w14:paraId="7452B335"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2021 год</w:t>
            </w:r>
          </w:p>
        </w:tc>
        <w:tc>
          <w:tcPr>
            <w:tcW w:w="1479" w:type="dxa"/>
            <w:tcBorders>
              <w:top w:val="nil"/>
              <w:left w:val="nil"/>
              <w:bottom w:val="single" w:sz="4" w:space="0" w:color="C0C0C0"/>
              <w:right w:val="single" w:sz="4" w:space="0" w:color="C0C0C0"/>
            </w:tcBorders>
            <w:shd w:val="clear" w:color="auto" w:fill="auto"/>
            <w:vAlign w:val="center"/>
            <w:hideMark/>
          </w:tcPr>
          <w:p w14:paraId="23B1DCE3"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2022 год</w:t>
            </w:r>
          </w:p>
        </w:tc>
        <w:tc>
          <w:tcPr>
            <w:tcW w:w="3018" w:type="dxa"/>
            <w:gridSpan w:val="2"/>
            <w:tcBorders>
              <w:top w:val="single" w:sz="4" w:space="0" w:color="C0C0C0"/>
              <w:left w:val="nil"/>
              <w:bottom w:val="single" w:sz="4" w:space="0" w:color="C0C0C0"/>
              <w:right w:val="single" w:sz="4" w:space="0" w:color="C0C0C0"/>
            </w:tcBorders>
            <w:shd w:val="clear" w:color="auto" w:fill="auto"/>
            <w:vAlign w:val="center"/>
            <w:hideMark/>
          </w:tcPr>
          <w:p w14:paraId="7973B8C4"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2022 год</w:t>
            </w:r>
          </w:p>
        </w:tc>
        <w:tc>
          <w:tcPr>
            <w:tcW w:w="1599" w:type="dxa"/>
            <w:tcBorders>
              <w:top w:val="nil"/>
              <w:left w:val="nil"/>
              <w:bottom w:val="single" w:sz="4" w:space="0" w:color="C0C0C0"/>
              <w:right w:val="single" w:sz="4" w:space="0" w:color="C0C0C0"/>
            </w:tcBorders>
            <w:shd w:val="clear" w:color="auto" w:fill="auto"/>
            <w:vAlign w:val="center"/>
            <w:hideMark/>
          </w:tcPr>
          <w:p w14:paraId="67844245"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2022 год</w:t>
            </w:r>
          </w:p>
        </w:tc>
        <w:tc>
          <w:tcPr>
            <w:tcW w:w="4315" w:type="dxa"/>
            <w:gridSpan w:val="3"/>
            <w:tcBorders>
              <w:top w:val="single" w:sz="4" w:space="0" w:color="C0C0C0"/>
              <w:left w:val="nil"/>
              <w:bottom w:val="single" w:sz="4" w:space="0" w:color="C0C0C0"/>
              <w:right w:val="single" w:sz="4" w:space="0" w:color="C0C0C0"/>
            </w:tcBorders>
            <w:shd w:val="clear" w:color="auto" w:fill="auto"/>
            <w:vAlign w:val="center"/>
            <w:hideMark/>
          </w:tcPr>
          <w:p w14:paraId="57EF2FB3"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2022 год (с учетом корректировки)</w:t>
            </w:r>
          </w:p>
        </w:tc>
        <w:tc>
          <w:tcPr>
            <w:tcW w:w="417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05CFAE"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Обоснование отклонений</w:t>
            </w:r>
          </w:p>
        </w:tc>
      </w:tr>
      <w:tr w:rsidR="00C10D7A" w:rsidRPr="00C10D7A" w14:paraId="6F8C865C" w14:textId="77777777" w:rsidTr="00C10D7A">
        <w:trPr>
          <w:trHeight w:val="450"/>
          <w:jc w:val="center"/>
        </w:trPr>
        <w:tc>
          <w:tcPr>
            <w:tcW w:w="361" w:type="dxa"/>
            <w:tcBorders>
              <w:top w:val="nil"/>
              <w:left w:val="nil"/>
              <w:bottom w:val="nil"/>
              <w:right w:val="nil"/>
            </w:tcBorders>
            <w:shd w:val="clear" w:color="auto" w:fill="auto"/>
            <w:vAlign w:val="center"/>
            <w:hideMark/>
          </w:tcPr>
          <w:p w14:paraId="77AA5F1B" w14:textId="77777777" w:rsidR="00C10D7A" w:rsidRPr="00C10D7A" w:rsidRDefault="00C10D7A" w:rsidP="00C10D7A">
            <w:pPr>
              <w:jc w:val="center"/>
              <w:rPr>
                <w:rFonts w:ascii="Tahoma" w:hAnsi="Tahoma" w:cs="Tahoma"/>
                <w:b/>
                <w:bCs/>
                <w:color w:val="272727"/>
                <w:sz w:val="11"/>
                <w:szCs w:val="11"/>
              </w:rPr>
            </w:pPr>
          </w:p>
        </w:tc>
        <w:tc>
          <w:tcPr>
            <w:tcW w:w="203" w:type="dxa"/>
            <w:tcBorders>
              <w:top w:val="nil"/>
              <w:left w:val="nil"/>
              <w:bottom w:val="nil"/>
              <w:right w:val="nil"/>
            </w:tcBorders>
            <w:shd w:val="clear" w:color="auto" w:fill="auto"/>
            <w:vAlign w:val="center"/>
            <w:hideMark/>
          </w:tcPr>
          <w:p w14:paraId="5E0F85B8" w14:textId="77777777" w:rsidR="00C10D7A" w:rsidRPr="00C10D7A" w:rsidRDefault="00C10D7A" w:rsidP="00C10D7A">
            <w:pPr>
              <w:rPr>
                <w:sz w:val="11"/>
                <w:szCs w:val="11"/>
              </w:rPr>
            </w:pPr>
          </w:p>
        </w:tc>
        <w:tc>
          <w:tcPr>
            <w:tcW w:w="1019" w:type="dxa"/>
            <w:vMerge/>
            <w:tcBorders>
              <w:top w:val="nil"/>
              <w:left w:val="single" w:sz="4" w:space="0" w:color="C0C0C0"/>
              <w:bottom w:val="single" w:sz="4" w:space="0" w:color="C0C0C0"/>
              <w:right w:val="single" w:sz="4" w:space="0" w:color="C0C0C0"/>
            </w:tcBorders>
            <w:vAlign w:val="center"/>
            <w:hideMark/>
          </w:tcPr>
          <w:p w14:paraId="1489C7E0" w14:textId="77777777" w:rsidR="00C10D7A" w:rsidRPr="00C10D7A" w:rsidRDefault="00C10D7A" w:rsidP="00C10D7A">
            <w:pPr>
              <w:rPr>
                <w:rFonts w:ascii="Tahoma" w:hAnsi="Tahoma" w:cs="Tahoma"/>
                <w:b/>
                <w:bCs/>
                <w:color w:val="272727"/>
                <w:sz w:val="11"/>
                <w:szCs w:val="11"/>
              </w:rPr>
            </w:pPr>
          </w:p>
        </w:tc>
        <w:tc>
          <w:tcPr>
            <w:tcW w:w="4917" w:type="dxa"/>
            <w:vMerge/>
            <w:tcBorders>
              <w:top w:val="nil"/>
              <w:left w:val="single" w:sz="4" w:space="0" w:color="C0C0C0"/>
              <w:bottom w:val="single" w:sz="4" w:space="0" w:color="C0C0C0"/>
              <w:right w:val="single" w:sz="4" w:space="0" w:color="C0C0C0"/>
            </w:tcBorders>
            <w:vAlign w:val="center"/>
            <w:hideMark/>
          </w:tcPr>
          <w:p w14:paraId="04C5A2A9" w14:textId="77777777" w:rsidR="00C10D7A" w:rsidRPr="00C10D7A" w:rsidRDefault="00C10D7A" w:rsidP="00C10D7A">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2CFDEF68" w14:textId="77777777" w:rsidR="00C10D7A" w:rsidRPr="00C10D7A" w:rsidRDefault="00C10D7A" w:rsidP="00C10D7A">
            <w:pPr>
              <w:rPr>
                <w:rFonts w:ascii="Tahoma" w:hAnsi="Tahoma" w:cs="Tahoma"/>
                <w:b/>
                <w:bCs/>
                <w:color w:val="272727"/>
                <w:sz w:val="11"/>
                <w:szCs w:val="11"/>
              </w:rPr>
            </w:pPr>
          </w:p>
        </w:tc>
        <w:tc>
          <w:tcPr>
            <w:tcW w:w="15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D64399"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 xml:space="preserve">Утверждено регулирующим органом </w:t>
            </w:r>
          </w:p>
        </w:tc>
        <w:tc>
          <w:tcPr>
            <w:tcW w:w="15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EBFDC1"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Утверждено регулирующим органом</w:t>
            </w:r>
            <w:r w:rsidRPr="00C10D7A">
              <w:rPr>
                <w:rFonts w:ascii="Tahoma" w:hAnsi="Tahoma" w:cs="Tahoma"/>
                <w:b/>
                <w:bCs/>
                <w:color w:val="272727"/>
                <w:sz w:val="11"/>
                <w:szCs w:val="11"/>
              </w:rPr>
              <w:br/>
              <w:t>(с учетом корректировки)</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729F4A"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Факт</w:t>
            </w: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55D357"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Утверждено регулирующим органом</w:t>
            </w:r>
            <w:r w:rsidRPr="00C10D7A">
              <w:rPr>
                <w:rFonts w:ascii="Tahoma" w:hAnsi="Tahoma" w:cs="Tahoma"/>
                <w:b/>
                <w:bCs/>
                <w:color w:val="272727"/>
                <w:sz w:val="11"/>
                <w:szCs w:val="11"/>
              </w:rPr>
              <w:br/>
              <w:t>(с учетом корректировки)</w:t>
            </w:r>
          </w:p>
        </w:tc>
        <w:tc>
          <w:tcPr>
            <w:tcW w:w="14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999B4E"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Утверждено регулирующим органом</w:t>
            </w:r>
          </w:p>
        </w:tc>
        <w:tc>
          <w:tcPr>
            <w:tcW w:w="3018" w:type="dxa"/>
            <w:gridSpan w:val="2"/>
            <w:tcBorders>
              <w:top w:val="single" w:sz="4" w:space="0" w:color="C0C0C0"/>
              <w:left w:val="nil"/>
              <w:bottom w:val="nil"/>
              <w:right w:val="single" w:sz="4" w:space="0" w:color="C0C0C0"/>
            </w:tcBorders>
            <w:shd w:val="clear" w:color="auto" w:fill="auto"/>
            <w:vAlign w:val="center"/>
            <w:hideMark/>
          </w:tcPr>
          <w:p w14:paraId="24E7CBFD"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Предложение организации</w:t>
            </w:r>
          </w:p>
        </w:tc>
        <w:tc>
          <w:tcPr>
            <w:tcW w:w="3198" w:type="dxa"/>
            <w:gridSpan w:val="2"/>
            <w:tcBorders>
              <w:top w:val="single" w:sz="4" w:space="0" w:color="C0C0C0"/>
              <w:left w:val="nil"/>
              <w:bottom w:val="nil"/>
              <w:right w:val="single" w:sz="4" w:space="0" w:color="C0C0C0"/>
            </w:tcBorders>
            <w:shd w:val="clear" w:color="auto" w:fill="auto"/>
            <w:vAlign w:val="center"/>
            <w:hideMark/>
          </w:tcPr>
          <w:p w14:paraId="6B897BC7"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Предложение регулирующего органа</w:t>
            </w:r>
          </w:p>
        </w:tc>
        <w:tc>
          <w:tcPr>
            <w:tcW w:w="2716" w:type="dxa"/>
            <w:gridSpan w:val="2"/>
            <w:tcBorders>
              <w:top w:val="single" w:sz="4" w:space="0" w:color="C0C0C0"/>
              <w:left w:val="nil"/>
              <w:bottom w:val="single" w:sz="4" w:space="0" w:color="C0C0C0"/>
              <w:right w:val="single" w:sz="4" w:space="0" w:color="C0C0C0"/>
            </w:tcBorders>
            <w:shd w:val="clear" w:color="auto" w:fill="auto"/>
            <w:vAlign w:val="center"/>
            <w:hideMark/>
          </w:tcPr>
          <w:p w14:paraId="145E7D74"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В том числе на период</w:t>
            </w:r>
          </w:p>
        </w:tc>
        <w:tc>
          <w:tcPr>
            <w:tcW w:w="4174" w:type="dxa"/>
            <w:vMerge/>
            <w:tcBorders>
              <w:top w:val="single" w:sz="4" w:space="0" w:color="C0C0C0"/>
              <w:left w:val="single" w:sz="4" w:space="0" w:color="C0C0C0"/>
              <w:bottom w:val="single" w:sz="4" w:space="0" w:color="C0C0C0"/>
              <w:right w:val="single" w:sz="4" w:space="0" w:color="C0C0C0"/>
            </w:tcBorders>
            <w:vAlign w:val="center"/>
            <w:hideMark/>
          </w:tcPr>
          <w:p w14:paraId="07FF7DDF" w14:textId="77777777" w:rsidR="00C10D7A" w:rsidRPr="00C10D7A" w:rsidRDefault="00C10D7A" w:rsidP="00C10D7A">
            <w:pPr>
              <w:rPr>
                <w:rFonts w:ascii="Tahoma" w:hAnsi="Tahoma" w:cs="Tahoma"/>
                <w:b/>
                <w:bCs/>
                <w:color w:val="272727"/>
                <w:sz w:val="11"/>
                <w:szCs w:val="11"/>
              </w:rPr>
            </w:pPr>
          </w:p>
        </w:tc>
      </w:tr>
      <w:tr w:rsidR="00C10D7A" w:rsidRPr="00C10D7A" w14:paraId="389C5F3F" w14:textId="77777777" w:rsidTr="00C10D7A">
        <w:trPr>
          <w:trHeight w:val="1020"/>
          <w:jc w:val="center"/>
        </w:trPr>
        <w:tc>
          <w:tcPr>
            <w:tcW w:w="361" w:type="dxa"/>
            <w:tcBorders>
              <w:top w:val="nil"/>
              <w:left w:val="nil"/>
              <w:bottom w:val="nil"/>
              <w:right w:val="nil"/>
            </w:tcBorders>
            <w:shd w:val="clear" w:color="auto" w:fill="auto"/>
            <w:vAlign w:val="center"/>
            <w:hideMark/>
          </w:tcPr>
          <w:p w14:paraId="7D0B7A05" w14:textId="77777777" w:rsidR="00C10D7A" w:rsidRPr="00C10D7A" w:rsidRDefault="00C10D7A" w:rsidP="00C10D7A">
            <w:pPr>
              <w:jc w:val="center"/>
              <w:rPr>
                <w:rFonts w:ascii="Tahoma" w:hAnsi="Tahoma" w:cs="Tahoma"/>
                <w:b/>
                <w:bCs/>
                <w:color w:val="272727"/>
                <w:sz w:val="11"/>
                <w:szCs w:val="11"/>
              </w:rPr>
            </w:pPr>
          </w:p>
        </w:tc>
        <w:tc>
          <w:tcPr>
            <w:tcW w:w="203" w:type="dxa"/>
            <w:tcBorders>
              <w:top w:val="nil"/>
              <w:left w:val="nil"/>
              <w:bottom w:val="nil"/>
              <w:right w:val="nil"/>
            </w:tcBorders>
            <w:shd w:val="clear" w:color="auto" w:fill="auto"/>
            <w:vAlign w:val="center"/>
            <w:hideMark/>
          </w:tcPr>
          <w:p w14:paraId="3C5502BC" w14:textId="77777777" w:rsidR="00C10D7A" w:rsidRPr="00C10D7A" w:rsidRDefault="00C10D7A" w:rsidP="00C10D7A">
            <w:pPr>
              <w:rPr>
                <w:sz w:val="11"/>
                <w:szCs w:val="11"/>
              </w:rPr>
            </w:pPr>
          </w:p>
        </w:tc>
        <w:tc>
          <w:tcPr>
            <w:tcW w:w="1019" w:type="dxa"/>
            <w:vMerge/>
            <w:tcBorders>
              <w:top w:val="nil"/>
              <w:left w:val="single" w:sz="4" w:space="0" w:color="C0C0C0"/>
              <w:bottom w:val="single" w:sz="4" w:space="0" w:color="C0C0C0"/>
              <w:right w:val="single" w:sz="4" w:space="0" w:color="C0C0C0"/>
            </w:tcBorders>
            <w:vAlign w:val="center"/>
            <w:hideMark/>
          </w:tcPr>
          <w:p w14:paraId="2456B5F3" w14:textId="77777777" w:rsidR="00C10D7A" w:rsidRPr="00C10D7A" w:rsidRDefault="00C10D7A" w:rsidP="00C10D7A">
            <w:pPr>
              <w:rPr>
                <w:rFonts w:ascii="Tahoma" w:hAnsi="Tahoma" w:cs="Tahoma"/>
                <w:b/>
                <w:bCs/>
                <w:color w:val="272727"/>
                <w:sz w:val="11"/>
                <w:szCs w:val="11"/>
              </w:rPr>
            </w:pPr>
          </w:p>
        </w:tc>
        <w:tc>
          <w:tcPr>
            <w:tcW w:w="4917" w:type="dxa"/>
            <w:vMerge/>
            <w:tcBorders>
              <w:top w:val="nil"/>
              <w:left w:val="single" w:sz="4" w:space="0" w:color="C0C0C0"/>
              <w:bottom w:val="single" w:sz="4" w:space="0" w:color="C0C0C0"/>
              <w:right w:val="single" w:sz="4" w:space="0" w:color="C0C0C0"/>
            </w:tcBorders>
            <w:vAlign w:val="center"/>
            <w:hideMark/>
          </w:tcPr>
          <w:p w14:paraId="2D8EE1FA" w14:textId="77777777" w:rsidR="00C10D7A" w:rsidRPr="00C10D7A" w:rsidRDefault="00C10D7A" w:rsidP="00C10D7A">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5D7FFE39" w14:textId="77777777" w:rsidR="00C10D7A" w:rsidRPr="00C10D7A" w:rsidRDefault="00C10D7A" w:rsidP="00C10D7A">
            <w:pPr>
              <w:rPr>
                <w:rFonts w:ascii="Tahoma" w:hAnsi="Tahoma" w:cs="Tahoma"/>
                <w:b/>
                <w:bCs/>
                <w:color w:val="272727"/>
                <w:sz w:val="11"/>
                <w:szCs w:val="11"/>
              </w:rPr>
            </w:pPr>
          </w:p>
        </w:tc>
        <w:tc>
          <w:tcPr>
            <w:tcW w:w="1539" w:type="dxa"/>
            <w:vMerge/>
            <w:tcBorders>
              <w:top w:val="nil"/>
              <w:left w:val="single" w:sz="4" w:space="0" w:color="C0C0C0"/>
              <w:bottom w:val="single" w:sz="4" w:space="0" w:color="C0C0C0"/>
              <w:right w:val="single" w:sz="4" w:space="0" w:color="C0C0C0"/>
            </w:tcBorders>
            <w:vAlign w:val="center"/>
            <w:hideMark/>
          </w:tcPr>
          <w:p w14:paraId="1248B8B6" w14:textId="77777777" w:rsidR="00C10D7A" w:rsidRPr="00C10D7A" w:rsidRDefault="00C10D7A" w:rsidP="00C10D7A">
            <w:pPr>
              <w:rPr>
                <w:rFonts w:ascii="Tahoma" w:hAnsi="Tahoma" w:cs="Tahoma"/>
                <w:b/>
                <w:bCs/>
                <w:color w:val="272727"/>
                <w:sz w:val="11"/>
                <w:szCs w:val="11"/>
              </w:rPr>
            </w:pPr>
          </w:p>
        </w:tc>
        <w:tc>
          <w:tcPr>
            <w:tcW w:w="1599" w:type="dxa"/>
            <w:vMerge/>
            <w:tcBorders>
              <w:top w:val="nil"/>
              <w:left w:val="single" w:sz="4" w:space="0" w:color="C0C0C0"/>
              <w:bottom w:val="single" w:sz="4" w:space="0" w:color="C0C0C0"/>
              <w:right w:val="single" w:sz="4" w:space="0" w:color="C0C0C0"/>
            </w:tcBorders>
            <w:vAlign w:val="center"/>
            <w:hideMark/>
          </w:tcPr>
          <w:p w14:paraId="0AE2D618" w14:textId="77777777" w:rsidR="00C10D7A" w:rsidRPr="00C10D7A" w:rsidRDefault="00C10D7A" w:rsidP="00C10D7A">
            <w:pPr>
              <w:rPr>
                <w:rFonts w:ascii="Tahoma" w:hAnsi="Tahoma" w:cs="Tahoma"/>
                <w:b/>
                <w:bCs/>
                <w:color w:val="272727"/>
                <w:sz w:val="11"/>
                <w:szCs w:val="11"/>
              </w:rPr>
            </w:pPr>
          </w:p>
        </w:tc>
        <w:tc>
          <w:tcPr>
            <w:tcW w:w="1597" w:type="dxa"/>
            <w:vMerge/>
            <w:tcBorders>
              <w:top w:val="nil"/>
              <w:left w:val="single" w:sz="4" w:space="0" w:color="C0C0C0"/>
              <w:bottom w:val="single" w:sz="4" w:space="0" w:color="C0C0C0"/>
              <w:right w:val="single" w:sz="4" w:space="0" w:color="C0C0C0"/>
            </w:tcBorders>
            <w:vAlign w:val="center"/>
            <w:hideMark/>
          </w:tcPr>
          <w:p w14:paraId="3B3BFE22" w14:textId="77777777" w:rsidR="00C10D7A" w:rsidRPr="00C10D7A" w:rsidRDefault="00C10D7A" w:rsidP="00C10D7A">
            <w:pPr>
              <w:rPr>
                <w:rFonts w:ascii="Tahoma" w:hAnsi="Tahoma" w:cs="Tahoma"/>
                <w:b/>
                <w:bCs/>
                <w:color w:val="272727"/>
                <w:sz w:val="11"/>
                <w:szCs w:val="11"/>
              </w:rPr>
            </w:pPr>
          </w:p>
        </w:tc>
        <w:tc>
          <w:tcPr>
            <w:tcW w:w="1480" w:type="dxa"/>
            <w:vMerge/>
            <w:tcBorders>
              <w:top w:val="nil"/>
              <w:left w:val="single" w:sz="4" w:space="0" w:color="C0C0C0"/>
              <w:bottom w:val="single" w:sz="4" w:space="0" w:color="C0C0C0"/>
              <w:right w:val="single" w:sz="4" w:space="0" w:color="C0C0C0"/>
            </w:tcBorders>
            <w:vAlign w:val="center"/>
            <w:hideMark/>
          </w:tcPr>
          <w:p w14:paraId="079126A9" w14:textId="77777777" w:rsidR="00C10D7A" w:rsidRPr="00C10D7A" w:rsidRDefault="00C10D7A" w:rsidP="00C10D7A">
            <w:pPr>
              <w:rPr>
                <w:rFonts w:ascii="Tahoma" w:hAnsi="Tahoma" w:cs="Tahoma"/>
                <w:b/>
                <w:bCs/>
                <w:color w:val="272727"/>
                <w:sz w:val="11"/>
                <w:szCs w:val="11"/>
              </w:rPr>
            </w:pPr>
          </w:p>
        </w:tc>
        <w:tc>
          <w:tcPr>
            <w:tcW w:w="1479" w:type="dxa"/>
            <w:vMerge/>
            <w:tcBorders>
              <w:top w:val="nil"/>
              <w:left w:val="single" w:sz="4" w:space="0" w:color="C0C0C0"/>
              <w:bottom w:val="single" w:sz="4" w:space="0" w:color="C0C0C0"/>
              <w:right w:val="single" w:sz="4" w:space="0" w:color="C0C0C0"/>
            </w:tcBorders>
            <w:vAlign w:val="center"/>
            <w:hideMark/>
          </w:tcPr>
          <w:p w14:paraId="6684DFBC" w14:textId="77777777" w:rsidR="00C10D7A" w:rsidRPr="00C10D7A" w:rsidRDefault="00C10D7A" w:rsidP="00C10D7A">
            <w:pPr>
              <w:rPr>
                <w:rFonts w:ascii="Tahoma" w:hAnsi="Tahoma" w:cs="Tahoma"/>
                <w:b/>
                <w:bCs/>
                <w:color w:val="272727"/>
                <w:sz w:val="11"/>
                <w:szCs w:val="11"/>
              </w:rPr>
            </w:pPr>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12880DEF"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корректировка</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088B4D1D"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учетом корректировки</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631A095B"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корректировка</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78E5CE42"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учетом корректировки</w:t>
            </w:r>
          </w:p>
        </w:tc>
        <w:tc>
          <w:tcPr>
            <w:tcW w:w="1358" w:type="dxa"/>
            <w:tcBorders>
              <w:top w:val="nil"/>
              <w:left w:val="nil"/>
              <w:bottom w:val="single" w:sz="4" w:space="0" w:color="C0C0C0"/>
              <w:right w:val="single" w:sz="4" w:space="0" w:color="C0C0C0"/>
            </w:tcBorders>
            <w:shd w:val="clear" w:color="auto" w:fill="auto"/>
            <w:vAlign w:val="center"/>
            <w:hideMark/>
          </w:tcPr>
          <w:p w14:paraId="2326B0E4"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01.01.</w:t>
            </w:r>
            <w:r w:rsidRPr="00C10D7A">
              <w:rPr>
                <w:rFonts w:ascii="Tahoma" w:hAnsi="Tahoma" w:cs="Tahoma"/>
                <w:b/>
                <w:bCs/>
                <w:color w:val="272727"/>
                <w:sz w:val="11"/>
                <w:szCs w:val="11"/>
              </w:rPr>
              <w:br/>
              <w:t>по 30.06.</w:t>
            </w:r>
          </w:p>
        </w:tc>
        <w:tc>
          <w:tcPr>
            <w:tcW w:w="1358" w:type="dxa"/>
            <w:tcBorders>
              <w:top w:val="nil"/>
              <w:left w:val="nil"/>
              <w:bottom w:val="single" w:sz="4" w:space="0" w:color="C0C0C0"/>
              <w:right w:val="single" w:sz="4" w:space="0" w:color="C0C0C0"/>
            </w:tcBorders>
            <w:shd w:val="clear" w:color="auto" w:fill="auto"/>
            <w:vAlign w:val="center"/>
            <w:hideMark/>
          </w:tcPr>
          <w:p w14:paraId="1E5CD87F" w14:textId="77777777" w:rsidR="00C10D7A" w:rsidRPr="00C10D7A" w:rsidRDefault="00C10D7A" w:rsidP="00C10D7A">
            <w:pPr>
              <w:jc w:val="center"/>
              <w:rPr>
                <w:rFonts w:ascii="Tahoma" w:hAnsi="Tahoma" w:cs="Tahoma"/>
                <w:b/>
                <w:bCs/>
                <w:color w:val="272727"/>
                <w:sz w:val="11"/>
                <w:szCs w:val="11"/>
              </w:rPr>
            </w:pPr>
            <w:r w:rsidRPr="00C10D7A">
              <w:rPr>
                <w:rFonts w:ascii="Tahoma" w:hAnsi="Tahoma" w:cs="Tahoma"/>
                <w:b/>
                <w:bCs/>
                <w:color w:val="272727"/>
                <w:sz w:val="11"/>
                <w:szCs w:val="11"/>
              </w:rPr>
              <w:t>с 01.07.                 по 31.12.</w:t>
            </w:r>
          </w:p>
        </w:tc>
        <w:tc>
          <w:tcPr>
            <w:tcW w:w="4174" w:type="dxa"/>
            <w:vMerge/>
            <w:tcBorders>
              <w:top w:val="single" w:sz="4" w:space="0" w:color="C0C0C0"/>
              <w:left w:val="single" w:sz="4" w:space="0" w:color="C0C0C0"/>
              <w:bottom w:val="single" w:sz="4" w:space="0" w:color="C0C0C0"/>
              <w:right w:val="single" w:sz="4" w:space="0" w:color="C0C0C0"/>
            </w:tcBorders>
            <w:vAlign w:val="center"/>
            <w:hideMark/>
          </w:tcPr>
          <w:p w14:paraId="6AEA466B" w14:textId="77777777" w:rsidR="00C10D7A" w:rsidRPr="00C10D7A" w:rsidRDefault="00C10D7A" w:rsidP="00C10D7A">
            <w:pPr>
              <w:rPr>
                <w:rFonts w:ascii="Tahoma" w:hAnsi="Tahoma" w:cs="Tahoma"/>
                <w:b/>
                <w:bCs/>
                <w:color w:val="272727"/>
                <w:sz w:val="11"/>
                <w:szCs w:val="11"/>
              </w:rPr>
            </w:pPr>
          </w:p>
        </w:tc>
      </w:tr>
      <w:tr w:rsidR="00C10D7A" w:rsidRPr="00C10D7A" w14:paraId="3016FCF5" w14:textId="77777777" w:rsidTr="00C10D7A">
        <w:trPr>
          <w:trHeight w:val="225"/>
          <w:jc w:val="center"/>
        </w:trPr>
        <w:tc>
          <w:tcPr>
            <w:tcW w:w="361" w:type="dxa"/>
            <w:tcBorders>
              <w:top w:val="nil"/>
              <w:left w:val="nil"/>
              <w:bottom w:val="nil"/>
              <w:right w:val="nil"/>
            </w:tcBorders>
            <w:shd w:val="clear" w:color="auto" w:fill="auto"/>
            <w:vAlign w:val="center"/>
            <w:hideMark/>
          </w:tcPr>
          <w:p w14:paraId="61FECEC6" w14:textId="77777777" w:rsidR="00C10D7A" w:rsidRPr="00C10D7A" w:rsidRDefault="00C10D7A" w:rsidP="00C10D7A">
            <w:pPr>
              <w:jc w:val="center"/>
              <w:rPr>
                <w:rFonts w:ascii="Tahoma" w:hAnsi="Tahoma" w:cs="Tahoma"/>
                <w:b/>
                <w:bCs/>
                <w:color w:val="272727"/>
                <w:sz w:val="11"/>
                <w:szCs w:val="11"/>
              </w:rPr>
            </w:pPr>
          </w:p>
        </w:tc>
        <w:tc>
          <w:tcPr>
            <w:tcW w:w="203" w:type="dxa"/>
            <w:tcBorders>
              <w:top w:val="nil"/>
              <w:left w:val="nil"/>
              <w:bottom w:val="nil"/>
              <w:right w:val="nil"/>
            </w:tcBorders>
            <w:shd w:val="clear" w:color="auto" w:fill="auto"/>
            <w:vAlign w:val="center"/>
            <w:hideMark/>
          </w:tcPr>
          <w:p w14:paraId="074F686F" w14:textId="77777777" w:rsidR="00C10D7A" w:rsidRPr="00C10D7A" w:rsidRDefault="00C10D7A" w:rsidP="00C10D7A">
            <w:pPr>
              <w:rPr>
                <w:sz w:val="11"/>
                <w:szCs w:val="11"/>
              </w:rPr>
            </w:pPr>
          </w:p>
        </w:tc>
        <w:tc>
          <w:tcPr>
            <w:tcW w:w="1019" w:type="dxa"/>
            <w:tcBorders>
              <w:top w:val="single" w:sz="4" w:space="0" w:color="C0C0C0"/>
              <w:left w:val="nil"/>
              <w:bottom w:val="single" w:sz="4" w:space="0" w:color="C0C0C0"/>
              <w:right w:val="nil"/>
            </w:tcBorders>
            <w:shd w:val="clear" w:color="auto" w:fill="auto"/>
            <w:noWrap/>
            <w:vAlign w:val="center"/>
            <w:hideMark/>
          </w:tcPr>
          <w:p w14:paraId="0C663063"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w:t>
            </w:r>
          </w:p>
        </w:tc>
        <w:tc>
          <w:tcPr>
            <w:tcW w:w="4917" w:type="dxa"/>
            <w:tcBorders>
              <w:top w:val="nil"/>
              <w:left w:val="nil"/>
              <w:bottom w:val="single" w:sz="4" w:space="0" w:color="C0C0C0"/>
              <w:right w:val="nil"/>
            </w:tcBorders>
            <w:shd w:val="clear" w:color="auto" w:fill="auto"/>
            <w:noWrap/>
            <w:vAlign w:val="center"/>
            <w:hideMark/>
          </w:tcPr>
          <w:p w14:paraId="475AF312"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2</w:t>
            </w:r>
          </w:p>
        </w:tc>
        <w:tc>
          <w:tcPr>
            <w:tcW w:w="1140" w:type="dxa"/>
            <w:tcBorders>
              <w:top w:val="nil"/>
              <w:left w:val="nil"/>
              <w:bottom w:val="single" w:sz="4" w:space="0" w:color="C0C0C0"/>
              <w:right w:val="nil"/>
            </w:tcBorders>
            <w:shd w:val="clear" w:color="auto" w:fill="auto"/>
            <w:noWrap/>
            <w:vAlign w:val="center"/>
            <w:hideMark/>
          </w:tcPr>
          <w:p w14:paraId="072BE0B8"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3</w:t>
            </w:r>
          </w:p>
        </w:tc>
        <w:tc>
          <w:tcPr>
            <w:tcW w:w="1539" w:type="dxa"/>
            <w:tcBorders>
              <w:top w:val="nil"/>
              <w:left w:val="nil"/>
              <w:bottom w:val="single" w:sz="4" w:space="0" w:color="C0C0C0"/>
              <w:right w:val="nil"/>
            </w:tcBorders>
            <w:shd w:val="clear" w:color="auto" w:fill="auto"/>
            <w:noWrap/>
            <w:vAlign w:val="center"/>
            <w:hideMark/>
          </w:tcPr>
          <w:p w14:paraId="3958AAE4"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4</w:t>
            </w:r>
          </w:p>
        </w:tc>
        <w:tc>
          <w:tcPr>
            <w:tcW w:w="1599" w:type="dxa"/>
            <w:tcBorders>
              <w:top w:val="nil"/>
              <w:left w:val="nil"/>
              <w:bottom w:val="single" w:sz="4" w:space="0" w:color="C0C0C0"/>
              <w:right w:val="nil"/>
            </w:tcBorders>
            <w:shd w:val="clear" w:color="auto" w:fill="auto"/>
            <w:noWrap/>
            <w:vAlign w:val="center"/>
            <w:hideMark/>
          </w:tcPr>
          <w:p w14:paraId="19A0C193"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4</w:t>
            </w:r>
          </w:p>
        </w:tc>
        <w:tc>
          <w:tcPr>
            <w:tcW w:w="1597" w:type="dxa"/>
            <w:tcBorders>
              <w:top w:val="nil"/>
              <w:left w:val="nil"/>
              <w:bottom w:val="single" w:sz="4" w:space="0" w:color="C0C0C0"/>
              <w:right w:val="nil"/>
            </w:tcBorders>
            <w:shd w:val="clear" w:color="auto" w:fill="auto"/>
            <w:noWrap/>
            <w:vAlign w:val="center"/>
            <w:hideMark/>
          </w:tcPr>
          <w:p w14:paraId="472EE896"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5</w:t>
            </w:r>
          </w:p>
        </w:tc>
        <w:tc>
          <w:tcPr>
            <w:tcW w:w="1480" w:type="dxa"/>
            <w:tcBorders>
              <w:top w:val="nil"/>
              <w:left w:val="nil"/>
              <w:bottom w:val="single" w:sz="4" w:space="0" w:color="C0C0C0"/>
              <w:right w:val="nil"/>
            </w:tcBorders>
            <w:shd w:val="clear" w:color="auto" w:fill="auto"/>
            <w:noWrap/>
            <w:vAlign w:val="center"/>
            <w:hideMark/>
          </w:tcPr>
          <w:p w14:paraId="6D9DA791"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6</w:t>
            </w:r>
          </w:p>
        </w:tc>
        <w:tc>
          <w:tcPr>
            <w:tcW w:w="1479" w:type="dxa"/>
            <w:tcBorders>
              <w:top w:val="nil"/>
              <w:left w:val="nil"/>
              <w:bottom w:val="single" w:sz="4" w:space="0" w:color="C0C0C0"/>
              <w:right w:val="nil"/>
            </w:tcBorders>
            <w:shd w:val="clear" w:color="auto" w:fill="auto"/>
            <w:noWrap/>
            <w:vAlign w:val="center"/>
            <w:hideMark/>
          </w:tcPr>
          <w:p w14:paraId="54326727"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7</w:t>
            </w:r>
          </w:p>
        </w:tc>
        <w:tc>
          <w:tcPr>
            <w:tcW w:w="1539" w:type="dxa"/>
            <w:tcBorders>
              <w:top w:val="nil"/>
              <w:left w:val="nil"/>
              <w:bottom w:val="single" w:sz="4" w:space="0" w:color="C0C0C0"/>
              <w:right w:val="nil"/>
            </w:tcBorders>
            <w:shd w:val="clear" w:color="auto" w:fill="auto"/>
            <w:noWrap/>
            <w:vAlign w:val="center"/>
            <w:hideMark/>
          </w:tcPr>
          <w:p w14:paraId="2CAC1837"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8</w:t>
            </w:r>
          </w:p>
        </w:tc>
        <w:tc>
          <w:tcPr>
            <w:tcW w:w="1479" w:type="dxa"/>
            <w:tcBorders>
              <w:top w:val="nil"/>
              <w:left w:val="nil"/>
              <w:bottom w:val="single" w:sz="4" w:space="0" w:color="C0C0C0"/>
              <w:right w:val="nil"/>
            </w:tcBorders>
            <w:shd w:val="clear" w:color="auto" w:fill="auto"/>
            <w:noWrap/>
            <w:vAlign w:val="center"/>
            <w:hideMark/>
          </w:tcPr>
          <w:p w14:paraId="6129AFAC"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9</w:t>
            </w:r>
          </w:p>
        </w:tc>
        <w:tc>
          <w:tcPr>
            <w:tcW w:w="1599" w:type="dxa"/>
            <w:tcBorders>
              <w:top w:val="nil"/>
              <w:left w:val="nil"/>
              <w:bottom w:val="single" w:sz="4" w:space="0" w:color="C0C0C0"/>
              <w:right w:val="nil"/>
            </w:tcBorders>
            <w:shd w:val="clear" w:color="auto" w:fill="auto"/>
            <w:noWrap/>
            <w:vAlign w:val="center"/>
            <w:hideMark/>
          </w:tcPr>
          <w:p w14:paraId="17455472"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10</w:t>
            </w:r>
          </w:p>
        </w:tc>
        <w:tc>
          <w:tcPr>
            <w:tcW w:w="1599" w:type="dxa"/>
            <w:tcBorders>
              <w:top w:val="nil"/>
              <w:left w:val="nil"/>
              <w:bottom w:val="single" w:sz="4" w:space="0" w:color="C0C0C0"/>
              <w:right w:val="nil"/>
            </w:tcBorders>
            <w:shd w:val="clear" w:color="auto" w:fill="auto"/>
            <w:noWrap/>
            <w:vAlign w:val="center"/>
            <w:hideMark/>
          </w:tcPr>
          <w:p w14:paraId="59C54FA9"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11</w:t>
            </w:r>
          </w:p>
        </w:tc>
        <w:tc>
          <w:tcPr>
            <w:tcW w:w="1358" w:type="dxa"/>
            <w:tcBorders>
              <w:top w:val="nil"/>
              <w:left w:val="nil"/>
              <w:bottom w:val="single" w:sz="4" w:space="0" w:color="C0C0C0"/>
              <w:right w:val="nil"/>
            </w:tcBorders>
            <w:shd w:val="clear" w:color="auto" w:fill="auto"/>
            <w:noWrap/>
            <w:vAlign w:val="center"/>
            <w:hideMark/>
          </w:tcPr>
          <w:p w14:paraId="018DF3B8"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12</w:t>
            </w:r>
          </w:p>
        </w:tc>
        <w:tc>
          <w:tcPr>
            <w:tcW w:w="1358" w:type="dxa"/>
            <w:tcBorders>
              <w:top w:val="nil"/>
              <w:left w:val="nil"/>
              <w:bottom w:val="single" w:sz="4" w:space="0" w:color="C0C0C0"/>
              <w:right w:val="nil"/>
            </w:tcBorders>
            <w:shd w:val="clear" w:color="auto" w:fill="auto"/>
            <w:noWrap/>
            <w:vAlign w:val="center"/>
            <w:hideMark/>
          </w:tcPr>
          <w:p w14:paraId="3DCB8DD8"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13</w:t>
            </w:r>
          </w:p>
        </w:tc>
        <w:tc>
          <w:tcPr>
            <w:tcW w:w="4174" w:type="dxa"/>
            <w:tcBorders>
              <w:top w:val="nil"/>
              <w:left w:val="nil"/>
              <w:bottom w:val="single" w:sz="4" w:space="0" w:color="C0C0C0"/>
              <w:right w:val="nil"/>
            </w:tcBorders>
            <w:shd w:val="clear" w:color="auto" w:fill="auto"/>
            <w:noWrap/>
            <w:vAlign w:val="center"/>
            <w:hideMark/>
          </w:tcPr>
          <w:p w14:paraId="450D738F" w14:textId="77777777" w:rsidR="00C10D7A" w:rsidRPr="00C10D7A" w:rsidRDefault="00C10D7A" w:rsidP="00C10D7A">
            <w:pPr>
              <w:jc w:val="center"/>
              <w:rPr>
                <w:rFonts w:ascii="Tahoma" w:hAnsi="Tahoma" w:cs="Tahoma"/>
                <w:color w:val="C0C0C0"/>
                <w:sz w:val="11"/>
                <w:szCs w:val="11"/>
              </w:rPr>
            </w:pPr>
            <w:r w:rsidRPr="00C10D7A">
              <w:rPr>
                <w:rFonts w:ascii="Tahoma" w:hAnsi="Tahoma" w:cs="Tahoma"/>
                <w:color w:val="C0C0C0"/>
                <w:sz w:val="11"/>
                <w:szCs w:val="11"/>
              </w:rPr>
              <w:t>14</w:t>
            </w:r>
          </w:p>
        </w:tc>
      </w:tr>
      <w:tr w:rsidR="00C10D7A" w:rsidRPr="00C10D7A" w14:paraId="248ABF43" w14:textId="77777777" w:rsidTr="00C10D7A">
        <w:trPr>
          <w:trHeight w:val="300"/>
          <w:jc w:val="center"/>
        </w:trPr>
        <w:tc>
          <w:tcPr>
            <w:tcW w:w="361" w:type="dxa"/>
            <w:tcBorders>
              <w:top w:val="nil"/>
              <w:left w:val="nil"/>
              <w:bottom w:val="nil"/>
              <w:right w:val="nil"/>
            </w:tcBorders>
            <w:shd w:val="clear" w:color="auto" w:fill="auto"/>
            <w:vAlign w:val="center"/>
            <w:hideMark/>
          </w:tcPr>
          <w:p w14:paraId="7CF30BD5" w14:textId="77777777" w:rsidR="00C10D7A" w:rsidRPr="00C10D7A" w:rsidRDefault="00C10D7A" w:rsidP="00C10D7A">
            <w:pPr>
              <w:jc w:val="center"/>
              <w:rPr>
                <w:rFonts w:ascii="Tahoma" w:hAnsi="Tahoma" w:cs="Tahoma"/>
                <w:color w:val="C0C0C0"/>
                <w:sz w:val="11"/>
                <w:szCs w:val="11"/>
              </w:rPr>
            </w:pPr>
          </w:p>
        </w:tc>
        <w:tc>
          <w:tcPr>
            <w:tcW w:w="203" w:type="dxa"/>
            <w:tcBorders>
              <w:top w:val="nil"/>
              <w:left w:val="nil"/>
              <w:bottom w:val="nil"/>
              <w:right w:val="nil"/>
            </w:tcBorders>
            <w:shd w:val="clear" w:color="auto" w:fill="auto"/>
            <w:vAlign w:val="center"/>
            <w:hideMark/>
          </w:tcPr>
          <w:p w14:paraId="1319D980"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000000" w:fill="C0C0C0"/>
            <w:vAlign w:val="center"/>
            <w:hideMark/>
          </w:tcPr>
          <w:p w14:paraId="61B9C55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w:t>
            </w:r>
          </w:p>
        </w:tc>
        <w:tc>
          <w:tcPr>
            <w:tcW w:w="4917" w:type="dxa"/>
            <w:tcBorders>
              <w:top w:val="nil"/>
              <w:left w:val="nil"/>
              <w:bottom w:val="single" w:sz="4" w:space="0" w:color="C0C0C0"/>
              <w:right w:val="single" w:sz="4" w:space="0" w:color="C0C0C0"/>
            </w:tcBorders>
            <w:shd w:val="clear" w:color="000000" w:fill="C0C0C0"/>
            <w:vAlign w:val="center"/>
            <w:hideMark/>
          </w:tcPr>
          <w:p w14:paraId="2ED54DAA"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4811342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C0C0C0"/>
            <w:vAlign w:val="center"/>
            <w:hideMark/>
          </w:tcPr>
          <w:p w14:paraId="570B456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C0C0C0"/>
            <w:vAlign w:val="center"/>
            <w:hideMark/>
          </w:tcPr>
          <w:p w14:paraId="6672CDA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C0C0C0"/>
            <w:vAlign w:val="center"/>
            <w:hideMark/>
          </w:tcPr>
          <w:p w14:paraId="5D48207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3313245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C0C0C0"/>
            <w:vAlign w:val="center"/>
            <w:hideMark/>
          </w:tcPr>
          <w:p w14:paraId="0065072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C0C0C0"/>
            <w:vAlign w:val="center"/>
            <w:hideMark/>
          </w:tcPr>
          <w:p w14:paraId="3ED020D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C0C0C0"/>
            <w:vAlign w:val="center"/>
            <w:hideMark/>
          </w:tcPr>
          <w:p w14:paraId="5188780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C0C0C0"/>
            <w:vAlign w:val="center"/>
            <w:hideMark/>
          </w:tcPr>
          <w:p w14:paraId="7B7174F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C0C0C0"/>
            <w:vAlign w:val="center"/>
            <w:hideMark/>
          </w:tcPr>
          <w:p w14:paraId="4AA0179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358" w:type="dxa"/>
            <w:tcBorders>
              <w:top w:val="nil"/>
              <w:left w:val="nil"/>
              <w:bottom w:val="single" w:sz="4" w:space="0" w:color="C0C0C0"/>
              <w:right w:val="single" w:sz="4" w:space="0" w:color="C0C0C0"/>
            </w:tcBorders>
            <w:shd w:val="clear" w:color="000000" w:fill="C0C0C0"/>
            <w:vAlign w:val="center"/>
            <w:hideMark/>
          </w:tcPr>
          <w:p w14:paraId="7AB5039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358" w:type="dxa"/>
            <w:tcBorders>
              <w:top w:val="nil"/>
              <w:left w:val="nil"/>
              <w:bottom w:val="single" w:sz="4" w:space="0" w:color="C0C0C0"/>
              <w:right w:val="single" w:sz="4" w:space="0" w:color="C0C0C0"/>
            </w:tcBorders>
            <w:shd w:val="clear" w:color="000000" w:fill="C0C0C0"/>
            <w:vAlign w:val="center"/>
            <w:hideMark/>
          </w:tcPr>
          <w:p w14:paraId="0D57C9F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4174" w:type="dxa"/>
            <w:tcBorders>
              <w:top w:val="nil"/>
              <w:left w:val="nil"/>
              <w:bottom w:val="single" w:sz="4" w:space="0" w:color="C0C0C0"/>
              <w:right w:val="single" w:sz="4" w:space="0" w:color="C0C0C0"/>
            </w:tcBorders>
            <w:shd w:val="clear" w:color="000000" w:fill="C0C0C0"/>
            <w:vAlign w:val="center"/>
            <w:hideMark/>
          </w:tcPr>
          <w:p w14:paraId="7BEBEA5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r>
      <w:tr w:rsidR="00C10D7A" w:rsidRPr="00C10D7A" w14:paraId="3791F4DB" w14:textId="77777777" w:rsidTr="00C10D7A">
        <w:trPr>
          <w:trHeight w:val="300"/>
          <w:jc w:val="center"/>
        </w:trPr>
        <w:tc>
          <w:tcPr>
            <w:tcW w:w="361" w:type="dxa"/>
            <w:tcBorders>
              <w:top w:val="nil"/>
              <w:left w:val="nil"/>
              <w:bottom w:val="nil"/>
              <w:right w:val="nil"/>
            </w:tcBorders>
            <w:shd w:val="clear" w:color="auto" w:fill="auto"/>
            <w:vAlign w:val="center"/>
            <w:hideMark/>
          </w:tcPr>
          <w:p w14:paraId="79D84048" w14:textId="77777777" w:rsidR="00C10D7A" w:rsidRPr="00C10D7A" w:rsidRDefault="00C10D7A" w:rsidP="00C10D7A">
            <w:pPr>
              <w:jc w:val="center"/>
              <w:rPr>
                <w:rFonts w:ascii="Tahoma" w:hAnsi="Tahoma" w:cs="Tahoma"/>
                <w:b/>
                <w:bCs/>
                <w:sz w:val="11"/>
                <w:szCs w:val="11"/>
              </w:rPr>
            </w:pPr>
          </w:p>
        </w:tc>
        <w:tc>
          <w:tcPr>
            <w:tcW w:w="203" w:type="dxa"/>
            <w:tcBorders>
              <w:top w:val="nil"/>
              <w:left w:val="nil"/>
              <w:bottom w:val="nil"/>
              <w:right w:val="nil"/>
            </w:tcBorders>
            <w:shd w:val="clear" w:color="auto" w:fill="auto"/>
            <w:vAlign w:val="center"/>
            <w:hideMark/>
          </w:tcPr>
          <w:p w14:paraId="78270D47"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D35583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w:t>
            </w:r>
          </w:p>
        </w:tc>
        <w:tc>
          <w:tcPr>
            <w:tcW w:w="4917" w:type="dxa"/>
            <w:tcBorders>
              <w:top w:val="nil"/>
              <w:left w:val="nil"/>
              <w:bottom w:val="single" w:sz="4" w:space="0" w:color="C0C0C0"/>
              <w:right w:val="single" w:sz="4" w:space="0" w:color="C0C0C0"/>
            </w:tcBorders>
            <w:shd w:val="clear" w:color="auto" w:fill="auto"/>
            <w:vAlign w:val="center"/>
            <w:hideMark/>
          </w:tcPr>
          <w:p w14:paraId="52857CA9"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660C3AF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7E3EA17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9" w:type="dxa"/>
            <w:tcBorders>
              <w:top w:val="nil"/>
              <w:left w:val="nil"/>
              <w:bottom w:val="single" w:sz="4" w:space="0" w:color="C0C0C0"/>
              <w:right w:val="single" w:sz="4" w:space="0" w:color="C0C0C0"/>
            </w:tcBorders>
            <w:shd w:val="clear" w:color="000000" w:fill="FFFFCC"/>
            <w:vAlign w:val="center"/>
            <w:hideMark/>
          </w:tcPr>
          <w:p w14:paraId="43C64C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7" w:type="dxa"/>
            <w:tcBorders>
              <w:top w:val="nil"/>
              <w:left w:val="nil"/>
              <w:bottom w:val="single" w:sz="4" w:space="0" w:color="C0C0C0"/>
              <w:right w:val="single" w:sz="4" w:space="0" w:color="C0C0C0"/>
            </w:tcBorders>
            <w:shd w:val="clear" w:color="000000" w:fill="FFFFCC"/>
            <w:vAlign w:val="center"/>
            <w:hideMark/>
          </w:tcPr>
          <w:p w14:paraId="29706E7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237 812,00</w:t>
            </w:r>
          </w:p>
        </w:tc>
        <w:tc>
          <w:tcPr>
            <w:tcW w:w="1480" w:type="dxa"/>
            <w:tcBorders>
              <w:top w:val="nil"/>
              <w:left w:val="nil"/>
              <w:bottom w:val="single" w:sz="4" w:space="0" w:color="C0C0C0"/>
              <w:right w:val="single" w:sz="4" w:space="0" w:color="C0C0C0"/>
            </w:tcBorders>
            <w:shd w:val="clear" w:color="000000" w:fill="FFFFCC"/>
            <w:vAlign w:val="center"/>
            <w:hideMark/>
          </w:tcPr>
          <w:p w14:paraId="5949862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479" w:type="dxa"/>
            <w:tcBorders>
              <w:top w:val="nil"/>
              <w:left w:val="nil"/>
              <w:bottom w:val="single" w:sz="4" w:space="0" w:color="C0C0C0"/>
              <w:right w:val="single" w:sz="4" w:space="0" w:color="C0C0C0"/>
            </w:tcBorders>
            <w:shd w:val="clear" w:color="000000" w:fill="FFFFCC"/>
            <w:vAlign w:val="center"/>
            <w:hideMark/>
          </w:tcPr>
          <w:p w14:paraId="74AD046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39" w:type="dxa"/>
            <w:tcBorders>
              <w:top w:val="nil"/>
              <w:left w:val="nil"/>
              <w:bottom w:val="single" w:sz="4" w:space="0" w:color="C0C0C0"/>
              <w:right w:val="single" w:sz="4" w:space="0" w:color="C0C0C0"/>
            </w:tcBorders>
            <w:shd w:val="clear" w:color="000000" w:fill="FFFFCC"/>
            <w:vAlign w:val="center"/>
            <w:hideMark/>
          </w:tcPr>
          <w:p w14:paraId="2C8EA2A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7702EC8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9" w:type="dxa"/>
            <w:tcBorders>
              <w:top w:val="nil"/>
              <w:left w:val="nil"/>
              <w:bottom w:val="single" w:sz="4" w:space="0" w:color="C0C0C0"/>
              <w:right w:val="single" w:sz="4" w:space="0" w:color="C0C0C0"/>
            </w:tcBorders>
            <w:shd w:val="clear" w:color="000000" w:fill="FFFFCC"/>
            <w:vAlign w:val="center"/>
            <w:hideMark/>
          </w:tcPr>
          <w:p w14:paraId="463A088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B65460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358" w:type="dxa"/>
            <w:tcBorders>
              <w:top w:val="nil"/>
              <w:left w:val="nil"/>
              <w:bottom w:val="single" w:sz="4" w:space="0" w:color="C0C0C0"/>
              <w:right w:val="single" w:sz="4" w:space="0" w:color="C0C0C0"/>
            </w:tcBorders>
            <w:shd w:val="clear" w:color="000000" w:fill="D7EAD3"/>
            <w:vAlign w:val="center"/>
            <w:hideMark/>
          </w:tcPr>
          <w:p w14:paraId="373D775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358" w:type="dxa"/>
            <w:tcBorders>
              <w:top w:val="nil"/>
              <w:left w:val="nil"/>
              <w:bottom w:val="single" w:sz="4" w:space="0" w:color="C0C0C0"/>
              <w:right w:val="single" w:sz="4" w:space="0" w:color="C0C0C0"/>
            </w:tcBorders>
            <w:shd w:val="clear" w:color="000000" w:fill="D7EAD3"/>
            <w:vAlign w:val="center"/>
            <w:hideMark/>
          </w:tcPr>
          <w:p w14:paraId="4C17AF1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4174" w:type="dxa"/>
            <w:tcBorders>
              <w:top w:val="nil"/>
              <w:left w:val="nil"/>
              <w:bottom w:val="single" w:sz="4" w:space="0" w:color="C0C0C0"/>
              <w:right w:val="single" w:sz="4" w:space="0" w:color="C0C0C0"/>
            </w:tcBorders>
            <w:shd w:val="clear" w:color="000000" w:fill="FFFFCC"/>
            <w:vAlign w:val="center"/>
            <w:hideMark/>
          </w:tcPr>
          <w:p w14:paraId="43A54D4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3D2BD8BF" w14:textId="77777777" w:rsidTr="00C10D7A">
        <w:trPr>
          <w:trHeight w:val="300"/>
          <w:jc w:val="center"/>
        </w:trPr>
        <w:tc>
          <w:tcPr>
            <w:tcW w:w="361" w:type="dxa"/>
            <w:tcBorders>
              <w:top w:val="nil"/>
              <w:left w:val="nil"/>
              <w:bottom w:val="nil"/>
              <w:right w:val="nil"/>
            </w:tcBorders>
            <w:shd w:val="clear" w:color="auto" w:fill="auto"/>
            <w:vAlign w:val="center"/>
            <w:hideMark/>
          </w:tcPr>
          <w:p w14:paraId="756B5683"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vAlign w:val="center"/>
            <w:hideMark/>
          </w:tcPr>
          <w:p w14:paraId="31E2E171"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7EF7DA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w:t>
            </w:r>
          </w:p>
        </w:tc>
        <w:tc>
          <w:tcPr>
            <w:tcW w:w="4917" w:type="dxa"/>
            <w:tcBorders>
              <w:top w:val="nil"/>
              <w:left w:val="nil"/>
              <w:bottom w:val="single" w:sz="4" w:space="0" w:color="C0C0C0"/>
              <w:right w:val="single" w:sz="4" w:space="0" w:color="C0C0C0"/>
            </w:tcBorders>
            <w:shd w:val="clear" w:color="auto" w:fill="auto"/>
            <w:vAlign w:val="center"/>
            <w:hideMark/>
          </w:tcPr>
          <w:p w14:paraId="69B41BB9"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3D9880E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1E9682C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9" w:type="dxa"/>
            <w:tcBorders>
              <w:top w:val="nil"/>
              <w:left w:val="nil"/>
              <w:bottom w:val="single" w:sz="4" w:space="0" w:color="C0C0C0"/>
              <w:right w:val="single" w:sz="4" w:space="0" w:color="C0C0C0"/>
            </w:tcBorders>
            <w:shd w:val="clear" w:color="000000" w:fill="D7EAD3"/>
            <w:vAlign w:val="center"/>
            <w:hideMark/>
          </w:tcPr>
          <w:p w14:paraId="0F22CF4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7" w:type="dxa"/>
            <w:tcBorders>
              <w:top w:val="nil"/>
              <w:left w:val="nil"/>
              <w:bottom w:val="single" w:sz="4" w:space="0" w:color="C0C0C0"/>
              <w:right w:val="single" w:sz="4" w:space="0" w:color="C0C0C0"/>
            </w:tcBorders>
            <w:shd w:val="clear" w:color="000000" w:fill="D7EAD3"/>
            <w:vAlign w:val="center"/>
            <w:hideMark/>
          </w:tcPr>
          <w:p w14:paraId="4575996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237 812,00</w:t>
            </w:r>
          </w:p>
        </w:tc>
        <w:tc>
          <w:tcPr>
            <w:tcW w:w="1480" w:type="dxa"/>
            <w:tcBorders>
              <w:top w:val="nil"/>
              <w:left w:val="nil"/>
              <w:bottom w:val="single" w:sz="4" w:space="0" w:color="C0C0C0"/>
              <w:right w:val="single" w:sz="4" w:space="0" w:color="C0C0C0"/>
            </w:tcBorders>
            <w:shd w:val="clear" w:color="000000" w:fill="D7EAD3"/>
            <w:vAlign w:val="center"/>
            <w:hideMark/>
          </w:tcPr>
          <w:p w14:paraId="4B89CA8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479" w:type="dxa"/>
            <w:tcBorders>
              <w:top w:val="nil"/>
              <w:left w:val="nil"/>
              <w:bottom w:val="single" w:sz="4" w:space="0" w:color="C0C0C0"/>
              <w:right w:val="single" w:sz="4" w:space="0" w:color="C0C0C0"/>
            </w:tcBorders>
            <w:shd w:val="clear" w:color="000000" w:fill="D7EAD3"/>
            <w:vAlign w:val="center"/>
            <w:hideMark/>
          </w:tcPr>
          <w:p w14:paraId="002B379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39" w:type="dxa"/>
            <w:tcBorders>
              <w:top w:val="nil"/>
              <w:left w:val="nil"/>
              <w:bottom w:val="single" w:sz="4" w:space="0" w:color="C0C0C0"/>
              <w:right w:val="single" w:sz="4" w:space="0" w:color="C0C0C0"/>
            </w:tcBorders>
            <w:shd w:val="clear" w:color="000000" w:fill="D7EAD3"/>
            <w:vAlign w:val="center"/>
            <w:hideMark/>
          </w:tcPr>
          <w:p w14:paraId="14FF9B0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2CEC38B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9" w:type="dxa"/>
            <w:tcBorders>
              <w:top w:val="nil"/>
              <w:left w:val="nil"/>
              <w:bottom w:val="single" w:sz="4" w:space="0" w:color="C0C0C0"/>
              <w:right w:val="single" w:sz="4" w:space="0" w:color="C0C0C0"/>
            </w:tcBorders>
            <w:shd w:val="clear" w:color="000000" w:fill="D7EAD3"/>
            <w:vAlign w:val="center"/>
            <w:hideMark/>
          </w:tcPr>
          <w:p w14:paraId="7D48710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5F2597A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358" w:type="dxa"/>
            <w:tcBorders>
              <w:top w:val="nil"/>
              <w:left w:val="nil"/>
              <w:bottom w:val="single" w:sz="4" w:space="0" w:color="C0C0C0"/>
              <w:right w:val="single" w:sz="4" w:space="0" w:color="C0C0C0"/>
            </w:tcBorders>
            <w:shd w:val="clear" w:color="000000" w:fill="D7EAD3"/>
            <w:vAlign w:val="center"/>
            <w:hideMark/>
          </w:tcPr>
          <w:p w14:paraId="4036ACD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358" w:type="dxa"/>
            <w:tcBorders>
              <w:top w:val="nil"/>
              <w:left w:val="nil"/>
              <w:bottom w:val="single" w:sz="4" w:space="0" w:color="C0C0C0"/>
              <w:right w:val="single" w:sz="4" w:space="0" w:color="C0C0C0"/>
            </w:tcBorders>
            <w:shd w:val="clear" w:color="000000" w:fill="D7EAD3"/>
            <w:vAlign w:val="center"/>
            <w:hideMark/>
          </w:tcPr>
          <w:p w14:paraId="0C928F0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4174" w:type="dxa"/>
            <w:tcBorders>
              <w:top w:val="nil"/>
              <w:left w:val="nil"/>
              <w:bottom w:val="single" w:sz="4" w:space="0" w:color="C0C0C0"/>
              <w:right w:val="single" w:sz="4" w:space="0" w:color="C0C0C0"/>
            </w:tcBorders>
            <w:shd w:val="clear" w:color="000000" w:fill="FFFFCC"/>
            <w:vAlign w:val="center"/>
            <w:hideMark/>
          </w:tcPr>
          <w:p w14:paraId="6D85B2DE"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4960D6C7" w14:textId="77777777" w:rsidTr="00C10D7A">
        <w:trPr>
          <w:trHeight w:val="300"/>
          <w:jc w:val="center"/>
        </w:trPr>
        <w:tc>
          <w:tcPr>
            <w:tcW w:w="361" w:type="dxa"/>
            <w:tcBorders>
              <w:top w:val="nil"/>
              <w:left w:val="nil"/>
              <w:bottom w:val="nil"/>
              <w:right w:val="nil"/>
            </w:tcBorders>
            <w:shd w:val="clear" w:color="auto" w:fill="auto"/>
            <w:vAlign w:val="center"/>
            <w:hideMark/>
          </w:tcPr>
          <w:p w14:paraId="5626F904"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vAlign w:val="center"/>
            <w:hideMark/>
          </w:tcPr>
          <w:p w14:paraId="302C024B"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360CA0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1.3.1</w:t>
            </w:r>
          </w:p>
        </w:tc>
        <w:tc>
          <w:tcPr>
            <w:tcW w:w="4917" w:type="dxa"/>
            <w:tcBorders>
              <w:top w:val="nil"/>
              <w:left w:val="nil"/>
              <w:bottom w:val="single" w:sz="4" w:space="0" w:color="C0C0C0"/>
              <w:right w:val="single" w:sz="4" w:space="0" w:color="C0C0C0"/>
            </w:tcBorders>
            <w:shd w:val="clear" w:color="auto" w:fill="auto"/>
            <w:vAlign w:val="center"/>
            <w:hideMark/>
          </w:tcPr>
          <w:p w14:paraId="5333D6D2"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6C5136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51870DF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9" w:type="dxa"/>
            <w:tcBorders>
              <w:top w:val="nil"/>
              <w:left w:val="nil"/>
              <w:bottom w:val="single" w:sz="4" w:space="0" w:color="C0C0C0"/>
              <w:right w:val="single" w:sz="4" w:space="0" w:color="C0C0C0"/>
            </w:tcBorders>
            <w:shd w:val="clear" w:color="000000" w:fill="D7EAD3"/>
            <w:vAlign w:val="center"/>
            <w:hideMark/>
          </w:tcPr>
          <w:p w14:paraId="452FC6F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7" w:type="dxa"/>
            <w:tcBorders>
              <w:top w:val="nil"/>
              <w:left w:val="nil"/>
              <w:bottom w:val="single" w:sz="4" w:space="0" w:color="C0C0C0"/>
              <w:right w:val="single" w:sz="4" w:space="0" w:color="C0C0C0"/>
            </w:tcBorders>
            <w:shd w:val="clear" w:color="000000" w:fill="D7EAD3"/>
            <w:vAlign w:val="center"/>
            <w:hideMark/>
          </w:tcPr>
          <w:p w14:paraId="54F11D2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40 096,22</w:t>
            </w:r>
          </w:p>
        </w:tc>
        <w:tc>
          <w:tcPr>
            <w:tcW w:w="1480" w:type="dxa"/>
            <w:tcBorders>
              <w:top w:val="nil"/>
              <w:left w:val="nil"/>
              <w:bottom w:val="single" w:sz="4" w:space="0" w:color="C0C0C0"/>
              <w:right w:val="single" w:sz="4" w:space="0" w:color="C0C0C0"/>
            </w:tcBorders>
            <w:shd w:val="clear" w:color="000000" w:fill="D7EAD3"/>
            <w:vAlign w:val="center"/>
            <w:hideMark/>
          </w:tcPr>
          <w:p w14:paraId="40F8C4E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81 496,85</w:t>
            </w:r>
          </w:p>
        </w:tc>
        <w:tc>
          <w:tcPr>
            <w:tcW w:w="1479" w:type="dxa"/>
            <w:tcBorders>
              <w:top w:val="nil"/>
              <w:left w:val="nil"/>
              <w:bottom w:val="single" w:sz="4" w:space="0" w:color="C0C0C0"/>
              <w:right w:val="single" w:sz="4" w:space="0" w:color="C0C0C0"/>
            </w:tcBorders>
            <w:shd w:val="clear" w:color="000000" w:fill="D7EAD3"/>
            <w:vAlign w:val="center"/>
            <w:hideMark/>
          </w:tcPr>
          <w:p w14:paraId="22A59F7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39" w:type="dxa"/>
            <w:tcBorders>
              <w:top w:val="nil"/>
              <w:left w:val="nil"/>
              <w:bottom w:val="single" w:sz="4" w:space="0" w:color="C0C0C0"/>
              <w:right w:val="single" w:sz="4" w:space="0" w:color="C0C0C0"/>
            </w:tcBorders>
            <w:shd w:val="clear" w:color="000000" w:fill="D7EAD3"/>
            <w:vAlign w:val="center"/>
            <w:hideMark/>
          </w:tcPr>
          <w:p w14:paraId="46E2724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784667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9" w:type="dxa"/>
            <w:tcBorders>
              <w:top w:val="nil"/>
              <w:left w:val="nil"/>
              <w:bottom w:val="single" w:sz="4" w:space="0" w:color="C0C0C0"/>
              <w:right w:val="single" w:sz="4" w:space="0" w:color="C0C0C0"/>
            </w:tcBorders>
            <w:shd w:val="clear" w:color="000000" w:fill="D7EAD3"/>
            <w:vAlign w:val="center"/>
            <w:hideMark/>
          </w:tcPr>
          <w:p w14:paraId="4006404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-93 914,12</w:t>
            </w:r>
          </w:p>
        </w:tc>
        <w:tc>
          <w:tcPr>
            <w:tcW w:w="1599" w:type="dxa"/>
            <w:tcBorders>
              <w:top w:val="nil"/>
              <w:left w:val="nil"/>
              <w:bottom w:val="single" w:sz="4" w:space="0" w:color="C0C0C0"/>
              <w:right w:val="single" w:sz="4" w:space="0" w:color="C0C0C0"/>
            </w:tcBorders>
            <w:shd w:val="clear" w:color="000000" w:fill="D7EAD3"/>
            <w:vAlign w:val="center"/>
            <w:hideMark/>
          </w:tcPr>
          <w:p w14:paraId="4ADCF1C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41 085,88</w:t>
            </w:r>
          </w:p>
        </w:tc>
        <w:tc>
          <w:tcPr>
            <w:tcW w:w="1358" w:type="dxa"/>
            <w:tcBorders>
              <w:top w:val="nil"/>
              <w:left w:val="nil"/>
              <w:bottom w:val="single" w:sz="4" w:space="0" w:color="C0C0C0"/>
              <w:right w:val="single" w:sz="4" w:space="0" w:color="C0C0C0"/>
            </w:tcBorders>
            <w:shd w:val="clear" w:color="000000" w:fill="D7EAD3"/>
            <w:vAlign w:val="center"/>
            <w:hideMark/>
          </w:tcPr>
          <w:p w14:paraId="1934678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20 542,94</w:t>
            </w:r>
          </w:p>
        </w:tc>
        <w:tc>
          <w:tcPr>
            <w:tcW w:w="1358" w:type="dxa"/>
            <w:tcBorders>
              <w:top w:val="nil"/>
              <w:left w:val="nil"/>
              <w:bottom w:val="single" w:sz="4" w:space="0" w:color="C0C0C0"/>
              <w:right w:val="single" w:sz="4" w:space="0" w:color="C0C0C0"/>
            </w:tcBorders>
            <w:shd w:val="clear" w:color="000000" w:fill="D7EAD3"/>
            <w:vAlign w:val="center"/>
            <w:hideMark/>
          </w:tcPr>
          <w:p w14:paraId="0A73EEF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20 542,94</w:t>
            </w:r>
          </w:p>
        </w:tc>
        <w:tc>
          <w:tcPr>
            <w:tcW w:w="4174" w:type="dxa"/>
            <w:tcBorders>
              <w:top w:val="nil"/>
              <w:left w:val="nil"/>
              <w:bottom w:val="single" w:sz="4" w:space="0" w:color="C0C0C0"/>
              <w:right w:val="single" w:sz="4" w:space="0" w:color="C0C0C0"/>
            </w:tcBorders>
            <w:shd w:val="clear" w:color="000000" w:fill="FFFFCC"/>
            <w:vAlign w:val="center"/>
            <w:hideMark/>
          </w:tcPr>
          <w:p w14:paraId="1CA38CE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3608103" w14:textId="77777777" w:rsidTr="00C10D7A">
        <w:trPr>
          <w:trHeight w:val="225"/>
          <w:jc w:val="center"/>
        </w:trPr>
        <w:tc>
          <w:tcPr>
            <w:tcW w:w="361" w:type="dxa"/>
            <w:tcBorders>
              <w:top w:val="nil"/>
              <w:left w:val="nil"/>
              <w:bottom w:val="nil"/>
              <w:right w:val="nil"/>
            </w:tcBorders>
            <w:shd w:val="clear" w:color="auto" w:fill="auto"/>
            <w:vAlign w:val="center"/>
            <w:hideMark/>
          </w:tcPr>
          <w:p w14:paraId="231C62DE"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vAlign w:val="center"/>
            <w:hideMark/>
          </w:tcPr>
          <w:p w14:paraId="13099892"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22EDC2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1.3.1.3</w:t>
            </w:r>
          </w:p>
        </w:tc>
        <w:tc>
          <w:tcPr>
            <w:tcW w:w="4917" w:type="dxa"/>
            <w:tcBorders>
              <w:top w:val="nil"/>
              <w:left w:val="nil"/>
              <w:bottom w:val="single" w:sz="4" w:space="0" w:color="C0C0C0"/>
              <w:right w:val="single" w:sz="4" w:space="0" w:color="C0C0C0"/>
            </w:tcBorders>
            <w:shd w:val="clear" w:color="auto" w:fill="auto"/>
            <w:vAlign w:val="center"/>
            <w:hideMark/>
          </w:tcPr>
          <w:p w14:paraId="0AC17A99"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3B8907B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12FAB46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9" w:type="dxa"/>
            <w:tcBorders>
              <w:top w:val="nil"/>
              <w:left w:val="nil"/>
              <w:bottom w:val="single" w:sz="4" w:space="0" w:color="C0C0C0"/>
              <w:right w:val="single" w:sz="4" w:space="0" w:color="C0C0C0"/>
            </w:tcBorders>
            <w:shd w:val="clear" w:color="000000" w:fill="FFFFCC"/>
            <w:vAlign w:val="center"/>
            <w:hideMark/>
          </w:tcPr>
          <w:p w14:paraId="36E8A07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7" w:type="dxa"/>
            <w:tcBorders>
              <w:top w:val="nil"/>
              <w:left w:val="nil"/>
              <w:bottom w:val="single" w:sz="4" w:space="0" w:color="C0C0C0"/>
              <w:right w:val="single" w:sz="4" w:space="0" w:color="C0C0C0"/>
            </w:tcBorders>
            <w:shd w:val="clear" w:color="000000" w:fill="FFFFCC"/>
            <w:vAlign w:val="center"/>
            <w:hideMark/>
          </w:tcPr>
          <w:p w14:paraId="15612AD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40 096,22</w:t>
            </w:r>
          </w:p>
        </w:tc>
        <w:tc>
          <w:tcPr>
            <w:tcW w:w="1480" w:type="dxa"/>
            <w:tcBorders>
              <w:top w:val="nil"/>
              <w:left w:val="nil"/>
              <w:bottom w:val="single" w:sz="4" w:space="0" w:color="C0C0C0"/>
              <w:right w:val="single" w:sz="4" w:space="0" w:color="C0C0C0"/>
            </w:tcBorders>
            <w:shd w:val="clear" w:color="000000" w:fill="FFFFCC"/>
            <w:vAlign w:val="center"/>
            <w:hideMark/>
          </w:tcPr>
          <w:p w14:paraId="4BB5F8C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81 496,85</w:t>
            </w:r>
          </w:p>
        </w:tc>
        <w:tc>
          <w:tcPr>
            <w:tcW w:w="1479" w:type="dxa"/>
            <w:tcBorders>
              <w:top w:val="nil"/>
              <w:left w:val="nil"/>
              <w:bottom w:val="single" w:sz="4" w:space="0" w:color="C0C0C0"/>
              <w:right w:val="single" w:sz="4" w:space="0" w:color="C0C0C0"/>
            </w:tcBorders>
            <w:shd w:val="clear" w:color="000000" w:fill="FFFFCC"/>
            <w:vAlign w:val="center"/>
            <w:hideMark/>
          </w:tcPr>
          <w:p w14:paraId="1F16201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39" w:type="dxa"/>
            <w:tcBorders>
              <w:top w:val="nil"/>
              <w:left w:val="nil"/>
              <w:bottom w:val="single" w:sz="4" w:space="0" w:color="C0C0C0"/>
              <w:right w:val="single" w:sz="4" w:space="0" w:color="C0C0C0"/>
            </w:tcBorders>
            <w:shd w:val="clear" w:color="000000" w:fill="FFFFCC"/>
            <w:vAlign w:val="center"/>
            <w:hideMark/>
          </w:tcPr>
          <w:p w14:paraId="2ED91F5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5A942D6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9" w:type="dxa"/>
            <w:tcBorders>
              <w:top w:val="nil"/>
              <w:left w:val="nil"/>
              <w:bottom w:val="single" w:sz="4" w:space="0" w:color="C0C0C0"/>
              <w:right w:val="single" w:sz="4" w:space="0" w:color="C0C0C0"/>
            </w:tcBorders>
            <w:shd w:val="clear" w:color="000000" w:fill="FFFFCC"/>
            <w:vAlign w:val="center"/>
            <w:hideMark/>
          </w:tcPr>
          <w:p w14:paraId="019F091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-93 914,12</w:t>
            </w:r>
          </w:p>
        </w:tc>
        <w:tc>
          <w:tcPr>
            <w:tcW w:w="1599" w:type="dxa"/>
            <w:tcBorders>
              <w:top w:val="nil"/>
              <w:left w:val="nil"/>
              <w:bottom w:val="single" w:sz="4" w:space="0" w:color="C0C0C0"/>
              <w:right w:val="single" w:sz="4" w:space="0" w:color="C0C0C0"/>
            </w:tcBorders>
            <w:shd w:val="clear" w:color="000000" w:fill="FFFFCC"/>
            <w:vAlign w:val="center"/>
            <w:hideMark/>
          </w:tcPr>
          <w:p w14:paraId="4D2B5E3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41 085,88</w:t>
            </w:r>
          </w:p>
        </w:tc>
        <w:tc>
          <w:tcPr>
            <w:tcW w:w="1358" w:type="dxa"/>
            <w:tcBorders>
              <w:top w:val="nil"/>
              <w:left w:val="nil"/>
              <w:bottom w:val="single" w:sz="4" w:space="0" w:color="C0C0C0"/>
              <w:right w:val="single" w:sz="4" w:space="0" w:color="C0C0C0"/>
            </w:tcBorders>
            <w:shd w:val="clear" w:color="000000" w:fill="D7EAD3"/>
            <w:vAlign w:val="center"/>
            <w:hideMark/>
          </w:tcPr>
          <w:p w14:paraId="13CA2EB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20 542,94</w:t>
            </w:r>
          </w:p>
        </w:tc>
        <w:tc>
          <w:tcPr>
            <w:tcW w:w="1358" w:type="dxa"/>
            <w:tcBorders>
              <w:top w:val="nil"/>
              <w:left w:val="nil"/>
              <w:bottom w:val="single" w:sz="4" w:space="0" w:color="C0C0C0"/>
              <w:right w:val="single" w:sz="4" w:space="0" w:color="C0C0C0"/>
            </w:tcBorders>
            <w:shd w:val="clear" w:color="000000" w:fill="D7EAD3"/>
            <w:vAlign w:val="center"/>
            <w:hideMark/>
          </w:tcPr>
          <w:p w14:paraId="4E6DD88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20 542,94</w:t>
            </w:r>
          </w:p>
        </w:tc>
        <w:tc>
          <w:tcPr>
            <w:tcW w:w="4174" w:type="dxa"/>
            <w:tcBorders>
              <w:top w:val="nil"/>
              <w:left w:val="nil"/>
              <w:bottom w:val="single" w:sz="4" w:space="0" w:color="C0C0C0"/>
              <w:right w:val="single" w:sz="4" w:space="0" w:color="C0C0C0"/>
            </w:tcBorders>
            <w:shd w:val="clear" w:color="000000" w:fill="FFFFCC"/>
            <w:vAlign w:val="center"/>
            <w:hideMark/>
          </w:tcPr>
          <w:p w14:paraId="67195F0E" w14:textId="77777777" w:rsidR="00C10D7A" w:rsidRPr="00C10D7A" w:rsidRDefault="00C10D7A" w:rsidP="00C10D7A">
            <w:pPr>
              <w:rPr>
                <w:rFonts w:ascii="Tahoma" w:hAnsi="Tahoma" w:cs="Tahoma"/>
                <w:sz w:val="11"/>
                <w:szCs w:val="11"/>
              </w:rPr>
            </w:pPr>
            <w:r w:rsidRPr="00C10D7A">
              <w:rPr>
                <w:rFonts w:ascii="Tahoma" w:hAnsi="Tahoma" w:cs="Tahoma"/>
                <w:sz w:val="11"/>
                <w:szCs w:val="11"/>
              </w:rPr>
              <w:t>в соответствии с методическими указаниями.</w:t>
            </w:r>
          </w:p>
        </w:tc>
      </w:tr>
      <w:tr w:rsidR="00C10D7A" w:rsidRPr="00C10D7A" w14:paraId="77DB1592" w14:textId="77777777" w:rsidTr="00C10D7A">
        <w:trPr>
          <w:trHeight w:val="1125"/>
          <w:jc w:val="center"/>
        </w:trPr>
        <w:tc>
          <w:tcPr>
            <w:tcW w:w="361" w:type="dxa"/>
            <w:tcBorders>
              <w:top w:val="nil"/>
              <w:left w:val="nil"/>
              <w:bottom w:val="nil"/>
              <w:right w:val="nil"/>
            </w:tcBorders>
            <w:shd w:val="clear" w:color="auto" w:fill="auto"/>
            <w:vAlign w:val="center"/>
            <w:hideMark/>
          </w:tcPr>
          <w:p w14:paraId="384243A1"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vAlign w:val="center"/>
            <w:hideMark/>
          </w:tcPr>
          <w:p w14:paraId="612954C6"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9A60F3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1.3.2</w:t>
            </w:r>
          </w:p>
        </w:tc>
        <w:tc>
          <w:tcPr>
            <w:tcW w:w="4917" w:type="dxa"/>
            <w:tcBorders>
              <w:top w:val="nil"/>
              <w:left w:val="nil"/>
              <w:bottom w:val="single" w:sz="4" w:space="0" w:color="C0C0C0"/>
              <w:right w:val="single" w:sz="4" w:space="0" w:color="C0C0C0"/>
            </w:tcBorders>
            <w:shd w:val="clear" w:color="auto" w:fill="auto"/>
            <w:vAlign w:val="center"/>
            <w:hideMark/>
          </w:tcPr>
          <w:p w14:paraId="42A372CC"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377DB9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782F333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9" w:type="dxa"/>
            <w:tcBorders>
              <w:top w:val="nil"/>
              <w:left w:val="nil"/>
              <w:bottom w:val="single" w:sz="4" w:space="0" w:color="C0C0C0"/>
              <w:right w:val="single" w:sz="4" w:space="0" w:color="C0C0C0"/>
            </w:tcBorders>
            <w:shd w:val="clear" w:color="000000" w:fill="FFFFCC"/>
            <w:vAlign w:val="center"/>
            <w:hideMark/>
          </w:tcPr>
          <w:p w14:paraId="45CDF57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7" w:type="dxa"/>
            <w:tcBorders>
              <w:top w:val="nil"/>
              <w:left w:val="nil"/>
              <w:bottom w:val="single" w:sz="4" w:space="0" w:color="C0C0C0"/>
              <w:right w:val="single" w:sz="4" w:space="0" w:color="C0C0C0"/>
            </w:tcBorders>
            <w:shd w:val="clear" w:color="000000" w:fill="FFFFCC"/>
            <w:vAlign w:val="center"/>
            <w:hideMark/>
          </w:tcPr>
          <w:p w14:paraId="094EC08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197 715,78</w:t>
            </w:r>
          </w:p>
        </w:tc>
        <w:tc>
          <w:tcPr>
            <w:tcW w:w="1480" w:type="dxa"/>
            <w:tcBorders>
              <w:top w:val="nil"/>
              <w:left w:val="nil"/>
              <w:bottom w:val="single" w:sz="4" w:space="0" w:color="C0C0C0"/>
              <w:right w:val="single" w:sz="4" w:space="0" w:color="C0C0C0"/>
            </w:tcBorders>
            <w:shd w:val="clear" w:color="000000" w:fill="FFFFCC"/>
            <w:vAlign w:val="center"/>
            <w:hideMark/>
          </w:tcPr>
          <w:p w14:paraId="2D3DD7C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188 503,15</w:t>
            </w:r>
          </w:p>
        </w:tc>
        <w:tc>
          <w:tcPr>
            <w:tcW w:w="1479" w:type="dxa"/>
            <w:tcBorders>
              <w:top w:val="nil"/>
              <w:left w:val="nil"/>
              <w:bottom w:val="single" w:sz="4" w:space="0" w:color="C0C0C0"/>
              <w:right w:val="single" w:sz="4" w:space="0" w:color="C0C0C0"/>
            </w:tcBorders>
            <w:shd w:val="clear" w:color="000000" w:fill="FFFFCC"/>
            <w:vAlign w:val="center"/>
            <w:hideMark/>
          </w:tcPr>
          <w:p w14:paraId="388B14F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39" w:type="dxa"/>
            <w:tcBorders>
              <w:top w:val="nil"/>
              <w:left w:val="nil"/>
              <w:bottom w:val="single" w:sz="4" w:space="0" w:color="C0C0C0"/>
              <w:right w:val="single" w:sz="4" w:space="0" w:color="C0C0C0"/>
            </w:tcBorders>
            <w:shd w:val="clear" w:color="000000" w:fill="FFFFCC"/>
            <w:vAlign w:val="center"/>
            <w:hideMark/>
          </w:tcPr>
          <w:p w14:paraId="4AAFA88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4FE2609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599" w:type="dxa"/>
            <w:tcBorders>
              <w:top w:val="nil"/>
              <w:left w:val="nil"/>
              <w:bottom w:val="single" w:sz="4" w:space="0" w:color="C0C0C0"/>
              <w:right w:val="single" w:sz="4" w:space="0" w:color="C0C0C0"/>
            </w:tcBorders>
            <w:shd w:val="clear" w:color="000000" w:fill="FFFFCC"/>
            <w:vAlign w:val="center"/>
            <w:hideMark/>
          </w:tcPr>
          <w:p w14:paraId="3A9FAD1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93 914,12</w:t>
            </w:r>
          </w:p>
        </w:tc>
        <w:tc>
          <w:tcPr>
            <w:tcW w:w="1599" w:type="dxa"/>
            <w:tcBorders>
              <w:top w:val="nil"/>
              <w:left w:val="nil"/>
              <w:bottom w:val="single" w:sz="4" w:space="0" w:color="C0C0C0"/>
              <w:right w:val="single" w:sz="4" w:space="0" w:color="C0C0C0"/>
            </w:tcBorders>
            <w:shd w:val="clear" w:color="000000" w:fill="FFFFCC"/>
            <w:vAlign w:val="center"/>
            <w:hideMark/>
          </w:tcPr>
          <w:p w14:paraId="1ABFFBF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228 914,12</w:t>
            </w:r>
          </w:p>
        </w:tc>
        <w:tc>
          <w:tcPr>
            <w:tcW w:w="1358" w:type="dxa"/>
            <w:tcBorders>
              <w:top w:val="nil"/>
              <w:left w:val="nil"/>
              <w:bottom w:val="single" w:sz="4" w:space="0" w:color="C0C0C0"/>
              <w:right w:val="single" w:sz="4" w:space="0" w:color="C0C0C0"/>
            </w:tcBorders>
            <w:shd w:val="clear" w:color="000000" w:fill="D7EAD3"/>
            <w:vAlign w:val="center"/>
            <w:hideMark/>
          </w:tcPr>
          <w:p w14:paraId="5232C7F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114 457,06</w:t>
            </w:r>
          </w:p>
        </w:tc>
        <w:tc>
          <w:tcPr>
            <w:tcW w:w="1358" w:type="dxa"/>
            <w:tcBorders>
              <w:top w:val="nil"/>
              <w:left w:val="nil"/>
              <w:bottom w:val="single" w:sz="4" w:space="0" w:color="C0C0C0"/>
              <w:right w:val="single" w:sz="4" w:space="0" w:color="C0C0C0"/>
            </w:tcBorders>
            <w:shd w:val="clear" w:color="000000" w:fill="D7EAD3"/>
            <w:vAlign w:val="center"/>
            <w:hideMark/>
          </w:tcPr>
          <w:p w14:paraId="012E2B4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114 457,06</w:t>
            </w:r>
          </w:p>
        </w:tc>
        <w:tc>
          <w:tcPr>
            <w:tcW w:w="4174" w:type="dxa"/>
            <w:tcBorders>
              <w:top w:val="nil"/>
              <w:left w:val="nil"/>
              <w:bottom w:val="single" w:sz="4" w:space="0" w:color="C0C0C0"/>
              <w:right w:val="single" w:sz="4" w:space="0" w:color="C0C0C0"/>
            </w:tcBorders>
            <w:shd w:val="clear" w:color="000000" w:fill="FFFFCC"/>
            <w:vAlign w:val="center"/>
            <w:hideMark/>
          </w:tcPr>
          <w:p w14:paraId="633EB60E" w14:textId="77777777" w:rsidR="00C10D7A" w:rsidRPr="00C10D7A" w:rsidRDefault="00C10D7A" w:rsidP="00C10D7A">
            <w:pPr>
              <w:rPr>
                <w:rFonts w:ascii="Tahoma" w:hAnsi="Tahoma" w:cs="Tahoma"/>
                <w:sz w:val="11"/>
                <w:szCs w:val="11"/>
              </w:rPr>
            </w:pPr>
            <w:proofErr w:type="gramStart"/>
            <w:r w:rsidRPr="00C10D7A">
              <w:rPr>
                <w:rFonts w:ascii="Tahoma" w:hAnsi="Tahoma" w:cs="Tahoma"/>
                <w:sz w:val="11"/>
                <w:szCs w:val="11"/>
              </w:rPr>
              <w:t>принято</w:t>
            </w:r>
            <w:proofErr w:type="gramEnd"/>
            <w:r w:rsidRPr="00C10D7A">
              <w:rPr>
                <w:rFonts w:ascii="Tahoma" w:hAnsi="Tahoma" w:cs="Tahoma"/>
                <w:sz w:val="11"/>
                <w:szCs w:val="11"/>
              </w:rPr>
              <w:t xml:space="preserve"> как разница между объемом пропущенных сточных вод по плану 2021 года (соответствует предложению организации) и объемом прочим потребителям.</w:t>
            </w:r>
          </w:p>
        </w:tc>
      </w:tr>
      <w:tr w:rsidR="00C10D7A" w:rsidRPr="00C10D7A" w14:paraId="7046075B" w14:textId="77777777" w:rsidTr="00C10D7A">
        <w:trPr>
          <w:trHeight w:val="300"/>
          <w:jc w:val="center"/>
        </w:trPr>
        <w:tc>
          <w:tcPr>
            <w:tcW w:w="361" w:type="dxa"/>
            <w:tcBorders>
              <w:top w:val="nil"/>
              <w:left w:val="nil"/>
              <w:bottom w:val="nil"/>
              <w:right w:val="nil"/>
            </w:tcBorders>
            <w:shd w:val="clear" w:color="auto" w:fill="auto"/>
            <w:vAlign w:val="center"/>
            <w:hideMark/>
          </w:tcPr>
          <w:p w14:paraId="2AD76938"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vAlign w:val="center"/>
            <w:hideMark/>
          </w:tcPr>
          <w:p w14:paraId="24EC4178"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6984DF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w:t>
            </w:r>
          </w:p>
        </w:tc>
        <w:tc>
          <w:tcPr>
            <w:tcW w:w="4917" w:type="dxa"/>
            <w:tcBorders>
              <w:top w:val="nil"/>
              <w:left w:val="nil"/>
              <w:bottom w:val="single" w:sz="4" w:space="0" w:color="C0C0C0"/>
              <w:right w:val="single" w:sz="4" w:space="0" w:color="C0C0C0"/>
            </w:tcBorders>
            <w:shd w:val="clear" w:color="auto" w:fill="auto"/>
            <w:vAlign w:val="center"/>
            <w:hideMark/>
          </w:tcPr>
          <w:p w14:paraId="6BF2FCFA"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63DFE84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FFFFCC"/>
            <w:vAlign w:val="center"/>
            <w:hideMark/>
          </w:tcPr>
          <w:p w14:paraId="1FDE9D2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9" w:type="dxa"/>
            <w:tcBorders>
              <w:top w:val="nil"/>
              <w:left w:val="nil"/>
              <w:bottom w:val="single" w:sz="4" w:space="0" w:color="C0C0C0"/>
              <w:right w:val="single" w:sz="4" w:space="0" w:color="C0C0C0"/>
            </w:tcBorders>
            <w:shd w:val="clear" w:color="000000" w:fill="FFFFCC"/>
            <w:vAlign w:val="center"/>
            <w:hideMark/>
          </w:tcPr>
          <w:p w14:paraId="3A406F5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7" w:type="dxa"/>
            <w:tcBorders>
              <w:top w:val="nil"/>
              <w:left w:val="nil"/>
              <w:bottom w:val="single" w:sz="4" w:space="0" w:color="C0C0C0"/>
              <w:right w:val="single" w:sz="4" w:space="0" w:color="C0C0C0"/>
            </w:tcBorders>
            <w:shd w:val="clear" w:color="000000" w:fill="FFFFCC"/>
            <w:vAlign w:val="center"/>
            <w:hideMark/>
          </w:tcPr>
          <w:p w14:paraId="54FCF61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237 812,00</w:t>
            </w:r>
          </w:p>
        </w:tc>
        <w:tc>
          <w:tcPr>
            <w:tcW w:w="1480" w:type="dxa"/>
            <w:tcBorders>
              <w:top w:val="nil"/>
              <w:left w:val="nil"/>
              <w:bottom w:val="single" w:sz="4" w:space="0" w:color="C0C0C0"/>
              <w:right w:val="single" w:sz="4" w:space="0" w:color="C0C0C0"/>
            </w:tcBorders>
            <w:shd w:val="clear" w:color="000000" w:fill="FFFFCC"/>
            <w:vAlign w:val="center"/>
            <w:hideMark/>
          </w:tcPr>
          <w:p w14:paraId="077A7A4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479" w:type="dxa"/>
            <w:tcBorders>
              <w:top w:val="nil"/>
              <w:left w:val="nil"/>
              <w:bottom w:val="single" w:sz="4" w:space="0" w:color="C0C0C0"/>
              <w:right w:val="single" w:sz="4" w:space="0" w:color="C0C0C0"/>
            </w:tcBorders>
            <w:shd w:val="clear" w:color="000000" w:fill="FFFFCC"/>
            <w:vAlign w:val="center"/>
            <w:hideMark/>
          </w:tcPr>
          <w:p w14:paraId="00B18AB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39" w:type="dxa"/>
            <w:tcBorders>
              <w:top w:val="nil"/>
              <w:left w:val="nil"/>
              <w:bottom w:val="single" w:sz="4" w:space="0" w:color="C0C0C0"/>
              <w:right w:val="single" w:sz="4" w:space="0" w:color="C0C0C0"/>
            </w:tcBorders>
            <w:shd w:val="clear" w:color="000000" w:fill="FFFFCC"/>
            <w:vAlign w:val="center"/>
            <w:hideMark/>
          </w:tcPr>
          <w:p w14:paraId="3622C28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6E8CA1A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599" w:type="dxa"/>
            <w:tcBorders>
              <w:top w:val="nil"/>
              <w:left w:val="nil"/>
              <w:bottom w:val="single" w:sz="4" w:space="0" w:color="C0C0C0"/>
              <w:right w:val="single" w:sz="4" w:space="0" w:color="C0C0C0"/>
            </w:tcBorders>
            <w:shd w:val="clear" w:color="000000" w:fill="FFFFCC"/>
            <w:vAlign w:val="center"/>
            <w:hideMark/>
          </w:tcPr>
          <w:p w14:paraId="2422AAA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60FAD0C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270 000,00</w:t>
            </w:r>
          </w:p>
        </w:tc>
        <w:tc>
          <w:tcPr>
            <w:tcW w:w="1358" w:type="dxa"/>
            <w:tcBorders>
              <w:top w:val="nil"/>
              <w:left w:val="nil"/>
              <w:bottom w:val="single" w:sz="4" w:space="0" w:color="C0C0C0"/>
              <w:right w:val="single" w:sz="4" w:space="0" w:color="C0C0C0"/>
            </w:tcBorders>
            <w:shd w:val="clear" w:color="000000" w:fill="D7EAD3"/>
            <w:vAlign w:val="center"/>
            <w:hideMark/>
          </w:tcPr>
          <w:p w14:paraId="1127DD3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1358" w:type="dxa"/>
            <w:tcBorders>
              <w:top w:val="nil"/>
              <w:left w:val="nil"/>
              <w:bottom w:val="single" w:sz="4" w:space="0" w:color="C0C0C0"/>
              <w:right w:val="single" w:sz="4" w:space="0" w:color="C0C0C0"/>
            </w:tcBorders>
            <w:shd w:val="clear" w:color="000000" w:fill="D7EAD3"/>
            <w:vAlign w:val="center"/>
            <w:hideMark/>
          </w:tcPr>
          <w:p w14:paraId="415DB9E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135 000,00</w:t>
            </w:r>
          </w:p>
        </w:tc>
        <w:tc>
          <w:tcPr>
            <w:tcW w:w="4174" w:type="dxa"/>
            <w:tcBorders>
              <w:top w:val="nil"/>
              <w:left w:val="nil"/>
              <w:bottom w:val="single" w:sz="4" w:space="0" w:color="C0C0C0"/>
              <w:right w:val="single" w:sz="4" w:space="0" w:color="C0C0C0"/>
            </w:tcBorders>
            <w:shd w:val="clear" w:color="000000" w:fill="FFFFCC"/>
            <w:vAlign w:val="center"/>
            <w:hideMark/>
          </w:tcPr>
          <w:p w14:paraId="43B0CA1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095807E9" w14:textId="77777777" w:rsidTr="00C10D7A">
        <w:trPr>
          <w:trHeight w:val="300"/>
          <w:jc w:val="center"/>
        </w:trPr>
        <w:tc>
          <w:tcPr>
            <w:tcW w:w="361" w:type="dxa"/>
            <w:tcBorders>
              <w:top w:val="nil"/>
              <w:left w:val="nil"/>
              <w:bottom w:val="nil"/>
              <w:right w:val="nil"/>
            </w:tcBorders>
            <w:shd w:val="clear" w:color="auto" w:fill="auto"/>
            <w:vAlign w:val="center"/>
            <w:hideMark/>
          </w:tcPr>
          <w:p w14:paraId="49952BF0"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vAlign w:val="center"/>
            <w:hideMark/>
          </w:tcPr>
          <w:p w14:paraId="7AC37604"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79383D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w:t>
            </w:r>
          </w:p>
        </w:tc>
        <w:tc>
          <w:tcPr>
            <w:tcW w:w="4917" w:type="dxa"/>
            <w:tcBorders>
              <w:top w:val="nil"/>
              <w:left w:val="nil"/>
              <w:bottom w:val="single" w:sz="4" w:space="0" w:color="C0C0C0"/>
              <w:right w:val="single" w:sz="4" w:space="0" w:color="C0C0C0"/>
            </w:tcBorders>
            <w:shd w:val="clear" w:color="auto" w:fill="auto"/>
            <w:vAlign w:val="center"/>
            <w:hideMark/>
          </w:tcPr>
          <w:p w14:paraId="3136C4C6"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1D27B3B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725B6B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1 795,15</w:t>
            </w:r>
          </w:p>
        </w:tc>
        <w:tc>
          <w:tcPr>
            <w:tcW w:w="1599" w:type="dxa"/>
            <w:tcBorders>
              <w:top w:val="nil"/>
              <w:left w:val="nil"/>
              <w:bottom w:val="single" w:sz="4" w:space="0" w:color="C0C0C0"/>
              <w:right w:val="single" w:sz="4" w:space="0" w:color="C0C0C0"/>
            </w:tcBorders>
            <w:shd w:val="clear" w:color="000000" w:fill="D7EAD3"/>
            <w:vAlign w:val="center"/>
            <w:hideMark/>
          </w:tcPr>
          <w:p w14:paraId="1CDF586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1 809,84</w:t>
            </w:r>
          </w:p>
        </w:tc>
        <w:tc>
          <w:tcPr>
            <w:tcW w:w="1597" w:type="dxa"/>
            <w:tcBorders>
              <w:top w:val="nil"/>
              <w:left w:val="nil"/>
              <w:bottom w:val="single" w:sz="4" w:space="0" w:color="C0C0C0"/>
              <w:right w:val="single" w:sz="4" w:space="0" w:color="C0C0C0"/>
            </w:tcBorders>
            <w:shd w:val="clear" w:color="000000" w:fill="D7EAD3"/>
            <w:vAlign w:val="center"/>
            <w:hideMark/>
          </w:tcPr>
          <w:p w14:paraId="3F4F640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9 258,93</w:t>
            </w:r>
          </w:p>
        </w:tc>
        <w:tc>
          <w:tcPr>
            <w:tcW w:w="1480" w:type="dxa"/>
            <w:tcBorders>
              <w:top w:val="nil"/>
              <w:left w:val="nil"/>
              <w:bottom w:val="single" w:sz="4" w:space="0" w:color="C0C0C0"/>
              <w:right w:val="single" w:sz="4" w:space="0" w:color="C0C0C0"/>
            </w:tcBorders>
            <w:shd w:val="clear" w:color="000000" w:fill="D7EAD3"/>
            <w:vAlign w:val="center"/>
            <w:hideMark/>
          </w:tcPr>
          <w:p w14:paraId="63BD16A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1 856,14</w:t>
            </w:r>
          </w:p>
        </w:tc>
        <w:tc>
          <w:tcPr>
            <w:tcW w:w="1479" w:type="dxa"/>
            <w:tcBorders>
              <w:top w:val="nil"/>
              <w:left w:val="nil"/>
              <w:bottom w:val="single" w:sz="4" w:space="0" w:color="C0C0C0"/>
              <w:right w:val="single" w:sz="4" w:space="0" w:color="C0C0C0"/>
            </w:tcBorders>
            <w:shd w:val="clear" w:color="000000" w:fill="D7EAD3"/>
            <w:vAlign w:val="center"/>
            <w:hideMark/>
          </w:tcPr>
          <w:p w14:paraId="681A70F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1 964,78</w:t>
            </w:r>
          </w:p>
        </w:tc>
        <w:tc>
          <w:tcPr>
            <w:tcW w:w="1539" w:type="dxa"/>
            <w:tcBorders>
              <w:top w:val="nil"/>
              <w:left w:val="nil"/>
              <w:bottom w:val="single" w:sz="4" w:space="0" w:color="C0C0C0"/>
              <w:right w:val="single" w:sz="4" w:space="0" w:color="C0C0C0"/>
            </w:tcBorders>
            <w:shd w:val="clear" w:color="000000" w:fill="D7EAD3"/>
            <w:vAlign w:val="center"/>
            <w:hideMark/>
          </w:tcPr>
          <w:p w14:paraId="596C6FF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8 359,39</w:t>
            </w:r>
          </w:p>
        </w:tc>
        <w:tc>
          <w:tcPr>
            <w:tcW w:w="1479" w:type="dxa"/>
            <w:tcBorders>
              <w:top w:val="nil"/>
              <w:left w:val="nil"/>
              <w:bottom w:val="single" w:sz="4" w:space="0" w:color="C0C0C0"/>
              <w:right w:val="single" w:sz="4" w:space="0" w:color="C0C0C0"/>
            </w:tcBorders>
            <w:shd w:val="clear" w:color="000000" w:fill="D7EAD3"/>
            <w:vAlign w:val="center"/>
            <w:hideMark/>
          </w:tcPr>
          <w:p w14:paraId="30107EC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10 324,17</w:t>
            </w:r>
          </w:p>
        </w:tc>
        <w:tc>
          <w:tcPr>
            <w:tcW w:w="1599" w:type="dxa"/>
            <w:tcBorders>
              <w:top w:val="nil"/>
              <w:left w:val="nil"/>
              <w:bottom w:val="single" w:sz="4" w:space="0" w:color="C0C0C0"/>
              <w:right w:val="single" w:sz="4" w:space="0" w:color="C0C0C0"/>
            </w:tcBorders>
            <w:shd w:val="clear" w:color="000000" w:fill="D7EAD3"/>
            <w:vAlign w:val="center"/>
            <w:hideMark/>
          </w:tcPr>
          <w:p w14:paraId="03DD1BB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-50,55</w:t>
            </w:r>
          </w:p>
        </w:tc>
        <w:tc>
          <w:tcPr>
            <w:tcW w:w="1599" w:type="dxa"/>
            <w:tcBorders>
              <w:top w:val="nil"/>
              <w:left w:val="nil"/>
              <w:bottom w:val="single" w:sz="4" w:space="0" w:color="C0C0C0"/>
              <w:right w:val="single" w:sz="4" w:space="0" w:color="C0C0C0"/>
            </w:tcBorders>
            <w:shd w:val="clear" w:color="000000" w:fill="D7EAD3"/>
            <w:vAlign w:val="center"/>
            <w:hideMark/>
          </w:tcPr>
          <w:p w14:paraId="547C4F5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1 914,23</w:t>
            </w:r>
          </w:p>
        </w:tc>
        <w:tc>
          <w:tcPr>
            <w:tcW w:w="1358" w:type="dxa"/>
            <w:tcBorders>
              <w:top w:val="nil"/>
              <w:left w:val="nil"/>
              <w:bottom w:val="single" w:sz="4" w:space="0" w:color="C0C0C0"/>
              <w:right w:val="single" w:sz="4" w:space="0" w:color="C0C0C0"/>
            </w:tcBorders>
            <w:shd w:val="clear" w:color="000000" w:fill="D7EAD3"/>
            <w:vAlign w:val="center"/>
            <w:hideMark/>
          </w:tcPr>
          <w:p w14:paraId="3FFD522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939,72</w:t>
            </w:r>
          </w:p>
        </w:tc>
        <w:tc>
          <w:tcPr>
            <w:tcW w:w="1358" w:type="dxa"/>
            <w:tcBorders>
              <w:top w:val="nil"/>
              <w:left w:val="nil"/>
              <w:bottom w:val="single" w:sz="4" w:space="0" w:color="C0C0C0"/>
              <w:right w:val="single" w:sz="4" w:space="0" w:color="C0C0C0"/>
            </w:tcBorders>
            <w:shd w:val="clear" w:color="000000" w:fill="D7EAD3"/>
            <w:vAlign w:val="center"/>
            <w:hideMark/>
          </w:tcPr>
          <w:p w14:paraId="7445011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974,51</w:t>
            </w:r>
          </w:p>
        </w:tc>
        <w:tc>
          <w:tcPr>
            <w:tcW w:w="4174" w:type="dxa"/>
            <w:tcBorders>
              <w:top w:val="nil"/>
              <w:left w:val="nil"/>
              <w:bottom w:val="single" w:sz="4" w:space="0" w:color="C0C0C0"/>
              <w:right w:val="single" w:sz="4" w:space="0" w:color="C0C0C0"/>
            </w:tcBorders>
            <w:shd w:val="clear" w:color="000000" w:fill="FFFFCC"/>
            <w:vAlign w:val="center"/>
            <w:hideMark/>
          </w:tcPr>
          <w:p w14:paraId="1648FE7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68F59565" w14:textId="77777777" w:rsidTr="00C10D7A">
        <w:trPr>
          <w:trHeight w:val="300"/>
          <w:jc w:val="center"/>
        </w:trPr>
        <w:tc>
          <w:tcPr>
            <w:tcW w:w="361" w:type="dxa"/>
            <w:tcBorders>
              <w:top w:val="nil"/>
              <w:left w:val="nil"/>
              <w:bottom w:val="nil"/>
              <w:right w:val="nil"/>
            </w:tcBorders>
            <w:shd w:val="clear" w:color="auto" w:fill="auto"/>
            <w:vAlign w:val="center"/>
            <w:hideMark/>
          </w:tcPr>
          <w:p w14:paraId="11342AD9"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vAlign w:val="center"/>
            <w:hideMark/>
          </w:tcPr>
          <w:p w14:paraId="195C78F6" w14:textId="77777777" w:rsidR="00C10D7A" w:rsidRPr="00C10D7A" w:rsidRDefault="00C10D7A" w:rsidP="00C10D7A">
            <w:pPr>
              <w:rPr>
                <w:sz w:val="11"/>
                <w:szCs w:val="11"/>
              </w:rPr>
            </w:pPr>
          </w:p>
        </w:tc>
        <w:tc>
          <w:tcPr>
            <w:tcW w:w="1019" w:type="dxa"/>
            <w:tcBorders>
              <w:top w:val="nil"/>
              <w:left w:val="single" w:sz="4" w:space="0" w:color="C0C0C0"/>
              <w:bottom w:val="nil"/>
              <w:right w:val="single" w:sz="4" w:space="0" w:color="C0C0C0"/>
            </w:tcBorders>
            <w:shd w:val="clear" w:color="auto" w:fill="auto"/>
            <w:vAlign w:val="center"/>
            <w:hideMark/>
          </w:tcPr>
          <w:p w14:paraId="0B993CB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w:t>
            </w:r>
          </w:p>
        </w:tc>
        <w:tc>
          <w:tcPr>
            <w:tcW w:w="4917" w:type="dxa"/>
            <w:tcBorders>
              <w:top w:val="nil"/>
              <w:left w:val="nil"/>
              <w:bottom w:val="nil"/>
              <w:right w:val="single" w:sz="4" w:space="0" w:color="C0C0C0"/>
            </w:tcBorders>
            <w:shd w:val="clear" w:color="auto" w:fill="auto"/>
            <w:vAlign w:val="center"/>
            <w:hideMark/>
          </w:tcPr>
          <w:p w14:paraId="10BA75D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5C48B37E"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nil"/>
              <w:right w:val="single" w:sz="4" w:space="0" w:color="C0C0C0"/>
            </w:tcBorders>
            <w:shd w:val="clear" w:color="000000" w:fill="D7EAD3"/>
            <w:vAlign w:val="center"/>
            <w:hideMark/>
          </w:tcPr>
          <w:p w14:paraId="6C1ACD8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1 763,38</w:t>
            </w:r>
          </w:p>
        </w:tc>
        <w:tc>
          <w:tcPr>
            <w:tcW w:w="1599" w:type="dxa"/>
            <w:tcBorders>
              <w:top w:val="nil"/>
              <w:left w:val="nil"/>
              <w:bottom w:val="nil"/>
              <w:right w:val="single" w:sz="4" w:space="0" w:color="C0C0C0"/>
            </w:tcBorders>
            <w:shd w:val="clear" w:color="000000" w:fill="D7EAD3"/>
            <w:vAlign w:val="center"/>
            <w:hideMark/>
          </w:tcPr>
          <w:p w14:paraId="5B4C7FD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1 809,84</w:t>
            </w:r>
          </w:p>
        </w:tc>
        <w:tc>
          <w:tcPr>
            <w:tcW w:w="1597" w:type="dxa"/>
            <w:tcBorders>
              <w:top w:val="nil"/>
              <w:left w:val="nil"/>
              <w:bottom w:val="nil"/>
              <w:right w:val="single" w:sz="4" w:space="0" w:color="C0C0C0"/>
            </w:tcBorders>
            <w:shd w:val="clear" w:color="000000" w:fill="D7EAD3"/>
            <w:vAlign w:val="center"/>
            <w:hideMark/>
          </w:tcPr>
          <w:p w14:paraId="20D0A72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8 477,41</w:t>
            </w:r>
          </w:p>
        </w:tc>
        <w:tc>
          <w:tcPr>
            <w:tcW w:w="1480" w:type="dxa"/>
            <w:tcBorders>
              <w:top w:val="nil"/>
              <w:left w:val="nil"/>
              <w:bottom w:val="nil"/>
              <w:right w:val="single" w:sz="4" w:space="0" w:color="C0C0C0"/>
            </w:tcBorders>
            <w:shd w:val="clear" w:color="000000" w:fill="D7EAD3"/>
            <w:vAlign w:val="center"/>
            <w:hideMark/>
          </w:tcPr>
          <w:p w14:paraId="7FAA6E4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1 856,14</w:t>
            </w:r>
          </w:p>
        </w:tc>
        <w:tc>
          <w:tcPr>
            <w:tcW w:w="1479" w:type="dxa"/>
            <w:tcBorders>
              <w:top w:val="nil"/>
              <w:left w:val="nil"/>
              <w:bottom w:val="nil"/>
              <w:right w:val="single" w:sz="4" w:space="0" w:color="C0C0C0"/>
            </w:tcBorders>
            <w:shd w:val="clear" w:color="000000" w:fill="D7EAD3"/>
            <w:vAlign w:val="center"/>
            <w:hideMark/>
          </w:tcPr>
          <w:p w14:paraId="48552FB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1 933,00</w:t>
            </w:r>
          </w:p>
        </w:tc>
        <w:tc>
          <w:tcPr>
            <w:tcW w:w="1539" w:type="dxa"/>
            <w:tcBorders>
              <w:top w:val="nil"/>
              <w:left w:val="nil"/>
              <w:bottom w:val="nil"/>
              <w:right w:val="single" w:sz="4" w:space="0" w:color="C0C0C0"/>
            </w:tcBorders>
            <w:shd w:val="clear" w:color="000000" w:fill="D7EAD3"/>
            <w:vAlign w:val="center"/>
            <w:hideMark/>
          </w:tcPr>
          <w:p w14:paraId="071594C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7 474,41</w:t>
            </w:r>
          </w:p>
        </w:tc>
        <w:tc>
          <w:tcPr>
            <w:tcW w:w="1479" w:type="dxa"/>
            <w:tcBorders>
              <w:top w:val="nil"/>
              <w:left w:val="nil"/>
              <w:bottom w:val="nil"/>
              <w:right w:val="single" w:sz="4" w:space="0" w:color="C0C0C0"/>
            </w:tcBorders>
            <w:shd w:val="clear" w:color="000000" w:fill="D7EAD3"/>
            <w:vAlign w:val="center"/>
            <w:hideMark/>
          </w:tcPr>
          <w:p w14:paraId="61F90FF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9 407,42</w:t>
            </w:r>
          </w:p>
        </w:tc>
        <w:tc>
          <w:tcPr>
            <w:tcW w:w="1599" w:type="dxa"/>
            <w:tcBorders>
              <w:top w:val="nil"/>
              <w:left w:val="nil"/>
              <w:bottom w:val="nil"/>
              <w:right w:val="single" w:sz="4" w:space="0" w:color="C0C0C0"/>
            </w:tcBorders>
            <w:shd w:val="clear" w:color="000000" w:fill="D7EAD3"/>
            <w:vAlign w:val="center"/>
            <w:hideMark/>
          </w:tcPr>
          <w:p w14:paraId="2AE79FF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-18,78</w:t>
            </w:r>
          </w:p>
        </w:tc>
        <w:tc>
          <w:tcPr>
            <w:tcW w:w="1599" w:type="dxa"/>
            <w:tcBorders>
              <w:top w:val="nil"/>
              <w:left w:val="nil"/>
              <w:bottom w:val="nil"/>
              <w:right w:val="single" w:sz="4" w:space="0" w:color="C0C0C0"/>
            </w:tcBorders>
            <w:shd w:val="clear" w:color="000000" w:fill="D7EAD3"/>
            <w:vAlign w:val="center"/>
            <w:hideMark/>
          </w:tcPr>
          <w:p w14:paraId="12EFFFD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1 914,23</w:t>
            </w:r>
          </w:p>
        </w:tc>
        <w:tc>
          <w:tcPr>
            <w:tcW w:w="1358" w:type="dxa"/>
            <w:tcBorders>
              <w:top w:val="nil"/>
              <w:left w:val="nil"/>
              <w:bottom w:val="nil"/>
              <w:right w:val="single" w:sz="4" w:space="0" w:color="C0C0C0"/>
            </w:tcBorders>
            <w:shd w:val="clear" w:color="000000" w:fill="D7EAD3"/>
            <w:vAlign w:val="center"/>
            <w:hideMark/>
          </w:tcPr>
          <w:p w14:paraId="1C37081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939,72</w:t>
            </w:r>
          </w:p>
        </w:tc>
        <w:tc>
          <w:tcPr>
            <w:tcW w:w="1358" w:type="dxa"/>
            <w:tcBorders>
              <w:top w:val="nil"/>
              <w:left w:val="nil"/>
              <w:bottom w:val="nil"/>
              <w:right w:val="single" w:sz="4" w:space="0" w:color="C0C0C0"/>
            </w:tcBorders>
            <w:shd w:val="clear" w:color="000000" w:fill="D7EAD3"/>
            <w:vAlign w:val="center"/>
            <w:hideMark/>
          </w:tcPr>
          <w:p w14:paraId="063F2A0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974,51</w:t>
            </w:r>
          </w:p>
        </w:tc>
        <w:tc>
          <w:tcPr>
            <w:tcW w:w="4174" w:type="dxa"/>
            <w:tcBorders>
              <w:top w:val="nil"/>
              <w:left w:val="nil"/>
              <w:bottom w:val="nil"/>
              <w:right w:val="single" w:sz="4" w:space="0" w:color="C0C0C0"/>
            </w:tcBorders>
            <w:shd w:val="clear" w:color="000000" w:fill="FFFFCC"/>
            <w:vAlign w:val="center"/>
            <w:hideMark/>
          </w:tcPr>
          <w:p w14:paraId="403C6B8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3BE14B63" w14:textId="77777777" w:rsidTr="00C10D7A">
        <w:trPr>
          <w:trHeight w:val="510"/>
          <w:jc w:val="center"/>
        </w:trPr>
        <w:tc>
          <w:tcPr>
            <w:tcW w:w="361" w:type="dxa"/>
            <w:tcBorders>
              <w:top w:val="nil"/>
              <w:left w:val="nil"/>
              <w:bottom w:val="nil"/>
              <w:right w:val="nil"/>
            </w:tcBorders>
            <w:shd w:val="clear" w:color="000000" w:fill="FFFF00"/>
            <w:noWrap/>
            <w:vAlign w:val="center"/>
            <w:hideMark/>
          </w:tcPr>
          <w:p w14:paraId="307139DB"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02C54B32" w14:textId="77777777" w:rsidR="00C10D7A" w:rsidRPr="00C10D7A" w:rsidRDefault="00C10D7A" w:rsidP="00C10D7A">
            <w:pPr>
              <w:rPr>
                <w:rFonts w:ascii="Tahoma" w:hAnsi="Tahoma" w:cs="Tahoma"/>
                <w:b/>
                <w:bCs/>
                <w:color w:val="000000"/>
                <w:sz w:val="11"/>
                <w:szCs w:val="11"/>
              </w:rPr>
            </w:pP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E27F5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w:t>
            </w:r>
          </w:p>
        </w:tc>
        <w:tc>
          <w:tcPr>
            <w:tcW w:w="4917" w:type="dxa"/>
            <w:tcBorders>
              <w:top w:val="single" w:sz="4" w:space="0" w:color="C0C0C0"/>
              <w:left w:val="nil"/>
              <w:bottom w:val="single" w:sz="4" w:space="0" w:color="C0C0C0"/>
              <w:right w:val="single" w:sz="4" w:space="0" w:color="C0C0C0"/>
            </w:tcBorders>
            <w:shd w:val="clear" w:color="auto" w:fill="auto"/>
            <w:vAlign w:val="center"/>
            <w:hideMark/>
          </w:tcPr>
          <w:p w14:paraId="3D3B7BE8"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Реагенты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E0D3B37"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4CA56E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154,26</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019A215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157,91</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10FE14B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181,80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E6EACD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161,49</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76E8B39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168,37</w:t>
            </w:r>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583D979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59,08</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4DEE6F6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227,45</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4F35791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5172848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166,27</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3152F27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83,14</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562D1E7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83,14</w:t>
            </w:r>
          </w:p>
        </w:tc>
        <w:tc>
          <w:tcPr>
            <w:tcW w:w="4174" w:type="dxa"/>
            <w:vMerge w:val="restart"/>
            <w:tcBorders>
              <w:top w:val="single" w:sz="4" w:space="0" w:color="C0C0C0"/>
              <w:left w:val="nil"/>
              <w:bottom w:val="nil"/>
              <w:right w:val="single" w:sz="4" w:space="0" w:color="C0C0C0"/>
            </w:tcBorders>
            <w:shd w:val="clear" w:color="000000" w:fill="FFFFCC"/>
            <w:vAlign w:val="center"/>
            <w:hideMark/>
          </w:tcPr>
          <w:p w14:paraId="1BF5B303"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Рассчитаны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 103,2%, на 2021 год 103,6%, на 2022 год 103,9%, а также с учетом индекса эффективности операционных расходов 1%) </w:t>
            </w:r>
          </w:p>
        </w:tc>
      </w:tr>
      <w:tr w:rsidR="00C10D7A" w:rsidRPr="00C10D7A" w14:paraId="30A80C19" w14:textId="77777777" w:rsidTr="00C10D7A">
        <w:trPr>
          <w:trHeight w:val="555"/>
          <w:jc w:val="center"/>
        </w:trPr>
        <w:tc>
          <w:tcPr>
            <w:tcW w:w="361" w:type="dxa"/>
            <w:tcBorders>
              <w:top w:val="nil"/>
              <w:left w:val="nil"/>
              <w:bottom w:val="nil"/>
              <w:right w:val="nil"/>
            </w:tcBorders>
            <w:shd w:val="clear" w:color="000000" w:fill="FFFF00"/>
            <w:noWrap/>
            <w:vAlign w:val="center"/>
            <w:hideMark/>
          </w:tcPr>
          <w:p w14:paraId="4D15F1E0"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vMerge w:val="restart"/>
            <w:tcBorders>
              <w:top w:val="nil"/>
              <w:left w:val="nil"/>
              <w:bottom w:val="nil"/>
              <w:right w:val="single" w:sz="4" w:space="0" w:color="C0C0C0"/>
            </w:tcBorders>
            <w:shd w:val="clear" w:color="auto" w:fill="auto"/>
            <w:vAlign w:val="center"/>
            <w:hideMark/>
          </w:tcPr>
          <w:p w14:paraId="5DED0134" w14:textId="77777777" w:rsidR="00C10D7A" w:rsidRPr="00C10D7A" w:rsidRDefault="00C10D7A" w:rsidP="00C10D7A">
            <w:pPr>
              <w:jc w:val="center"/>
              <w:rPr>
                <w:rFonts w:ascii="Wingdings 2" w:hAnsi="Wingdings 2" w:cs="Tahoma"/>
                <w:color w:val="5A5A5A"/>
                <w:sz w:val="11"/>
                <w:szCs w:val="11"/>
              </w:rPr>
            </w:pPr>
            <w:r w:rsidRPr="00C10D7A">
              <w:rPr>
                <w:rFonts w:ascii="Wingdings 2" w:hAnsi="Wingdings 2" w:cs="Tahoma"/>
                <w:color w:val="5A5A5A"/>
                <w:sz w:val="11"/>
                <w:szCs w:val="11"/>
              </w:rPr>
              <w:t>О</w:t>
            </w:r>
          </w:p>
        </w:tc>
        <w:tc>
          <w:tcPr>
            <w:tcW w:w="1019" w:type="dxa"/>
            <w:tcBorders>
              <w:top w:val="single" w:sz="4" w:space="0" w:color="C0C0C0"/>
              <w:left w:val="nil"/>
              <w:bottom w:val="single" w:sz="4" w:space="0" w:color="C0C0C0"/>
              <w:right w:val="single" w:sz="4" w:space="0" w:color="C0C0C0"/>
            </w:tcBorders>
            <w:shd w:val="clear" w:color="auto" w:fill="auto"/>
            <w:vAlign w:val="center"/>
            <w:hideMark/>
          </w:tcPr>
          <w:p w14:paraId="6854182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3.1.1</w:t>
            </w:r>
          </w:p>
        </w:tc>
        <w:tc>
          <w:tcPr>
            <w:tcW w:w="4917"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D2EADEF" w14:textId="77777777" w:rsidR="00C10D7A" w:rsidRPr="00C10D7A" w:rsidRDefault="00C10D7A" w:rsidP="00C10D7A">
            <w:pPr>
              <w:ind w:firstLineChars="200" w:firstLine="220"/>
              <w:rPr>
                <w:rFonts w:ascii="Tahoma" w:hAnsi="Tahoma" w:cs="Tahoma"/>
                <w:sz w:val="11"/>
                <w:szCs w:val="11"/>
              </w:rPr>
            </w:pPr>
            <w:proofErr w:type="spellStart"/>
            <w:r w:rsidRPr="00C10D7A">
              <w:rPr>
                <w:rFonts w:ascii="Tahoma" w:hAnsi="Tahoma" w:cs="Tahoma"/>
                <w:sz w:val="11"/>
                <w:szCs w:val="11"/>
              </w:rPr>
              <w:t>Гипохлорид</w:t>
            </w:r>
            <w:proofErr w:type="spellEnd"/>
            <w:r w:rsidRPr="00C10D7A">
              <w:rPr>
                <w:rFonts w:ascii="Tahoma" w:hAnsi="Tahoma" w:cs="Tahoma"/>
                <w:sz w:val="11"/>
                <w:szCs w:val="11"/>
              </w:rPr>
              <w:t xml:space="preserve"> натрия</w:t>
            </w:r>
          </w:p>
        </w:tc>
        <w:tc>
          <w:tcPr>
            <w:tcW w:w="114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D3A503"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0C6E08E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154,26</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745780B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157,91</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5BF11F2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181,80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C44AE2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161,49</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01D8D9B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168,37</w:t>
            </w:r>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772618E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65,96</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0B9534D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227,45</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76185F5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-2,10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200E5A8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166,27</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61B3E9A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83,14</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4E1761C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83,14</w:t>
            </w:r>
          </w:p>
        </w:tc>
        <w:tc>
          <w:tcPr>
            <w:tcW w:w="4174" w:type="dxa"/>
            <w:vMerge/>
            <w:tcBorders>
              <w:top w:val="single" w:sz="4" w:space="0" w:color="C0C0C0"/>
              <w:left w:val="nil"/>
              <w:bottom w:val="nil"/>
              <w:right w:val="single" w:sz="4" w:space="0" w:color="C0C0C0"/>
            </w:tcBorders>
            <w:vAlign w:val="center"/>
            <w:hideMark/>
          </w:tcPr>
          <w:p w14:paraId="720E7B96" w14:textId="77777777" w:rsidR="00C10D7A" w:rsidRPr="00C10D7A" w:rsidRDefault="00C10D7A" w:rsidP="00C10D7A">
            <w:pPr>
              <w:rPr>
                <w:rFonts w:ascii="Tahoma" w:hAnsi="Tahoma" w:cs="Tahoma"/>
                <w:sz w:val="11"/>
                <w:szCs w:val="11"/>
              </w:rPr>
            </w:pPr>
          </w:p>
        </w:tc>
      </w:tr>
      <w:tr w:rsidR="00C10D7A" w:rsidRPr="00C10D7A" w14:paraId="7C494F56"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39E4F66C"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1FCE50D2" w14:textId="77777777" w:rsidR="00C10D7A" w:rsidRPr="00C10D7A" w:rsidRDefault="00C10D7A" w:rsidP="00C10D7A">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48FF5B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3.1.1.1</w:t>
            </w:r>
          </w:p>
        </w:tc>
        <w:tc>
          <w:tcPr>
            <w:tcW w:w="4917" w:type="dxa"/>
            <w:tcBorders>
              <w:top w:val="nil"/>
              <w:left w:val="nil"/>
              <w:bottom w:val="single" w:sz="4" w:space="0" w:color="C0C0C0"/>
              <w:right w:val="single" w:sz="4" w:space="0" w:color="C0C0C0"/>
            </w:tcBorders>
            <w:shd w:val="clear" w:color="auto" w:fill="auto"/>
            <w:vAlign w:val="center"/>
            <w:hideMark/>
          </w:tcPr>
          <w:p w14:paraId="0778A845"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3ADC0AC0"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тн</w:t>
            </w:r>
            <w:proofErr w:type="spellEnd"/>
            <w:r w:rsidRPr="00C10D7A">
              <w:rPr>
                <w:rFonts w:ascii="Tahoma" w:hAnsi="Tahoma" w:cs="Tahoma"/>
                <w:sz w:val="11"/>
                <w:szCs w:val="11"/>
              </w:rPr>
              <w:t>.</w:t>
            </w:r>
          </w:p>
        </w:tc>
        <w:tc>
          <w:tcPr>
            <w:tcW w:w="1539" w:type="dxa"/>
            <w:tcBorders>
              <w:top w:val="nil"/>
              <w:left w:val="nil"/>
              <w:bottom w:val="single" w:sz="4" w:space="0" w:color="C0C0C0"/>
              <w:right w:val="single" w:sz="4" w:space="0" w:color="C0C0C0"/>
            </w:tcBorders>
            <w:shd w:val="clear" w:color="000000" w:fill="FFFFCC"/>
            <w:vAlign w:val="center"/>
            <w:hideMark/>
          </w:tcPr>
          <w:p w14:paraId="26953D9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8,57</w:t>
            </w:r>
          </w:p>
        </w:tc>
        <w:tc>
          <w:tcPr>
            <w:tcW w:w="1599" w:type="dxa"/>
            <w:tcBorders>
              <w:top w:val="nil"/>
              <w:left w:val="nil"/>
              <w:bottom w:val="single" w:sz="4" w:space="0" w:color="C0C0C0"/>
              <w:right w:val="single" w:sz="4" w:space="0" w:color="C0C0C0"/>
            </w:tcBorders>
            <w:shd w:val="clear" w:color="000000" w:fill="FFFFCC"/>
            <w:vAlign w:val="center"/>
            <w:hideMark/>
          </w:tcPr>
          <w:p w14:paraId="4669B66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8,57</w:t>
            </w:r>
          </w:p>
        </w:tc>
        <w:tc>
          <w:tcPr>
            <w:tcW w:w="1597" w:type="dxa"/>
            <w:tcBorders>
              <w:top w:val="nil"/>
              <w:left w:val="nil"/>
              <w:bottom w:val="single" w:sz="4" w:space="0" w:color="C0C0C0"/>
              <w:right w:val="single" w:sz="4" w:space="0" w:color="C0C0C0"/>
            </w:tcBorders>
            <w:shd w:val="clear" w:color="000000" w:fill="FFFFCC"/>
            <w:vAlign w:val="center"/>
            <w:hideMark/>
          </w:tcPr>
          <w:p w14:paraId="60869B3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10,10</w:t>
            </w:r>
          </w:p>
        </w:tc>
        <w:tc>
          <w:tcPr>
            <w:tcW w:w="1480" w:type="dxa"/>
            <w:tcBorders>
              <w:top w:val="nil"/>
              <w:left w:val="nil"/>
              <w:bottom w:val="single" w:sz="4" w:space="0" w:color="C0C0C0"/>
              <w:right w:val="single" w:sz="4" w:space="0" w:color="C0C0C0"/>
            </w:tcBorders>
            <w:shd w:val="clear" w:color="000000" w:fill="FFFFCC"/>
            <w:vAlign w:val="center"/>
            <w:hideMark/>
          </w:tcPr>
          <w:p w14:paraId="26FDE0C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8,57</w:t>
            </w:r>
          </w:p>
        </w:tc>
        <w:tc>
          <w:tcPr>
            <w:tcW w:w="1479" w:type="dxa"/>
            <w:tcBorders>
              <w:top w:val="nil"/>
              <w:left w:val="nil"/>
              <w:bottom w:val="single" w:sz="4" w:space="0" w:color="C0C0C0"/>
              <w:right w:val="single" w:sz="4" w:space="0" w:color="C0C0C0"/>
            </w:tcBorders>
            <w:shd w:val="clear" w:color="000000" w:fill="FFFFCC"/>
            <w:vAlign w:val="center"/>
            <w:hideMark/>
          </w:tcPr>
          <w:p w14:paraId="74A6056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8,57</w:t>
            </w:r>
          </w:p>
        </w:tc>
        <w:tc>
          <w:tcPr>
            <w:tcW w:w="1539" w:type="dxa"/>
            <w:tcBorders>
              <w:top w:val="nil"/>
              <w:left w:val="nil"/>
              <w:bottom w:val="single" w:sz="4" w:space="0" w:color="C0C0C0"/>
              <w:right w:val="single" w:sz="4" w:space="0" w:color="C0C0C0"/>
            </w:tcBorders>
            <w:shd w:val="clear" w:color="000000" w:fill="FFFFCC"/>
            <w:vAlign w:val="center"/>
            <w:hideMark/>
          </w:tcPr>
          <w:p w14:paraId="202AB7C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21D857E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12,00</w:t>
            </w:r>
          </w:p>
        </w:tc>
        <w:tc>
          <w:tcPr>
            <w:tcW w:w="1599" w:type="dxa"/>
            <w:tcBorders>
              <w:top w:val="nil"/>
              <w:left w:val="nil"/>
              <w:bottom w:val="single" w:sz="4" w:space="0" w:color="C0C0C0"/>
              <w:right w:val="single" w:sz="4" w:space="0" w:color="C0C0C0"/>
            </w:tcBorders>
            <w:shd w:val="clear" w:color="000000" w:fill="FFFFCC"/>
            <w:vAlign w:val="center"/>
            <w:hideMark/>
          </w:tcPr>
          <w:p w14:paraId="03B03AB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1ACA42F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8,57</w:t>
            </w:r>
          </w:p>
        </w:tc>
        <w:tc>
          <w:tcPr>
            <w:tcW w:w="1358" w:type="dxa"/>
            <w:tcBorders>
              <w:top w:val="nil"/>
              <w:left w:val="nil"/>
              <w:bottom w:val="single" w:sz="4" w:space="0" w:color="C0C0C0"/>
              <w:right w:val="single" w:sz="4" w:space="0" w:color="C0C0C0"/>
            </w:tcBorders>
            <w:shd w:val="clear" w:color="000000" w:fill="D7EAD3"/>
            <w:vAlign w:val="center"/>
            <w:hideMark/>
          </w:tcPr>
          <w:p w14:paraId="5C78FE6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4,29</w:t>
            </w:r>
          </w:p>
        </w:tc>
        <w:tc>
          <w:tcPr>
            <w:tcW w:w="1358" w:type="dxa"/>
            <w:tcBorders>
              <w:top w:val="nil"/>
              <w:left w:val="nil"/>
              <w:bottom w:val="single" w:sz="4" w:space="0" w:color="C0C0C0"/>
              <w:right w:val="single" w:sz="4" w:space="0" w:color="C0C0C0"/>
            </w:tcBorders>
            <w:shd w:val="clear" w:color="000000" w:fill="D7EAD3"/>
            <w:vAlign w:val="center"/>
            <w:hideMark/>
          </w:tcPr>
          <w:p w14:paraId="28C4F0D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4,29</w:t>
            </w:r>
          </w:p>
        </w:tc>
        <w:tc>
          <w:tcPr>
            <w:tcW w:w="4174" w:type="dxa"/>
            <w:vMerge/>
            <w:tcBorders>
              <w:top w:val="single" w:sz="4" w:space="0" w:color="C0C0C0"/>
              <w:left w:val="nil"/>
              <w:bottom w:val="nil"/>
              <w:right w:val="single" w:sz="4" w:space="0" w:color="C0C0C0"/>
            </w:tcBorders>
            <w:vAlign w:val="center"/>
            <w:hideMark/>
          </w:tcPr>
          <w:p w14:paraId="26574045" w14:textId="77777777" w:rsidR="00C10D7A" w:rsidRPr="00C10D7A" w:rsidRDefault="00C10D7A" w:rsidP="00C10D7A">
            <w:pPr>
              <w:rPr>
                <w:rFonts w:ascii="Tahoma" w:hAnsi="Tahoma" w:cs="Tahoma"/>
                <w:sz w:val="11"/>
                <w:szCs w:val="11"/>
              </w:rPr>
            </w:pPr>
          </w:p>
        </w:tc>
      </w:tr>
      <w:tr w:rsidR="00C10D7A" w:rsidRPr="00C10D7A" w14:paraId="1F017EB4"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23757FE5"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6DB82C29" w14:textId="77777777" w:rsidR="00C10D7A" w:rsidRPr="00C10D7A" w:rsidRDefault="00C10D7A" w:rsidP="00C10D7A">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4D83150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3.1.1.2</w:t>
            </w:r>
          </w:p>
        </w:tc>
        <w:tc>
          <w:tcPr>
            <w:tcW w:w="4917" w:type="dxa"/>
            <w:tcBorders>
              <w:top w:val="nil"/>
              <w:left w:val="nil"/>
              <w:bottom w:val="single" w:sz="4" w:space="0" w:color="C0C0C0"/>
              <w:right w:val="single" w:sz="4" w:space="0" w:color="C0C0C0"/>
            </w:tcBorders>
            <w:shd w:val="clear" w:color="auto" w:fill="auto"/>
            <w:vAlign w:val="center"/>
            <w:hideMark/>
          </w:tcPr>
          <w:p w14:paraId="38CAC2BA"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559D25D9"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тн</w:t>
            </w:r>
            <w:proofErr w:type="spellEnd"/>
            <w:r w:rsidRPr="00C10D7A">
              <w:rPr>
                <w:rFonts w:ascii="Tahoma" w:hAnsi="Tahoma" w:cs="Tahoma"/>
                <w:sz w:val="11"/>
                <w:szCs w:val="11"/>
              </w:rPr>
              <w:t>.</w:t>
            </w:r>
          </w:p>
        </w:tc>
        <w:tc>
          <w:tcPr>
            <w:tcW w:w="1539" w:type="dxa"/>
            <w:tcBorders>
              <w:top w:val="nil"/>
              <w:left w:val="nil"/>
              <w:bottom w:val="single" w:sz="4" w:space="0" w:color="C0C0C0"/>
              <w:right w:val="single" w:sz="4" w:space="0" w:color="C0C0C0"/>
            </w:tcBorders>
            <w:shd w:val="clear" w:color="000000" w:fill="FFFFCC"/>
            <w:vAlign w:val="center"/>
            <w:hideMark/>
          </w:tcPr>
          <w:p w14:paraId="08C1CC3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18 000,00</w:t>
            </w:r>
          </w:p>
        </w:tc>
        <w:tc>
          <w:tcPr>
            <w:tcW w:w="1599" w:type="dxa"/>
            <w:tcBorders>
              <w:top w:val="nil"/>
              <w:left w:val="nil"/>
              <w:bottom w:val="single" w:sz="4" w:space="0" w:color="C0C0C0"/>
              <w:right w:val="single" w:sz="4" w:space="0" w:color="C0C0C0"/>
            </w:tcBorders>
            <w:shd w:val="clear" w:color="000000" w:fill="FFFFCC"/>
            <w:vAlign w:val="center"/>
            <w:hideMark/>
          </w:tcPr>
          <w:p w14:paraId="0DC4911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18 425,88</w:t>
            </w:r>
          </w:p>
        </w:tc>
        <w:tc>
          <w:tcPr>
            <w:tcW w:w="1597" w:type="dxa"/>
            <w:tcBorders>
              <w:top w:val="nil"/>
              <w:left w:val="nil"/>
              <w:bottom w:val="single" w:sz="4" w:space="0" w:color="C0C0C0"/>
              <w:right w:val="single" w:sz="4" w:space="0" w:color="C0C0C0"/>
            </w:tcBorders>
            <w:shd w:val="clear" w:color="000000" w:fill="FFFFCC"/>
            <w:vAlign w:val="center"/>
            <w:hideMark/>
          </w:tcPr>
          <w:p w14:paraId="48FF8FF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18 000,00</w:t>
            </w:r>
          </w:p>
        </w:tc>
        <w:tc>
          <w:tcPr>
            <w:tcW w:w="1480" w:type="dxa"/>
            <w:tcBorders>
              <w:top w:val="nil"/>
              <w:left w:val="nil"/>
              <w:bottom w:val="single" w:sz="4" w:space="0" w:color="C0C0C0"/>
              <w:right w:val="single" w:sz="4" w:space="0" w:color="C0C0C0"/>
            </w:tcBorders>
            <w:shd w:val="clear" w:color="000000" w:fill="FFFFCC"/>
            <w:vAlign w:val="center"/>
            <w:hideMark/>
          </w:tcPr>
          <w:p w14:paraId="0F4240A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18 843,38</w:t>
            </w:r>
          </w:p>
        </w:tc>
        <w:tc>
          <w:tcPr>
            <w:tcW w:w="1479" w:type="dxa"/>
            <w:tcBorders>
              <w:top w:val="nil"/>
              <w:left w:val="nil"/>
              <w:bottom w:val="single" w:sz="4" w:space="0" w:color="C0C0C0"/>
              <w:right w:val="single" w:sz="4" w:space="0" w:color="C0C0C0"/>
            </w:tcBorders>
            <w:shd w:val="clear" w:color="000000" w:fill="FFFFCC"/>
            <w:vAlign w:val="center"/>
            <w:hideMark/>
          </w:tcPr>
          <w:p w14:paraId="7BB65B2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19 646,18</w:t>
            </w:r>
          </w:p>
        </w:tc>
        <w:tc>
          <w:tcPr>
            <w:tcW w:w="1539" w:type="dxa"/>
            <w:tcBorders>
              <w:top w:val="nil"/>
              <w:left w:val="nil"/>
              <w:bottom w:val="single" w:sz="4" w:space="0" w:color="C0C0C0"/>
              <w:right w:val="single" w:sz="4" w:space="0" w:color="C0C0C0"/>
            </w:tcBorders>
            <w:shd w:val="clear" w:color="000000" w:fill="FFFFCC"/>
            <w:vAlign w:val="center"/>
            <w:hideMark/>
          </w:tcPr>
          <w:p w14:paraId="1DD3818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561D88F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18 954,00</w:t>
            </w:r>
          </w:p>
        </w:tc>
        <w:tc>
          <w:tcPr>
            <w:tcW w:w="1599" w:type="dxa"/>
            <w:tcBorders>
              <w:top w:val="nil"/>
              <w:left w:val="nil"/>
              <w:bottom w:val="single" w:sz="4" w:space="0" w:color="C0C0C0"/>
              <w:right w:val="single" w:sz="4" w:space="0" w:color="C0C0C0"/>
            </w:tcBorders>
            <w:shd w:val="clear" w:color="000000" w:fill="FFFFCC"/>
            <w:vAlign w:val="center"/>
            <w:hideMark/>
          </w:tcPr>
          <w:p w14:paraId="461B380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1D4234E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19 401,40</w:t>
            </w:r>
          </w:p>
        </w:tc>
        <w:tc>
          <w:tcPr>
            <w:tcW w:w="1358" w:type="dxa"/>
            <w:tcBorders>
              <w:top w:val="nil"/>
              <w:left w:val="nil"/>
              <w:bottom w:val="single" w:sz="4" w:space="0" w:color="C0C0C0"/>
              <w:right w:val="single" w:sz="4" w:space="0" w:color="C0C0C0"/>
            </w:tcBorders>
            <w:shd w:val="clear" w:color="000000" w:fill="D7EAD3"/>
            <w:vAlign w:val="center"/>
            <w:hideMark/>
          </w:tcPr>
          <w:p w14:paraId="0FF41DC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19 401,40</w:t>
            </w:r>
          </w:p>
        </w:tc>
        <w:tc>
          <w:tcPr>
            <w:tcW w:w="1358" w:type="dxa"/>
            <w:tcBorders>
              <w:top w:val="nil"/>
              <w:left w:val="nil"/>
              <w:bottom w:val="single" w:sz="4" w:space="0" w:color="C0C0C0"/>
              <w:right w:val="single" w:sz="4" w:space="0" w:color="C0C0C0"/>
            </w:tcBorders>
            <w:shd w:val="clear" w:color="000000" w:fill="D7EAD3"/>
            <w:vAlign w:val="center"/>
            <w:hideMark/>
          </w:tcPr>
          <w:p w14:paraId="2327BE1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19 401,40</w:t>
            </w:r>
          </w:p>
        </w:tc>
        <w:tc>
          <w:tcPr>
            <w:tcW w:w="4174" w:type="dxa"/>
            <w:vMerge/>
            <w:tcBorders>
              <w:top w:val="single" w:sz="4" w:space="0" w:color="C0C0C0"/>
              <w:left w:val="nil"/>
              <w:bottom w:val="nil"/>
              <w:right w:val="single" w:sz="4" w:space="0" w:color="C0C0C0"/>
            </w:tcBorders>
            <w:vAlign w:val="center"/>
            <w:hideMark/>
          </w:tcPr>
          <w:p w14:paraId="46B4BE9E" w14:textId="77777777" w:rsidR="00C10D7A" w:rsidRPr="00C10D7A" w:rsidRDefault="00C10D7A" w:rsidP="00C10D7A">
            <w:pPr>
              <w:rPr>
                <w:rFonts w:ascii="Tahoma" w:hAnsi="Tahoma" w:cs="Tahoma"/>
                <w:sz w:val="11"/>
                <w:szCs w:val="11"/>
              </w:rPr>
            </w:pPr>
          </w:p>
        </w:tc>
      </w:tr>
      <w:tr w:rsidR="00C10D7A" w:rsidRPr="00C10D7A" w14:paraId="06C62489"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176687ED"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53793BFB"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CFEDE7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3.2</w:t>
            </w:r>
          </w:p>
        </w:tc>
        <w:tc>
          <w:tcPr>
            <w:tcW w:w="4917" w:type="dxa"/>
            <w:tcBorders>
              <w:top w:val="nil"/>
              <w:left w:val="nil"/>
              <w:bottom w:val="single" w:sz="4" w:space="0" w:color="C0C0C0"/>
              <w:right w:val="single" w:sz="4" w:space="0" w:color="C0C0C0"/>
            </w:tcBorders>
            <w:shd w:val="clear" w:color="auto" w:fill="auto"/>
            <w:vAlign w:val="center"/>
            <w:hideMark/>
          </w:tcPr>
          <w:p w14:paraId="08A8F2EB"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547BCEB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CB5A51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66,13</w:t>
            </w:r>
          </w:p>
        </w:tc>
        <w:tc>
          <w:tcPr>
            <w:tcW w:w="1599" w:type="dxa"/>
            <w:tcBorders>
              <w:top w:val="nil"/>
              <w:left w:val="nil"/>
              <w:bottom w:val="single" w:sz="4" w:space="0" w:color="C0C0C0"/>
              <w:right w:val="single" w:sz="4" w:space="0" w:color="C0C0C0"/>
            </w:tcBorders>
            <w:shd w:val="clear" w:color="000000" w:fill="FFFFCC"/>
            <w:vAlign w:val="center"/>
            <w:hideMark/>
          </w:tcPr>
          <w:p w14:paraId="4F8BF53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67,70</w:t>
            </w:r>
          </w:p>
        </w:tc>
        <w:tc>
          <w:tcPr>
            <w:tcW w:w="1597" w:type="dxa"/>
            <w:tcBorders>
              <w:top w:val="nil"/>
              <w:left w:val="nil"/>
              <w:bottom w:val="single" w:sz="4" w:space="0" w:color="C0C0C0"/>
              <w:right w:val="single" w:sz="4" w:space="0" w:color="C0C0C0"/>
            </w:tcBorders>
            <w:shd w:val="clear" w:color="000000" w:fill="FFFFCC"/>
            <w:vAlign w:val="center"/>
            <w:hideMark/>
          </w:tcPr>
          <w:p w14:paraId="474B3B3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172,69</w:t>
            </w:r>
          </w:p>
        </w:tc>
        <w:tc>
          <w:tcPr>
            <w:tcW w:w="1480" w:type="dxa"/>
            <w:tcBorders>
              <w:top w:val="nil"/>
              <w:left w:val="nil"/>
              <w:bottom w:val="single" w:sz="4" w:space="0" w:color="C0C0C0"/>
              <w:right w:val="single" w:sz="4" w:space="0" w:color="C0C0C0"/>
            </w:tcBorders>
            <w:shd w:val="clear" w:color="000000" w:fill="FFFFCC"/>
            <w:vAlign w:val="center"/>
            <w:hideMark/>
          </w:tcPr>
          <w:p w14:paraId="2C2B66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69,23</w:t>
            </w:r>
          </w:p>
        </w:tc>
        <w:tc>
          <w:tcPr>
            <w:tcW w:w="1479" w:type="dxa"/>
            <w:tcBorders>
              <w:top w:val="nil"/>
              <w:left w:val="nil"/>
              <w:bottom w:val="single" w:sz="4" w:space="0" w:color="C0C0C0"/>
              <w:right w:val="single" w:sz="4" w:space="0" w:color="C0C0C0"/>
            </w:tcBorders>
            <w:shd w:val="clear" w:color="000000" w:fill="FFFFCC"/>
            <w:vAlign w:val="center"/>
            <w:hideMark/>
          </w:tcPr>
          <w:p w14:paraId="180BEF9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72,18</w:t>
            </w:r>
          </w:p>
        </w:tc>
        <w:tc>
          <w:tcPr>
            <w:tcW w:w="1539" w:type="dxa"/>
            <w:tcBorders>
              <w:top w:val="nil"/>
              <w:left w:val="nil"/>
              <w:bottom w:val="single" w:sz="4" w:space="0" w:color="C0C0C0"/>
              <w:right w:val="single" w:sz="4" w:space="0" w:color="C0C0C0"/>
            </w:tcBorders>
            <w:shd w:val="clear" w:color="000000" w:fill="FFFFCC"/>
            <w:vAlign w:val="center"/>
            <w:hideMark/>
          </w:tcPr>
          <w:p w14:paraId="1CF294C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27,01</w:t>
            </w:r>
          </w:p>
        </w:tc>
        <w:tc>
          <w:tcPr>
            <w:tcW w:w="1479" w:type="dxa"/>
            <w:tcBorders>
              <w:top w:val="nil"/>
              <w:left w:val="nil"/>
              <w:bottom w:val="single" w:sz="4" w:space="0" w:color="C0C0C0"/>
              <w:right w:val="single" w:sz="4" w:space="0" w:color="C0C0C0"/>
            </w:tcBorders>
            <w:shd w:val="clear" w:color="000000" w:fill="FFFFCC"/>
            <w:vAlign w:val="center"/>
            <w:hideMark/>
          </w:tcPr>
          <w:p w14:paraId="2142368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99,19</w:t>
            </w:r>
          </w:p>
        </w:tc>
        <w:tc>
          <w:tcPr>
            <w:tcW w:w="1599" w:type="dxa"/>
            <w:tcBorders>
              <w:top w:val="nil"/>
              <w:left w:val="nil"/>
              <w:bottom w:val="single" w:sz="4" w:space="0" w:color="C0C0C0"/>
              <w:right w:val="single" w:sz="4" w:space="0" w:color="C0C0C0"/>
            </w:tcBorders>
            <w:shd w:val="clear" w:color="000000" w:fill="FFFFCC"/>
            <w:vAlign w:val="center"/>
            <w:hideMark/>
          </w:tcPr>
          <w:p w14:paraId="04321D7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-0,90</w:t>
            </w:r>
          </w:p>
        </w:tc>
        <w:tc>
          <w:tcPr>
            <w:tcW w:w="1599" w:type="dxa"/>
            <w:tcBorders>
              <w:top w:val="nil"/>
              <w:left w:val="nil"/>
              <w:bottom w:val="single" w:sz="4" w:space="0" w:color="C0C0C0"/>
              <w:right w:val="single" w:sz="4" w:space="0" w:color="C0C0C0"/>
            </w:tcBorders>
            <w:shd w:val="clear" w:color="000000" w:fill="FFFFCC"/>
            <w:vAlign w:val="center"/>
            <w:hideMark/>
          </w:tcPr>
          <w:p w14:paraId="11A19BA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71,28</w:t>
            </w:r>
          </w:p>
        </w:tc>
        <w:tc>
          <w:tcPr>
            <w:tcW w:w="1358" w:type="dxa"/>
            <w:tcBorders>
              <w:top w:val="nil"/>
              <w:left w:val="nil"/>
              <w:bottom w:val="single" w:sz="4" w:space="0" w:color="C0C0C0"/>
              <w:right w:val="single" w:sz="4" w:space="0" w:color="C0C0C0"/>
            </w:tcBorders>
            <w:shd w:val="clear" w:color="000000" w:fill="D7EAD3"/>
            <w:vAlign w:val="center"/>
            <w:hideMark/>
          </w:tcPr>
          <w:p w14:paraId="7FDD105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35,64</w:t>
            </w:r>
          </w:p>
        </w:tc>
        <w:tc>
          <w:tcPr>
            <w:tcW w:w="1358" w:type="dxa"/>
            <w:tcBorders>
              <w:top w:val="nil"/>
              <w:left w:val="nil"/>
              <w:bottom w:val="single" w:sz="4" w:space="0" w:color="C0C0C0"/>
              <w:right w:val="single" w:sz="4" w:space="0" w:color="C0C0C0"/>
            </w:tcBorders>
            <w:shd w:val="clear" w:color="000000" w:fill="D7EAD3"/>
            <w:vAlign w:val="center"/>
            <w:hideMark/>
          </w:tcPr>
          <w:p w14:paraId="5EC895B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35,64</w:t>
            </w:r>
          </w:p>
        </w:tc>
        <w:tc>
          <w:tcPr>
            <w:tcW w:w="4174" w:type="dxa"/>
            <w:vMerge/>
            <w:tcBorders>
              <w:top w:val="single" w:sz="4" w:space="0" w:color="C0C0C0"/>
              <w:left w:val="nil"/>
              <w:bottom w:val="nil"/>
              <w:right w:val="single" w:sz="4" w:space="0" w:color="C0C0C0"/>
            </w:tcBorders>
            <w:vAlign w:val="center"/>
            <w:hideMark/>
          </w:tcPr>
          <w:p w14:paraId="5023C194" w14:textId="77777777" w:rsidR="00C10D7A" w:rsidRPr="00C10D7A" w:rsidRDefault="00C10D7A" w:rsidP="00C10D7A">
            <w:pPr>
              <w:rPr>
                <w:rFonts w:ascii="Tahoma" w:hAnsi="Tahoma" w:cs="Tahoma"/>
                <w:sz w:val="11"/>
                <w:szCs w:val="11"/>
              </w:rPr>
            </w:pPr>
          </w:p>
        </w:tc>
      </w:tr>
      <w:tr w:rsidR="00C10D7A" w:rsidRPr="00C10D7A" w14:paraId="52382C6D" w14:textId="77777777" w:rsidTr="00C10D7A">
        <w:trPr>
          <w:trHeight w:val="540"/>
          <w:jc w:val="center"/>
        </w:trPr>
        <w:tc>
          <w:tcPr>
            <w:tcW w:w="361" w:type="dxa"/>
            <w:tcBorders>
              <w:top w:val="nil"/>
              <w:left w:val="nil"/>
              <w:bottom w:val="nil"/>
              <w:right w:val="nil"/>
            </w:tcBorders>
            <w:shd w:val="clear" w:color="000000" w:fill="FABF8F"/>
            <w:noWrap/>
            <w:vAlign w:val="center"/>
            <w:hideMark/>
          </w:tcPr>
          <w:p w14:paraId="7A74401B"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58CC4FAE"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119BA6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w:t>
            </w:r>
          </w:p>
        </w:tc>
        <w:tc>
          <w:tcPr>
            <w:tcW w:w="4917" w:type="dxa"/>
            <w:tcBorders>
              <w:top w:val="nil"/>
              <w:left w:val="nil"/>
              <w:bottom w:val="single" w:sz="4" w:space="0" w:color="C0C0C0"/>
              <w:right w:val="single" w:sz="4" w:space="0" w:color="C0C0C0"/>
            </w:tcBorders>
            <w:shd w:val="clear" w:color="auto" w:fill="auto"/>
            <w:vAlign w:val="center"/>
            <w:hideMark/>
          </w:tcPr>
          <w:p w14:paraId="4311B6DF"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19A16999"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605CCB3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277,12</w:t>
            </w:r>
          </w:p>
        </w:tc>
        <w:tc>
          <w:tcPr>
            <w:tcW w:w="1599" w:type="dxa"/>
            <w:tcBorders>
              <w:top w:val="nil"/>
              <w:left w:val="nil"/>
              <w:bottom w:val="single" w:sz="4" w:space="0" w:color="C0C0C0"/>
              <w:right w:val="single" w:sz="4" w:space="0" w:color="C0C0C0"/>
            </w:tcBorders>
            <w:shd w:val="clear" w:color="000000" w:fill="D7EAD3"/>
            <w:vAlign w:val="center"/>
            <w:hideMark/>
          </w:tcPr>
          <w:p w14:paraId="62ED563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288,43</w:t>
            </w:r>
          </w:p>
        </w:tc>
        <w:tc>
          <w:tcPr>
            <w:tcW w:w="1597" w:type="dxa"/>
            <w:tcBorders>
              <w:top w:val="nil"/>
              <w:left w:val="nil"/>
              <w:bottom w:val="single" w:sz="4" w:space="0" w:color="C0C0C0"/>
              <w:right w:val="single" w:sz="4" w:space="0" w:color="C0C0C0"/>
            </w:tcBorders>
            <w:shd w:val="clear" w:color="000000" w:fill="D7EAD3"/>
            <w:vAlign w:val="center"/>
            <w:hideMark/>
          </w:tcPr>
          <w:p w14:paraId="4610AC1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704,78</w:t>
            </w:r>
          </w:p>
        </w:tc>
        <w:tc>
          <w:tcPr>
            <w:tcW w:w="1480" w:type="dxa"/>
            <w:tcBorders>
              <w:top w:val="nil"/>
              <w:left w:val="nil"/>
              <w:bottom w:val="single" w:sz="4" w:space="0" w:color="C0C0C0"/>
              <w:right w:val="single" w:sz="4" w:space="0" w:color="C0C0C0"/>
            </w:tcBorders>
            <w:shd w:val="clear" w:color="000000" w:fill="D7EAD3"/>
            <w:vAlign w:val="center"/>
            <w:hideMark/>
          </w:tcPr>
          <w:p w14:paraId="08A76FE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300,25</w:t>
            </w:r>
          </w:p>
        </w:tc>
        <w:tc>
          <w:tcPr>
            <w:tcW w:w="1479" w:type="dxa"/>
            <w:tcBorders>
              <w:top w:val="nil"/>
              <w:left w:val="nil"/>
              <w:bottom w:val="single" w:sz="4" w:space="0" w:color="C0C0C0"/>
              <w:right w:val="single" w:sz="4" w:space="0" w:color="C0C0C0"/>
            </w:tcBorders>
            <w:shd w:val="clear" w:color="000000" w:fill="D7EAD3"/>
            <w:vAlign w:val="center"/>
            <w:hideMark/>
          </w:tcPr>
          <w:p w14:paraId="1A7C16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310,83</w:t>
            </w:r>
          </w:p>
        </w:tc>
        <w:tc>
          <w:tcPr>
            <w:tcW w:w="1539" w:type="dxa"/>
            <w:tcBorders>
              <w:top w:val="nil"/>
              <w:left w:val="nil"/>
              <w:bottom w:val="single" w:sz="4" w:space="0" w:color="C0C0C0"/>
              <w:right w:val="single" w:sz="4" w:space="0" w:color="C0C0C0"/>
            </w:tcBorders>
            <w:shd w:val="clear" w:color="000000" w:fill="D7EAD3"/>
            <w:vAlign w:val="center"/>
            <w:hideMark/>
          </w:tcPr>
          <w:p w14:paraId="25745D7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464,04</w:t>
            </w:r>
          </w:p>
        </w:tc>
        <w:tc>
          <w:tcPr>
            <w:tcW w:w="1479" w:type="dxa"/>
            <w:tcBorders>
              <w:top w:val="nil"/>
              <w:left w:val="nil"/>
              <w:bottom w:val="single" w:sz="4" w:space="0" w:color="C0C0C0"/>
              <w:right w:val="single" w:sz="4" w:space="0" w:color="C0C0C0"/>
            </w:tcBorders>
            <w:shd w:val="clear" w:color="000000" w:fill="D7EAD3"/>
            <w:vAlign w:val="center"/>
            <w:hideMark/>
          </w:tcPr>
          <w:p w14:paraId="7C315A5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774,87</w:t>
            </w:r>
          </w:p>
        </w:tc>
        <w:tc>
          <w:tcPr>
            <w:tcW w:w="1599" w:type="dxa"/>
            <w:tcBorders>
              <w:top w:val="nil"/>
              <w:left w:val="nil"/>
              <w:bottom w:val="single" w:sz="4" w:space="0" w:color="C0C0C0"/>
              <w:right w:val="single" w:sz="4" w:space="0" w:color="C0C0C0"/>
            </w:tcBorders>
            <w:shd w:val="clear" w:color="000000" w:fill="D7EAD3"/>
            <w:vAlign w:val="center"/>
            <w:hideMark/>
          </w:tcPr>
          <w:p w14:paraId="0C64A95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1,44</w:t>
            </w:r>
          </w:p>
        </w:tc>
        <w:tc>
          <w:tcPr>
            <w:tcW w:w="1599" w:type="dxa"/>
            <w:tcBorders>
              <w:top w:val="nil"/>
              <w:left w:val="nil"/>
              <w:bottom w:val="single" w:sz="4" w:space="0" w:color="C0C0C0"/>
              <w:right w:val="single" w:sz="4" w:space="0" w:color="C0C0C0"/>
            </w:tcBorders>
            <w:shd w:val="clear" w:color="000000" w:fill="D7EAD3"/>
            <w:vAlign w:val="center"/>
            <w:hideMark/>
          </w:tcPr>
          <w:p w14:paraId="0CC0EBF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312,26</w:t>
            </w:r>
          </w:p>
        </w:tc>
        <w:tc>
          <w:tcPr>
            <w:tcW w:w="1358" w:type="dxa"/>
            <w:tcBorders>
              <w:top w:val="nil"/>
              <w:left w:val="nil"/>
              <w:bottom w:val="single" w:sz="4" w:space="0" w:color="C0C0C0"/>
              <w:right w:val="single" w:sz="4" w:space="0" w:color="C0C0C0"/>
            </w:tcBorders>
            <w:shd w:val="clear" w:color="000000" w:fill="D7EAD3"/>
            <w:vAlign w:val="center"/>
            <w:hideMark/>
          </w:tcPr>
          <w:p w14:paraId="6029EEA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156,13</w:t>
            </w:r>
          </w:p>
        </w:tc>
        <w:tc>
          <w:tcPr>
            <w:tcW w:w="1358" w:type="dxa"/>
            <w:tcBorders>
              <w:top w:val="nil"/>
              <w:left w:val="nil"/>
              <w:bottom w:val="single" w:sz="4" w:space="0" w:color="C0C0C0"/>
              <w:right w:val="single" w:sz="4" w:space="0" w:color="C0C0C0"/>
            </w:tcBorders>
            <w:shd w:val="clear" w:color="000000" w:fill="D7EAD3"/>
            <w:vAlign w:val="center"/>
            <w:hideMark/>
          </w:tcPr>
          <w:p w14:paraId="43B62B4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156,13</w:t>
            </w:r>
          </w:p>
        </w:tc>
        <w:tc>
          <w:tcPr>
            <w:tcW w:w="4174" w:type="dxa"/>
            <w:tcBorders>
              <w:top w:val="nil"/>
              <w:left w:val="nil"/>
              <w:bottom w:val="single" w:sz="4" w:space="0" w:color="C0C0C0"/>
              <w:right w:val="single" w:sz="4" w:space="0" w:color="C0C0C0"/>
            </w:tcBorders>
            <w:shd w:val="clear" w:color="000000" w:fill="FFFFCC"/>
            <w:vAlign w:val="center"/>
            <w:hideMark/>
          </w:tcPr>
          <w:p w14:paraId="3EA81B9D"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76B3AB3E" w14:textId="77777777" w:rsidTr="00C10D7A">
        <w:trPr>
          <w:trHeight w:val="300"/>
          <w:jc w:val="center"/>
        </w:trPr>
        <w:tc>
          <w:tcPr>
            <w:tcW w:w="361" w:type="dxa"/>
            <w:tcBorders>
              <w:top w:val="nil"/>
              <w:left w:val="nil"/>
              <w:bottom w:val="nil"/>
              <w:right w:val="nil"/>
            </w:tcBorders>
            <w:shd w:val="clear" w:color="000000" w:fill="FABF8F"/>
            <w:noWrap/>
            <w:vAlign w:val="center"/>
            <w:hideMark/>
          </w:tcPr>
          <w:p w14:paraId="500D3BF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26C37CC8"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496C1A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3.3.0.1</w:t>
            </w:r>
          </w:p>
        </w:tc>
        <w:tc>
          <w:tcPr>
            <w:tcW w:w="4917" w:type="dxa"/>
            <w:tcBorders>
              <w:top w:val="nil"/>
              <w:left w:val="nil"/>
              <w:bottom w:val="single" w:sz="4" w:space="0" w:color="C0C0C0"/>
              <w:right w:val="single" w:sz="4" w:space="0" w:color="C0C0C0"/>
            </w:tcBorders>
            <w:shd w:val="clear" w:color="auto" w:fill="auto"/>
            <w:vAlign w:val="center"/>
            <w:hideMark/>
          </w:tcPr>
          <w:p w14:paraId="168FD19A"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2668C1AF"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кВт.ч</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BDB2E0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0,83</w:t>
            </w:r>
          </w:p>
        </w:tc>
        <w:tc>
          <w:tcPr>
            <w:tcW w:w="1599" w:type="dxa"/>
            <w:tcBorders>
              <w:top w:val="nil"/>
              <w:left w:val="nil"/>
              <w:bottom w:val="single" w:sz="4" w:space="0" w:color="C0C0C0"/>
              <w:right w:val="single" w:sz="4" w:space="0" w:color="C0C0C0"/>
            </w:tcBorders>
            <w:shd w:val="clear" w:color="000000" w:fill="D7EAD3"/>
            <w:vAlign w:val="center"/>
            <w:hideMark/>
          </w:tcPr>
          <w:p w14:paraId="4281285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0,86</w:t>
            </w:r>
          </w:p>
        </w:tc>
        <w:tc>
          <w:tcPr>
            <w:tcW w:w="1597" w:type="dxa"/>
            <w:tcBorders>
              <w:top w:val="nil"/>
              <w:left w:val="nil"/>
              <w:bottom w:val="single" w:sz="4" w:space="0" w:color="C0C0C0"/>
              <w:right w:val="single" w:sz="4" w:space="0" w:color="C0C0C0"/>
            </w:tcBorders>
            <w:shd w:val="clear" w:color="000000" w:fill="D7EAD3"/>
            <w:vAlign w:val="center"/>
            <w:hideMark/>
          </w:tcPr>
          <w:p w14:paraId="6FF495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1,92</w:t>
            </w:r>
          </w:p>
        </w:tc>
        <w:tc>
          <w:tcPr>
            <w:tcW w:w="1480" w:type="dxa"/>
            <w:tcBorders>
              <w:top w:val="nil"/>
              <w:left w:val="nil"/>
              <w:bottom w:val="single" w:sz="4" w:space="0" w:color="C0C0C0"/>
              <w:right w:val="single" w:sz="4" w:space="0" w:color="C0C0C0"/>
            </w:tcBorders>
            <w:shd w:val="clear" w:color="000000" w:fill="D7EAD3"/>
            <w:vAlign w:val="center"/>
            <w:hideMark/>
          </w:tcPr>
          <w:p w14:paraId="151BF72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0,90</w:t>
            </w:r>
          </w:p>
        </w:tc>
        <w:tc>
          <w:tcPr>
            <w:tcW w:w="1479" w:type="dxa"/>
            <w:tcBorders>
              <w:top w:val="nil"/>
              <w:left w:val="nil"/>
              <w:bottom w:val="single" w:sz="4" w:space="0" w:color="C0C0C0"/>
              <w:right w:val="single" w:sz="4" w:space="0" w:color="C0C0C0"/>
            </w:tcBorders>
            <w:shd w:val="clear" w:color="000000" w:fill="D7EAD3"/>
            <w:vAlign w:val="center"/>
            <w:hideMark/>
          </w:tcPr>
          <w:p w14:paraId="6CE68F6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539" w:type="dxa"/>
            <w:tcBorders>
              <w:top w:val="nil"/>
              <w:left w:val="nil"/>
              <w:bottom w:val="single" w:sz="4" w:space="0" w:color="C0C0C0"/>
              <w:right w:val="single" w:sz="4" w:space="0" w:color="C0C0C0"/>
            </w:tcBorders>
            <w:shd w:val="clear" w:color="000000" w:fill="D7EAD3"/>
            <w:vAlign w:val="center"/>
            <w:hideMark/>
          </w:tcPr>
          <w:p w14:paraId="6419422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380ADDC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2,00</w:t>
            </w:r>
          </w:p>
        </w:tc>
        <w:tc>
          <w:tcPr>
            <w:tcW w:w="1599" w:type="dxa"/>
            <w:tcBorders>
              <w:top w:val="nil"/>
              <w:left w:val="nil"/>
              <w:bottom w:val="single" w:sz="4" w:space="0" w:color="C0C0C0"/>
              <w:right w:val="single" w:sz="4" w:space="0" w:color="C0C0C0"/>
            </w:tcBorders>
            <w:shd w:val="clear" w:color="000000" w:fill="D7EAD3"/>
            <w:vAlign w:val="center"/>
            <w:hideMark/>
          </w:tcPr>
          <w:p w14:paraId="13EBFE4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5F87C15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58" w:type="dxa"/>
            <w:tcBorders>
              <w:top w:val="nil"/>
              <w:left w:val="nil"/>
              <w:bottom w:val="single" w:sz="4" w:space="0" w:color="C0C0C0"/>
              <w:right w:val="single" w:sz="4" w:space="0" w:color="C0C0C0"/>
            </w:tcBorders>
            <w:shd w:val="clear" w:color="000000" w:fill="D7EAD3"/>
            <w:vAlign w:val="center"/>
            <w:hideMark/>
          </w:tcPr>
          <w:p w14:paraId="7610F99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58" w:type="dxa"/>
            <w:tcBorders>
              <w:top w:val="nil"/>
              <w:left w:val="nil"/>
              <w:bottom w:val="single" w:sz="4" w:space="0" w:color="C0C0C0"/>
              <w:right w:val="single" w:sz="4" w:space="0" w:color="C0C0C0"/>
            </w:tcBorders>
            <w:shd w:val="clear" w:color="000000" w:fill="D7EAD3"/>
            <w:vAlign w:val="center"/>
            <w:hideMark/>
          </w:tcPr>
          <w:p w14:paraId="044552D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4174" w:type="dxa"/>
            <w:tcBorders>
              <w:top w:val="nil"/>
              <w:left w:val="nil"/>
              <w:bottom w:val="single" w:sz="4" w:space="0" w:color="C0C0C0"/>
              <w:right w:val="single" w:sz="4" w:space="0" w:color="C0C0C0"/>
            </w:tcBorders>
            <w:shd w:val="clear" w:color="000000" w:fill="FFFFCC"/>
            <w:vAlign w:val="center"/>
            <w:hideMark/>
          </w:tcPr>
          <w:p w14:paraId="72886C67"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D7EFF2A" w14:textId="77777777" w:rsidTr="00C10D7A">
        <w:trPr>
          <w:trHeight w:val="300"/>
          <w:jc w:val="center"/>
        </w:trPr>
        <w:tc>
          <w:tcPr>
            <w:tcW w:w="361" w:type="dxa"/>
            <w:tcBorders>
              <w:top w:val="nil"/>
              <w:left w:val="nil"/>
              <w:bottom w:val="nil"/>
              <w:right w:val="nil"/>
            </w:tcBorders>
            <w:shd w:val="clear" w:color="000000" w:fill="FABF8F"/>
            <w:noWrap/>
            <w:vAlign w:val="center"/>
            <w:hideMark/>
          </w:tcPr>
          <w:p w14:paraId="65BD653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2DE15E14"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9E2F05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3.3.0.2</w:t>
            </w:r>
          </w:p>
        </w:tc>
        <w:tc>
          <w:tcPr>
            <w:tcW w:w="4917" w:type="dxa"/>
            <w:tcBorders>
              <w:top w:val="nil"/>
              <w:left w:val="nil"/>
              <w:bottom w:val="single" w:sz="4" w:space="0" w:color="C0C0C0"/>
              <w:right w:val="single" w:sz="4" w:space="0" w:color="C0C0C0"/>
            </w:tcBorders>
            <w:shd w:val="clear" w:color="auto" w:fill="auto"/>
            <w:vAlign w:val="center"/>
            <w:hideMark/>
          </w:tcPr>
          <w:p w14:paraId="522B39F5"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F5B4B9C"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кВт.ч</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C70972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99" w:type="dxa"/>
            <w:tcBorders>
              <w:top w:val="nil"/>
              <w:left w:val="nil"/>
              <w:bottom w:val="single" w:sz="4" w:space="0" w:color="C0C0C0"/>
              <w:right w:val="single" w:sz="4" w:space="0" w:color="C0C0C0"/>
            </w:tcBorders>
            <w:shd w:val="clear" w:color="000000" w:fill="D7EAD3"/>
            <w:vAlign w:val="center"/>
            <w:hideMark/>
          </w:tcPr>
          <w:p w14:paraId="1664B50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97" w:type="dxa"/>
            <w:tcBorders>
              <w:top w:val="nil"/>
              <w:left w:val="nil"/>
              <w:bottom w:val="single" w:sz="4" w:space="0" w:color="C0C0C0"/>
              <w:right w:val="single" w:sz="4" w:space="0" w:color="C0C0C0"/>
            </w:tcBorders>
            <w:shd w:val="clear" w:color="000000" w:fill="D7EAD3"/>
            <w:vAlign w:val="center"/>
            <w:hideMark/>
          </w:tcPr>
          <w:p w14:paraId="3082786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154,57</w:t>
            </w:r>
          </w:p>
        </w:tc>
        <w:tc>
          <w:tcPr>
            <w:tcW w:w="1480" w:type="dxa"/>
            <w:tcBorders>
              <w:top w:val="nil"/>
              <w:left w:val="nil"/>
              <w:bottom w:val="single" w:sz="4" w:space="0" w:color="C0C0C0"/>
              <w:right w:val="single" w:sz="4" w:space="0" w:color="C0C0C0"/>
            </w:tcBorders>
            <w:shd w:val="clear" w:color="000000" w:fill="D7EAD3"/>
            <w:vAlign w:val="center"/>
            <w:hideMark/>
          </w:tcPr>
          <w:p w14:paraId="1853037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479" w:type="dxa"/>
            <w:tcBorders>
              <w:top w:val="nil"/>
              <w:left w:val="nil"/>
              <w:bottom w:val="single" w:sz="4" w:space="0" w:color="C0C0C0"/>
              <w:right w:val="single" w:sz="4" w:space="0" w:color="C0C0C0"/>
            </w:tcBorders>
            <w:shd w:val="clear" w:color="000000" w:fill="D7EAD3"/>
            <w:vAlign w:val="center"/>
            <w:hideMark/>
          </w:tcPr>
          <w:p w14:paraId="43B85DC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39" w:type="dxa"/>
            <w:tcBorders>
              <w:top w:val="nil"/>
              <w:left w:val="nil"/>
              <w:bottom w:val="single" w:sz="4" w:space="0" w:color="C0C0C0"/>
              <w:right w:val="single" w:sz="4" w:space="0" w:color="C0C0C0"/>
            </w:tcBorders>
            <w:shd w:val="clear" w:color="000000" w:fill="D7EAD3"/>
            <w:vAlign w:val="center"/>
            <w:hideMark/>
          </w:tcPr>
          <w:p w14:paraId="12F226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6EB1933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99" w:type="dxa"/>
            <w:tcBorders>
              <w:top w:val="nil"/>
              <w:left w:val="nil"/>
              <w:bottom w:val="single" w:sz="4" w:space="0" w:color="C0C0C0"/>
              <w:right w:val="single" w:sz="4" w:space="0" w:color="C0C0C0"/>
            </w:tcBorders>
            <w:shd w:val="clear" w:color="000000" w:fill="D7EAD3"/>
            <w:vAlign w:val="center"/>
            <w:hideMark/>
          </w:tcPr>
          <w:p w14:paraId="2D690FB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28C2FC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358" w:type="dxa"/>
            <w:tcBorders>
              <w:top w:val="nil"/>
              <w:left w:val="nil"/>
              <w:bottom w:val="single" w:sz="4" w:space="0" w:color="C0C0C0"/>
              <w:right w:val="single" w:sz="4" w:space="0" w:color="C0C0C0"/>
            </w:tcBorders>
            <w:shd w:val="clear" w:color="000000" w:fill="D7EAD3"/>
            <w:vAlign w:val="center"/>
            <w:hideMark/>
          </w:tcPr>
          <w:p w14:paraId="4710BDE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87,75</w:t>
            </w:r>
          </w:p>
        </w:tc>
        <w:tc>
          <w:tcPr>
            <w:tcW w:w="1358" w:type="dxa"/>
            <w:tcBorders>
              <w:top w:val="nil"/>
              <w:left w:val="nil"/>
              <w:bottom w:val="single" w:sz="4" w:space="0" w:color="C0C0C0"/>
              <w:right w:val="single" w:sz="4" w:space="0" w:color="C0C0C0"/>
            </w:tcBorders>
            <w:shd w:val="clear" w:color="000000" w:fill="D7EAD3"/>
            <w:vAlign w:val="center"/>
            <w:hideMark/>
          </w:tcPr>
          <w:p w14:paraId="685228F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87,75</w:t>
            </w:r>
          </w:p>
        </w:tc>
        <w:tc>
          <w:tcPr>
            <w:tcW w:w="4174" w:type="dxa"/>
            <w:tcBorders>
              <w:top w:val="nil"/>
              <w:left w:val="nil"/>
              <w:bottom w:val="single" w:sz="4" w:space="0" w:color="C0C0C0"/>
              <w:right w:val="single" w:sz="4" w:space="0" w:color="C0C0C0"/>
            </w:tcBorders>
            <w:shd w:val="clear" w:color="000000" w:fill="FFFFCC"/>
            <w:vAlign w:val="center"/>
            <w:hideMark/>
          </w:tcPr>
          <w:p w14:paraId="32FBB5EC"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68D18033" w14:textId="77777777" w:rsidTr="00C10D7A">
        <w:trPr>
          <w:trHeight w:val="300"/>
          <w:jc w:val="center"/>
        </w:trPr>
        <w:tc>
          <w:tcPr>
            <w:tcW w:w="361" w:type="dxa"/>
            <w:tcBorders>
              <w:top w:val="nil"/>
              <w:left w:val="nil"/>
              <w:bottom w:val="nil"/>
              <w:right w:val="nil"/>
            </w:tcBorders>
            <w:shd w:val="clear" w:color="000000" w:fill="FABF8F"/>
            <w:noWrap/>
            <w:vAlign w:val="center"/>
            <w:hideMark/>
          </w:tcPr>
          <w:p w14:paraId="0C0FE5B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58EBA5D2"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345400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3.3.0.3</w:t>
            </w:r>
          </w:p>
        </w:tc>
        <w:tc>
          <w:tcPr>
            <w:tcW w:w="4917" w:type="dxa"/>
            <w:tcBorders>
              <w:top w:val="nil"/>
              <w:left w:val="nil"/>
              <w:bottom w:val="single" w:sz="4" w:space="0" w:color="C0C0C0"/>
              <w:right w:val="single" w:sz="4" w:space="0" w:color="C0C0C0"/>
            </w:tcBorders>
            <w:shd w:val="clear" w:color="auto" w:fill="auto"/>
            <w:vAlign w:val="center"/>
            <w:hideMark/>
          </w:tcPr>
          <w:p w14:paraId="72B73FF6"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B1DA943"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кВт.ч</w:t>
            </w:r>
            <w:proofErr w:type="spellEnd"/>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3BF37AE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599" w:type="dxa"/>
            <w:tcBorders>
              <w:top w:val="nil"/>
              <w:left w:val="nil"/>
              <w:bottom w:val="single" w:sz="4" w:space="0" w:color="C0C0C0"/>
              <w:right w:val="single" w:sz="4" w:space="0" w:color="C0C0C0"/>
            </w:tcBorders>
            <w:shd w:val="clear" w:color="000000" w:fill="D7EAD3"/>
            <w:vAlign w:val="center"/>
            <w:hideMark/>
          </w:tcPr>
          <w:p w14:paraId="06BFE59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597" w:type="dxa"/>
            <w:tcBorders>
              <w:top w:val="nil"/>
              <w:left w:val="nil"/>
              <w:bottom w:val="single" w:sz="4" w:space="0" w:color="C0C0C0"/>
              <w:right w:val="single" w:sz="4" w:space="0" w:color="C0C0C0"/>
            </w:tcBorders>
            <w:shd w:val="clear" w:color="000000" w:fill="D7EAD3"/>
            <w:vAlign w:val="center"/>
            <w:hideMark/>
          </w:tcPr>
          <w:p w14:paraId="0AD77F4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480" w:type="dxa"/>
            <w:tcBorders>
              <w:top w:val="nil"/>
              <w:left w:val="nil"/>
              <w:bottom w:val="single" w:sz="4" w:space="0" w:color="C0C0C0"/>
              <w:right w:val="single" w:sz="4" w:space="0" w:color="C0C0C0"/>
            </w:tcBorders>
            <w:shd w:val="clear" w:color="000000" w:fill="D7EAD3"/>
            <w:vAlign w:val="center"/>
            <w:hideMark/>
          </w:tcPr>
          <w:p w14:paraId="083A0A0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479" w:type="dxa"/>
            <w:tcBorders>
              <w:top w:val="nil"/>
              <w:left w:val="nil"/>
              <w:bottom w:val="single" w:sz="4" w:space="0" w:color="C0C0C0"/>
              <w:right w:val="single" w:sz="4" w:space="0" w:color="C0C0C0"/>
            </w:tcBorders>
            <w:shd w:val="clear" w:color="000000" w:fill="D7EAD3"/>
            <w:vAlign w:val="center"/>
            <w:hideMark/>
          </w:tcPr>
          <w:p w14:paraId="359F7C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539" w:type="dxa"/>
            <w:tcBorders>
              <w:top w:val="nil"/>
              <w:left w:val="nil"/>
              <w:bottom w:val="single" w:sz="4" w:space="0" w:color="C0C0C0"/>
              <w:right w:val="single" w:sz="4" w:space="0" w:color="C0C0C0"/>
            </w:tcBorders>
            <w:shd w:val="clear" w:color="000000" w:fill="D7EAD3"/>
            <w:vAlign w:val="center"/>
            <w:hideMark/>
          </w:tcPr>
          <w:p w14:paraId="4276DDD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6529373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599" w:type="dxa"/>
            <w:tcBorders>
              <w:top w:val="nil"/>
              <w:left w:val="nil"/>
              <w:bottom w:val="single" w:sz="4" w:space="0" w:color="C0C0C0"/>
              <w:right w:val="single" w:sz="4" w:space="0" w:color="C0C0C0"/>
            </w:tcBorders>
            <w:shd w:val="clear" w:color="000000" w:fill="D7EAD3"/>
            <w:vAlign w:val="center"/>
            <w:hideMark/>
          </w:tcPr>
          <w:p w14:paraId="7937A54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6CC510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358" w:type="dxa"/>
            <w:tcBorders>
              <w:top w:val="nil"/>
              <w:left w:val="nil"/>
              <w:bottom w:val="single" w:sz="4" w:space="0" w:color="C0C0C0"/>
              <w:right w:val="single" w:sz="4" w:space="0" w:color="C0C0C0"/>
            </w:tcBorders>
            <w:shd w:val="clear" w:color="000000" w:fill="D7EAD3"/>
            <w:vAlign w:val="center"/>
            <w:hideMark/>
          </w:tcPr>
          <w:p w14:paraId="474DA19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1358" w:type="dxa"/>
            <w:tcBorders>
              <w:top w:val="nil"/>
              <w:left w:val="nil"/>
              <w:bottom w:val="single" w:sz="4" w:space="0" w:color="C0C0C0"/>
              <w:right w:val="single" w:sz="4" w:space="0" w:color="C0C0C0"/>
            </w:tcBorders>
            <w:shd w:val="clear" w:color="000000" w:fill="D7EAD3"/>
            <w:vAlign w:val="center"/>
            <w:hideMark/>
          </w:tcPr>
          <w:p w14:paraId="083DA14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0,65</w:t>
            </w:r>
          </w:p>
        </w:tc>
        <w:tc>
          <w:tcPr>
            <w:tcW w:w="4174" w:type="dxa"/>
            <w:tcBorders>
              <w:top w:val="nil"/>
              <w:left w:val="nil"/>
              <w:bottom w:val="single" w:sz="4" w:space="0" w:color="C0C0C0"/>
              <w:right w:val="single" w:sz="4" w:space="0" w:color="C0C0C0"/>
            </w:tcBorders>
            <w:shd w:val="clear" w:color="000000" w:fill="FFFFCC"/>
            <w:vAlign w:val="center"/>
            <w:hideMark/>
          </w:tcPr>
          <w:p w14:paraId="3F6034AC"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7492EA2" w14:textId="77777777" w:rsidTr="00C10D7A">
        <w:trPr>
          <w:trHeight w:val="300"/>
          <w:jc w:val="center"/>
        </w:trPr>
        <w:tc>
          <w:tcPr>
            <w:tcW w:w="361" w:type="dxa"/>
            <w:tcBorders>
              <w:top w:val="nil"/>
              <w:left w:val="nil"/>
              <w:bottom w:val="nil"/>
              <w:right w:val="nil"/>
            </w:tcBorders>
            <w:shd w:val="clear" w:color="000000" w:fill="FABF8F"/>
            <w:noWrap/>
            <w:vAlign w:val="center"/>
            <w:hideMark/>
          </w:tcPr>
          <w:p w14:paraId="48301CF0"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78D2F90D"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0A96E1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3.3.4.1</w:t>
            </w:r>
          </w:p>
        </w:tc>
        <w:tc>
          <w:tcPr>
            <w:tcW w:w="4917" w:type="dxa"/>
            <w:tcBorders>
              <w:top w:val="nil"/>
              <w:left w:val="nil"/>
              <w:bottom w:val="single" w:sz="4" w:space="0" w:color="C0C0C0"/>
              <w:right w:val="single" w:sz="4" w:space="0" w:color="C0C0C0"/>
            </w:tcBorders>
            <w:shd w:val="clear" w:color="auto" w:fill="auto"/>
            <w:vAlign w:val="center"/>
            <w:hideMark/>
          </w:tcPr>
          <w:p w14:paraId="0EF0763E" w14:textId="77777777" w:rsidR="00C10D7A" w:rsidRPr="00C10D7A" w:rsidRDefault="00C10D7A" w:rsidP="00C10D7A">
            <w:pPr>
              <w:ind w:firstLineChars="300" w:firstLine="331"/>
              <w:rPr>
                <w:rFonts w:ascii="Tahoma" w:hAnsi="Tahoma" w:cs="Tahoma"/>
                <w:b/>
                <w:bCs/>
                <w:sz w:val="11"/>
                <w:szCs w:val="11"/>
              </w:rPr>
            </w:pPr>
            <w:r w:rsidRPr="00C10D7A">
              <w:rPr>
                <w:rFonts w:ascii="Tahoma" w:hAnsi="Tahoma" w:cs="Tahoma"/>
                <w:b/>
                <w:bCs/>
                <w:sz w:val="11"/>
                <w:szCs w:val="11"/>
              </w:rPr>
              <w:t xml:space="preserve">Энергия ВН (110 </w:t>
            </w:r>
            <w:proofErr w:type="spellStart"/>
            <w:r w:rsidRPr="00C10D7A">
              <w:rPr>
                <w:rFonts w:ascii="Tahoma" w:hAnsi="Tahoma" w:cs="Tahoma"/>
                <w:b/>
                <w:bCs/>
                <w:sz w:val="11"/>
                <w:szCs w:val="11"/>
              </w:rPr>
              <w:t>кВ</w:t>
            </w:r>
            <w:proofErr w:type="spellEnd"/>
            <w:r w:rsidRPr="00C10D7A">
              <w:rPr>
                <w:rFonts w:ascii="Tahoma" w:hAnsi="Tahoma" w:cs="Tahoma"/>
                <w:b/>
                <w:bCs/>
                <w:sz w:val="11"/>
                <w:szCs w:val="11"/>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39F4E9DD"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03BC85C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145,28</w:t>
            </w:r>
          </w:p>
        </w:tc>
        <w:tc>
          <w:tcPr>
            <w:tcW w:w="1599" w:type="dxa"/>
            <w:tcBorders>
              <w:top w:val="nil"/>
              <w:left w:val="nil"/>
              <w:bottom w:val="single" w:sz="4" w:space="0" w:color="C0C0C0"/>
              <w:right w:val="single" w:sz="4" w:space="0" w:color="C0C0C0"/>
            </w:tcBorders>
            <w:shd w:val="clear" w:color="000000" w:fill="D7EAD3"/>
            <w:vAlign w:val="center"/>
            <w:hideMark/>
          </w:tcPr>
          <w:p w14:paraId="7263CEA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151,04</w:t>
            </w:r>
          </w:p>
        </w:tc>
        <w:tc>
          <w:tcPr>
            <w:tcW w:w="1597" w:type="dxa"/>
            <w:tcBorders>
              <w:top w:val="nil"/>
              <w:left w:val="nil"/>
              <w:bottom w:val="single" w:sz="4" w:space="0" w:color="C0C0C0"/>
              <w:right w:val="single" w:sz="4" w:space="0" w:color="C0C0C0"/>
            </w:tcBorders>
            <w:shd w:val="clear" w:color="000000" w:fill="D7EAD3"/>
            <w:vAlign w:val="center"/>
            <w:hideMark/>
          </w:tcPr>
          <w:p w14:paraId="79FB7D1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297,53</w:t>
            </w:r>
          </w:p>
        </w:tc>
        <w:tc>
          <w:tcPr>
            <w:tcW w:w="1480" w:type="dxa"/>
            <w:tcBorders>
              <w:top w:val="nil"/>
              <w:left w:val="nil"/>
              <w:bottom w:val="single" w:sz="4" w:space="0" w:color="C0C0C0"/>
              <w:right w:val="single" w:sz="4" w:space="0" w:color="C0C0C0"/>
            </w:tcBorders>
            <w:shd w:val="clear" w:color="000000" w:fill="D7EAD3"/>
            <w:vAlign w:val="center"/>
            <w:hideMark/>
          </w:tcPr>
          <w:p w14:paraId="3FFB8E0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157,23</w:t>
            </w:r>
          </w:p>
        </w:tc>
        <w:tc>
          <w:tcPr>
            <w:tcW w:w="1479" w:type="dxa"/>
            <w:tcBorders>
              <w:top w:val="nil"/>
              <w:left w:val="nil"/>
              <w:bottom w:val="single" w:sz="4" w:space="0" w:color="C0C0C0"/>
              <w:right w:val="single" w:sz="4" w:space="0" w:color="C0C0C0"/>
            </w:tcBorders>
            <w:shd w:val="clear" w:color="000000" w:fill="D7EAD3"/>
            <w:vAlign w:val="center"/>
            <w:hideMark/>
          </w:tcPr>
          <w:p w14:paraId="3084DAA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162,94</w:t>
            </w:r>
          </w:p>
        </w:tc>
        <w:tc>
          <w:tcPr>
            <w:tcW w:w="1539" w:type="dxa"/>
            <w:tcBorders>
              <w:top w:val="nil"/>
              <w:left w:val="nil"/>
              <w:bottom w:val="single" w:sz="4" w:space="0" w:color="C0C0C0"/>
              <w:right w:val="single" w:sz="4" w:space="0" w:color="C0C0C0"/>
            </w:tcBorders>
            <w:shd w:val="clear" w:color="000000" w:fill="D7EAD3"/>
            <w:vAlign w:val="center"/>
            <w:hideMark/>
          </w:tcPr>
          <w:p w14:paraId="73C4AA9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188,39</w:t>
            </w:r>
          </w:p>
        </w:tc>
        <w:tc>
          <w:tcPr>
            <w:tcW w:w="1479" w:type="dxa"/>
            <w:tcBorders>
              <w:top w:val="nil"/>
              <w:left w:val="nil"/>
              <w:bottom w:val="single" w:sz="4" w:space="0" w:color="C0C0C0"/>
              <w:right w:val="single" w:sz="4" w:space="0" w:color="C0C0C0"/>
            </w:tcBorders>
            <w:shd w:val="clear" w:color="000000" w:fill="D7EAD3"/>
            <w:vAlign w:val="center"/>
            <w:hideMark/>
          </w:tcPr>
          <w:p w14:paraId="5AD0EA4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351,33</w:t>
            </w:r>
          </w:p>
        </w:tc>
        <w:tc>
          <w:tcPr>
            <w:tcW w:w="1599" w:type="dxa"/>
            <w:tcBorders>
              <w:top w:val="nil"/>
              <w:left w:val="nil"/>
              <w:bottom w:val="single" w:sz="4" w:space="0" w:color="C0C0C0"/>
              <w:right w:val="single" w:sz="4" w:space="0" w:color="C0C0C0"/>
            </w:tcBorders>
            <w:shd w:val="clear" w:color="000000" w:fill="D7EAD3"/>
            <w:vAlign w:val="center"/>
            <w:hideMark/>
          </w:tcPr>
          <w:p w14:paraId="1BB858A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0,58</w:t>
            </w:r>
          </w:p>
        </w:tc>
        <w:tc>
          <w:tcPr>
            <w:tcW w:w="1599" w:type="dxa"/>
            <w:tcBorders>
              <w:top w:val="nil"/>
              <w:left w:val="nil"/>
              <w:bottom w:val="single" w:sz="4" w:space="0" w:color="C0C0C0"/>
              <w:right w:val="single" w:sz="4" w:space="0" w:color="C0C0C0"/>
            </w:tcBorders>
            <w:shd w:val="clear" w:color="000000" w:fill="D7EAD3"/>
            <w:vAlign w:val="center"/>
            <w:hideMark/>
          </w:tcPr>
          <w:p w14:paraId="0A2E7EC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163,52</w:t>
            </w:r>
          </w:p>
        </w:tc>
        <w:tc>
          <w:tcPr>
            <w:tcW w:w="1358" w:type="dxa"/>
            <w:tcBorders>
              <w:top w:val="nil"/>
              <w:left w:val="nil"/>
              <w:bottom w:val="single" w:sz="4" w:space="0" w:color="C0C0C0"/>
              <w:right w:val="single" w:sz="4" w:space="0" w:color="C0C0C0"/>
            </w:tcBorders>
            <w:shd w:val="clear" w:color="000000" w:fill="D7EAD3"/>
            <w:vAlign w:val="center"/>
            <w:hideMark/>
          </w:tcPr>
          <w:p w14:paraId="34C245E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81,76</w:t>
            </w:r>
          </w:p>
        </w:tc>
        <w:tc>
          <w:tcPr>
            <w:tcW w:w="1358" w:type="dxa"/>
            <w:tcBorders>
              <w:top w:val="nil"/>
              <w:left w:val="nil"/>
              <w:bottom w:val="single" w:sz="4" w:space="0" w:color="C0C0C0"/>
              <w:right w:val="single" w:sz="4" w:space="0" w:color="C0C0C0"/>
            </w:tcBorders>
            <w:shd w:val="clear" w:color="000000" w:fill="D7EAD3"/>
            <w:vAlign w:val="center"/>
            <w:hideMark/>
          </w:tcPr>
          <w:p w14:paraId="1C01605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81,76</w:t>
            </w:r>
          </w:p>
        </w:tc>
        <w:tc>
          <w:tcPr>
            <w:tcW w:w="4174" w:type="dxa"/>
            <w:tcBorders>
              <w:top w:val="nil"/>
              <w:left w:val="nil"/>
              <w:bottom w:val="single" w:sz="4" w:space="0" w:color="C0C0C0"/>
              <w:right w:val="single" w:sz="4" w:space="0" w:color="C0C0C0"/>
            </w:tcBorders>
            <w:shd w:val="clear" w:color="000000" w:fill="FFFFCC"/>
            <w:vAlign w:val="center"/>
            <w:hideMark/>
          </w:tcPr>
          <w:p w14:paraId="7BD93813"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5161757F" w14:textId="77777777" w:rsidTr="00C10D7A">
        <w:trPr>
          <w:trHeight w:val="675"/>
          <w:jc w:val="center"/>
        </w:trPr>
        <w:tc>
          <w:tcPr>
            <w:tcW w:w="361" w:type="dxa"/>
            <w:tcBorders>
              <w:top w:val="nil"/>
              <w:left w:val="nil"/>
              <w:bottom w:val="nil"/>
              <w:right w:val="nil"/>
            </w:tcBorders>
            <w:shd w:val="clear" w:color="000000" w:fill="FABF8F"/>
            <w:noWrap/>
            <w:vAlign w:val="center"/>
            <w:hideMark/>
          </w:tcPr>
          <w:p w14:paraId="2D8ECEE6"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lastRenderedPageBreak/>
              <w:t>ЭР</w:t>
            </w:r>
          </w:p>
        </w:tc>
        <w:tc>
          <w:tcPr>
            <w:tcW w:w="203" w:type="dxa"/>
            <w:tcBorders>
              <w:top w:val="nil"/>
              <w:left w:val="nil"/>
              <w:bottom w:val="nil"/>
              <w:right w:val="nil"/>
            </w:tcBorders>
            <w:shd w:val="clear" w:color="auto" w:fill="auto"/>
            <w:vAlign w:val="center"/>
            <w:hideMark/>
          </w:tcPr>
          <w:p w14:paraId="5AA4236C"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5EFC63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3.3.4.1.1</w:t>
            </w:r>
          </w:p>
        </w:tc>
        <w:tc>
          <w:tcPr>
            <w:tcW w:w="4917" w:type="dxa"/>
            <w:tcBorders>
              <w:top w:val="nil"/>
              <w:left w:val="nil"/>
              <w:bottom w:val="single" w:sz="4" w:space="0" w:color="C0C0C0"/>
              <w:right w:val="single" w:sz="4" w:space="0" w:color="C0C0C0"/>
            </w:tcBorders>
            <w:shd w:val="clear" w:color="auto" w:fill="auto"/>
            <w:vAlign w:val="center"/>
            <w:hideMark/>
          </w:tcPr>
          <w:p w14:paraId="3A941FF8"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F9B4DD3"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кВт.ч</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640584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0,83</w:t>
            </w:r>
          </w:p>
        </w:tc>
        <w:tc>
          <w:tcPr>
            <w:tcW w:w="1599" w:type="dxa"/>
            <w:tcBorders>
              <w:top w:val="nil"/>
              <w:left w:val="nil"/>
              <w:bottom w:val="single" w:sz="4" w:space="0" w:color="C0C0C0"/>
              <w:right w:val="single" w:sz="4" w:space="0" w:color="C0C0C0"/>
            </w:tcBorders>
            <w:shd w:val="clear" w:color="000000" w:fill="FFFFCC"/>
            <w:vAlign w:val="center"/>
            <w:hideMark/>
          </w:tcPr>
          <w:p w14:paraId="42BCBF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0,86</w:t>
            </w:r>
          </w:p>
        </w:tc>
        <w:tc>
          <w:tcPr>
            <w:tcW w:w="1597" w:type="dxa"/>
            <w:tcBorders>
              <w:top w:val="nil"/>
              <w:left w:val="nil"/>
              <w:bottom w:val="single" w:sz="4" w:space="0" w:color="C0C0C0"/>
              <w:right w:val="single" w:sz="4" w:space="0" w:color="C0C0C0"/>
            </w:tcBorders>
            <w:shd w:val="clear" w:color="000000" w:fill="FFFFCC"/>
            <w:vAlign w:val="center"/>
            <w:hideMark/>
          </w:tcPr>
          <w:p w14:paraId="5E0A28E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1,92</w:t>
            </w:r>
          </w:p>
        </w:tc>
        <w:tc>
          <w:tcPr>
            <w:tcW w:w="1480" w:type="dxa"/>
            <w:tcBorders>
              <w:top w:val="nil"/>
              <w:left w:val="nil"/>
              <w:bottom w:val="single" w:sz="4" w:space="0" w:color="C0C0C0"/>
              <w:right w:val="single" w:sz="4" w:space="0" w:color="C0C0C0"/>
            </w:tcBorders>
            <w:shd w:val="clear" w:color="000000" w:fill="FFFFCC"/>
            <w:vAlign w:val="center"/>
            <w:hideMark/>
          </w:tcPr>
          <w:p w14:paraId="46D0C6C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0,90</w:t>
            </w:r>
          </w:p>
        </w:tc>
        <w:tc>
          <w:tcPr>
            <w:tcW w:w="1479" w:type="dxa"/>
            <w:tcBorders>
              <w:top w:val="nil"/>
              <w:left w:val="nil"/>
              <w:bottom w:val="single" w:sz="4" w:space="0" w:color="C0C0C0"/>
              <w:right w:val="single" w:sz="4" w:space="0" w:color="C0C0C0"/>
            </w:tcBorders>
            <w:shd w:val="clear" w:color="000000" w:fill="FFFFCC"/>
            <w:vAlign w:val="center"/>
            <w:hideMark/>
          </w:tcPr>
          <w:p w14:paraId="52662FA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539" w:type="dxa"/>
            <w:tcBorders>
              <w:top w:val="nil"/>
              <w:left w:val="nil"/>
              <w:bottom w:val="single" w:sz="4" w:space="0" w:color="C0C0C0"/>
              <w:right w:val="single" w:sz="4" w:space="0" w:color="C0C0C0"/>
            </w:tcBorders>
            <w:shd w:val="clear" w:color="000000" w:fill="FFFFCC"/>
            <w:vAlign w:val="center"/>
            <w:hideMark/>
          </w:tcPr>
          <w:p w14:paraId="353F33C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54B2E4F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2,00</w:t>
            </w:r>
          </w:p>
        </w:tc>
        <w:tc>
          <w:tcPr>
            <w:tcW w:w="1599" w:type="dxa"/>
            <w:tcBorders>
              <w:top w:val="nil"/>
              <w:left w:val="nil"/>
              <w:bottom w:val="single" w:sz="4" w:space="0" w:color="C0C0C0"/>
              <w:right w:val="single" w:sz="4" w:space="0" w:color="C0C0C0"/>
            </w:tcBorders>
            <w:shd w:val="clear" w:color="000000" w:fill="FFFFCC"/>
            <w:vAlign w:val="center"/>
            <w:hideMark/>
          </w:tcPr>
          <w:p w14:paraId="6E059E2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68905B1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58" w:type="dxa"/>
            <w:tcBorders>
              <w:top w:val="nil"/>
              <w:left w:val="nil"/>
              <w:bottom w:val="single" w:sz="4" w:space="0" w:color="C0C0C0"/>
              <w:right w:val="single" w:sz="4" w:space="0" w:color="C0C0C0"/>
            </w:tcBorders>
            <w:shd w:val="clear" w:color="000000" w:fill="D7EAD3"/>
            <w:vAlign w:val="center"/>
            <w:hideMark/>
          </w:tcPr>
          <w:p w14:paraId="05043C9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1358" w:type="dxa"/>
            <w:tcBorders>
              <w:top w:val="nil"/>
              <w:left w:val="nil"/>
              <w:bottom w:val="single" w:sz="4" w:space="0" w:color="C0C0C0"/>
              <w:right w:val="single" w:sz="4" w:space="0" w:color="C0C0C0"/>
            </w:tcBorders>
            <w:shd w:val="clear" w:color="000000" w:fill="D7EAD3"/>
            <w:vAlign w:val="center"/>
            <w:hideMark/>
          </w:tcPr>
          <w:p w14:paraId="0E94D9D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0,93</w:t>
            </w:r>
          </w:p>
        </w:tc>
        <w:tc>
          <w:tcPr>
            <w:tcW w:w="4174" w:type="dxa"/>
            <w:tcBorders>
              <w:top w:val="nil"/>
              <w:left w:val="nil"/>
              <w:bottom w:val="single" w:sz="4" w:space="0" w:color="C0C0C0"/>
              <w:right w:val="single" w:sz="4" w:space="0" w:color="C0C0C0"/>
            </w:tcBorders>
            <w:shd w:val="clear" w:color="000000" w:fill="FFFFCC"/>
            <w:vAlign w:val="center"/>
            <w:hideMark/>
          </w:tcPr>
          <w:p w14:paraId="7F75483E" w14:textId="77777777" w:rsidR="00C10D7A" w:rsidRPr="00C10D7A" w:rsidRDefault="00C10D7A" w:rsidP="00C10D7A">
            <w:pPr>
              <w:rPr>
                <w:rFonts w:ascii="Tahoma" w:hAnsi="Tahoma" w:cs="Tahoma"/>
                <w:sz w:val="11"/>
                <w:szCs w:val="11"/>
              </w:rPr>
            </w:pPr>
            <w:r w:rsidRPr="00C10D7A">
              <w:rPr>
                <w:rFonts w:ascii="Tahoma" w:hAnsi="Tahoma" w:cs="Tahoma"/>
                <w:sz w:val="11"/>
                <w:szCs w:val="11"/>
              </w:rPr>
              <w:t>тариф рассчитан по плановой смете 2021 года, с учетом ИЦП Минэкономразвития РФ на 2022 год 104,0%.</w:t>
            </w:r>
          </w:p>
        </w:tc>
      </w:tr>
      <w:tr w:rsidR="00C10D7A" w:rsidRPr="00C10D7A" w14:paraId="1D79A1FF" w14:textId="77777777" w:rsidTr="00C10D7A">
        <w:trPr>
          <w:trHeight w:val="450"/>
          <w:jc w:val="center"/>
        </w:trPr>
        <w:tc>
          <w:tcPr>
            <w:tcW w:w="361" w:type="dxa"/>
            <w:tcBorders>
              <w:top w:val="nil"/>
              <w:left w:val="nil"/>
              <w:bottom w:val="nil"/>
              <w:right w:val="nil"/>
            </w:tcBorders>
            <w:shd w:val="clear" w:color="000000" w:fill="FABF8F"/>
            <w:noWrap/>
            <w:vAlign w:val="center"/>
            <w:hideMark/>
          </w:tcPr>
          <w:p w14:paraId="22E57676"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57FE40DE"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00B60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3.3.4.1.2</w:t>
            </w:r>
          </w:p>
        </w:tc>
        <w:tc>
          <w:tcPr>
            <w:tcW w:w="4917" w:type="dxa"/>
            <w:tcBorders>
              <w:top w:val="nil"/>
              <w:left w:val="nil"/>
              <w:bottom w:val="single" w:sz="4" w:space="0" w:color="C0C0C0"/>
              <w:right w:val="single" w:sz="4" w:space="0" w:color="C0C0C0"/>
            </w:tcBorders>
            <w:shd w:val="clear" w:color="auto" w:fill="auto"/>
            <w:vAlign w:val="center"/>
            <w:hideMark/>
          </w:tcPr>
          <w:p w14:paraId="5F8AEF33"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0076EBC"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кВт.ч</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6830221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99" w:type="dxa"/>
            <w:tcBorders>
              <w:top w:val="nil"/>
              <w:left w:val="nil"/>
              <w:bottom w:val="single" w:sz="4" w:space="0" w:color="C0C0C0"/>
              <w:right w:val="single" w:sz="4" w:space="0" w:color="C0C0C0"/>
            </w:tcBorders>
            <w:shd w:val="clear" w:color="000000" w:fill="FFFFCC"/>
            <w:vAlign w:val="center"/>
            <w:hideMark/>
          </w:tcPr>
          <w:p w14:paraId="1999FAF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97" w:type="dxa"/>
            <w:tcBorders>
              <w:top w:val="nil"/>
              <w:left w:val="nil"/>
              <w:bottom w:val="single" w:sz="4" w:space="0" w:color="C0C0C0"/>
              <w:right w:val="single" w:sz="4" w:space="0" w:color="C0C0C0"/>
            </w:tcBorders>
            <w:shd w:val="clear" w:color="000000" w:fill="FFFFCC"/>
            <w:vAlign w:val="center"/>
            <w:hideMark/>
          </w:tcPr>
          <w:p w14:paraId="433DD1A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154,57</w:t>
            </w:r>
          </w:p>
        </w:tc>
        <w:tc>
          <w:tcPr>
            <w:tcW w:w="1480" w:type="dxa"/>
            <w:tcBorders>
              <w:top w:val="nil"/>
              <w:left w:val="nil"/>
              <w:bottom w:val="single" w:sz="4" w:space="0" w:color="C0C0C0"/>
              <w:right w:val="single" w:sz="4" w:space="0" w:color="C0C0C0"/>
            </w:tcBorders>
            <w:shd w:val="clear" w:color="000000" w:fill="FFFFCC"/>
            <w:vAlign w:val="center"/>
            <w:hideMark/>
          </w:tcPr>
          <w:p w14:paraId="35A12AD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479" w:type="dxa"/>
            <w:tcBorders>
              <w:top w:val="nil"/>
              <w:left w:val="nil"/>
              <w:bottom w:val="single" w:sz="4" w:space="0" w:color="C0C0C0"/>
              <w:right w:val="single" w:sz="4" w:space="0" w:color="C0C0C0"/>
            </w:tcBorders>
            <w:shd w:val="clear" w:color="000000" w:fill="FFFFCC"/>
            <w:vAlign w:val="center"/>
            <w:hideMark/>
          </w:tcPr>
          <w:p w14:paraId="02F664C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39" w:type="dxa"/>
            <w:tcBorders>
              <w:top w:val="nil"/>
              <w:left w:val="nil"/>
              <w:bottom w:val="single" w:sz="4" w:space="0" w:color="C0C0C0"/>
              <w:right w:val="single" w:sz="4" w:space="0" w:color="C0C0C0"/>
            </w:tcBorders>
            <w:shd w:val="clear" w:color="000000" w:fill="FFFFCC"/>
            <w:vAlign w:val="center"/>
            <w:hideMark/>
          </w:tcPr>
          <w:p w14:paraId="418445B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0A732BC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599" w:type="dxa"/>
            <w:tcBorders>
              <w:top w:val="nil"/>
              <w:left w:val="nil"/>
              <w:bottom w:val="single" w:sz="4" w:space="0" w:color="C0C0C0"/>
              <w:right w:val="single" w:sz="4" w:space="0" w:color="C0C0C0"/>
            </w:tcBorders>
            <w:shd w:val="clear" w:color="000000" w:fill="FFFFCC"/>
            <w:vAlign w:val="center"/>
            <w:hideMark/>
          </w:tcPr>
          <w:p w14:paraId="7F63B8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2FADCC1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175,50</w:t>
            </w:r>
          </w:p>
        </w:tc>
        <w:tc>
          <w:tcPr>
            <w:tcW w:w="1358" w:type="dxa"/>
            <w:tcBorders>
              <w:top w:val="nil"/>
              <w:left w:val="nil"/>
              <w:bottom w:val="single" w:sz="4" w:space="0" w:color="C0C0C0"/>
              <w:right w:val="single" w:sz="4" w:space="0" w:color="C0C0C0"/>
            </w:tcBorders>
            <w:shd w:val="clear" w:color="000000" w:fill="D7EAD3"/>
            <w:vAlign w:val="center"/>
            <w:hideMark/>
          </w:tcPr>
          <w:p w14:paraId="397AF6E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87,75</w:t>
            </w:r>
          </w:p>
        </w:tc>
        <w:tc>
          <w:tcPr>
            <w:tcW w:w="1358" w:type="dxa"/>
            <w:tcBorders>
              <w:top w:val="nil"/>
              <w:left w:val="nil"/>
              <w:bottom w:val="single" w:sz="4" w:space="0" w:color="C0C0C0"/>
              <w:right w:val="single" w:sz="4" w:space="0" w:color="C0C0C0"/>
            </w:tcBorders>
            <w:shd w:val="clear" w:color="000000" w:fill="D7EAD3"/>
            <w:vAlign w:val="center"/>
            <w:hideMark/>
          </w:tcPr>
          <w:p w14:paraId="3D5EDB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87,75</w:t>
            </w:r>
          </w:p>
        </w:tc>
        <w:tc>
          <w:tcPr>
            <w:tcW w:w="4174" w:type="dxa"/>
            <w:tcBorders>
              <w:top w:val="nil"/>
              <w:left w:val="nil"/>
              <w:bottom w:val="single" w:sz="4" w:space="0" w:color="C0C0C0"/>
              <w:right w:val="single" w:sz="4" w:space="0" w:color="C0C0C0"/>
            </w:tcBorders>
            <w:shd w:val="clear" w:color="000000" w:fill="FFFFCC"/>
            <w:vAlign w:val="center"/>
            <w:hideMark/>
          </w:tcPr>
          <w:p w14:paraId="7B12DB72" w14:textId="77777777" w:rsidR="00C10D7A" w:rsidRPr="00C10D7A" w:rsidRDefault="00C10D7A" w:rsidP="00C10D7A">
            <w:pPr>
              <w:rPr>
                <w:rFonts w:ascii="Tahoma" w:hAnsi="Tahoma" w:cs="Tahoma"/>
                <w:sz w:val="11"/>
                <w:szCs w:val="11"/>
              </w:rPr>
            </w:pPr>
            <w:r w:rsidRPr="00C10D7A">
              <w:rPr>
                <w:rFonts w:ascii="Tahoma" w:hAnsi="Tahoma" w:cs="Tahoma"/>
                <w:sz w:val="11"/>
                <w:szCs w:val="11"/>
              </w:rPr>
              <w:t>по утвержденному удельному расходу на 2021 год</w:t>
            </w:r>
          </w:p>
        </w:tc>
      </w:tr>
      <w:tr w:rsidR="00C10D7A" w:rsidRPr="00C10D7A" w14:paraId="0B74E408" w14:textId="77777777" w:rsidTr="00C10D7A">
        <w:trPr>
          <w:trHeight w:val="465"/>
          <w:jc w:val="center"/>
        </w:trPr>
        <w:tc>
          <w:tcPr>
            <w:tcW w:w="361" w:type="dxa"/>
            <w:tcBorders>
              <w:top w:val="nil"/>
              <w:left w:val="nil"/>
              <w:bottom w:val="nil"/>
              <w:right w:val="nil"/>
            </w:tcBorders>
            <w:shd w:val="clear" w:color="000000" w:fill="FABF8F"/>
            <w:noWrap/>
            <w:vAlign w:val="center"/>
            <w:hideMark/>
          </w:tcPr>
          <w:p w14:paraId="5E48779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1D20F8C2"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4F3EB9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3.3.4.2</w:t>
            </w:r>
          </w:p>
        </w:tc>
        <w:tc>
          <w:tcPr>
            <w:tcW w:w="4917" w:type="dxa"/>
            <w:tcBorders>
              <w:top w:val="nil"/>
              <w:left w:val="nil"/>
              <w:bottom w:val="single" w:sz="4" w:space="0" w:color="C0C0C0"/>
              <w:right w:val="single" w:sz="4" w:space="0" w:color="C0C0C0"/>
            </w:tcBorders>
            <w:shd w:val="clear" w:color="auto" w:fill="auto"/>
            <w:vAlign w:val="center"/>
            <w:hideMark/>
          </w:tcPr>
          <w:p w14:paraId="6CA1D3C6" w14:textId="77777777" w:rsidR="00C10D7A" w:rsidRPr="00C10D7A" w:rsidRDefault="00C10D7A" w:rsidP="00C10D7A">
            <w:pPr>
              <w:ind w:firstLineChars="300" w:firstLine="331"/>
              <w:rPr>
                <w:rFonts w:ascii="Tahoma" w:hAnsi="Tahoma" w:cs="Tahoma"/>
                <w:b/>
                <w:bCs/>
                <w:sz w:val="11"/>
                <w:szCs w:val="11"/>
              </w:rPr>
            </w:pPr>
            <w:r w:rsidRPr="00C10D7A">
              <w:rPr>
                <w:rFonts w:ascii="Tahoma" w:hAnsi="Tahoma" w:cs="Tahoma"/>
                <w:b/>
                <w:bCs/>
                <w:sz w:val="11"/>
                <w:szCs w:val="11"/>
              </w:rPr>
              <w:t xml:space="preserve">Заявленная мощность по ВН (110 </w:t>
            </w:r>
            <w:proofErr w:type="spellStart"/>
            <w:r w:rsidRPr="00C10D7A">
              <w:rPr>
                <w:rFonts w:ascii="Tahoma" w:hAnsi="Tahoma" w:cs="Tahoma"/>
                <w:b/>
                <w:bCs/>
                <w:sz w:val="11"/>
                <w:szCs w:val="11"/>
              </w:rPr>
              <w:t>кВ</w:t>
            </w:r>
            <w:proofErr w:type="spellEnd"/>
            <w:r w:rsidRPr="00C10D7A">
              <w:rPr>
                <w:rFonts w:ascii="Tahoma" w:hAnsi="Tahoma" w:cs="Tahoma"/>
                <w:b/>
                <w:bCs/>
                <w:sz w:val="11"/>
                <w:szCs w:val="11"/>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17463D8E"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7CB4365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131,85</w:t>
            </w:r>
          </w:p>
        </w:tc>
        <w:tc>
          <w:tcPr>
            <w:tcW w:w="1599" w:type="dxa"/>
            <w:tcBorders>
              <w:top w:val="nil"/>
              <w:left w:val="nil"/>
              <w:bottom w:val="single" w:sz="4" w:space="0" w:color="C0C0C0"/>
              <w:right w:val="single" w:sz="4" w:space="0" w:color="C0C0C0"/>
            </w:tcBorders>
            <w:shd w:val="clear" w:color="000000" w:fill="D7EAD3"/>
            <w:vAlign w:val="center"/>
            <w:hideMark/>
          </w:tcPr>
          <w:p w14:paraId="2895ABE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137,38</w:t>
            </w:r>
          </w:p>
        </w:tc>
        <w:tc>
          <w:tcPr>
            <w:tcW w:w="1597" w:type="dxa"/>
            <w:tcBorders>
              <w:top w:val="nil"/>
              <w:left w:val="nil"/>
              <w:bottom w:val="single" w:sz="4" w:space="0" w:color="C0C0C0"/>
              <w:right w:val="single" w:sz="4" w:space="0" w:color="C0C0C0"/>
            </w:tcBorders>
            <w:shd w:val="clear" w:color="000000" w:fill="D7EAD3"/>
            <w:vAlign w:val="center"/>
            <w:hideMark/>
          </w:tcPr>
          <w:p w14:paraId="10F19AE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407,25</w:t>
            </w:r>
          </w:p>
        </w:tc>
        <w:tc>
          <w:tcPr>
            <w:tcW w:w="1480" w:type="dxa"/>
            <w:tcBorders>
              <w:top w:val="nil"/>
              <w:left w:val="nil"/>
              <w:bottom w:val="single" w:sz="4" w:space="0" w:color="C0C0C0"/>
              <w:right w:val="single" w:sz="4" w:space="0" w:color="C0C0C0"/>
            </w:tcBorders>
            <w:shd w:val="clear" w:color="000000" w:fill="D7EAD3"/>
            <w:vAlign w:val="center"/>
            <w:hideMark/>
          </w:tcPr>
          <w:p w14:paraId="1FD0A12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143,02</w:t>
            </w:r>
          </w:p>
        </w:tc>
        <w:tc>
          <w:tcPr>
            <w:tcW w:w="1479" w:type="dxa"/>
            <w:tcBorders>
              <w:top w:val="nil"/>
              <w:left w:val="nil"/>
              <w:bottom w:val="single" w:sz="4" w:space="0" w:color="C0C0C0"/>
              <w:right w:val="single" w:sz="4" w:space="0" w:color="C0C0C0"/>
            </w:tcBorders>
            <w:shd w:val="clear" w:color="000000" w:fill="D7EAD3"/>
            <w:vAlign w:val="center"/>
            <w:hideMark/>
          </w:tcPr>
          <w:p w14:paraId="21C2499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147,88</w:t>
            </w:r>
          </w:p>
        </w:tc>
        <w:tc>
          <w:tcPr>
            <w:tcW w:w="1539" w:type="dxa"/>
            <w:tcBorders>
              <w:top w:val="nil"/>
              <w:left w:val="nil"/>
              <w:bottom w:val="single" w:sz="4" w:space="0" w:color="C0C0C0"/>
              <w:right w:val="single" w:sz="4" w:space="0" w:color="C0C0C0"/>
            </w:tcBorders>
            <w:shd w:val="clear" w:color="000000" w:fill="D7EAD3"/>
            <w:vAlign w:val="center"/>
            <w:hideMark/>
          </w:tcPr>
          <w:p w14:paraId="358D7D6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275,66</w:t>
            </w:r>
          </w:p>
        </w:tc>
        <w:tc>
          <w:tcPr>
            <w:tcW w:w="1479" w:type="dxa"/>
            <w:tcBorders>
              <w:top w:val="nil"/>
              <w:left w:val="nil"/>
              <w:bottom w:val="single" w:sz="4" w:space="0" w:color="C0C0C0"/>
              <w:right w:val="single" w:sz="4" w:space="0" w:color="C0C0C0"/>
            </w:tcBorders>
            <w:shd w:val="clear" w:color="000000" w:fill="D7EAD3"/>
            <w:vAlign w:val="center"/>
            <w:hideMark/>
          </w:tcPr>
          <w:p w14:paraId="1010623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423,54</w:t>
            </w:r>
          </w:p>
        </w:tc>
        <w:tc>
          <w:tcPr>
            <w:tcW w:w="1599" w:type="dxa"/>
            <w:tcBorders>
              <w:top w:val="nil"/>
              <w:left w:val="nil"/>
              <w:bottom w:val="single" w:sz="4" w:space="0" w:color="C0C0C0"/>
              <w:right w:val="single" w:sz="4" w:space="0" w:color="C0C0C0"/>
            </w:tcBorders>
            <w:shd w:val="clear" w:color="000000" w:fill="D7EAD3"/>
            <w:vAlign w:val="center"/>
            <w:hideMark/>
          </w:tcPr>
          <w:p w14:paraId="5F9569C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0,86</w:t>
            </w:r>
          </w:p>
        </w:tc>
        <w:tc>
          <w:tcPr>
            <w:tcW w:w="1599" w:type="dxa"/>
            <w:tcBorders>
              <w:top w:val="nil"/>
              <w:left w:val="nil"/>
              <w:bottom w:val="single" w:sz="4" w:space="0" w:color="C0C0C0"/>
              <w:right w:val="single" w:sz="4" w:space="0" w:color="C0C0C0"/>
            </w:tcBorders>
            <w:shd w:val="clear" w:color="000000" w:fill="D7EAD3"/>
            <w:vAlign w:val="center"/>
            <w:hideMark/>
          </w:tcPr>
          <w:p w14:paraId="0207797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148,74</w:t>
            </w:r>
          </w:p>
        </w:tc>
        <w:tc>
          <w:tcPr>
            <w:tcW w:w="1358" w:type="dxa"/>
            <w:tcBorders>
              <w:top w:val="nil"/>
              <w:left w:val="nil"/>
              <w:bottom w:val="single" w:sz="4" w:space="0" w:color="C0C0C0"/>
              <w:right w:val="single" w:sz="4" w:space="0" w:color="C0C0C0"/>
            </w:tcBorders>
            <w:shd w:val="clear" w:color="000000" w:fill="D7EAD3"/>
            <w:vAlign w:val="center"/>
            <w:hideMark/>
          </w:tcPr>
          <w:p w14:paraId="73CBAE5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74,37</w:t>
            </w:r>
          </w:p>
        </w:tc>
        <w:tc>
          <w:tcPr>
            <w:tcW w:w="1358" w:type="dxa"/>
            <w:tcBorders>
              <w:top w:val="nil"/>
              <w:left w:val="nil"/>
              <w:bottom w:val="single" w:sz="4" w:space="0" w:color="C0C0C0"/>
              <w:right w:val="single" w:sz="4" w:space="0" w:color="C0C0C0"/>
            </w:tcBorders>
            <w:shd w:val="clear" w:color="000000" w:fill="D7EAD3"/>
            <w:vAlign w:val="center"/>
            <w:hideMark/>
          </w:tcPr>
          <w:p w14:paraId="67EBE67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74,37</w:t>
            </w:r>
          </w:p>
        </w:tc>
        <w:tc>
          <w:tcPr>
            <w:tcW w:w="4174" w:type="dxa"/>
            <w:tcBorders>
              <w:top w:val="nil"/>
              <w:left w:val="nil"/>
              <w:bottom w:val="single" w:sz="4" w:space="0" w:color="C0C0C0"/>
              <w:right w:val="single" w:sz="4" w:space="0" w:color="C0C0C0"/>
            </w:tcBorders>
            <w:shd w:val="clear" w:color="000000" w:fill="FFFFCC"/>
            <w:vAlign w:val="center"/>
            <w:hideMark/>
          </w:tcPr>
          <w:p w14:paraId="5FF66B07"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288D32F4" w14:textId="77777777" w:rsidTr="00C10D7A">
        <w:trPr>
          <w:trHeight w:val="675"/>
          <w:jc w:val="center"/>
        </w:trPr>
        <w:tc>
          <w:tcPr>
            <w:tcW w:w="361" w:type="dxa"/>
            <w:tcBorders>
              <w:top w:val="nil"/>
              <w:left w:val="nil"/>
              <w:bottom w:val="nil"/>
              <w:right w:val="nil"/>
            </w:tcBorders>
            <w:shd w:val="clear" w:color="000000" w:fill="FABF8F"/>
            <w:noWrap/>
            <w:vAlign w:val="center"/>
            <w:hideMark/>
          </w:tcPr>
          <w:p w14:paraId="1E5CBD6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66DA0E19"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65BC97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3.3.4.2.1</w:t>
            </w:r>
          </w:p>
        </w:tc>
        <w:tc>
          <w:tcPr>
            <w:tcW w:w="4917" w:type="dxa"/>
            <w:tcBorders>
              <w:top w:val="nil"/>
              <w:left w:val="nil"/>
              <w:bottom w:val="single" w:sz="4" w:space="0" w:color="C0C0C0"/>
              <w:right w:val="single" w:sz="4" w:space="0" w:color="C0C0C0"/>
            </w:tcBorders>
            <w:shd w:val="clear" w:color="auto" w:fill="auto"/>
            <w:vAlign w:val="center"/>
            <w:hideMark/>
          </w:tcPr>
          <w:p w14:paraId="1A4BF7A1"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6F678D76"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w:t>
            </w:r>
            <w:proofErr w:type="spellStart"/>
            <w:r w:rsidRPr="00C10D7A">
              <w:rPr>
                <w:rFonts w:ascii="Tahoma" w:hAnsi="Tahoma" w:cs="Tahoma"/>
                <w:sz w:val="11"/>
                <w:szCs w:val="11"/>
              </w:rPr>
              <w:t>кВт.мес</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72AAED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573,25</w:t>
            </w:r>
          </w:p>
        </w:tc>
        <w:tc>
          <w:tcPr>
            <w:tcW w:w="1599" w:type="dxa"/>
            <w:tcBorders>
              <w:top w:val="nil"/>
              <w:left w:val="nil"/>
              <w:bottom w:val="single" w:sz="4" w:space="0" w:color="C0C0C0"/>
              <w:right w:val="single" w:sz="4" w:space="0" w:color="C0C0C0"/>
            </w:tcBorders>
            <w:shd w:val="clear" w:color="000000" w:fill="FFFFCC"/>
            <w:vAlign w:val="center"/>
            <w:hideMark/>
          </w:tcPr>
          <w:p w14:paraId="2278E22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597,32</w:t>
            </w:r>
          </w:p>
        </w:tc>
        <w:tc>
          <w:tcPr>
            <w:tcW w:w="1597" w:type="dxa"/>
            <w:tcBorders>
              <w:top w:val="nil"/>
              <w:left w:val="nil"/>
              <w:bottom w:val="single" w:sz="4" w:space="0" w:color="C0C0C0"/>
              <w:right w:val="single" w:sz="4" w:space="0" w:color="C0C0C0"/>
            </w:tcBorders>
            <w:shd w:val="clear" w:color="000000" w:fill="FFFFCC"/>
            <w:vAlign w:val="center"/>
            <w:hideMark/>
          </w:tcPr>
          <w:p w14:paraId="12887A3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872,24</w:t>
            </w:r>
          </w:p>
        </w:tc>
        <w:tc>
          <w:tcPr>
            <w:tcW w:w="1480" w:type="dxa"/>
            <w:tcBorders>
              <w:top w:val="nil"/>
              <w:left w:val="nil"/>
              <w:bottom w:val="single" w:sz="4" w:space="0" w:color="C0C0C0"/>
              <w:right w:val="single" w:sz="4" w:space="0" w:color="C0C0C0"/>
            </w:tcBorders>
            <w:shd w:val="clear" w:color="000000" w:fill="FFFFCC"/>
            <w:vAlign w:val="center"/>
            <w:hideMark/>
          </w:tcPr>
          <w:p w14:paraId="18C447A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621,81</w:t>
            </w:r>
          </w:p>
        </w:tc>
        <w:tc>
          <w:tcPr>
            <w:tcW w:w="1479" w:type="dxa"/>
            <w:tcBorders>
              <w:top w:val="nil"/>
              <w:left w:val="nil"/>
              <w:bottom w:val="single" w:sz="4" w:space="0" w:color="C0C0C0"/>
              <w:right w:val="single" w:sz="4" w:space="0" w:color="C0C0C0"/>
            </w:tcBorders>
            <w:shd w:val="clear" w:color="000000" w:fill="FFFFCC"/>
            <w:vAlign w:val="center"/>
            <w:hideMark/>
          </w:tcPr>
          <w:p w14:paraId="3CFC83D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642,96</w:t>
            </w:r>
          </w:p>
        </w:tc>
        <w:tc>
          <w:tcPr>
            <w:tcW w:w="1539" w:type="dxa"/>
            <w:tcBorders>
              <w:top w:val="nil"/>
              <w:left w:val="nil"/>
              <w:bottom w:val="single" w:sz="4" w:space="0" w:color="C0C0C0"/>
              <w:right w:val="single" w:sz="4" w:space="0" w:color="C0C0C0"/>
            </w:tcBorders>
            <w:shd w:val="clear" w:color="000000" w:fill="FFFFCC"/>
            <w:vAlign w:val="center"/>
            <w:hideMark/>
          </w:tcPr>
          <w:p w14:paraId="3E5AAA3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3740FB6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907,13</w:t>
            </w:r>
          </w:p>
        </w:tc>
        <w:tc>
          <w:tcPr>
            <w:tcW w:w="1599" w:type="dxa"/>
            <w:tcBorders>
              <w:top w:val="nil"/>
              <w:left w:val="nil"/>
              <w:bottom w:val="single" w:sz="4" w:space="0" w:color="C0C0C0"/>
              <w:right w:val="single" w:sz="4" w:space="0" w:color="C0C0C0"/>
            </w:tcBorders>
            <w:shd w:val="clear" w:color="000000" w:fill="FFFFCC"/>
            <w:vAlign w:val="center"/>
            <w:hideMark/>
          </w:tcPr>
          <w:p w14:paraId="52F8E50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3176EBC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646,68</w:t>
            </w:r>
          </w:p>
        </w:tc>
        <w:tc>
          <w:tcPr>
            <w:tcW w:w="1358" w:type="dxa"/>
            <w:tcBorders>
              <w:top w:val="nil"/>
              <w:left w:val="nil"/>
              <w:bottom w:val="single" w:sz="4" w:space="0" w:color="C0C0C0"/>
              <w:right w:val="single" w:sz="4" w:space="0" w:color="C0C0C0"/>
            </w:tcBorders>
            <w:shd w:val="clear" w:color="000000" w:fill="D7EAD3"/>
            <w:vAlign w:val="center"/>
            <w:hideMark/>
          </w:tcPr>
          <w:p w14:paraId="3A3FE78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646,68</w:t>
            </w:r>
          </w:p>
        </w:tc>
        <w:tc>
          <w:tcPr>
            <w:tcW w:w="1358" w:type="dxa"/>
            <w:tcBorders>
              <w:top w:val="nil"/>
              <w:left w:val="nil"/>
              <w:bottom w:val="single" w:sz="4" w:space="0" w:color="C0C0C0"/>
              <w:right w:val="single" w:sz="4" w:space="0" w:color="C0C0C0"/>
            </w:tcBorders>
            <w:shd w:val="clear" w:color="000000" w:fill="D7EAD3"/>
            <w:vAlign w:val="center"/>
            <w:hideMark/>
          </w:tcPr>
          <w:p w14:paraId="40A2867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646,68</w:t>
            </w:r>
          </w:p>
        </w:tc>
        <w:tc>
          <w:tcPr>
            <w:tcW w:w="4174" w:type="dxa"/>
            <w:tcBorders>
              <w:top w:val="nil"/>
              <w:left w:val="nil"/>
              <w:bottom w:val="single" w:sz="4" w:space="0" w:color="C0C0C0"/>
              <w:right w:val="single" w:sz="4" w:space="0" w:color="C0C0C0"/>
            </w:tcBorders>
            <w:shd w:val="clear" w:color="000000" w:fill="FFFFCC"/>
            <w:vAlign w:val="center"/>
            <w:hideMark/>
          </w:tcPr>
          <w:p w14:paraId="360CEA81" w14:textId="77777777" w:rsidR="00C10D7A" w:rsidRPr="00C10D7A" w:rsidRDefault="00C10D7A" w:rsidP="00C10D7A">
            <w:pPr>
              <w:rPr>
                <w:rFonts w:ascii="Tahoma" w:hAnsi="Tahoma" w:cs="Tahoma"/>
                <w:sz w:val="11"/>
                <w:szCs w:val="11"/>
              </w:rPr>
            </w:pPr>
            <w:r w:rsidRPr="00C10D7A">
              <w:rPr>
                <w:rFonts w:ascii="Tahoma" w:hAnsi="Tahoma" w:cs="Tahoma"/>
                <w:sz w:val="11"/>
                <w:szCs w:val="11"/>
              </w:rPr>
              <w:t>тариф рассчитан по плановой смете 2021 года, с учетом ИЦП Минэкономразвития РФ на 2022 год 104,0%.</w:t>
            </w:r>
          </w:p>
        </w:tc>
      </w:tr>
      <w:tr w:rsidR="00C10D7A" w:rsidRPr="00C10D7A" w14:paraId="2C6C0DD3" w14:textId="77777777" w:rsidTr="00C10D7A">
        <w:trPr>
          <w:trHeight w:val="300"/>
          <w:jc w:val="center"/>
        </w:trPr>
        <w:tc>
          <w:tcPr>
            <w:tcW w:w="361" w:type="dxa"/>
            <w:tcBorders>
              <w:top w:val="nil"/>
              <w:left w:val="nil"/>
              <w:bottom w:val="nil"/>
              <w:right w:val="nil"/>
            </w:tcBorders>
            <w:shd w:val="clear" w:color="000000" w:fill="FABF8F"/>
            <w:noWrap/>
            <w:vAlign w:val="center"/>
            <w:hideMark/>
          </w:tcPr>
          <w:p w14:paraId="4BE8772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ЭР</w:t>
            </w:r>
          </w:p>
        </w:tc>
        <w:tc>
          <w:tcPr>
            <w:tcW w:w="203" w:type="dxa"/>
            <w:tcBorders>
              <w:top w:val="nil"/>
              <w:left w:val="nil"/>
              <w:bottom w:val="nil"/>
              <w:right w:val="nil"/>
            </w:tcBorders>
            <w:shd w:val="clear" w:color="auto" w:fill="auto"/>
            <w:vAlign w:val="center"/>
            <w:hideMark/>
          </w:tcPr>
          <w:p w14:paraId="303116EC"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649353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3.3.4.2.2</w:t>
            </w:r>
          </w:p>
        </w:tc>
        <w:tc>
          <w:tcPr>
            <w:tcW w:w="4917" w:type="dxa"/>
            <w:tcBorders>
              <w:top w:val="nil"/>
              <w:left w:val="nil"/>
              <w:bottom w:val="single" w:sz="4" w:space="0" w:color="C0C0C0"/>
              <w:right w:val="single" w:sz="4" w:space="0" w:color="C0C0C0"/>
            </w:tcBorders>
            <w:shd w:val="clear" w:color="auto" w:fill="auto"/>
            <w:vAlign w:val="center"/>
            <w:hideMark/>
          </w:tcPr>
          <w:p w14:paraId="218ABAB9" w14:textId="77777777" w:rsidR="00C10D7A" w:rsidRPr="00C10D7A" w:rsidRDefault="00C10D7A" w:rsidP="00C10D7A">
            <w:pPr>
              <w:ind w:firstLineChars="400" w:firstLine="440"/>
              <w:rPr>
                <w:rFonts w:ascii="Tahoma" w:hAnsi="Tahoma" w:cs="Tahoma"/>
                <w:sz w:val="11"/>
                <w:szCs w:val="11"/>
              </w:rPr>
            </w:pPr>
            <w:r w:rsidRPr="00C10D7A">
              <w:rPr>
                <w:rFonts w:ascii="Tahoma" w:hAnsi="Tahoma" w:cs="Tahoma"/>
                <w:sz w:val="11"/>
                <w:szCs w:val="11"/>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622A12D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МВт</w:t>
            </w:r>
          </w:p>
        </w:tc>
        <w:tc>
          <w:tcPr>
            <w:tcW w:w="1539" w:type="dxa"/>
            <w:tcBorders>
              <w:top w:val="nil"/>
              <w:left w:val="nil"/>
              <w:bottom w:val="single" w:sz="4" w:space="0" w:color="C0C0C0"/>
              <w:right w:val="single" w:sz="4" w:space="0" w:color="C0C0C0"/>
            </w:tcBorders>
            <w:shd w:val="clear" w:color="000000" w:fill="FFFFCC"/>
            <w:vAlign w:val="center"/>
            <w:hideMark/>
          </w:tcPr>
          <w:p w14:paraId="03218E7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0,23</w:t>
            </w:r>
          </w:p>
        </w:tc>
        <w:tc>
          <w:tcPr>
            <w:tcW w:w="1599" w:type="dxa"/>
            <w:tcBorders>
              <w:top w:val="nil"/>
              <w:left w:val="nil"/>
              <w:bottom w:val="single" w:sz="4" w:space="0" w:color="C0C0C0"/>
              <w:right w:val="single" w:sz="4" w:space="0" w:color="C0C0C0"/>
            </w:tcBorders>
            <w:shd w:val="clear" w:color="000000" w:fill="FFFFCC"/>
            <w:vAlign w:val="center"/>
            <w:hideMark/>
          </w:tcPr>
          <w:p w14:paraId="3962FBD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0,23</w:t>
            </w:r>
          </w:p>
        </w:tc>
        <w:tc>
          <w:tcPr>
            <w:tcW w:w="1597" w:type="dxa"/>
            <w:tcBorders>
              <w:top w:val="nil"/>
              <w:left w:val="nil"/>
              <w:bottom w:val="single" w:sz="4" w:space="0" w:color="C0C0C0"/>
              <w:right w:val="single" w:sz="4" w:space="0" w:color="C0C0C0"/>
            </w:tcBorders>
            <w:shd w:val="clear" w:color="000000" w:fill="FFFFCC"/>
            <w:vAlign w:val="center"/>
            <w:hideMark/>
          </w:tcPr>
          <w:p w14:paraId="2565339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0,47</w:t>
            </w:r>
          </w:p>
        </w:tc>
        <w:tc>
          <w:tcPr>
            <w:tcW w:w="1480" w:type="dxa"/>
            <w:tcBorders>
              <w:top w:val="nil"/>
              <w:left w:val="nil"/>
              <w:bottom w:val="single" w:sz="4" w:space="0" w:color="C0C0C0"/>
              <w:right w:val="single" w:sz="4" w:space="0" w:color="C0C0C0"/>
            </w:tcBorders>
            <w:shd w:val="clear" w:color="000000" w:fill="FFFFCC"/>
            <w:vAlign w:val="center"/>
            <w:hideMark/>
          </w:tcPr>
          <w:p w14:paraId="367809D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0,23</w:t>
            </w:r>
          </w:p>
        </w:tc>
        <w:tc>
          <w:tcPr>
            <w:tcW w:w="1479" w:type="dxa"/>
            <w:tcBorders>
              <w:top w:val="nil"/>
              <w:left w:val="nil"/>
              <w:bottom w:val="single" w:sz="4" w:space="0" w:color="C0C0C0"/>
              <w:right w:val="single" w:sz="4" w:space="0" w:color="C0C0C0"/>
            </w:tcBorders>
            <w:shd w:val="clear" w:color="000000" w:fill="FFFFCC"/>
            <w:vAlign w:val="center"/>
            <w:hideMark/>
          </w:tcPr>
          <w:p w14:paraId="361E072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0,23</w:t>
            </w:r>
          </w:p>
        </w:tc>
        <w:tc>
          <w:tcPr>
            <w:tcW w:w="1539" w:type="dxa"/>
            <w:tcBorders>
              <w:top w:val="nil"/>
              <w:left w:val="nil"/>
              <w:bottom w:val="single" w:sz="4" w:space="0" w:color="C0C0C0"/>
              <w:right w:val="single" w:sz="4" w:space="0" w:color="C0C0C0"/>
            </w:tcBorders>
            <w:shd w:val="clear" w:color="000000" w:fill="FFFFCC"/>
            <w:vAlign w:val="center"/>
            <w:hideMark/>
          </w:tcPr>
          <w:p w14:paraId="3904FD5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0F76F55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0,47</w:t>
            </w:r>
          </w:p>
        </w:tc>
        <w:tc>
          <w:tcPr>
            <w:tcW w:w="1599" w:type="dxa"/>
            <w:tcBorders>
              <w:top w:val="nil"/>
              <w:left w:val="nil"/>
              <w:bottom w:val="single" w:sz="4" w:space="0" w:color="C0C0C0"/>
              <w:right w:val="single" w:sz="4" w:space="0" w:color="C0C0C0"/>
            </w:tcBorders>
            <w:shd w:val="clear" w:color="000000" w:fill="FFFFCC"/>
            <w:vAlign w:val="center"/>
            <w:hideMark/>
          </w:tcPr>
          <w:p w14:paraId="61AE56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7834B04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0,23</w:t>
            </w:r>
          </w:p>
        </w:tc>
        <w:tc>
          <w:tcPr>
            <w:tcW w:w="1358" w:type="dxa"/>
            <w:tcBorders>
              <w:top w:val="nil"/>
              <w:left w:val="nil"/>
              <w:bottom w:val="single" w:sz="4" w:space="0" w:color="C0C0C0"/>
              <w:right w:val="single" w:sz="4" w:space="0" w:color="C0C0C0"/>
            </w:tcBorders>
            <w:shd w:val="clear" w:color="000000" w:fill="D7EAD3"/>
            <w:vAlign w:val="center"/>
            <w:hideMark/>
          </w:tcPr>
          <w:p w14:paraId="185BD3B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0,12</w:t>
            </w:r>
          </w:p>
        </w:tc>
        <w:tc>
          <w:tcPr>
            <w:tcW w:w="1358" w:type="dxa"/>
            <w:tcBorders>
              <w:top w:val="nil"/>
              <w:left w:val="nil"/>
              <w:bottom w:val="single" w:sz="4" w:space="0" w:color="C0C0C0"/>
              <w:right w:val="single" w:sz="4" w:space="0" w:color="C0C0C0"/>
            </w:tcBorders>
            <w:shd w:val="clear" w:color="000000" w:fill="D7EAD3"/>
            <w:vAlign w:val="center"/>
            <w:hideMark/>
          </w:tcPr>
          <w:p w14:paraId="15D4C17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0,12</w:t>
            </w:r>
          </w:p>
        </w:tc>
        <w:tc>
          <w:tcPr>
            <w:tcW w:w="4174" w:type="dxa"/>
            <w:tcBorders>
              <w:top w:val="nil"/>
              <w:left w:val="nil"/>
              <w:bottom w:val="single" w:sz="4" w:space="0" w:color="C0C0C0"/>
              <w:right w:val="single" w:sz="4" w:space="0" w:color="C0C0C0"/>
            </w:tcBorders>
            <w:shd w:val="clear" w:color="000000" w:fill="FFFFCC"/>
            <w:vAlign w:val="center"/>
            <w:hideMark/>
          </w:tcPr>
          <w:p w14:paraId="1E0E7A07" w14:textId="77777777" w:rsidR="00C10D7A" w:rsidRPr="00C10D7A" w:rsidRDefault="00C10D7A" w:rsidP="00C10D7A">
            <w:pPr>
              <w:rPr>
                <w:rFonts w:ascii="Tahoma" w:hAnsi="Tahoma" w:cs="Tahoma"/>
                <w:sz w:val="11"/>
                <w:szCs w:val="11"/>
              </w:rPr>
            </w:pPr>
            <w:r w:rsidRPr="00C10D7A">
              <w:rPr>
                <w:rFonts w:ascii="Tahoma" w:hAnsi="Tahoma" w:cs="Tahoma"/>
                <w:sz w:val="11"/>
                <w:szCs w:val="11"/>
              </w:rPr>
              <w:t>на уровне плановой сметы 2020 года.</w:t>
            </w:r>
          </w:p>
        </w:tc>
      </w:tr>
      <w:tr w:rsidR="00C10D7A" w:rsidRPr="00C10D7A" w14:paraId="281F4885" w14:textId="77777777" w:rsidTr="00C10D7A">
        <w:trPr>
          <w:trHeight w:val="450"/>
          <w:jc w:val="center"/>
        </w:trPr>
        <w:tc>
          <w:tcPr>
            <w:tcW w:w="361" w:type="dxa"/>
            <w:tcBorders>
              <w:top w:val="nil"/>
              <w:left w:val="nil"/>
              <w:bottom w:val="nil"/>
              <w:right w:val="nil"/>
            </w:tcBorders>
            <w:shd w:val="clear" w:color="000000" w:fill="FFFF00"/>
            <w:noWrap/>
            <w:vAlign w:val="center"/>
            <w:hideMark/>
          </w:tcPr>
          <w:p w14:paraId="485B22BB"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6B5039EC"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FCAF25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3.6</w:t>
            </w:r>
          </w:p>
        </w:tc>
        <w:tc>
          <w:tcPr>
            <w:tcW w:w="4917" w:type="dxa"/>
            <w:tcBorders>
              <w:top w:val="nil"/>
              <w:left w:val="nil"/>
              <w:bottom w:val="single" w:sz="4" w:space="0" w:color="C0C0C0"/>
              <w:right w:val="single" w:sz="4" w:space="0" w:color="C0C0C0"/>
            </w:tcBorders>
            <w:shd w:val="clear" w:color="auto" w:fill="auto"/>
            <w:vAlign w:val="center"/>
            <w:hideMark/>
          </w:tcPr>
          <w:p w14:paraId="27BFEB1E"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8ABACF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3D16B1F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972,59</w:t>
            </w:r>
          </w:p>
        </w:tc>
        <w:tc>
          <w:tcPr>
            <w:tcW w:w="1599" w:type="dxa"/>
            <w:tcBorders>
              <w:top w:val="nil"/>
              <w:left w:val="nil"/>
              <w:bottom w:val="single" w:sz="4" w:space="0" w:color="C0C0C0"/>
              <w:right w:val="single" w:sz="4" w:space="0" w:color="C0C0C0"/>
            </w:tcBorders>
            <w:shd w:val="clear" w:color="000000" w:fill="FFFFCC"/>
            <w:vAlign w:val="center"/>
            <w:hideMark/>
          </w:tcPr>
          <w:p w14:paraId="2AB5C90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995,60</w:t>
            </w:r>
          </w:p>
        </w:tc>
        <w:tc>
          <w:tcPr>
            <w:tcW w:w="1597" w:type="dxa"/>
            <w:tcBorders>
              <w:top w:val="nil"/>
              <w:left w:val="nil"/>
              <w:bottom w:val="single" w:sz="4" w:space="0" w:color="C0C0C0"/>
              <w:right w:val="single" w:sz="4" w:space="0" w:color="C0C0C0"/>
            </w:tcBorders>
            <w:shd w:val="clear" w:color="000000" w:fill="FFFFCC"/>
            <w:vAlign w:val="center"/>
            <w:hideMark/>
          </w:tcPr>
          <w:p w14:paraId="1AED5D1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4 434,79</w:t>
            </w:r>
          </w:p>
        </w:tc>
        <w:tc>
          <w:tcPr>
            <w:tcW w:w="1480" w:type="dxa"/>
            <w:tcBorders>
              <w:top w:val="nil"/>
              <w:left w:val="nil"/>
              <w:bottom w:val="single" w:sz="4" w:space="0" w:color="C0C0C0"/>
              <w:right w:val="single" w:sz="4" w:space="0" w:color="C0C0C0"/>
            </w:tcBorders>
            <w:shd w:val="clear" w:color="000000" w:fill="FFFFCC"/>
            <w:vAlign w:val="center"/>
            <w:hideMark/>
          </w:tcPr>
          <w:p w14:paraId="1F1935D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1 018,16</w:t>
            </w:r>
          </w:p>
        </w:tc>
        <w:tc>
          <w:tcPr>
            <w:tcW w:w="1479" w:type="dxa"/>
            <w:tcBorders>
              <w:top w:val="nil"/>
              <w:left w:val="nil"/>
              <w:bottom w:val="single" w:sz="4" w:space="0" w:color="C0C0C0"/>
              <w:right w:val="single" w:sz="4" w:space="0" w:color="C0C0C0"/>
            </w:tcBorders>
            <w:shd w:val="clear" w:color="000000" w:fill="FFFFCC"/>
            <w:vAlign w:val="center"/>
            <w:hideMark/>
          </w:tcPr>
          <w:p w14:paraId="2534387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1 061,53</w:t>
            </w:r>
          </w:p>
        </w:tc>
        <w:tc>
          <w:tcPr>
            <w:tcW w:w="1539" w:type="dxa"/>
            <w:tcBorders>
              <w:top w:val="nil"/>
              <w:left w:val="nil"/>
              <w:bottom w:val="single" w:sz="4" w:space="0" w:color="C0C0C0"/>
              <w:right w:val="single" w:sz="4" w:space="0" w:color="C0C0C0"/>
            </w:tcBorders>
            <w:shd w:val="clear" w:color="000000" w:fill="FFFFCC"/>
            <w:vAlign w:val="center"/>
            <w:hideMark/>
          </w:tcPr>
          <w:p w14:paraId="5F66737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3 613,58</w:t>
            </w:r>
          </w:p>
        </w:tc>
        <w:tc>
          <w:tcPr>
            <w:tcW w:w="1479" w:type="dxa"/>
            <w:tcBorders>
              <w:top w:val="nil"/>
              <w:left w:val="nil"/>
              <w:bottom w:val="single" w:sz="4" w:space="0" w:color="C0C0C0"/>
              <w:right w:val="single" w:sz="4" w:space="0" w:color="C0C0C0"/>
            </w:tcBorders>
            <w:shd w:val="clear" w:color="000000" w:fill="FFFFCC"/>
            <w:vAlign w:val="center"/>
            <w:hideMark/>
          </w:tcPr>
          <w:p w14:paraId="78684DF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4 675,11</w:t>
            </w:r>
          </w:p>
        </w:tc>
        <w:tc>
          <w:tcPr>
            <w:tcW w:w="1599" w:type="dxa"/>
            <w:tcBorders>
              <w:top w:val="nil"/>
              <w:left w:val="nil"/>
              <w:bottom w:val="single" w:sz="4" w:space="0" w:color="C0C0C0"/>
              <w:right w:val="single" w:sz="4" w:space="0" w:color="C0C0C0"/>
            </w:tcBorders>
            <w:shd w:val="clear" w:color="000000" w:fill="FFFFCC"/>
            <w:vAlign w:val="center"/>
            <w:hideMark/>
          </w:tcPr>
          <w:p w14:paraId="5484876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-13,23</w:t>
            </w:r>
          </w:p>
        </w:tc>
        <w:tc>
          <w:tcPr>
            <w:tcW w:w="1599" w:type="dxa"/>
            <w:tcBorders>
              <w:top w:val="nil"/>
              <w:left w:val="nil"/>
              <w:bottom w:val="single" w:sz="4" w:space="0" w:color="C0C0C0"/>
              <w:right w:val="single" w:sz="4" w:space="0" w:color="C0C0C0"/>
            </w:tcBorders>
            <w:shd w:val="clear" w:color="000000" w:fill="FFFFCC"/>
            <w:vAlign w:val="center"/>
            <w:hideMark/>
          </w:tcPr>
          <w:p w14:paraId="7B4B3F9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1 048,31</w:t>
            </w:r>
          </w:p>
        </w:tc>
        <w:tc>
          <w:tcPr>
            <w:tcW w:w="1358" w:type="dxa"/>
            <w:tcBorders>
              <w:top w:val="nil"/>
              <w:left w:val="nil"/>
              <w:bottom w:val="single" w:sz="4" w:space="0" w:color="C0C0C0"/>
              <w:right w:val="single" w:sz="4" w:space="0" w:color="C0C0C0"/>
            </w:tcBorders>
            <w:shd w:val="clear" w:color="000000" w:fill="D7EAD3"/>
            <w:vAlign w:val="center"/>
            <w:hideMark/>
          </w:tcPr>
          <w:p w14:paraId="10D2DD5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524,15</w:t>
            </w:r>
          </w:p>
        </w:tc>
        <w:tc>
          <w:tcPr>
            <w:tcW w:w="1358" w:type="dxa"/>
            <w:tcBorders>
              <w:top w:val="nil"/>
              <w:left w:val="nil"/>
              <w:bottom w:val="single" w:sz="4" w:space="0" w:color="C0C0C0"/>
              <w:right w:val="single" w:sz="4" w:space="0" w:color="C0C0C0"/>
            </w:tcBorders>
            <w:shd w:val="clear" w:color="000000" w:fill="D7EAD3"/>
            <w:vAlign w:val="center"/>
            <w:hideMark/>
          </w:tcPr>
          <w:p w14:paraId="0482450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524,15</w:t>
            </w:r>
          </w:p>
        </w:tc>
        <w:tc>
          <w:tcPr>
            <w:tcW w:w="4174" w:type="dxa"/>
            <w:vMerge w:val="restart"/>
            <w:tcBorders>
              <w:top w:val="nil"/>
              <w:left w:val="single" w:sz="4" w:space="0" w:color="C0C0C0"/>
              <w:bottom w:val="nil"/>
              <w:right w:val="single" w:sz="4" w:space="0" w:color="C0C0C0"/>
            </w:tcBorders>
            <w:shd w:val="clear" w:color="000000" w:fill="FFFFCC"/>
            <w:vAlign w:val="center"/>
            <w:hideMark/>
          </w:tcPr>
          <w:p w14:paraId="149EB8AC"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Рассчитаны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 103,2%, на 2021 год 103,6%, на 2022 год 103,9%, а также с учетом индекса эффективности операционных расходов 1%) </w:t>
            </w:r>
          </w:p>
        </w:tc>
      </w:tr>
      <w:tr w:rsidR="00C10D7A" w:rsidRPr="00C10D7A" w14:paraId="01DF7797"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532DEC55"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23D066CD"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D048BD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3.6.1</w:t>
            </w:r>
          </w:p>
        </w:tc>
        <w:tc>
          <w:tcPr>
            <w:tcW w:w="4917" w:type="dxa"/>
            <w:tcBorders>
              <w:top w:val="nil"/>
              <w:left w:val="nil"/>
              <w:bottom w:val="single" w:sz="4" w:space="0" w:color="C0C0C0"/>
              <w:right w:val="single" w:sz="4" w:space="0" w:color="C0C0C0"/>
            </w:tcBorders>
            <w:shd w:val="clear" w:color="auto" w:fill="auto"/>
            <w:vAlign w:val="center"/>
            <w:hideMark/>
          </w:tcPr>
          <w:p w14:paraId="0276320B"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0B6A8F8A"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21155D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19 297,35</w:t>
            </w:r>
          </w:p>
        </w:tc>
        <w:tc>
          <w:tcPr>
            <w:tcW w:w="1599" w:type="dxa"/>
            <w:tcBorders>
              <w:top w:val="nil"/>
              <w:left w:val="nil"/>
              <w:bottom w:val="single" w:sz="4" w:space="0" w:color="C0C0C0"/>
              <w:right w:val="single" w:sz="4" w:space="0" w:color="C0C0C0"/>
            </w:tcBorders>
            <w:shd w:val="clear" w:color="000000" w:fill="D7EAD3"/>
            <w:vAlign w:val="center"/>
            <w:hideMark/>
          </w:tcPr>
          <w:p w14:paraId="3E15CB4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19 753,92</w:t>
            </w:r>
          </w:p>
        </w:tc>
        <w:tc>
          <w:tcPr>
            <w:tcW w:w="1597" w:type="dxa"/>
            <w:tcBorders>
              <w:top w:val="nil"/>
              <w:left w:val="nil"/>
              <w:bottom w:val="single" w:sz="4" w:space="0" w:color="C0C0C0"/>
              <w:right w:val="single" w:sz="4" w:space="0" w:color="C0C0C0"/>
            </w:tcBorders>
            <w:shd w:val="clear" w:color="000000" w:fill="D7EAD3"/>
            <w:vAlign w:val="center"/>
            <w:hideMark/>
          </w:tcPr>
          <w:p w14:paraId="6523E1E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28 428,14</w:t>
            </w:r>
          </w:p>
        </w:tc>
        <w:tc>
          <w:tcPr>
            <w:tcW w:w="1480" w:type="dxa"/>
            <w:tcBorders>
              <w:top w:val="nil"/>
              <w:left w:val="nil"/>
              <w:bottom w:val="single" w:sz="4" w:space="0" w:color="C0C0C0"/>
              <w:right w:val="single" w:sz="4" w:space="0" w:color="C0C0C0"/>
            </w:tcBorders>
            <w:shd w:val="clear" w:color="000000" w:fill="D7EAD3"/>
            <w:vAlign w:val="center"/>
            <w:hideMark/>
          </w:tcPr>
          <w:p w14:paraId="2C9F511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20 201,52</w:t>
            </w:r>
          </w:p>
        </w:tc>
        <w:tc>
          <w:tcPr>
            <w:tcW w:w="1479" w:type="dxa"/>
            <w:tcBorders>
              <w:top w:val="nil"/>
              <w:left w:val="nil"/>
              <w:bottom w:val="single" w:sz="4" w:space="0" w:color="C0C0C0"/>
              <w:right w:val="single" w:sz="4" w:space="0" w:color="C0C0C0"/>
            </w:tcBorders>
            <w:shd w:val="clear" w:color="000000" w:fill="D7EAD3"/>
            <w:vAlign w:val="center"/>
            <w:hideMark/>
          </w:tcPr>
          <w:p w14:paraId="76F77D5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22 115,28</w:t>
            </w:r>
          </w:p>
        </w:tc>
        <w:tc>
          <w:tcPr>
            <w:tcW w:w="1539" w:type="dxa"/>
            <w:tcBorders>
              <w:top w:val="nil"/>
              <w:left w:val="nil"/>
              <w:bottom w:val="single" w:sz="4" w:space="0" w:color="C0C0C0"/>
              <w:right w:val="single" w:sz="4" w:space="0" w:color="C0C0C0"/>
            </w:tcBorders>
            <w:shd w:val="clear" w:color="000000" w:fill="D7EAD3"/>
            <w:vAlign w:val="center"/>
            <w:hideMark/>
          </w:tcPr>
          <w:p w14:paraId="0F90F24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46AAC4E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29 968,65</w:t>
            </w:r>
          </w:p>
        </w:tc>
        <w:tc>
          <w:tcPr>
            <w:tcW w:w="1599" w:type="dxa"/>
            <w:tcBorders>
              <w:top w:val="nil"/>
              <w:left w:val="nil"/>
              <w:bottom w:val="single" w:sz="4" w:space="0" w:color="C0C0C0"/>
              <w:right w:val="single" w:sz="4" w:space="0" w:color="C0C0C0"/>
            </w:tcBorders>
            <w:shd w:val="clear" w:color="000000" w:fill="D7EAD3"/>
            <w:vAlign w:val="center"/>
            <w:hideMark/>
          </w:tcPr>
          <w:p w14:paraId="20501C6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C5F1A8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20 799,75</w:t>
            </w:r>
          </w:p>
        </w:tc>
        <w:tc>
          <w:tcPr>
            <w:tcW w:w="1358" w:type="dxa"/>
            <w:tcBorders>
              <w:top w:val="nil"/>
              <w:left w:val="nil"/>
              <w:bottom w:val="single" w:sz="4" w:space="0" w:color="C0C0C0"/>
              <w:right w:val="single" w:sz="4" w:space="0" w:color="C0C0C0"/>
            </w:tcBorders>
            <w:shd w:val="clear" w:color="000000" w:fill="D7EAD3"/>
            <w:vAlign w:val="center"/>
            <w:hideMark/>
          </w:tcPr>
          <w:p w14:paraId="278A595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20 799,75</w:t>
            </w:r>
          </w:p>
        </w:tc>
        <w:tc>
          <w:tcPr>
            <w:tcW w:w="1358" w:type="dxa"/>
            <w:tcBorders>
              <w:top w:val="nil"/>
              <w:left w:val="nil"/>
              <w:bottom w:val="single" w:sz="4" w:space="0" w:color="C0C0C0"/>
              <w:right w:val="single" w:sz="4" w:space="0" w:color="C0C0C0"/>
            </w:tcBorders>
            <w:shd w:val="clear" w:color="000000" w:fill="D7EAD3"/>
            <w:vAlign w:val="center"/>
            <w:hideMark/>
          </w:tcPr>
          <w:p w14:paraId="0192D28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20 799,75</w:t>
            </w:r>
          </w:p>
        </w:tc>
        <w:tc>
          <w:tcPr>
            <w:tcW w:w="4174" w:type="dxa"/>
            <w:vMerge/>
            <w:tcBorders>
              <w:top w:val="nil"/>
              <w:left w:val="single" w:sz="4" w:space="0" w:color="C0C0C0"/>
              <w:bottom w:val="nil"/>
              <w:right w:val="single" w:sz="4" w:space="0" w:color="C0C0C0"/>
            </w:tcBorders>
            <w:vAlign w:val="center"/>
            <w:hideMark/>
          </w:tcPr>
          <w:p w14:paraId="78A23530" w14:textId="77777777" w:rsidR="00C10D7A" w:rsidRPr="00C10D7A" w:rsidRDefault="00C10D7A" w:rsidP="00C10D7A">
            <w:pPr>
              <w:rPr>
                <w:rFonts w:ascii="Tahoma" w:hAnsi="Tahoma" w:cs="Tahoma"/>
                <w:sz w:val="11"/>
                <w:szCs w:val="11"/>
              </w:rPr>
            </w:pPr>
          </w:p>
        </w:tc>
      </w:tr>
      <w:tr w:rsidR="00C10D7A" w:rsidRPr="00C10D7A" w14:paraId="66230738"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74FB9253"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72297C61"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C957A5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3.6.2</w:t>
            </w:r>
          </w:p>
        </w:tc>
        <w:tc>
          <w:tcPr>
            <w:tcW w:w="4917" w:type="dxa"/>
            <w:tcBorders>
              <w:top w:val="nil"/>
              <w:left w:val="nil"/>
              <w:bottom w:val="single" w:sz="4" w:space="0" w:color="C0C0C0"/>
              <w:right w:val="single" w:sz="4" w:space="0" w:color="C0C0C0"/>
            </w:tcBorders>
            <w:shd w:val="clear" w:color="auto" w:fill="auto"/>
            <w:vAlign w:val="center"/>
            <w:hideMark/>
          </w:tcPr>
          <w:p w14:paraId="4D82509D"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B5B730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чел</w:t>
            </w:r>
          </w:p>
        </w:tc>
        <w:tc>
          <w:tcPr>
            <w:tcW w:w="1539" w:type="dxa"/>
            <w:tcBorders>
              <w:top w:val="nil"/>
              <w:left w:val="nil"/>
              <w:bottom w:val="single" w:sz="4" w:space="0" w:color="C0C0C0"/>
              <w:right w:val="single" w:sz="4" w:space="0" w:color="C0C0C0"/>
            </w:tcBorders>
            <w:shd w:val="clear" w:color="000000" w:fill="FFFFCC"/>
            <w:vAlign w:val="center"/>
            <w:hideMark/>
          </w:tcPr>
          <w:p w14:paraId="1E596F4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4,20</w:t>
            </w:r>
          </w:p>
        </w:tc>
        <w:tc>
          <w:tcPr>
            <w:tcW w:w="1599" w:type="dxa"/>
            <w:tcBorders>
              <w:top w:val="nil"/>
              <w:left w:val="nil"/>
              <w:bottom w:val="single" w:sz="4" w:space="0" w:color="C0C0C0"/>
              <w:right w:val="single" w:sz="4" w:space="0" w:color="C0C0C0"/>
            </w:tcBorders>
            <w:shd w:val="clear" w:color="000000" w:fill="FFFFCC"/>
            <w:vAlign w:val="center"/>
            <w:hideMark/>
          </w:tcPr>
          <w:p w14:paraId="680F8B9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4,20</w:t>
            </w:r>
          </w:p>
        </w:tc>
        <w:tc>
          <w:tcPr>
            <w:tcW w:w="1597" w:type="dxa"/>
            <w:tcBorders>
              <w:top w:val="nil"/>
              <w:left w:val="nil"/>
              <w:bottom w:val="single" w:sz="4" w:space="0" w:color="C0C0C0"/>
              <w:right w:val="single" w:sz="4" w:space="0" w:color="C0C0C0"/>
            </w:tcBorders>
            <w:shd w:val="clear" w:color="000000" w:fill="FFFFCC"/>
            <w:vAlign w:val="center"/>
            <w:hideMark/>
          </w:tcPr>
          <w:p w14:paraId="376A85D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13,00</w:t>
            </w:r>
          </w:p>
        </w:tc>
        <w:tc>
          <w:tcPr>
            <w:tcW w:w="1480" w:type="dxa"/>
            <w:tcBorders>
              <w:top w:val="nil"/>
              <w:left w:val="nil"/>
              <w:bottom w:val="single" w:sz="4" w:space="0" w:color="C0C0C0"/>
              <w:right w:val="single" w:sz="4" w:space="0" w:color="C0C0C0"/>
            </w:tcBorders>
            <w:shd w:val="clear" w:color="000000" w:fill="FFFFCC"/>
            <w:vAlign w:val="center"/>
            <w:hideMark/>
          </w:tcPr>
          <w:p w14:paraId="0C9DFB4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4,20</w:t>
            </w:r>
          </w:p>
        </w:tc>
        <w:tc>
          <w:tcPr>
            <w:tcW w:w="1479" w:type="dxa"/>
            <w:tcBorders>
              <w:top w:val="nil"/>
              <w:left w:val="nil"/>
              <w:bottom w:val="single" w:sz="4" w:space="0" w:color="C0C0C0"/>
              <w:right w:val="single" w:sz="4" w:space="0" w:color="C0C0C0"/>
            </w:tcBorders>
            <w:shd w:val="clear" w:color="000000" w:fill="FFFFCC"/>
            <w:vAlign w:val="center"/>
            <w:hideMark/>
          </w:tcPr>
          <w:p w14:paraId="23BD88A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4,00</w:t>
            </w:r>
          </w:p>
        </w:tc>
        <w:tc>
          <w:tcPr>
            <w:tcW w:w="1539" w:type="dxa"/>
            <w:tcBorders>
              <w:top w:val="nil"/>
              <w:left w:val="nil"/>
              <w:bottom w:val="single" w:sz="4" w:space="0" w:color="C0C0C0"/>
              <w:right w:val="single" w:sz="4" w:space="0" w:color="C0C0C0"/>
            </w:tcBorders>
            <w:shd w:val="clear" w:color="000000" w:fill="FFFFCC"/>
            <w:vAlign w:val="center"/>
            <w:hideMark/>
          </w:tcPr>
          <w:p w14:paraId="3930D29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210C268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13,00</w:t>
            </w:r>
          </w:p>
        </w:tc>
        <w:tc>
          <w:tcPr>
            <w:tcW w:w="1599" w:type="dxa"/>
            <w:tcBorders>
              <w:top w:val="nil"/>
              <w:left w:val="nil"/>
              <w:bottom w:val="single" w:sz="4" w:space="0" w:color="C0C0C0"/>
              <w:right w:val="single" w:sz="4" w:space="0" w:color="C0C0C0"/>
            </w:tcBorders>
            <w:shd w:val="clear" w:color="000000" w:fill="FFFFCC"/>
            <w:vAlign w:val="center"/>
            <w:hideMark/>
          </w:tcPr>
          <w:p w14:paraId="6A2FC96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464F9BD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771A4BE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46DE39E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4,20</w:t>
            </w:r>
          </w:p>
        </w:tc>
        <w:tc>
          <w:tcPr>
            <w:tcW w:w="4174" w:type="dxa"/>
            <w:vMerge/>
            <w:tcBorders>
              <w:top w:val="nil"/>
              <w:left w:val="single" w:sz="4" w:space="0" w:color="C0C0C0"/>
              <w:bottom w:val="nil"/>
              <w:right w:val="single" w:sz="4" w:space="0" w:color="C0C0C0"/>
            </w:tcBorders>
            <w:vAlign w:val="center"/>
            <w:hideMark/>
          </w:tcPr>
          <w:p w14:paraId="566119AE" w14:textId="77777777" w:rsidR="00C10D7A" w:rsidRPr="00C10D7A" w:rsidRDefault="00C10D7A" w:rsidP="00C10D7A">
            <w:pPr>
              <w:rPr>
                <w:rFonts w:ascii="Tahoma" w:hAnsi="Tahoma" w:cs="Tahoma"/>
                <w:sz w:val="11"/>
                <w:szCs w:val="11"/>
              </w:rPr>
            </w:pPr>
          </w:p>
        </w:tc>
      </w:tr>
      <w:tr w:rsidR="00C10D7A" w:rsidRPr="00C10D7A" w14:paraId="210696F1" w14:textId="77777777" w:rsidTr="00C10D7A">
        <w:trPr>
          <w:trHeight w:val="675"/>
          <w:jc w:val="center"/>
        </w:trPr>
        <w:tc>
          <w:tcPr>
            <w:tcW w:w="361" w:type="dxa"/>
            <w:tcBorders>
              <w:top w:val="nil"/>
              <w:left w:val="nil"/>
              <w:bottom w:val="nil"/>
              <w:right w:val="nil"/>
            </w:tcBorders>
            <w:shd w:val="clear" w:color="000000" w:fill="FFFF00"/>
            <w:noWrap/>
            <w:vAlign w:val="center"/>
            <w:hideMark/>
          </w:tcPr>
          <w:p w14:paraId="68D8D57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61824C89"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EBF0B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3.7</w:t>
            </w:r>
          </w:p>
        </w:tc>
        <w:tc>
          <w:tcPr>
            <w:tcW w:w="4917" w:type="dxa"/>
            <w:tcBorders>
              <w:top w:val="nil"/>
              <w:left w:val="nil"/>
              <w:bottom w:val="single" w:sz="4" w:space="0" w:color="C0C0C0"/>
              <w:right w:val="single" w:sz="4" w:space="0" w:color="C0C0C0"/>
            </w:tcBorders>
            <w:shd w:val="clear" w:color="auto" w:fill="auto"/>
            <w:vAlign w:val="center"/>
            <w:hideMark/>
          </w:tcPr>
          <w:p w14:paraId="623642C5"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6AC6F95"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3041962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293,28</w:t>
            </w:r>
          </w:p>
        </w:tc>
        <w:tc>
          <w:tcPr>
            <w:tcW w:w="1599" w:type="dxa"/>
            <w:tcBorders>
              <w:top w:val="nil"/>
              <w:left w:val="nil"/>
              <w:bottom w:val="single" w:sz="4" w:space="0" w:color="C0C0C0"/>
              <w:right w:val="single" w:sz="4" w:space="0" w:color="C0C0C0"/>
            </w:tcBorders>
            <w:shd w:val="clear" w:color="000000" w:fill="FFFFCC"/>
            <w:vAlign w:val="center"/>
            <w:hideMark/>
          </w:tcPr>
          <w:p w14:paraId="5F2AF72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300,21</w:t>
            </w:r>
          </w:p>
        </w:tc>
        <w:tc>
          <w:tcPr>
            <w:tcW w:w="1597" w:type="dxa"/>
            <w:tcBorders>
              <w:top w:val="nil"/>
              <w:left w:val="nil"/>
              <w:bottom w:val="single" w:sz="4" w:space="0" w:color="C0C0C0"/>
              <w:right w:val="single" w:sz="4" w:space="0" w:color="C0C0C0"/>
            </w:tcBorders>
            <w:shd w:val="clear" w:color="000000" w:fill="FFFFCC"/>
            <w:vAlign w:val="center"/>
            <w:hideMark/>
          </w:tcPr>
          <w:p w14:paraId="0E58F6A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1 353,97</w:t>
            </w:r>
          </w:p>
        </w:tc>
        <w:tc>
          <w:tcPr>
            <w:tcW w:w="1480" w:type="dxa"/>
            <w:tcBorders>
              <w:top w:val="nil"/>
              <w:left w:val="nil"/>
              <w:bottom w:val="single" w:sz="4" w:space="0" w:color="C0C0C0"/>
              <w:right w:val="single" w:sz="4" w:space="0" w:color="C0C0C0"/>
            </w:tcBorders>
            <w:shd w:val="clear" w:color="000000" w:fill="FFFFCC"/>
            <w:vAlign w:val="center"/>
            <w:hideMark/>
          </w:tcPr>
          <w:p w14:paraId="05FB29D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307,02</w:t>
            </w:r>
          </w:p>
        </w:tc>
        <w:tc>
          <w:tcPr>
            <w:tcW w:w="1479" w:type="dxa"/>
            <w:tcBorders>
              <w:top w:val="nil"/>
              <w:left w:val="nil"/>
              <w:bottom w:val="single" w:sz="4" w:space="0" w:color="C0C0C0"/>
              <w:right w:val="single" w:sz="4" w:space="0" w:color="C0C0C0"/>
            </w:tcBorders>
            <w:shd w:val="clear" w:color="000000" w:fill="FFFFCC"/>
            <w:vAlign w:val="center"/>
            <w:hideMark/>
          </w:tcPr>
          <w:p w14:paraId="0F80769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320,10</w:t>
            </w:r>
          </w:p>
        </w:tc>
        <w:tc>
          <w:tcPr>
            <w:tcW w:w="1539" w:type="dxa"/>
            <w:tcBorders>
              <w:top w:val="nil"/>
              <w:left w:val="nil"/>
              <w:bottom w:val="single" w:sz="4" w:space="0" w:color="C0C0C0"/>
              <w:right w:val="single" w:sz="4" w:space="0" w:color="C0C0C0"/>
            </w:tcBorders>
            <w:shd w:val="clear" w:color="000000" w:fill="FFFFCC"/>
            <w:vAlign w:val="center"/>
            <w:hideMark/>
          </w:tcPr>
          <w:p w14:paraId="4E52711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1 278,79</w:t>
            </w:r>
          </w:p>
        </w:tc>
        <w:tc>
          <w:tcPr>
            <w:tcW w:w="1479" w:type="dxa"/>
            <w:tcBorders>
              <w:top w:val="nil"/>
              <w:left w:val="nil"/>
              <w:bottom w:val="single" w:sz="4" w:space="0" w:color="C0C0C0"/>
              <w:right w:val="single" w:sz="4" w:space="0" w:color="C0C0C0"/>
            </w:tcBorders>
            <w:shd w:val="clear" w:color="000000" w:fill="FFFFCC"/>
            <w:vAlign w:val="center"/>
            <w:hideMark/>
          </w:tcPr>
          <w:p w14:paraId="4BCA8C2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1 598,89</w:t>
            </w:r>
          </w:p>
        </w:tc>
        <w:tc>
          <w:tcPr>
            <w:tcW w:w="1599" w:type="dxa"/>
            <w:tcBorders>
              <w:top w:val="nil"/>
              <w:left w:val="nil"/>
              <w:bottom w:val="single" w:sz="4" w:space="0" w:color="C0C0C0"/>
              <w:right w:val="single" w:sz="4" w:space="0" w:color="C0C0C0"/>
            </w:tcBorders>
            <w:shd w:val="clear" w:color="000000" w:fill="FFFFCC"/>
            <w:vAlign w:val="center"/>
            <w:hideMark/>
          </w:tcPr>
          <w:p w14:paraId="347072F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-3,99</w:t>
            </w:r>
          </w:p>
        </w:tc>
        <w:tc>
          <w:tcPr>
            <w:tcW w:w="1599" w:type="dxa"/>
            <w:tcBorders>
              <w:top w:val="nil"/>
              <w:left w:val="nil"/>
              <w:bottom w:val="single" w:sz="4" w:space="0" w:color="C0C0C0"/>
              <w:right w:val="single" w:sz="4" w:space="0" w:color="C0C0C0"/>
            </w:tcBorders>
            <w:shd w:val="clear" w:color="000000" w:fill="FFFFCC"/>
            <w:vAlign w:val="center"/>
            <w:hideMark/>
          </w:tcPr>
          <w:p w14:paraId="58F8292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316,11</w:t>
            </w:r>
          </w:p>
        </w:tc>
        <w:tc>
          <w:tcPr>
            <w:tcW w:w="1358" w:type="dxa"/>
            <w:tcBorders>
              <w:top w:val="nil"/>
              <w:left w:val="nil"/>
              <w:bottom w:val="single" w:sz="4" w:space="0" w:color="C0C0C0"/>
              <w:right w:val="single" w:sz="4" w:space="0" w:color="C0C0C0"/>
            </w:tcBorders>
            <w:shd w:val="clear" w:color="000000" w:fill="D7EAD3"/>
            <w:vAlign w:val="center"/>
            <w:hideMark/>
          </w:tcPr>
          <w:p w14:paraId="4350985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140,66</w:t>
            </w:r>
          </w:p>
        </w:tc>
        <w:tc>
          <w:tcPr>
            <w:tcW w:w="1358" w:type="dxa"/>
            <w:tcBorders>
              <w:top w:val="nil"/>
              <w:left w:val="nil"/>
              <w:bottom w:val="single" w:sz="4" w:space="0" w:color="C0C0C0"/>
              <w:right w:val="single" w:sz="4" w:space="0" w:color="C0C0C0"/>
            </w:tcBorders>
            <w:shd w:val="clear" w:color="000000" w:fill="D7EAD3"/>
            <w:vAlign w:val="center"/>
            <w:hideMark/>
          </w:tcPr>
          <w:p w14:paraId="05EFFD4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175,45</w:t>
            </w:r>
          </w:p>
        </w:tc>
        <w:tc>
          <w:tcPr>
            <w:tcW w:w="4174" w:type="dxa"/>
            <w:vMerge/>
            <w:tcBorders>
              <w:top w:val="nil"/>
              <w:left w:val="single" w:sz="4" w:space="0" w:color="C0C0C0"/>
              <w:bottom w:val="nil"/>
              <w:right w:val="single" w:sz="4" w:space="0" w:color="C0C0C0"/>
            </w:tcBorders>
            <w:vAlign w:val="center"/>
            <w:hideMark/>
          </w:tcPr>
          <w:p w14:paraId="62D503FB" w14:textId="77777777" w:rsidR="00C10D7A" w:rsidRPr="00C10D7A" w:rsidRDefault="00C10D7A" w:rsidP="00C10D7A">
            <w:pPr>
              <w:rPr>
                <w:rFonts w:ascii="Tahoma" w:hAnsi="Tahoma" w:cs="Tahoma"/>
                <w:sz w:val="11"/>
                <w:szCs w:val="11"/>
              </w:rPr>
            </w:pPr>
          </w:p>
        </w:tc>
      </w:tr>
      <w:tr w:rsidR="00C10D7A" w:rsidRPr="00C10D7A" w14:paraId="79F5579C" w14:textId="77777777" w:rsidTr="00C10D7A">
        <w:trPr>
          <w:trHeight w:val="600"/>
          <w:jc w:val="center"/>
        </w:trPr>
        <w:tc>
          <w:tcPr>
            <w:tcW w:w="361" w:type="dxa"/>
            <w:tcBorders>
              <w:top w:val="nil"/>
              <w:left w:val="nil"/>
              <w:bottom w:val="nil"/>
              <w:right w:val="nil"/>
            </w:tcBorders>
            <w:shd w:val="clear" w:color="000000" w:fill="FFFF00"/>
            <w:noWrap/>
            <w:vAlign w:val="center"/>
            <w:hideMark/>
          </w:tcPr>
          <w:p w14:paraId="14D95E77"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7209B692"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9ADF9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3.9</w:t>
            </w:r>
          </w:p>
        </w:tc>
        <w:tc>
          <w:tcPr>
            <w:tcW w:w="4917" w:type="dxa"/>
            <w:tcBorders>
              <w:top w:val="nil"/>
              <w:left w:val="nil"/>
              <w:bottom w:val="single" w:sz="4" w:space="0" w:color="C0C0C0"/>
              <w:right w:val="single" w:sz="4" w:space="0" w:color="C0C0C0"/>
            </w:tcBorders>
            <w:shd w:val="clear" w:color="auto" w:fill="auto"/>
            <w:vAlign w:val="center"/>
            <w:hideMark/>
          </w:tcPr>
          <w:p w14:paraId="2256C895"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7659D25E"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6EE862F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429C9F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236DF8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1 436,09</w:t>
            </w:r>
          </w:p>
        </w:tc>
        <w:tc>
          <w:tcPr>
            <w:tcW w:w="1480" w:type="dxa"/>
            <w:tcBorders>
              <w:top w:val="nil"/>
              <w:left w:val="nil"/>
              <w:bottom w:val="single" w:sz="4" w:space="0" w:color="C0C0C0"/>
              <w:right w:val="single" w:sz="4" w:space="0" w:color="C0C0C0"/>
            </w:tcBorders>
            <w:shd w:val="clear" w:color="000000" w:fill="D7EAD3"/>
            <w:vAlign w:val="center"/>
            <w:hideMark/>
          </w:tcPr>
          <w:p w14:paraId="7E2A181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2FEBAA6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7EF4651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1 812,64</w:t>
            </w:r>
          </w:p>
        </w:tc>
        <w:tc>
          <w:tcPr>
            <w:tcW w:w="1479" w:type="dxa"/>
            <w:tcBorders>
              <w:top w:val="nil"/>
              <w:left w:val="nil"/>
              <w:bottom w:val="single" w:sz="4" w:space="0" w:color="C0C0C0"/>
              <w:right w:val="single" w:sz="4" w:space="0" w:color="C0C0C0"/>
            </w:tcBorders>
            <w:shd w:val="clear" w:color="000000" w:fill="D7EAD3"/>
            <w:vAlign w:val="center"/>
            <w:hideMark/>
          </w:tcPr>
          <w:p w14:paraId="00D6137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1 812,64</w:t>
            </w:r>
          </w:p>
        </w:tc>
        <w:tc>
          <w:tcPr>
            <w:tcW w:w="1599" w:type="dxa"/>
            <w:tcBorders>
              <w:top w:val="nil"/>
              <w:left w:val="nil"/>
              <w:bottom w:val="single" w:sz="4" w:space="0" w:color="C0C0C0"/>
              <w:right w:val="single" w:sz="4" w:space="0" w:color="C0C0C0"/>
            </w:tcBorders>
            <w:shd w:val="clear" w:color="000000" w:fill="D7EAD3"/>
            <w:vAlign w:val="center"/>
            <w:hideMark/>
          </w:tcPr>
          <w:p w14:paraId="2FB6AC3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0DF9222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9A020A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F1166C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vMerge/>
            <w:tcBorders>
              <w:top w:val="nil"/>
              <w:left w:val="single" w:sz="4" w:space="0" w:color="C0C0C0"/>
              <w:bottom w:val="nil"/>
              <w:right w:val="single" w:sz="4" w:space="0" w:color="C0C0C0"/>
            </w:tcBorders>
            <w:vAlign w:val="center"/>
            <w:hideMark/>
          </w:tcPr>
          <w:p w14:paraId="59A06952" w14:textId="77777777" w:rsidR="00C10D7A" w:rsidRPr="00C10D7A" w:rsidRDefault="00C10D7A" w:rsidP="00C10D7A">
            <w:pPr>
              <w:rPr>
                <w:rFonts w:ascii="Tahoma" w:hAnsi="Tahoma" w:cs="Tahoma"/>
                <w:sz w:val="11"/>
                <w:szCs w:val="11"/>
              </w:rPr>
            </w:pPr>
          </w:p>
        </w:tc>
      </w:tr>
      <w:tr w:rsidR="00C10D7A" w:rsidRPr="00C10D7A" w14:paraId="5F9AC347"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542F004B"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2A2B2A91"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50CD70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3.9.1</w:t>
            </w:r>
          </w:p>
        </w:tc>
        <w:tc>
          <w:tcPr>
            <w:tcW w:w="4917" w:type="dxa"/>
            <w:tcBorders>
              <w:top w:val="nil"/>
              <w:left w:val="nil"/>
              <w:bottom w:val="single" w:sz="4" w:space="0" w:color="C0C0C0"/>
              <w:right w:val="single" w:sz="4" w:space="0" w:color="C0C0C0"/>
            </w:tcBorders>
            <w:shd w:val="clear" w:color="auto" w:fill="auto"/>
            <w:vAlign w:val="center"/>
            <w:hideMark/>
          </w:tcPr>
          <w:p w14:paraId="68A276B8"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BB153C0"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1CE6BD9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5B04700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544B518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688,97</w:t>
            </w:r>
          </w:p>
        </w:tc>
        <w:tc>
          <w:tcPr>
            <w:tcW w:w="1480" w:type="dxa"/>
            <w:tcBorders>
              <w:top w:val="nil"/>
              <w:left w:val="nil"/>
              <w:bottom w:val="single" w:sz="4" w:space="0" w:color="C0C0C0"/>
              <w:right w:val="single" w:sz="4" w:space="0" w:color="C0C0C0"/>
            </w:tcBorders>
            <w:shd w:val="clear" w:color="000000" w:fill="FFFFCC"/>
            <w:vAlign w:val="center"/>
            <w:hideMark/>
          </w:tcPr>
          <w:p w14:paraId="68847C3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3D9E3CB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7A8B560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851,42</w:t>
            </w:r>
          </w:p>
        </w:tc>
        <w:tc>
          <w:tcPr>
            <w:tcW w:w="1479" w:type="dxa"/>
            <w:tcBorders>
              <w:top w:val="nil"/>
              <w:left w:val="nil"/>
              <w:bottom w:val="single" w:sz="4" w:space="0" w:color="C0C0C0"/>
              <w:right w:val="single" w:sz="4" w:space="0" w:color="C0C0C0"/>
            </w:tcBorders>
            <w:shd w:val="clear" w:color="000000" w:fill="FFFFCC"/>
            <w:vAlign w:val="center"/>
            <w:hideMark/>
          </w:tcPr>
          <w:p w14:paraId="4E700A7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851,42</w:t>
            </w:r>
          </w:p>
        </w:tc>
        <w:tc>
          <w:tcPr>
            <w:tcW w:w="1599" w:type="dxa"/>
            <w:tcBorders>
              <w:top w:val="nil"/>
              <w:left w:val="nil"/>
              <w:bottom w:val="single" w:sz="4" w:space="0" w:color="C0C0C0"/>
              <w:right w:val="single" w:sz="4" w:space="0" w:color="C0C0C0"/>
            </w:tcBorders>
            <w:shd w:val="clear" w:color="000000" w:fill="FFFFCC"/>
            <w:vAlign w:val="center"/>
            <w:hideMark/>
          </w:tcPr>
          <w:p w14:paraId="3B4E021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AB3398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8B2854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3AEAB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single" w:sz="4" w:space="0" w:color="C0C0C0"/>
              <w:bottom w:val="nil"/>
              <w:right w:val="single" w:sz="4" w:space="0" w:color="C0C0C0"/>
            </w:tcBorders>
            <w:vAlign w:val="center"/>
            <w:hideMark/>
          </w:tcPr>
          <w:p w14:paraId="1EEC0579" w14:textId="77777777" w:rsidR="00C10D7A" w:rsidRPr="00C10D7A" w:rsidRDefault="00C10D7A" w:rsidP="00C10D7A">
            <w:pPr>
              <w:rPr>
                <w:rFonts w:ascii="Tahoma" w:hAnsi="Tahoma" w:cs="Tahoma"/>
                <w:sz w:val="11"/>
                <w:szCs w:val="11"/>
              </w:rPr>
            </w:pPr>
          </w:p>
        </w:tc>
      </w:tr>
      <w:tr w:rsidR="00C10D7A" w:rsidRPr="00C10D7A" w14:paraId="7E330D76"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4F427034"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42D76CEE"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D7AD1D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3.9.1.1</w:t>
            </w:r>
          </w:p>
        </w:tc>
        <w:tc>
          <w:tcPr>
            <w:tcW w:w="4917" w:type="dxa"/>
            <w:tcBorders>
              <w:top w:val="nil"/>
              <w:left w:val="nil"/>
              <w:bottom w:val="single" w:sz="4" w:space="0" w:color="C0C0C0"/>
              <w:right w:val="single" w:sz="4" w:space="0" w:color="C0C0C0"/>
            </w:tcBorders>
            <w:shd w:val="clear" w:color="auto" w:fill="auto"/>
            <w:vAlign w:val="center"/>
            <w:hideMark/>
          </w:tcPr>
          <w:p w14:paraId="4BD0BD62"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1FE2CC0"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2F07748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C0F24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C07B06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57 413,91</w:t>
            </w:r>
          </w:p>
        </w:tc>
        <w:tc>
          <w:tcPr>
            <w:tcW w:w="1480" w:type="dxa"/>
            <w:tcBorders>
              <w:top w:val="nil"/>
              <w:left w:val="nil"/>
              <w:bottom w:val="single" w:sz="4" w:space="0" w:color="C0C0C0"/>
              <w:right w:val="single" w:sz="4" w:space="0" w:color="C0C0C0"/>
            </w:tcBorders>
            <w:shd w:val="clear" w:color="000000" w:fill="D7EAD3"/>
            <w:vAlign w:val="center"/>
            <w:hideMark/>
          </w:tcPr>
          <w:p w14:paraId="4E0703E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7E2DC6C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3D30996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70 951,83</w:t>
            </w:r>
          </w:p>
        </w:tc>
        <w:tc>
          <w:tcPr>
            <w:tcW w:w="1479" w:type="dxa"/>
            <w:tcBorders>
              <w:top w:val="nil"/>
              <w:left w:val="nil"/>
              <w:bottom w:val="single" w:sz="4" w:space="0" w:color="C0C0C0"/>
              <w:right w:val="single" w:sz="4" w:space="0" w:color="C0C0C0"/>
            </w:tcBorders>
            <w:shd w:val="clear" w:color="000000" w:fill="D7EAD3"/>
            <w:vAlign w:val="center"/>
            <w:hideMark/>
          </w:tcPr>
          <w:p w14:paraId="0C7A439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70 951,83</w:t>
            </w:r>
          </w:p>
        </w:tc>
        <w:tc>
          <w:tcPr>
            <w:tcW w:w="1599" w:type="dxa"/>
            <w:tcBorders>
              <w:top w:val="nil"/>
              <w:left w:val="nil"/>
              <w:bottom w:val="single" w:sz="4" w:space="0" w:color="C0C0C0"/>
              <w:right w:val="single" w:sz="4" w:space="0" w:color="C0C0C0"/>
            </w:tcBorders>
            <w:shd w:val="clear" w:color="000000" w:fill="D7EAD3"/>
            <w:vAlign w:val="center"/>
            <w:hideMark/>
          </w:tcPr>
          <w:p w14:paraId="497EACC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1BB804E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D9FB50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2F0BB7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single" w:sz="4" w:space="0" w:color="C0C0C0"/>
              <w:bottom w:val="nil"/>
              <w:right w:val="single" w:sz="4" w:space="0" w:color="C0C0C0"/>
            </w:tcBorders>
            <w:vAlign w:val="center"/>
            <w:hideMark/>
          </w:tcPr>
          <w:p w14:paraId="185489B1" w14:textId="77777777" w:rsidR="00C10D7A" w:rsidRPr="00C10D7A" w:rsidRDefault="00C10D7A" w:rsidP="00C10D7A">
            <w:pPr>
              <w:rPr>
                <w:rFonts w:ascii="Tahoma" w:hAnsi="Tahoma" w:cs="Tahoma"/>
                <w:sz w:val="11"/>
                <w:szCs w:val="11"/>
              </w:rPr>
            </w:pPr>
          </w:p>
        </w:tc>
      </w:tr>
      <w:tr w:rsidR="00C10D7A" w:rsidRPr="00C10D7A" w14:paraId="189AE9FC"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0798509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795994D6"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CAFD4F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3.9.1.2</w:t>
            </w:r>
          </w:p>
        </w:tc>
        <w:tc>
          <w:tcPr>
            <w:tcW w:w="4917" w:type="dxa"/>
            <w:tcBorders>
              <w:top w:val="nil"/>
              <w:left w:val="nil"/>
              <w:bottom w:val="single" w:sz="4" w:space="0" w:color="C0C0C0"/>
              <w:right w:val="single" w:sz="4" w:space="0" w:color="C0C0C0"/>
            </w:tcBorders>
            <w:shd w:val="clear" w:color="auto" w:fill="auto"/>
            <w:vAlign w:val="center"/>
            <w:hideMark/>
          </w:tcPr>
          <w:p w14:paraId="008A186C"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CD7911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чел</w:t>
            </w:r>
          </w:p>
        </w:tc>
        <w:tc>
          <w:tcPr>
            <w:tcW w:w="1539" w:type="dxa"/>
            <w:tcBorders>
              <w:top w:val="nil"/>
              <w:left w:val="nil"/>
              <w:bottom w:val="single" w:sz="4" w:space="0" w:color="C0C0C0"/>
              <w:right w:val="single" w:sz="4" w:space="0" w:color="C0C0C0"/>
            </w:tcBorders>
            <w:shd w:val="clear" w:color="000000" w:fill="FFFFCC"/>
            <w:vAlign w:val="center"/>
            <w:hideMark/>
          </w:tcPr>
          <w:p w14:paraId="04E71A5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0EA7D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2ED3236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w:t>
            </w:r>
          </w:p>
        </w:tc>
        <w:tc>
          <w:tcPr>
            <w:tcW w:w="1480" w:type="dxa"/>
            <w:tcBorders>
              <w:top w:val="nil"/>
              <w:left w:val="nil"/>
              <w:bottom w:val="single" w:sz="4" w:space="0" w:color="C0C0C0"/>
              <w:right w:val="single" w:sz="4" w:space="0" w:color="C0C0C0"/>
            </w:tcBorders>
            <w:shd w:val="clear" w:color="000000" w:fill="FFFFCC"/>
            <w:vAlign w:val="center"/>
            <w:hideMark/>
          </w:tcPr>
          <w:p w14:paraId="7502715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79C2527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2EE3A7C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w:t>
            </w:r>
          </w:p>
        </w:tc>
        <w:tc>
          <w:tcPr>
            <w:tcW w:w="1479" w:type="dxa"/>
            <w:tcBorders>
              <w:top w:val="nil"/>
              <w:left w:val="nil"/>
              <w:bottom w:val="single" w:sz="4" w:space="0" w:color="C0C0C0"/>
              <w:right w:val="single" w:sz="4" w:space="0" w:color="C0C0C0"/>
            </w:tcBorders>
            <w:shd w:val="clear" w:color="000000" w:fill="FFFFCC"/>
            <w:vAlign w:val="center"/>
            <w:hideMark/>
          </w:tcPr>
          <w:p w14:paraId="6EA86EC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w:t>
            </w:r>
          </w:p>
        </w:tc>
        <w:tc>
          <w:tcPr>
            <w:tcW w:w="1599" w:type="dxa"/>
            <w:tcBorders>
              <w:top w:val="nil"/>
              <w:left w:val="nil"/>
              <w:bottom w:val="single" w:sz="4" w:space="0" w:color="C0C0C0"/>
              <w:right w:val="single" w:sz="4" w:space="0" w:color="C0C0C0"/>
            </w:tcBorders>
            <w:shd w:val="clear" w:color="000000" w:fill="FFFFCC"/>
            <w:vAlign w:val="center"/>
            <w:hideMark/>
          </w:tcPr>
          <w:p w14:paraId="4EAFDC2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4B9DC62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EC83F1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328CBD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single" w:sz="4" w:space="0" w:color="C0C0C0"/>
              <w:bottom w:val="nil"/>
              <w:right w:val="single" w:sz="4" w:space="0" w:color="C0C0C0"/>
            </w:tcBorders>
            <w:vAlign w:val="center"/>
            <w:hideMark/>
          </w:tcPr>
          <w:p w14:paraId="2F20CE66" w14:textId="77777777" w:rsidR="00C10D7A" w:rsidRPr="00C10D7A" w:rsidRDefault="00C10D7A" w:rsidP="00C10D7A">
            <w:pPr>
              <w:rPr>
                <w:rFonts w:ascii="Tahoma" w:hAnsi="Tahoma" w:cs="Tahoma"/>
                <w:sz w:val="11"/>
                <w:szCs w:val="11"/>
              </w:rPr>
            </w:pPr>
          </w:p>
        </w:tc>
      </w:tr>
      <w:tr w:rsidR="00C10D7A" w:rsidRPr="00C10D7A" w14:paraId="3548BF46" w14:textId="77777777" w:rsidTr="00C10D7A">
        <w:trPr>
          <w:trHeight w:val="450"/>
          <w:jc w:val="center"/>
        </w:trPr>
        <w:tc>
          <w:tcPr>
            <w:tcW w:w="361" w:type="dxa"/>
            <w:tcBorders>
              <w:top w:val="nil"/>
              <w:left w:val="nil"/>
              <w:bottom w:val="nil"/>
              <w:right w:val="nil"/>
            </w:tcBorders>
            <w:shd w:val="clear" w:color="000000" w:fill="FFFF00"/>
            <w:noWrap/>
            <w:vAlign w:val="center"/>
            <w:hideMark/>
          </w:tcPr>
          <w:p w14:paraId="0A0F349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0461B970"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nil"/>
              <w:right w:val="single" w:sz="4" w:space="0" w:color="C0C0C0"/>
            </w:tcBorders>
            <w:shd w:val="clear" w:color="auto" w:fill="auto"/>
            <w:vAlign w:val="center"/>
            <w:hideMark/>
          </w:tcPr>
          <w:p w14:paraId="3413A7B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3.9.2</w:t>
            </w:r>
          </w:p>
        </w:tc>
        <w:tc>
          <w:tcPr>
            <w:tcW w:w="4917" w:type="dxa"/>
            <w:tcBorders>
              <w:top w:val="nil"/>
              <w:left w:val="nil"/>
              <w:bottom w:val="nil"/>
              <w:right w:val="single" w:sz="4" w:space="0" w:color="C0C0C0"/>
            </w:tcBorders>
            <w:shd w:val="clear" w:color="auto" w:fill="auto"/>
            <w:vAlign w:val="center"/>
            <w:hideMark/>
          </w:tcPr>
          <w:p w14:paraId="71163A39"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 xml:space="preserve">Отчисления на </w:t>
            </w:r>
            <w:proofErr w:type="spellStart"/>
            <w:proofErr w:type="gramStart"/>
            <w:r w:rsidRPr="00C10D7A">
              <w:rPr>
                <w:rFonts w:ascii="Tahoma" w:hAnsi="Tahoma" w:cs="Tahoma"/>
                <w:sz w:val="11"/>
                <w:szCs w:val="11"/>
              </w:rPr>
              <w:t>соц.нужды</w:t>
            </w:r>
            <w:proofErr w:type="spellEnd"/>
            <w:proofErr w:type="gramEnd"/>
            <w:r w:rsidRPr="00C10D7A">
              <w:rPr>
                <w:rFonts w:ascii="Tahoma" w:hAnsi="Tahoma" w:cs="Tahoma"/>
                <w:sz w:val="11"/>
                <w:szCs w:val="11"/>
              </w:rPr>
              <w:t xml:space="preserve">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7CC48AA0"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nil"/>
              <w:right w:val="single" w:sz="4" w:space="0" w:color="C0C0C0"/>
            </w:tcBorders>
            <w:shd w:val="clear" w:color="000000" w:fill="FFFFCC"/>
            <w:vAlign w:val="center"/>
            <w:hideMark/>
          </w:tcPr>
          <w:p w14:paraId="1B0707F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nil"/>
              <w:right w:val="single" w:sz="4" w:space="0" w:color="C0C0C0"/>
            </w:tcBorders>
            <w:shd w:val="clear" w:color="000000" w:fill="FFFFCC"/>
            <w:vAlign w:val="center"/>
            <w:hideMark/>
          </w:tcPr>
          <w:p w14:paraId="77C8B77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nil"/>
              <w:right w:val="single" w:sz="4" w:space="0" w:color="C0C0C0"/>
            </w:tcBorders>
            <w:shd w:val="clear" w:color="000000" w:fill="FFFFCC"/>
            <w:vAlign w:val="center"/>
            <w:hideMark/>
          </w:tcPr>
          <w:p w14:paraId="6A322C6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217,37</w:t>
            </w:r>
          </w:p>
        </w:tc>
        <w:tc>
          <w:tcPr>
            <w:tcW w:w="1480" w:type="dxa"/>
            <w:tcBorders>
              <w:top w:val="nil"/>
              <w:left w:val="nil"/>
              <w:bottom w:val="nil"/>
              <w:right w:val="single" w:sz="4" w:space="0" w:color="C0C0C0"/>
            </w:tcBorders>
            <w:shd w:val="clear" w:color="000000" w:fill="FFFFCC"/>
            <w:vAlign w:val="center"/>
            <w:hideMark/>
          </w:tcPr>
          <w:p w14:paraId="21DF9C2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nil"/>
              <w:right w:val="single" w:sz="4" w:space="0" w:color="C0C0C0"/>
            </w:tcBorders>
            <w:shd w:val="clear" w:color="000000" w:fill="FFFFCC"/>
            <w:vAlign w:val="center"/>
            <w:hideMark/>
          </w:tcPr>
          <w:p w14:paraId="1A7576D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nil"/>
              <w:right w:val="single" w:sz="4" w:space="0" w:color="C0C0C0"/>
            </w:tcBorders>
            <w:shd w:val="clear" w:color="000000" w:fill="FFFFCC"/>
            <w:vAlign w:val="center"/>
            <w:hideMark/>
          </w:tcPr>
          <w:p w14:paraId="275D735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268,75</w:t>
            </w:r>
          </w:p>
        </w:tc>
        <w:tc>
          <w:tcPr>
            <w:tcW w:w="1479" w:type="dxa"/>
            <w:tcBorders>
              <w:top w:val="nil"/>
              <w:left w:val="nil"/>
              <w:bottom w:val="nil"/>
              <w:right w:val="single" w:sz="4" w:space="0" w:color="C0C0C0"/>
            </w:tcBorders>
            <w:shd w:val="clear" w:color="000000" w:fill="FFFFCC"/>
            <w:vAlign w:val="center"/>
            <w:hideMark/>
          </w:tcPr>
          <w:p w14:paraId="471FC5C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268,75</w:t>
            </w:r>
          </w:p>
        </w:tc>
        <w:tc>
          <w:tcPr>
            <w:tcW w:w="1599" w:type="dxa"/>
            <w:tcBorders>
              <w:top w:val="nil"/>
              <w:left w:val="nil"/>
              <w:bottom w:val="nil"/>
              <w:right w:val="single" w:sz="4" w:space="0" w:color="C0C0C0"/>
            </w:tcBorders>
            <w:shd w:val="clear" w:color="000000" w:fill="FFFFCC"/>
            <w:vAlign w:val="center"/>
            <w:hideMark/>
          </w:tcPr>
          <w:p w14:paraId="28F2201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nil"/>
              <w:right w:val="single" w:sz="4" w:space="0" w:color="C0C0C0"/>
            </w:tcBorders>
            <w:shd w:val="clear" w:color="000000" w:fill="FFFFCC"/>
            <w:vAlign w:val="center"/>
            <w:hideMark/>
          </w:tcPr>
          <w:p w14:paraId="6BC67EF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nil"/>
              <w:right w:val="single" w:sz="4" w:space="0" w:color="C0C0C0"/>
            </w:tcBorders>
            <w:shd w:val="clear" w:color="000000" w:fill="D7EAD3"/>
            <w:vAlign w:val="center"/>
            <w:hideMark/>
          </w:tcPr>
          <w:p w14:paraId="39022E7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nil"/>
              <w:right w:val="single" w:sz="4" w:space="0" w:color="C0C0C0"/>
            </w:tcBorders>
            <w:shd w:val="clear" w:color="000000" w:fill="D7EAD3"/>
            <w:vAlign w:val="center"/>
            <w:hideMark/>
          </w:tcPr>
          <w:p w14:paraId="23BE3A0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single" w:sz="4" w:space="0" w:color="C0C0C0"/>
              <w:bottom w:val="nil"/>
              <w:right w:val="single" w:sz="4" w:space="0" w:color="C0C0C0"/>
            </w:tcBorders>
            <w:vAlign w:val="center"/>
            <w:hideMark/>
          </w:tcPr>
          <w:p w14:paraId="53C485AA" w14:textId="77777777" w:rsidR="00C10D7A" w:rsidRPr="00C10D7A" w:rsidRDefault="00C10D7A" w:rsidP="00C10D7A">
            <w:pPr>
              <w:rPr>
                <w:rFonts w:ascii="Tahoma" w:hAnsi="Tahoma" w:cs="Tahoma"/>
                <w:sz w:val="11"/>
                <w:szCs w:val="11"/>
              </w:rPr>
            </w:pPr>
          </w:p>
        </w:tc>
      </w:tr>
      <w:tr w:rsidR="00C10D7A" w:rsidRPr="00C10D7A" w14:paraId="3DE0B45D"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42DEA537"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7274FF13" w14:textId="77777777" w:rsidR="00C10D7A" w:rsidRPr="00C10D7A" w:rsidRDefault="00C10D7A" w:rsidP="00C10D7A">
            <w:pPr>
              <w:rPr>
                <w:rFonts w:ascii="Tahoma" w:hAnsi="Tahoma" w:cs="Tahoma"/>
                <w:b/>
                <w:bCs/>
                <w:color w:val="000000"/>
                <w:sz w:val="11"/>
                <w:szCs w:val="11"/>
              </w:rPr>
            </w:pP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6A82C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3.9.3</w:t>
            </w:r>
          </w:p>
        </w:tc>
        <w:tc>
          <w:tcPr>
            <w:tcW w:w="4917" w:type="dxa"/>
            <w:tcBorders>
              <w:top w:val="single" w:sz="4" w:space="0" w:color="C0C0C0"/>
              <w:left w:val="nil"/>
              <w:bottom w:val="single" w:sz="4" w:space="0" w:color="C0C0C0"/>
              <w:right w:val="single" w:sz="4" w:space="0" w:color="C0C0C0"/>
            </w:tcBorders>
            <w:shd w:val="clear" w:color="auto" w:fill="auto"/>
            <w:vAlign w:val="center"/>
            <w:hideMark/>
          </w:tcPr>
          <w:p w14:paraId="4A27BDF8"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1AFBD57"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7DFFA22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52FD5DA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5CFED09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529,75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6962E6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3A7E88D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2355A4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692,47</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27A7267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692,47</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527AC78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single" w:sz="4" w:space="0" w:color="C0C0C0"/>
              <w:left w:val="nil"/>
              <w:bottom w:val="single" w:sz="4" w:space="0" w:color="C0C0C0"/>
              <w:right w:val="single" w:sz="4" w:space="0" w:color="C0C0C0"/>
            </w:tcBorders>
            <w:shd w:val="clear" w:color="000000" w:fill="D7EAD3"/>
            <w:vAlign w:val="center"/>
            <w:hideMark/>
          </w:tcPr>
          <w:p w14:paraId="4B45069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3219CCE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22D7A1A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val="restart"/>
            <w:tcBorders>
              <w:top w:val="nil"/>
              <w:left w:val="nil"/>
              <w:bottom w:val="nil"/>
              <w:right w:val="single" w:sz="4" w:space="0" w:color="C0C0C0"/>
            </w:tcBorders>
            <w:shd w:val="clear" w:color="000000" w:fill="FFFFCC"/>
            <w:vAlign w:val="center"/>
            <w:hideMark/>
          </w:tcPr>
          <w:p w14:paraId="45613951"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Рассчитаны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 103,2%, на 2021 год 103,6%, на 2022 год 103,9%, а также с учетом индекса эффективности операционных расходов 1%) </w:t>
            </w:r>
          </w:p>
        </w:tc>
      </w:tr>
      <w:tr w:rsidR="00C10D7A" w:rsidRPr="00C10D7A" w14:paraId="71041D69"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707428C0"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334C4D34" w14:textId="77777777" w:rsidR="00C10D7A" w:rsidRPr="00C10D7A" w:rsidRDefault="00C10D7A" w:rsidP="00C10D7A">
            <w:pPr>
              <w:jc w:val="center"/>
              <w:rPr>
                <w:rFonts w:ascii="Wingdings 2" w:hAnsi="Wingdings 2" w:cs="Tahoma"/>
                <w:color w:val="5A5A5A"/>
                <w:sz w:val="11"/>
                <w:szCs w:val="11"/>
              </w:rPr>
            </w:pPr>
            <w:r w:rsidRPr="00C10D7A">
              <w:rPr>
                <w:rFonts w:ascii="Wingdings 2" w:hAnsi="Wingdings 2" w:cs="Tahoma"/>
                <w:color w:val="5A5A5A"/>
                <w:sz w:val="11"/>
                <w:szCs w:val="11"/>
              </w:rPr>
              <w:t>О</w:t>
            </w: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3A9CA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3.9.3.1</w:t>
            </w:r>
          </w:p>
        </w:tc>
        <w:tc>
          <w:tcPr>
            <w:tcW w:w="4917" w:type="dxa"/>
            <w:tcBorders>
              <w:top w:val="single" w:sz="4" w:space="0" w:color="C0C0C0"/>
              <w:left w:val="nil"/>
              <w:bottom w:val="single" w:sz="4" w:space="0" w:color="C0C0C0"/>
              <w:right w:val="single" w:sz="4" w:space="0" w:color="C0C0C0"/>
            </w:tcBorders>
            <w:shd w:val="clear" w:color="000000" w:fill="E3FAFD"/>
            <w:vAlign w:val="center"/>
            <w:hideMark/>
          </w:tcPr>
          <w:p w14:paraId="1099A26B" w14:textId="77777777" w:rsidR="00C10D7A" w:rsidRPr="00C10D7A" w:rsidRDefault="00C10D7A" w:rsidP="00C10D7A">
            <w:pPr>
              <w:ind w:firstLineChars="300" w:firstLine="330"/>
              <w:rPr>
                <w:rFonts w:ascii="Tahoma" w:hAnsi="Tahoma" w:cs="Tahoma"/>
                <w:sz w:val="11"/>
                <w:szCs w:val="11"/>
              </w:rPr>
            </w:pPr>
            <w:r w:rsidRPr="00C10D7A">
              <w:rPr>
                <w:rFonts w:ascii="Tahoma" w:hAnsi="Tahoma" w:cs="Tahoma"/>
                <w:sz w:val="11"/>
                <w:szCs w:val="11"/>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0F8A93A"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0E81056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single" w:sz="4" w:space="0" w:color="C0C0C0"/>
              <w:left w:val="nil"/>
              <w:bottom w:val="single" w:sz="4" w:space="0" w:color="C0C0C0"/>
              <w:right w:val="single" w:sz="4" w:space="0" w:color="C0C0C0"/>
            </w:tcBorders>
            <w:shd w:val="clear" w:color="000000" w:fill="FFFFCC"/>
            <w:vAlign w:val="center"/>
            <w:hideMark/>
          </w:tcPr>
          <w:p w14:paraId="06B98A5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16FD662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529,75</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1245B12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16A8FE3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6C2DDC9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692,47</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3674B82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692,47</w:t>
            </w:r>
          </w:p>
        </w:tc>
        <w:tc>
          <w:tcPr>
            <w:tcW w:w="1599" w:type="dxa"/>
            <w:tcBorders>
              <w:top w:val="single" w:sz="4" w:space="0" w:color="C0C0C0"/>
              <w:left w:val="nil"/>
              <w:bottom w:val="single" w:sz="4" w:space="0" w:color="C0C0C0"/>
              <w:right w:val="single" w:sz="4" w:space="0" w:color="C0C0C0"/>
            </w:tcBorders>
            <w:shd w:val="clear" w:color="000000" w:fill="FFFFCC"/>
            <w:vAlign w:val="center"/>
            <w:hideMark/>
          </w:tcPr>
          <w:p w14:paraId="36C91FE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single" w:sz="4" w:space="0" w:color="C0C0C0"/>
              <w:left w:val="nil"/>
              <w:bottom w:val="single" w:sz="4" w:space="0" w:color="C0C0C0"/>
              <w:right w:val="single" w:sz="4" w:space="0" w:color="C0C0C0"/>
            </w:tcBorders>
            <w:shd w:val="clear" w:color="000000" w:fill="FFFFCC"/>
            <w:vAlign w:val="center"/>
            <w:hideMark/>
          </w:tcPr>
          <w:p w14:paraId="5CD9F78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30F9AD4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single" w:sz="4" w:space="0" w:color="C0C0C0"/>
              <w:left w:val="nil"/>
              <w:bottom w:val="single" w:sz="4" w:space="0" w:color="C0C0C0"/>
              <w:right w:val="single" w:sz="4" w:space="0" w:color="C0C0C0"/>
            </w:tcBorders>
            <w:shd w:val="clear" w:color="000000" w:fill="D7EAD3"/>
            <w:vAlign w:val="center"/>
            <w:hideMark/>
          </w:tcPr>
          <w:p w14:paraId="7578DE8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nil"/>
              <w:bottom w:val="nil"/>
              <w:right w:val="single" w:sz="4" w:space="0" w:color="C0C0C0"/>
            </w:tcBorders>
            <w:vAlign w:val="center"/>
            <w:hideMark/>
          </w:tcPr>
          <w:p w14:paraId="38FD85D5" w14:textId="77777777" w:rsidR="00C10D7A" w:rsidRPr="00C10D7A" w:rsidRDefault="00C10D7A" w:rsidP="00C10D7A">
            <w:pPr>
              <w:rPr>
                <w:rFonts w:ascii="Tahoma" w:hAnsi="Tahoma" w:cs="Tahoma"/>
                <w:sz w:val="11"/>
                <w:szCs w:val="11"/>
              </w:rPr>
            </w:pPr>
          </w:p>
        </w:tc>
      </w:tr>
      <w:tr w:rsidR="00C10D7A" w:rsidRPr="00C10D7A" w14:paraId="478FECCA" w14:textId="77777777" w:rsidTr="00C10D7A">
        <w:trPr>
          <w:trHeight w:val="495"/>
          <w:jc w:val="center"/>
        </w:trPr>
        <w:tc>
          <w:tcPr>
            <w:tcW w:w="361" w:type="dxa"/>
            <w:tcBorders>
              <w:top w:val="nil"/>
              <w:left w:val="nil"/>
              <w:bottom w:val="nil"/>
              <w:right w:val="nil"/>
            </w:tcBorders>
            <w:shd w:val="clear" w:color="000000" w:fill="FFFF00"/>
            <w:noWrap/>
            <w:vAlign w:val="center"/>
            <w:hideMark/>
          </w:tcPr>
          <w:p w14:paraId="45E9279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1CA10C80"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9693DE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3.10</w:t>
            </w:r>
          </w:p>
        </w:tc>
        <w:tc>
          <w:tcPr>
            <w:tcW w:w="4917" w:type="dxa"/>
            <w:tcBorders>
              <w:top w:val="nil"/>
              <w:left w:val="nil"/>
              <w:bottom w:val="single" w:sz="4" w:space="0" w:color="C0C0C0"/>
              <w:right w:val="single" w:sz="4" w:space="0" w:color="C0C0C0"/>
            </w:tcBorders>
            <w:shd w:val="clear" w:color="auto" w:fill="auto"/>
            <w:vAlign w:val="center"/>
            <w:hideMark/>
          </w:tcPr>
          <w:p w14:paraId="057891A0" w14:textId="77777777" w:rsidR="00C10D7A" w:rsidRPr="00C10D7A" w:rsidRDefault="00C10D7A" w:rsidP="00C10D7A">
            <w:pPr>
              <w:ind w:firstLineChars="100" w:firstLine="110"/>
              <w:rPr>
                <w:rFonts w:ascii="Tahoma" w:hAnsi="Tahoma" w:cs="Tahoma"/>
                <w:b/>
                <w:bCs/>
                <w:sz w:val="11"/>
                <w:szCs w:val="11"/>
              </w:rPr>
            </w:pPr>
            <w:r w:rsidRPr="00C10D7A">
              <w:rPr>
                <w:rFonts w:ascii="Tahoma" w:hAnsi="Tahoma" w:cs="Tahoma"/>
                <w:b/>
                <w:bCs/>
                <w:sz w:val="11"/>
                <w:szCs w:val="11"/>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D775E45"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6768714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2CCEA68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0ED68A6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193,29</w:t>
            </w:r>
          </w:p>
        </w:tc>
        <w:tc>
          <w:tcPr>
            <w:tcW w:w="1480" w:type="dxa"/>
            <w:tcBorders>
              <w:top w:val="nil"/>
              <w:left w:val="nil"/>
              <w:bottom w:val="single" w:sz="4" w:space="0" w:color="C0C0C0"/>
              <w:right w:val="single" w:sz="4" w:space="0" w:color="C0C0C0"/>
            </w:tcBorders>
            <w:shd w:val="clear" w:color="000000" w:fill="D7EAD3"/>
            <w:vAlign w:val="center"/>
            <w:hideMark/>
          </w:tcPr>
          <w:p w14:paraId="5788DF6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38EF0C3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45B3A03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219,27</w:t>
            </w:r>
          </w:p>
        </w:tc>
        <w:tc>
          <w:tcPr>
            <w:tcW w:w="1479" w:type="dxa"/>
            <w:tcBorders>
              <w:top w:val="nil"/>
              <w:left w:val="nil"/>
              <w:bottom w:val="single" w:sz="4" w:space="0" w:color="C0C0C0"/>
              <w:right w:val="single" w:sz="4" w:space="0" w:color="C0C0C0"/>
            </w:tcBorders>
            <w:shd w:val="clear" w:color="000000" w:fill="D7EAD3"/>
            <w:vAlign w:val="center"/>
            <w:hideMark/>
          </w:tcPr>
          <w:p w14:paraId="17167E2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219,27</w:t>
            </w:r>
          </w:p>
        </w:tc>
        <w:tc>
          <w:tcPr>
            <w:tcW w:w="1599" w:type="dxa"/>
            <w:tcBorders>
              <w:top w:val="nil"/>
              <w:left w:val="nil"/>
              <w:bottom w:val="single" w:sz="4" w:space="0" w:color="C0C0C0"/>
              <w:right w:val="single" w:sz="4" w:space="0" w:color="C0C0C0"/>
            </w:tcBorders>
            <w:shd w:val="clear" w:color="000000" w:fill="D7EAD3"/>
            <w:vAlign w:val="center"/>
            <w:hideMark/>
          </w:tcPr>
          <w:p w14:paraId="54F36B8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1970D21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838911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D2356A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vMerge/>
            <w:tcBorders>
              <w:top w:val="nil"/>
              <w:left w:val="nil"/>
              <w:bottom w:val="nil"/>
              <w:right w:val="single" w:sz="4" w:space="0" w:color="C0C0C0"/>
            </w:tcBorders>
            <w:vAlign w:val="center"/>
            <w:hideMark/>
          </w:tcPr>
          <w:p w14:paraId="5FBF4391" w14:textId="77777777" w:rsidR="00C10D7A" w:rsidRPr="00C10D7A" w:rsidRDefault="00C10D7A" w:rsidP="00C10D7A">
            <w:pPr>
              <w:rPr>
                <w:rFonts w:ascii="Tahoma" w:hAnsi="Tahoma" w:cs="Tahoma"/>
                <w:sz w:val="11"/>
                <w:szCs w:val="11"/>
              </w:rPr>
            </w:pPr>
          </w:p>
        </w:tc>
      </w:tr>
      <w:tr w:rsidR="00C10D7A" w:rsidRPr="00C10D7A" w14:paraId="2B191CFF" w14:textId="77777777" w:rsidTr="00C10D7A">
        <w:trPr>
          <w:trHeight w:val="300"/>
          <w:jc w:val="center"/>
        </w:trPr>
        <w:tc>
          <w:tcPr>
            <w:tcW w:w="361" w:type="dxa"/>
            <w:tcBorders>
              <w:top w:val="nil"/>
              <w:left w:val="nil"/>
              <w:bottom w:val="nil"/>
              <w:right w:val="nil"/>
            </w:tcBorders>
            <w:shd w:val="clear" w:color="000000" w:fill="FFFF00"/>
            <w:noWrap/>
            <w:vAlign w:val="center"/>
            <w:hideMark/>
          </w:tcPr>
          <w:p w14:paraId="777BD66C"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64DDF3A7"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1D948C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3.10.1</w:t>
            </w:r>
          </w:p>
        </w:tc>
        <w:tc>
          <w:tcPr>
            <w:tcW w:w="4917" w:type="dxa"/>
            <w:tcBorders>
              <w:top w:val="nil"/>
              <w:left w:val="nil"/>
              <w:bottom w:val="single" w:sz="4" w:space="0" w:color="C0C0C0"/>
              <w:right w:val="single" w:sz="4" w:space="0" w:color="C0C0C0"/>
            </w:tcBorders>
            <w:shd w:val="clear" w:color="auto" w:fill="auto"/>
            <w:vAlign w:val="center"/>
            <w:hideMark/>
          </w:tcPr>
          <w:p w14:paraId="77C9BE7A"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119D3367"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56C9AB3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11BB458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586774B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165,31</w:t>
            </w:r>
          </w:p>
        </w:tc>
        <w:tc>
          <w:tcPr>
            <w:tcW w:w="1480" w:type="dxa"/>
            <w:tcBorders>
              <w:top w:val="nil"/>
              <w:left w:val="nil"/>
              <w:bottom w:val="single" w:sz="4" w:space="0" w:color="C0C0C0"/>
              <w:right w:val="single" w:sz="4" w:space="0" w:color="C0C0C0"/>
            </w:tcBorders>
            <w:shd w:val="clear" w:color="000000" w:fill="FFFFCC"/>
            <w:vAlign w:val="center"/>
            <w:hideMark/>
          </w:tcPr>
          <w:p w14:paraId="13F518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3CC24A4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04A91E5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189,10</w:t>
            </w:r>
          </w:p>
        </w:tc>
        <w:tc>
          <w:tcPr>
            <w:tcW w:w="1479" w:type="dxa"/>
            <w:tcBorders>
              <w:top w:val="nil"/>
              <w:left w:val="nil"/>
              <w:bottom w:val="single" w:sz="4" w:space="0" w:color="C0C0C0"/>
              <w:right w:val="single" w:sz="4" w:space="0" w:color="C0C0C0"/>
            </w:tcBorders>
            <w:shd w:val="clear" w:color="000000" w:fill="FFFFCC"/>
            <w:vAlign w:val="center"/>
            <w:hideMark/>
          </w:tcPr>
          <w:p w14:paraId="66FD326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189,10</w:t>
            </w:r>
          </w:p>
        </w:tc>
        <w:tc>
          <w:tcPr>
            <w:tcW w:w="1599" w:type="dxa"/>
            <w:tcBorders>
              <w:top w:val="nil"/>
              <w:left w:val="nil"/>
              <w:bottom w:val="single" w:sz="4" w:space="0" w:color="C0C0C0"/>
              <w:right w:val="single" w:sz="4" w:space="0" w:color="C0C0C0"/>
            </w:tcBorders>
            <w:shd w:val="clear" w:color="000000" w:fill="FFFFCC"/>
            <w:vAlign w:val="center"/>
            <w:hideMark/>
          </w:tcPr>
          <w:p w14:paraId="1A82F0C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2C5CFDC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681A20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6329AE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nil"/>
              <w:bottom w:val="nil"/>
              <w:right w:val="single" w:sz="4" w:space="0" w:color="C0C0C0"/>
            </w:tcBorders>
            <w:vAlign w:val="center"/>
            <w:hideMark/>
          </w:tcPr>
          <w:p w14:paraId="4E6C4829" w14:textId="77777777" w:rsidR="00C10D7A" w:rsidRPr="00C10D7A" w:rsidRDefault="00C10D7A" w:rsidP="00C10D7A">
            <w:pPr>
              <w:rPr>
                <w:rFonts w:ascii="Tahoma" w:hAnsi="Tahoma" w:cs="Tahoma"/>
                <w:sz w:val="11"/>
                <w:szCs w:val="11"/>
              </w:rPr>
            </w:pPr>
          </w:p>
        </w:tc>
      </w:tr>
      <w:tr w:rsidR="00C10D7A" w:rsidRPr="00C10D7A" w14:paraId="4021A3DA" w14:textId="77777777" w:rsidTr="00C10D7A">
        <w:trPr>
          <w:trHeight w:val="645"/>
          <w:jc w:val="center"/>
        </w:trPr>
        <w:tc>
          <w:tcPr>
            <w:tcW w:w="361" w:type="dxa"/>
            <w:tcBorders>
              <w:top w:val="nil"/>
              <w:left w:val="nil"/>
              <w:bottom w:val="nil"/>
              <w:right w:val="nil"/>
            </w:tcBorders>
            <w:shd w:val="clear" w:color="000000" w:fill="FFFF00"/>
            <w:noWrap/>
            <w:vAlign w:val="center"/>
            <w:hideMark/>
          </w:tcPr>
          <w:p w14:paraId="7D7A1CC7"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50AEFCB2"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42122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3.10.2</w:t>
            </w:r>
          </w:p>
        </w:tc>
        <w:tc>
          <w:tcPr>
            <w:tcW w:w="4917" w:type="dxa"/>
            <w:tcBorders>
              <w:top w:val="nil"/>
              <w:left w:val="nil"/>
              <w:bottom w:val="single" w:sz="4" w:space="0" w:color="C0C0C0"/>
              <w:right w:val="single" w:sz="4" w:space="0" w:color="C0C0C0"/>
            </w:tcBorders>
            <w:shd w:val="clear" w:color="auto" w:fill="auto"/>
            <w:vAlign w:val="center"/>
            <w:hideMark/>
          </w:tcPr>
          <w:p w14:paraId="66481415"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 xml:space="preserve">Расходы на ГСМ (и/ или расходы на аренду </w:t>
            </w:r>
            <w:proofErr w:type="spellStart"/>
            <w:proofErr w:type="gramStart"/>
            <w:r w:rsidRPr="00C10D7A">
              <w:rPr>
                <w:rFonts w:ascii="Tahoma" w:hAnsi="Tahoma" w:cs="Tahoma"/>
                <w:sz w:val="11"/>
                <w:szCs w:val="11"/>
              </w:rPr>
              <w:t>спец.техники</w:t>
            </w:r>
            <w:proofErr w:type="spellEnd"/>
            <w:proofErr w:type="gramEnd"/>
            <w:r w:rsidRPr="00C10D7A">
              <w:rPr>
                <w:rFonts w:ascii="Tahoma" w:hAnsi="Tahoma" w:cs="Tahoma"/>
                <w:sz w:val="11"/>
                <w:szCs w:val="11"/>
              </w:rPr>
              <w:t>)</w:t>
            </w:r>
          </w:p>
        </w:tc>
        <w:tc>
          <w:tcPr>
            <w:tcW w:w="1140" w:type="dxa"/>
            <w:tcBorders>
              <w:top w:val="nil"/>
              <w:left w:val="nil"/>
              <w:bottom w:val="single" w:sz="4" w:space="0" w:color="C0C0C0"/>
              <w:right w:val="single" w:sz="4" w:space="0" w:color="C0C0C0"/>
            </w:tcBorders>
            <w:shd w:val="clear" w:color="auto" w:fill="auto"/>
            <w:vAlign w:val="center"/>
            <w:hideMark/>
          </w:tcPr>
          <w:p w14:paraId="7637511A"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432F4CB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89F663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662051D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27,98</w:t>
            </w:r>
          </w:p>
        </w:tc>
        <w:tc>
          <w:tcPr>
            <w:tcW w:w="1480" w:type="dxa"/>
            <w:tcBorders>
              <w:top w:val="nil"/>
              <w:left w:val="nil"/>
              <w:bottom w:val="single" w:sz="4" w:space="0" w:color="C0C0C0"/>
              <w:right w:val="single" w:sz="4" w:space="0" w:color="C0C0C0"/>
            </w:tcBorders>
            <w:shd w:val="clear" w:color="000000" w:fill="FFFFCC"/>
            <w:vAlign w:val="center"/>
            <w:hideMark/>
          </w:tcPr>
          <w:p w14:paraId="00F0C8D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30551C1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4C22BB1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30,17</w:t>
            </w:r>
          </w:p>
        </w:tc>
        <w:tc>
          <w:tcPr>
            <w:tcW w:w="1479" w:type="dxa"/>
            <w:tcBorders>
              <w:top w:val="nil"/>
              <w:left w:val="nil"/>
              <w:bottom w:val="single" w:sz="4" w:space="0" w:color="C0C0C0"/>
              <w:right w:val="single" w:sz="4" w:space="0" w:color="C0C0C0"/>
            </w:tcBorders>
            <w:shd w:val="clear" w:color="000000" w:fill="FFFFCC"/>
            <w:vAlign w:val="center"/>
            <w:hideMark/>
          </w:tcPr>
          <w:p w14:paraId="6B6FB9C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30,17</w:t>
            </w:r>
          </w:p>
        </w:tc>
        <w:tc>
          <w:tcPr>
            <w:tcW w:w="1599" w:type="dxa"/>
            <w:tcBorders>
              <w:top w:val="nil"/>
              <w:left w:val="nil"/>
              <w:bottom w:val="single" w:sz="4" w:space="0" w:color="C0C0C0"/>
              <w:right w:val="single" w:sz="4" w:space="0" w:color="C0C0C0"/>
            </w:tcBorders>
            <w:shd w:val="clear" w:color="000000" w:fill="FFFFCC"/>
            <w:vAlign w:val="center"/>
            <w:hideMark/>
          </w:tcPr>
          <w:p w14:paraId="38360E3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CCBF31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739085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202467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nil"/>
              <w:bottom w:val="nil"/>
              <w:right w:val="single" w:sz="4" w:space="0" w:color="C0C0C0"/>
            </w:tcBorders>
            <w:vAlign w:val="center"/>
            <w:hideMark/>
          </w:tcPr>
          <w:p w14:paraId="1C5691BC" w14:textId="77777777" w:rsidR="00C10D7A" w:rsidRPr="00C10D7A" w:rsidRDefault="00C10D7A" w:rsidP="00C10D7A">
            <w:pPr>
              <w:rPr>
                <w:rFonts w:ascii="Tahoma" w:hAnsi="Tahoma" w:cs="Tahoma"/>
                <w:sz w:val="11"/>
                <w:szCs w:val="11"/>
              </w:rPr>
            </w:pPr>
          </w:p>
        </w:tc>
      </w:tr>
      <w:tr w:rsidR="00C10D7A" w:rsidRPr="00C10D7A" w14:paraId="0447A58D" w14:textId="77777777" w:rsidTr="00C10D7A">
        <w:trPr>
          <w:trHeight w:val="450"/>
          <w:jc w:val="center"/>
        </w:trPr>
        <w:tc>
          <w:tcPr>
            <w:tcW w:w="361" w:type="dxa"/>
            <w:tcBorders>
              <w:top w:val="nil"/>
              <w:left w:val="nil"/>
              <w:bottom w:val="nil"/>
              <w:right w:val="nil"/>
            </w:tcBorders>
            <w:shd w:val="clear" w:color="000000" w:fill="B1A0C7"/>
            <w:noWrap/>
            <w:vAlign w:val="center"/>
            <w:hideMark/>
          </w:tcPr>
          <w:p w14:paraId="6597B1C4"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А</w:t>
            </w:r>
          </w:p>
        </w:tc>
        <w:tc>
          <w:tcPr>
            <w:tcW w:w="203" w:type="dxa"/>
            <w:tcBorders>
              <w:top w:val="nil"/>
              <w:left w:val="nil"/>
              <w:bottom w:val="nil"/>
              <w:right w:val="nil"/>
            </w:tcBorders>
            <w:shd w:val="clear" w:color="auto" w:fill="auto"/>
            <w:noWrap/>
            <w:vAlign w:val="bottom"/>
            <w:hideMark/>
          </w:tcPr>
          <w:p w14:paraId="078BA8AA"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3D229E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w:t>
            </w:r>
          </w:p>
        </w:tc>
        <w:tc>
          <w:tcPr>
            <w:tcW w:w="4917" w:type="dxa"/>
            <w:tcBorders>
              <w:top w:val="nil"/>
              <w:left w:val="nil"/>
              <w:bottom w:val="single" w:sz="4" w:space="0" w:color="C0C0C0"/>
              <w:right w:val="single" w:sz="4" w:space="0" w:color="C0C0C0"/>
            </w:tcBorders>
            <w:shd w:val="clear" w:color="auto" w:fill="auto"/>
            <w:vAlign w:val="center"/>
            <w:hideMark/>
          </w:tcPr>
          <w:p w14:paraId="009F0400"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6F692F7E"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314FD72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5EFDEB9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4E4362A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15,95</w:t>
            </w:r>
          </w:p>
        </w:tc>
        <w:tc>
          <w:tcPr>
            <w:tcW w:w="1480" w:type="dxa"/>
            <w:tcBorders>
              <w:top w:val="nil"/>
              <w:left w:val="nil"/>
              <w:bottom w:val="single" w:sz="4" w:space="0" w:color="C0C0C0"/>
              <w:right w:val="single" w:sz="4" w:space="0" w:color="C0C0C0"/>
            </w:tcBorders>
            <w:shd w:val="clear" w:color="000000" w:fill="D7EAD3"/>
            <w:vAlign w:val="center"/>
            <w:hideMark/>
          </w:tcPr>
          <w:p w14:paraId="0A2BC0D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4B919F5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2C9BB9E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13,78</w:t>
            </w:r>
          </w:p>
        </w:tc>
        <w:tc>
          <w:tcPr>
            <w:tcW w:w="1479" w:type="dxa"/>
            <w:tcBorders>
              <w:top w:val="nil"/>
              <w:left w:val="nil"/>
              <w:bottom w:val="single" w:sz="4" w:space="0" w:color="C0C0C0"/>
              <w:right w:val="single" w:sz="4" w:space="0" w:color="C0C0C0"/>
            </w:tcBorders>
            <w:shd w:val="clear" w:color="000000" w:fill="D7EAD3"/>
            <w:vAlign w:val="center"/>
            <w:hideMark/>
          </w:tcPr>
          <w:p w14:paraId="6D36D9A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13,78</w:t>
            </w:r>
          </w:p>
        </w:tc>
        <w:tc>
          <w:tcPr>
            <w:tcW w:w="1599" w:type="dxa"/>
            <w:tcBorders>
              <w:top w:val="nil"/>
              <w:left w:val="nil"/>
              <w:bottom w:val="single" w:sz="4" w:space="0" w:color="C0C0C0"/>
              <w:right w:val="single" w:sz="4" w:space="0" w:color="C0C0C0"/>
            </w:tcBorders>
            <w:shd w:val="clear" w:color="000000" w:fill="D7EAD3"/>
            <w:vAlign w:val="center"/>
            <w:hideMark/>
          </w:tcPr>
          <w:p w14:paraId="6C49EC7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B01354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865802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8F1CA7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4EF0BB20"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0B5CADC4" w14:textId="77777777" w:rsidTr="00C10D7A">
        <w:trPr>
          <w:trHeight w:val="675"/>
          <w:jc w:val="center"/>
        </w:trPr>
        <w:tc>
          <w:tcPr>
            <w:tcW w:w="361" w:type="dxa"/>
            <w:tcBorders>
              <w:top w:val="nil"/>
              <w:left w:val="nil"/>
              <w:bottom w:val="nil"/>
              <w:right w:val="nil"/>
            </w:tcBorders>
            <w:shd w:val="clear" w:color="000000" w:fill="B1A0C7"/>
            <w:noWrap/>
            <w:vAlign w:val="center"/>
            <w:hideMark/>
          </w:tcPr>
          <w:p w14:paraId="4BA6CD6A"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А</w:t>
            </w:r>
          </w:p>
        </w:tc>
        <w:tc>
          <w:tcPr>
            <w:tcW w:w="203" w:type="dxa"/>
            <w:tcBorders>
              <w:top w:val="nil"/>
              <w:left w:val="nil"/>
              <w:bottom w:val="nil"/>
              <w:right w:val="nil"/>
            </w:tcBorders>
            <w:shd w:val="clear" w:color="auto" w:fill="auto"/>
            <w:noWrap/>
            <w:vAlign w:val="bottom"/>
            <w:hideMark/>
          </w:tcPr>
          <w:p w14:paraId="59234861"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99C882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7.1</w:t>
            </w:r>
          </w:p>
        </w:tc>
        <w:tc>
          <w:tcPr>
            <w:tcW w:w="4917" w:type="dxa"/>
            <w:tcBorders>
              <w:top w:val="nil"/>
              <w:left w:val="nil"/>
              <w:bottom w:val="single" w:sz="4" w:space="0" w:color="C0C0C0"/>
              <w:right w:val="single" w:sz="4" w:space="0" w:color="C0C0C0"/>
            </w:tcBorders>
            <w:shd w:val="clear" w:color="auto" w:fill="auto"/>
            <w:vAlign w:val="center"/>
            <w:hideMark/>
          </w:tcPr>
          <w:p w14:paraId="452034FB" w14:textId="77777777" w:rsidR="00C10D7A" w:rsidRPr="00C10D7A" w:rsidRDefault="00C10D7A" w:rsidP="00C10D7A">
            <w:pPr>
              <w:ind w:firstLineChars="100" w:firstLine="110"/>
              <w:rPr>
                <w:rFonts w:ascii="Tahoma" w:hAnsi="Tahoma" w:cs="Tahoma"/>
                <w:b/>
                <w:bCs/>
                <w:color w:val="000000"/>
                <w:sz w:val="11"/>
                <w:szCs w:val="11"/>
              </w:rPr>
            </w:pPr>
            <w:r w:rsidRPr="00C10D7A">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F9D61D6"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53BF5B1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6F1616B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3D72150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15,95</w:t>
            </w:r>
          </w:p>
        </w:tc>
        <w:tc>
          <w:tcPr>
            <w:tcW w:w="1480" w:type="dxa"/>
            <w:tcBorders>
              <w:top w:val="nil"/>
              <w:left w:val="nil"/>
              <w:bottom w:val="single" w:sz="4" w:space="0" w:color="C0C0C0"/>
              <w:right w:val="single" w:sz="4" w:space="0" w:color="C0C0C0"/>
            </w:tcBorders>
            <w:shd w:val="clear" w:color="000000" w:fill="FFFFCC"/>
            <w:vAlign w:val="center"/>
            <w:hideMark/>
          </w:tcPr>
          <w:p w14:paraId="5C9E011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349BBA4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5544F14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13,78</w:t>
            </w:r>
          </w:p>
        </w:tc>
        <w:tc>
          <w:tcPr>
            <w:tcW w:w="1479" w:type="dxa"/>
            <w:tcBorders>
              <w:top w:val="nil"/>
              <w:left w:val="nil"/>
              <w:bottom w:val="single" w:sz="4" w:space="0" w:color="C0C0C0"/>
              <w:right w:val="single" w:sz="4" w:space="0" w:color="C0C0C0"/>
            </w:tcBorders>
            <w:shd w:val="clear" w:color="000000" w:fill="FFFFCC"/>
            <w:vAlign w:val="center"/>
            <w:hideMark/>
          </w:tcPr>
          <w:p w14:paraId="50E839C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13,78</w:t>
            </w:r>
          </w:p>
        </w:tc>
        <w:tc>
          <w:tcPr>
            <w:tcW w:w="1599" w:type="dxa"/>
            <w:tcBorders>
              <w:top w:val="nil"/>
              <w:left w:val="nil"/>
              <w:bottom w:val="single" w:sz="4" w:space="0" w:color="C0C0C0"/>
              <w:right w:val="single" w:sz="4" w:space="0" w:color="C0C0C0"/>
            </w:tcBorders>
            <w:shd w:val="clear" w:color="000000" w:fill="FFFFCC"/>
            <w:vAlign w:val="center"/>
            <w:hideMark/>
          </w:tcPr>
          <w:p w14:paraId="77FE82F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79F2B2C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EC1DBC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E1A416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704B1475" w14:textId="77777777" w:rsidR="00C10D7A" w:rsidRPr="00C10D7A" w:rsidRDefault="00C10D7A" w:rsidP="00C10D7A">
            <w:pPr>
              <w:rPr>
                <w:rFonts w:ascii="Tahoma" w:hAnsi="Tahoma" w:cs="Tahoma"/>
                <w:sz w:val="11"/>
                <w:szCs w:val="11"/>
              </w:rPr>
            </w:pPr>
            <w:proofErr w:type="gramStart"/>
            <w:r w:rsidRPr="00C10D7A">
              <w:rPr>
                <w:rFonts w:ascii="Tahoma" w:hAnsi="Tahoma" w:cs="Tahoma"/>
                <w:sz w:val="11"/>
                <w:szCs w:val="11"/>
              </w:rPr>
              <w:t>по объектам</w:t>
            </w:r>
            <w:proofErr w:type="gramEnd"/>
            <w:r w:rsidRPr="00C10D7A">
              <w:rPr>
                <w:rFonts w:ascii="Tahoma" w:hAnsi="Tahoma" w:cs="Tahoma"/>
                <w:sz w:val="11"/>
                <w:szCs w:val="11"/>
              </w:rPr>
              <w:t xml:space="preserve"> включаемым в расчет истек срок начисления амортизации с учетом года ввода объекта в эксплуатацию</w:t>
            </w:r>
          </w:p>
        </w:tc>
      </w:tr>
      <w:tr w:rsidR="00C10D7A" w:rsidRPr="00C10D7A" w14:paraId="23F65C2E" w14:textId="77777777" w:rsidTr="00C10D7A">
        <w:trPr>
          <w:trHeight w:val="300"/>
          <w:jc w:val="center"/>
        </w:trPr>
        <w:tc>
          <w:tcPr>
            <w:tcW w:w="361" w:type="dxa"/>
            <w:tcBorders>
              <w:top w:val="nil"/>
              <w:left w:val="nil"/>
              <w:bottom w:val="nil"/>
              <w:right w:val="nil"/>
            </w:tcBorders>
            <w:shd w:val="clear" w:color="000000" w:fill="00B050"/>
            <w:noWrap/>
            <w:vAlign w:val="center"/>
            <w:hideMark/>
          </w:tcPr>
          <w:p w14:paraId="7D82E2FC"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lastRenderedPageBreak/>
              <w:t>НР</w:t>
            </w:r>
          </w:p>
        </w:tc>
        <w:tc>
          <w:tcPr>
            <w:tcW w:w="203" w:type="dxa"/>
            <w:tcBorders>
              <w:top w:val="nil"/>
              <w:left w:val="nil"/>
              <w:bottom w:val="nil"/>
              <w:right w:val="nil"/>
            </w:tcBorders>
            <w:shd w:val="clear" w:color="auto" w:fill="auto"/>
            <w:noWrap/>
            <w:vAlign w:val="bottom"/>
            <w:hideMark/>
          </w:tcPr>
          <w:p w14:paraId="214AD2E3"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E89135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w:t>
            </w:r>
          </w:p>
        </w:tc>
        <w:tc>
          <w:tcPr>
            <w:tcW w:w="4917" w:type="dxa"/>
            <w:tcBorders>
              <w:top w:val="nil"/>
              <w:left w:val="nil"/>
              <w:bottom w:val="single" w:sz="4" w:space="0" w:color="C0C0C0"/>
              <w:right w:val="single" w:sz="4" w:space="0" w:color="C0C0C0"/>
            </w:tcBorders>
            <w:shd w:val="clear" w:color="auto" w:fill="auto"/>
            <w:vAlign w:val="center"/>
            <w:hideMark/>
          </w:tcPr>
          <w:p w14:paraId="7BB72E37"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3D74F6BB"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B2A3C6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31,78</w:t>
            </w:r>
          </w:p>
        </w:tc>
        <w:tc>
          <w:tcPr>
            <w:tcW w:w="1599" w:type="dxa"/>
            <w:tcBorders>
              <w:top w:val="nil"/>
              <w:left w:val="nil"/>
              <w:bottom w:val="single" w:sz="4" w:space="0" w:color="C0C0C0"/>
              <w:right w:val="single" w:sz="4" w:space="0" w:color="C0C0C0"/>
            </w:tcBorders>
            <w:shd w:val="clear" w:color="000000" w:fill="D7EAD3"/>
            <w:vAlign w:val="center"/>
            <w:hideMark/>
          </w:tcPr>
          <w:p w14:paraId="2E5CE8E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D60C94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5177CD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311C42B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31,78</w:t>
            </w:r>
          </w:p>
        </w:tc>
        <w:tc>
          <w:tcPr>
            <w:tcW w:w="1539" w:type="dxa"/>
            <w:tcBorders>
              <w:top w:val="nil"/>
              <w:left w:val="nil"/>
              <w:bottom w:val="single" w:sz="4" w:space="0" w:color="C0C0C0"/>
              <w:right w:val="single" w:sz="4" w:space="0" w:color="C0C0C0"/>
            </w:tcBorders>
            <w:shd w:val="clear" w:color="000000" w:fill="D7EAD3"/>
            <w:vAlign w:val="center"/>
            <w:hideMark/>
          </w:tcPr>
          <w:p w14:paraId="2437D8F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-31,78</w:t>
            </w:r>
          </w:p>
        </w:tc>
        <w:tc>
          <w:tcPr>
            <w:tcW w:w="1479" w:type="dxa"/>
            <w:tcBorders>
              <w:top w:val="nil"/>
              <w:left w:val="nil"/>
              <w:bottom w:val="single" w:sz="4" w:space="0" w:color="C0C0C0"/>
              <w:right w:val="single" w:sz="4" w:space="0" w:color="C0C0C0"/>
            </w:tcBorders>
            <w:shd w:val="clear" w:color="000000" w:fill="D7EAD3"/>
            <w:vAlign w:val="center"/>
            <w:hideMark/>
          </w:tcPr>
          <w:p w14:paraId="0D8C6DC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5F5D300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-31,78</w:t>
            </w:r>
          </w:p>
        </w:tc>
        <w:tc>
          <w:tcPr>
            <w:tcW w:w="1599" w:type="dxa"/>
            <w:tcBorders>
              <w:top w:val="nil"/>
              <w:left w:val="nil"/>
              <w:bottom w:val="single" w:sz="4" w:space="0" w:color="C0C0C0"/>
              <w:right w:val="single" w:sz="4" w:space="0" w:color="C0C0C0"/>
            </w:tcBorders>
            <w:shd w:val="clear" w:color="000000" w:fill="D7EAD3"/>
            <w:vAlign w:val="center"/>
            <w:hideMark/>
          </w:tcPr>
          <w:p w14:paraId="1508859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2F9ADC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F8D50F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2B66DB43"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C6AC248" w14:textId="77777777" w:rsidTr="00C10D7A">
        <w:trPr>
          <w:trHeight w:val="300"/>
          <w:jc w:val="center"/>
        </w:trPr>
        <w:tc>
          <w:tcPr>
            <w:tcW w:w="361" w:type="dxa"/>
            <w:tcBorders>
              <w:top w:val="nil"/>
              <w:left w:val="nil"/>
              <w:bottom w:val="nil"/>
              <w:right w:val="nil"/>
            </w:tcBorders>
            <w:shd w:val="clear" w:color="000000" w:fill="00B050"/>
            <w:noWrap/>
            <w:vAlign w:val="center"/>
            <w:hideMark/>
          </w:tcPr>
          <w:p w14:paraId="3D3B0516"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1C3EF58F"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65F3D4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8.3</w:t>
            </w:r>
          </w:p>
        </w:tc>
        <w:tc>
          <w:tcPr>
            <w:tcW w:w="4917" w:type="dxa"/>
            <w:tcBorders>
              <w:top w:val="nil"/>
              <w:left w:val="nil"/>
              <w:bottom w:val="single" w:sz="4" w:space="0" w:color="C0C0C0"/>
              <w:right w:val="single" w:sz="4" w:space="0" w:color="C0C0C0"/>
            </w:tcBorders>
            <w:shd w:val="clear" w:color="auto" w:fill="auto"/>
            <w:vAlign w:val="center"/>
            <w:hideMark/>
          </w:tcPr>
          <w:p w14:paraId="7EBD92F8"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49BC2250"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517D386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31,78</w:t>
            </w:r>
          </w:p>
        </w:tc>
        <w:tc>
          <w:tcPr>
            <w:tcW w:w="1599" w:type="dxa"/>
            <w:tcBorders>
              <w:top w:val="nil"/>
              <w:left w:val="nil"/>
              <w:bottom w:val="single" w:sz="4" w:space="0" w:color="C0C0C0"/>
              <w:right w:val="single" w:sz="4" w:space="0" w:color="C0C0C0"/>
            </w:tcBorders>
            <w:shd w:val="clear" w:color="000000" w:fill="FFFFCC"/>
            <w:vAlign w:val="center"/>
            <w:hideMark/>
          </w:tcPr>
          <w:p w14:paraId="4BE952A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5114DA4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2807FC6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556A4D3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31,78</w:t>
            </w:r>
          </w:p>
        </w:tc>
        <w:tc>
          <w:tcPr>
            <w:tcW w:w="1539" w:type="dxa"/>
            <w:tcBorders>
              <w:top w:val="nil"/>
              <w:left w:val="nil"/>
              <w:bottom w:val="single" w:sz="4" w:space="0" w:color="C0C0C0"/>
              <w:right w:val="single" w:sz="4" w:space="0" w:color="C0C0C0"/>
            </w:tcBorders>
            <w:shd w:val="clear" w:color="000000" w:fill="FFFFCC"/>
            <w:vAlign w:val="center"/>
            <w:hideMark/>
          </w:tcPr>
          <w:p w14:paraId="6A20018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-31,78</w:t>
            </w:r>
          </w:p>
        </w:tc>
        <w:tc>
          <w:tcPr>
            <w:tcW w:w="1479" w:type="dxa"/>
            <w:tcBorders>
              <w:top w:val="nil"/>
              <w:left w:val="nil"/>
              <w:bottom w:val="single" w:sz="4" w:space="0" w:color="C0C0C0"/>
              <w:right w:val="single" w:sz="4" w:space="0" w:color="C0C0C0"/>
            </w:tcBorders>
            <w:shd w:val="clear" w:color="000000" w:fill="FFFFCC"/>
            <w:vAlign w:val="center"/>
            <w:hideMark/>
          </w:tcPr>
          <w:p w14:paraId="68E68E3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6FEC05A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-31,78</w:t>
            </w:r>
          </w:p>
        </w:tc>
        <w:tc>
          <w:tcPr>
            <w:tcW w:w="1599" w:type="dxa"/>
            <w:tcBorders>
              <w:top w:val="nil"/>
              <w:left w:val="nil"/>
              <w:bottom w:val="single" w:sz="4" w:space="0" w:color="C0C0C0"/>
              <w:right w:val="single" w:sz="4" w:space="0" w:color="C0C0C0"/>
            </w:tcBorders>
            <w:shd w:val="clear" w:color="000000" w:fill="FFFFCC"/>
            <w:vAlign w:val="center"/>
            <w:hideMark/>
          </w:tcPr>
          <w:p w14:paraId="4CA2317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5513D1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8A1431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7D96C75A"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FDD2295" w14:textId="77777777" w:rsidTr="00C10D7A">
        <w:trPr>
          <w:trHeight w:val="300"/>
          <w:jc w:val="center"/>
        </w:trPr>
        <w:tc>
          <w:tcPr>
            <w:tcW w:w="361" w:type="dxa"/>
            <w:tcBorders>
              <w:top w:val="nil"/>
              <w:left w:val="nil"/>
              <w:bottom w:val="nil"/>
              <w:right w:val="nil"/>
            </w:tcBorders>
            <w:shd w:val="clear" w:color="000000" w:fill="00B050"/>
            <w:noWrap/>
            <w:vAlign w:val="center"/>
            <w:hideMark/>
          </w:tcPr>
          <w:p w14:paraId="46ABFDED"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4F3948A9"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3A553E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w:t>
            </w:r>
          </w:p>
        </w:tc>
        <w:tc>
          <w:tcPr>
            <w:tcW w:w="4917" w:type="dxa"/>
            <w:tcBorders>
              <w:top w:val="nil"/>
              <w:left w:val="nil"/>
              <w:bottom w:val="single" w:sz="4" w:space="0" w:color="C0C0C0"/>
              <w:right w:val="single" w:sz="4" w:space="0" w:color="C0C0C0"/>
            </w:tcBorders>
            <w:shd w:val="clear" w:color="auto" w:fill="auto"/>
            <w:vAlign w:val="center"/>
            <w:hideMark/>
          </w:tcPr>
          <w:p w14:paraId="588FF2CC"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256252F4"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815221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DCAE40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B9B393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765,57</w:t>
            </w:r>
          </w:p>
        </w:tc>
        <w:tc>
          <w:tcPr>
            <w:tcW w:w="1480" w:type="dxa"/>
            <w:tcBorders>
              <w:top w:val="nil"/>
              <w:left w:val="nil"/>
              <w:bottom w:val="single" w:sz="4" w:space="0" w:color="C0C0C0"/>
              <w:right w:val="single" w:sz="4" w:space="0" w:color="C0C0C0"/>
            </w:tcBorders>
            <w:shd w:val="clear" w:color="000000" w:fill="D7EAD3"/>
            <w:vAlign w:val="center"/>
            <w:hideMark/>
          </w:tcPr>
          <w:p w14:paraId="2CEF985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7EB386B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4843D6C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902,97</w:t>
            </w:r>
          </w:p>
        </w:tc>
        <w:tc>
          <w:tcPr>
            <w:tcW w:w="1479" w:type="dxa"/>
            <w:tcBorders>
              <w:top w:val="nil"/>
              <w:left w:val="nil"/>
              <w:bottom w:val="single" w:sz="4" w:space="0" w:color="C0C0C0"/>
              <w:right w:val="single" w:sz="4" w:space="0" w:color="C0C0C0"/>
            </w:tcBorders>
            <w:shd w:val="clear" w:color="000000" w:fill="D7EAD3"/>
            <w:vAlign w:val="center"/>
            <w:hideMark/>
          </w:tcPr>
          <w:p w14:paraId="6D94327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902,97</w:t>
            </w:r>
          </w:p>
        </w:tc>
        <w:tc>
          <w:tcPr>
            <w:tcW w:w="1599" w:type="dxa"/>
            <w:tcBorders>
              <w:top w:val="nil"/>
              <w:left w:val="nil"/>
              <w:bottom w:val="single" w:sz="4" w:space="0" w:color="C0C0C0"/>
              <w:right w:val="single" w:sz="4" w:space="0" w:color="C0C0C0"/>
            </w:tcBorders>
            <w:shd w:val="clear" w:color="000000" w:fill="D7EAD3"/>
            <w:vAlign w:val="center"/>
            <w:hideMark/>
          </w:tcPr>
          <w:p w14:paraId="6961D23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8CA0B3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A1C9C7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6AB3B2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12090A4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7C9A3CF6" w14:textId="77777777" w:rsidTr="00C10D7A">
        <w:trPr>
          <w:trHeight w:val="525"/>
          <w:jc w:val="center"/>
        </w:trPr>
        <w:tc>
          <w:tcPr>
            <w:tcW w:w="361" w:type="dxa"/>
            <w:tcBorders>
              <w:top w:val="nil"/>
              <w:left w:val="nil"/>
              <w:bottom w:val="nil"/>
              <w:right w:val="nil"/>
            </w:tcBorders>
            <w:shd w:val="clear" w:color="000000" w:fill="00B050"/>
            <w:noWrap/>
            <w:vAlign w:val="center"/>
            <w:hideMark/>
          </w:tcPr>
          <w:p w14:paraId="61849C9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3777835A"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EF6E64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9.1</w:t>
            </w:r>
          </w:p>
        </w:tc>
        <w:tc>
          <w:tcPr>
            <w:tcW w:w="4917" w:type="dxa"/>
            <w:tcBorders>
              <w:top w:val="nil"/>
              <w:left w:val="nil"/>
              <w:bottom w:val="single" w:sz="4" w:space="0" w:color="C0C0C0"/>
              <w:right w:val="single" w:sz="4" w:space="0" w:color="C0C0C0"/>
            </w:tcBorders>
            <w:shd w:val="clear" w:color="auto" w:fill="auto"/>
            <w:vAlign w:val="center"/>
            <w:hideMark/>
          </w:tcPr>
          <w:p w14:paraId="60EC9EFC"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709C131E"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E96637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5A7329A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0F116F1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53,87</w:t>
            </w:r>
          </w:p>
        </w:tc>
        <w:tc>
          <w:tcPr>
            <w:tcW w:w="1480" w:type="dxa"/>
            <w:tcBorders>
              <w:top w:val="nil"/>
              <w:left w:val="nil"/>
              <w:bottom w:val="single" w:sz="4" w:space="0" w:color="C0C0C0"/>
              <w:right w:val="single" w:sz="4" w:space="0" w:color="C0C0C0"/>
            </w:tcBorders>
            <w:shd w:val="clear" w:color="000000" w:fill="FFFFCC"/>
            <w:vAlign w:val="center"/>
            <w:hideMark/>
          </w:tcPr>
          <w:p w14:paraId="2AE0930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0474AE0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0B446D5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63,42</w:t>
            </w:r>
          </w:p>
        </w:tc>
        <w:tc>
          <w:tcPr>
            <w:tcW w:w="1479" w:type="dxa"/>
            <w:tcBorders>
              <w:top w:val="nil"/>
              <w:left w:val="nil"/>
              <w:bottom w:val="single" w:sz="4" w:space="0" w:color="C0C0C0"/>
              <w:right w:val="single" w:sz="4" w:space="0" w:color="C0C0C0"/>
            </w:tcBorders>
            <w:shd w:val="clear" w:color="000000" w:fill="FFFFCC"/>
            <w:vAlign w:val="center"/>
            <w:hideMark/>
          </w:tcPr>
          <w:p w14:paraId="5B23DB6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63,42</w:t>
            </w:r>
          </w:p>
        </w:tc>
        <w:tc>
          <w:tcPr>
            <w:tcW w:w="1599" w:type="dxa"/>
            <w:tcBorders>
              <w:top w:val="nil"/>
              <w:left w:val="nil"/>
              <w:bottom w:val="single" w:sz="4" w:space="0" w:color="C0C0C0"/>
              <w:right w:val="single" w:sz="4" w:space="0" w:color="C0C0C0"/>
            </w:tcBorders>
            <w:shd w:val="clear" w:color="000000" w:fill="FFFFCC"/>
            <w:vAlign w:val="center"/>
            <w:hideMark/>
          </w:tcPr>
          <w:p w14:paraId="09A3EF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711D7FD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3BEAAB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4A8AE5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val="restart"/>
            <w:tcBorders>
              <w:top w:val="nil"/>
              <w:left w:val="single" w:sz="4" w:space="0" w:color="C0C0C0"/>
              <w:bottom w:val="nil"/>
              <w:right w:val="single" w:sz="4" w:space="0" w:color="C0C0C0"/>
            </w:tcBorders>
            <w:shd w:val="clear" w:color="000000" w:fill="FFFFCC"/>
            <w:vAlign w:val="center"/>
            <w:hideMark/>
          </w:tcPr>
          <w:p w14:paraId="2635E4E0" w14:textId="77777777" w:rsidR="00C10D7A" w:rsidRPr="00C10D7A" w:rsidRDefault="00C10D7A" w:rsidP="00C10D7A">
            <w:pPr>
              <w:rPr>
                <w:rFonts w:ascii="Tahoma" w:hAnsi="Tahoma" w:cs="Tahoma"/>
                <w:sz w:val="11"/>
                <w:szCs w:val="11"/>
              </w:rPr>
            </w:pPr>
            <w:r w:rsidRPr="00C10D7A">
              <w:rPr>
                <w:rFonts w:ascii="Tahoma" w:hAnsi="Tahoma" w:cs="Tahoma"/>
                <w:sz w:val="11"/>
                <w:szCs w:val="11"/>
              </w:rPr>
              <w:t>Раздельный учет в организации не ведется, в представленных декларациях содержится общая информация АО "</w:t>
            </w:r>
            <w:proofErr w:type="spellStart"/>
            <w:r w:rsidRPr="00C10D7A">
              <w:rPr>
                <w:rFonts w:ascii="Tahoma" w:hAnsi="Tahoma" w:cs="Tahoma"/>
                <w:sz w:val="11"/>
                <w:szCs w:val="11"/>
              </w:rPr>
              <w:t>УК"Кузбассразрезуголь</w:t>
            </w:r>
            <w:proofErr w:type="spellEnd"/>
            <w:r w:rsidRPr="00C10D7A">
              <w:rPr>
                <w:rFonts w:ascii="Tahoma" w:hAnsi="Tahoma" w:cs="Tahoma"/>
                <w:sz w:val="11"/>
                <w:szCs w:val="11"/>
              </w:rPr>
              <w:t xml:space="preserve">", информации по Филиалу </w:t>
            </w:r>
            <w:proofErr w:type="spellStart"/>
            <w:r w:rsidRPr="00C10D7A">
              <w:rPr>
                <w:rFonts w:ascii="Tahoma" w:hAnsi="Tahoma" w:cs="Tahoma"/>
                <w:sz w:val="11"/>
                <w:szCs w:val="11"/>
              </w:rPr>
              <w:t>Моховский</w:t>
            </w:r>
            <w:proofErr w:type="spellEnd"/>
            <w:r w:rsidRPr="00C10D7A">
              <w:rPr>
                <w:rFonts w:ascii="Tahoma" w:hAnsi="Tahoma" w:cs="Tahoma"/>
                <w:sz w:val="11"/>
                <w:szCs w:val="11"/>
              </w:rPr>
              <w:t xml:space="preserve"> угольный разрез отсутствует.</w:t>
            </w:r>
          </w:p>
        </w:tc>
      </w:tr>
      <w:tr w:rsidR="00C10D7A" w:rsidRPr="00C10D7A" w14:paraId="5B34B2D4" w14:textId="77777777" w:rsidTr="00C10D7A">
        <w:trPr>
          <w:trHeight w:val="300"/>
          <w:jc w:val="center"/>
        </w:trPr>
        <w:tc>
          <w:tcPr>
            <w:tcW w:w="361" w:type="dxa"/>
            <w:tcBorders>
              <w:top w:val="nil"/>
              <w:left w:val="nil"/>
              <w:bottom w:val="nil"/>
              <w:right w:val="nil"/>
            </w:tcBorders>
            <w:shd w:val="clear" w:color="000000" w:fill="00B050"/>
            <w:noWrap/>
            <w:vAlign w:val="center"/>
            <w:hideMark/>
          </w:tcPr>
          <w:p w14:paraId="4421B68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5C646156"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1F7099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9.2</w:t>
            </w:r>
          </w:p>
        </w:tc>
        <w:tc>
          <w:tcPr>
            <w:tcW w:w="4917" w:type="dxa"/>
            <w:tcBorders>
              <w:top w:val="nil"/>
              <w:left w:val="nil"/>
              <w:bottom w:val="single" w:sz="4" w:space="0" w:color="C0C0C0"/>
              <w:right w:val="single" w:sz="4" w:space="0" w:color="C0C0C0"/>
            </w:tcBorders>
            <w:shd w:val="clear" w:color="auto" w:fill="auto"/>
            <w:vAlign w:val="center"/>
            <w:hideMark/>
          </w:tcPr>
          <w:p w14:paraId="4D37CE88"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70FB07BA"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69645FF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4AC3124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38A1DFF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632,93</w:t>
            </w:r>
          </w:p>
        </w:tc>
        <w:tc>
          <w:tcPr>
            <w:tcW w:w="1480" w:type="dxa"/>
            <w:tcBorders>
              <w:top w:val="nil"/>
              <w:left w:val="nil"/>
              <w:bottom w:val="single" w:sz="4" w:space="0" w:color="C0C0C0"/>
              <w:right w:val="single" w:sz="4" w:space="0" w:color="C0C0C0"/>
            </w:tcBorders>
            <w:shd w:val="clear" w:color="000000" w:fill="FFFFCC"/>
            <w:vAlign w:val="center"/>
            <w:hideMark/>
          </w:tcPr>
          <w:p w14:paraId="35194E2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26D84F6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536B6B2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747,10</w:t>
            </w:r>
          </w:p>
        </w:tc>
        <w:tc>
          <w:tcPr>
            <w:tcW w:w="1479" w:type="dxa"/>
            <w:tcBorders>
              <w:top w:val="nil"/>
              <w:left w:val="nil"/>
              <w:bottom w:val="single" w:sz="4" w:space="0" w:color="C0C0C0"/>
              <w:right w:val="single" w:sz="4" w:space="0" w:color="C0C0C0"/>
            </w:tcBorders>
            <w:shd w:val="clear" w:color="000000" w:fill="FFFFCC"/>
            <w:vAlign w:val="center"/>
            <w:hideMark/>
          </w:tcPr>
          <w:p w14:paraId="5AFA823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747,10</w:t>
            </w:r>
          </w:p>
        </w:tc>
        <w:tc>
          <w:tcPr>
            <w:tcW w:w="1599" w:type="dxa"/>
            <w:tcBorders>
              <w:top w:val="nil"/>
              <w:left w:val="nil"/>
              <w:bottom w:val="single" w:sz="4" w:space="0" w:color="C0C0C0"/>
              <w:right w:val="single" w:sz="4" w:space="0" w:color="C0C0C0"/>
            </w:tcBorders>
            <w:shd w:val="clear" w:color="000000" w:fill="FFFFCC"/>
            <w:vAlign w:val="center"/>
            <w:hideMark/>
          </w:tcPr>
          <w:p w14:paraId="576384E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1FED64F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147E8B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EB6C3A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single" w:sz="4" w:space="0" w:color="C0C0C0"/>
              <w:bottom w:val="nil"/>
              <w:right w:val="single" w:sz="4" w:space="0" w:color="C0C0C0"/>
            </w:tcBorders>
            <w:vAlign w:val="center"/>
            <w:hideMark/>
          </w:tcPr>
          <w:p w14:paraId="747C2F6F" w14:textId="77777777" w:rsidR="00C10D7A" w:rsidRPr="00C10D7A" w:rsidRDefault="00C10D7A" w:rsidP="00C10D7A">
            <w:pPr>
              <w:rPr>
                <w:rFonts w:ascii="Tahoma" w:hAnsi="Tahoma" w:cs="Tahoma"/>
                <w:sz w:val="11"/>
                <w:szCs w:val="11"/>
              </w:rPr>
            </w:pPr>
          </w:p>
        </w:tc>
      </w:tr>
      <w:tr w:rsidR="00C10D7A" w:rsidRPr="00C10D7A" w14:paraId="2A5E3B54" w14:textId="77777777" w:rsidTr="00C10D7A">
        <w:trPr>
          <w:trHeight w:val="300"/>
          <w:jc w:val="center"/>
        </w:trPr>
        <w:tc>
          <w:tcPr>
            <w:tcW w:w="361" w:type="dxa"/>
            <w:tcBorders>
              <w:top w:val="nil"/>
              <w:left w:val="nil"/>
              <w:bottom w:val="nil"/>
              <w:right w:val="nil"/>
            </w:tcBorders>
            <w:shd w:val="clear" w:color="000000" w:fill="00B050"/>
            <w:noWrap/>
            <w:vAlign w:val="center"/>
            <w:hideMark/>
          </w:tcPr>
          <w:p w14:paraId="0FBD5273"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6D10BAAD"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5D661D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9.4</w:t>
            </w:r>
          </w:p>
        </w:tc>
        <w:tc>
          <w:tcPr>
            <w:tcW w:w="4917" w:type="dxa"/>
            <w:tcBorders>
              <w:top w:val="nil"/>
              <w:left w:val="nil"/>
              <w:bottom w:val="single" w:sz="4" w:space="0" w:color="C0C0C0"/>
              <w:right w:val="single" w:sz="4" w:space="0" w:color="C0C0C0"/>
            </w:tcBorders>
            <w:shd w:val="clear" w:color="auto" w:fill="auto"/>
            <w:vAlign w:val="center"/>
            <w:hideMark/>
          </w:tcPr>
          <w:p w14:paraId="7C73D9E7"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037B7599"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325B19A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6BF4799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1CEA09E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0,01</w:t>
            </w:r>
          </w:p>
        </w:tc>
        <w:tc>
          <w:tcPr>
            <w:tcW w:w="1480" w:type="dxa"/>
            <w:tcBorders>
              <w:top w:val="nil"/>
              <w:left w:val="nil"/>
              <w:bottom w:val="single" w:sz="4" w:space="0" w:color="C0C0C0"/>
              <w:right w:val="single" w:sz="4" w:space="0" w:color="C0C0C0"/>
            </w:tcBorders>
            <w:shd w:val="clear" w:color="000000" w:fill="FFFFCC"/>
            <w:vAlign w:val="center"/>
            <w:hideMark/>
          </w:tcPr>
          <w:p w14:paraId="598A874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3273CC7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1F78A54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0,02</w:t>
            </w:r>
          </w:p>
        </w:tc>
        <w:tc>
          <w:tcPr>
            <w:tcW w:w="1479" w:type="dxa"/>
            <w:tcBorders>
              <w:top w:val="nil"/>
              <w:left w:val="nil"/>
              <w:bottom w:val="single" w:sz="4" w:space="0" w:color="C0C0C0"/>
              <w:right w:val="single" w:sz="4" w:space="0" w:color="C0C0C0"/>
            </w:tcBorders>
            <w:shd w:val="clear" w:color="000000" w:fill="FFFFCC"/>
            <w:vAlign w:val="center"/>
            <w:hideMark/>
          </w:tcPr>
          <w:p w14:paraId="7268CA9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0,02</w:t>
            </w:r>
          </w:p>
        </w:tc>
        <w:tc>
          <w:tcPr>
            <w:tcW w:w="1599" w:type="dxa"/>
            <w:tcBorders>
              <w:top w:val="nil"/>
              <w:left w:val="nil"/>
              <w:bottom w:val="single" w:sz="4" w:space="0" w:color="C0C0C0"/>
              <w:right w:val="single" w:sz="4" w:space="0" w:color="C0C0C0"/>
            </w:tcBorders>
            <w:shd w:val="clear" w:color="000000" w:fill="FFFFCC"/>
            <w:vAlign w:val="center"/>
            <w:hideMark/>
          </w:tcPr>
          <w:p w14:paraId="3931C99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4610917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4AA08C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A1FA61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single" w:sz="4" w:space="0" w:color="C0C0C0"/>
              <w:bottom w:val="nil"/>
              <w:right w:val="single" w:sz="4" w:space="0" w:color="C0C0C0"/>
            </w:tcBorders>
            <w:vAlign w:val="center"/>
            <w:hideMark/>
          </w:tcPr>
          <w:p w14:paraId="7B348EFB" w14:textId="77777777" w:rsidR="00C10D7A" w:rsidRPr="00C10D7A" w:rsidRDefault="00C10D7A" w:rsidP="00C10D7A">
            <w:pPr>
              <w:rPr>
                <w:rFonts w:ascii="Tahoma" w:hAnsi="Tahoma" w:cs="Tahoma"/>
                <w:sz w:val="11"/>
                <w:szCs w:val="11"/>
              </w:rPr>
            </w:pPr>
          </w:p>
        </w:tc>
      </w:tr>
      <w:tr w:rsidR="00C10D7A" w:rsidRPr="00C10D7A" w14:paraId="63F58706" w14:textId="77777777" w:rsidTr="00C10D7A">
        <w:trPr>
          <w:trHeight w:val="300"/>
          <w:jc w:val="center"/>
        </w:trPr>
        <w:tc>
          <w:tcPr>
            <w:tcW w:w="361" w:type="dxa"/>
            <w:tcBorders>
              <w:top w:val="nil"/>
              <w:left w:val="nil"/>
              <w:bottom w:val="nil"/>
              <w:right w:val="nil"/>
            </w:tcBorders>
            <w:shd w:val="clear" w:color="000000" w:fill="00B050"/>
            <w:noWrap/>
            <w:vAlign w:val="center"/>
            <w:hideMark/>
          </w:tcPr>
          <w:p w14:paraId="7C16E100"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14C2B4E3"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CA233E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9.5</w:t>
            </w:r>
          </w:p>
        </w:tc>
        <w:tc>
          <w:tcPr>
            <w:tcW w:w="4917" w:type="dxa"/>
            <w:tcBorders>
              <w:top w:val="nil"/>
              <w:left w:val="nil"/>
              <w:bottom w:val="single" w:sz="4" w:space="0" w:color="C0C0C0"/>
              <w:right w:val="single" w:sz="4" w:space="0" w:color="C0C0C0"/>
            </w:tcBorders>
            <w:shd w:val="clear" w:color="auto" w:fill="auto"/>
            <w:vAlign w:val="center"/>
            <w:hideMark/>
          </w:tcPr>
          <w:p w14:paraId="45AE94D7"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5590C71C"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E33503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1984B8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4A96712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78,76</w:t>
            </w:r>
          </w:p>
        </w:tc>
        <w:tc>
          <w:tcPr>
            <w:tcW w:w="1480" w:type="dxa"/>
            <w:tcBorders>
              <w:top w:val="nil"/>
              <w:left w:val="nil"/>
              <w:bottom w:val="single" w:sz="4" w:space="0" w:color="C0C0C0"/>
              <w:right w:val="single" w:sz="4" w:space="0" w:color="C0C0C0"/>
            </w:tcBorders>
            <w:shd w:val="clear" w:color="000000" w:fill="FFFFCC"/>
            <w:vAlign w:val="center"/>
            <w:hideMark/>
          </w:tcPr>
          <w:p w14:paraId="0880C43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4EF40A0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0331BA8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92,43</w:t>
            </w:r>
          </w:p>
        </w:tc>
        <w:tc>
          <w:tcPr>
            <w:tcW w:w="1479" w:type="dxa"/>
            <w:tcBorders>
              <w:top w:val="nil"/>
              <w:left w:val="nil"/>
              <w:bottom w:val="single" w:sz="4" w:space="0" w:color="C0C0C0"/>
              <w:right w:val="single" w:sz="4" w:space="0" w:color="C0C0C0"/>
            </w:tcBorders>
            <w:shd w:val="clear" w:color="000000" w:fill="FFFFCC"/>
            <w:vAlign w:val="center"/>
            <w:hideMark/>
          </w:tcPr>
          <w:p w14:paraId="25CCF2C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92,43</w:t>
            </w:r>
          </w:p>
        </w:tc>
        <w:tc>
          <w:tcPr>
            <w:tcW w:w="1599" w:type="dxa"/>
            <w:tcBorders>
              <w:top w:val="nil"/>
              <w:left w:val="nil"/>
              <w:bottom w:val="single" w:sz="4" w:space="0" w:color="C0C0C0"/>
              <w:right w:val="single" w:sz="4" w:space="0" w:color="C0C0C0"/>
            </w:tcBorders>
            <w:shd w:val="clear" w:color="000000" w:fill="FFFFCC"/>
            <w:vAlign w:val="center"/>
            <w:hideMark/>
          </w:tcPr>
          <w:p w14:paraId="4289B4A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7E5242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CA95ED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8A9049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vMerge/>
            <w:tcBorders>
              <w:top w:val="nil"/>
              <w:left w:val="single" w:sz="4" w:space="0" w:color="C0C0C0"/>
              <w:bottom w:val="nil"/>
              <w:right w:val="single" w:sz="4" w:space="0" w:color="C0C0C0"/>
            </w:tcBorders>
            <w:vAlign w:val="center"/>
            <w:hideMark/>
          </w:tcPr>
          <w:p w14:paraId="47214F8C" w14:textId="77777777" w:rsidR="00C10D7A" w:rsidRPr="00C10D7A" w:rsidRDefault="00C10D7A" w:rsidP="00C10D7A">
            <w:pPr>
              <w:rPr>
                <w:rFonts w:ascii="Tahoma" w:hAnsi="Tahoma" w:cs="Tahoma"/>
                <w:sz w:val="11"/>
                <w:szCs w:val="11"/>
              </w:rPr>
            </w:pPr>
          </w:p>
        </w:tc>
      </w:tr>
      <w:tr w:rsidR="00C10D7A" w:rsidRPr="00C10D7A" w14:paraId="53E7CFF0"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5D49D0DD" w14:textId="77777777" w:rsidR="00C10D7A" w:rsidRPr="00C10D7A" w:rsidRDefault="00C10D7A" w:rsidP="00C10D7A">
            <w:pPr>
              <w:jc w:val="cente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73DE8666"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AD6E84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w:t>
            </w:r>
          </w:p>
        </w:tc>
        <w:tc>
          <w:tcPr>
            <w:tcW w:w="4917" w:type="dxa"/>
            <w:tcBorders>
              <w:top w:val="nil"/>
              <w:left w:val="nil"/>
              <w:bottom w:val="single" w:sz="4" w:space="0" w:color="C0C0C0"/>
              <w:right w:val="single" w:sz="4" w:space="0" w:color="C0C0C0"/>
            </w:tcBorders>
            <w:shd w:val="clear" w:color="auto" w:fill="auto"/>
            <w:vAlign w:val="center"/>
            <w:hideMark/>
          </w:tcPr>
          <w:p w14:paraId="61998A96"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A668F6E"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2B99613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633C7F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B8BE72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435,29</w:t>
            </w:r>
          </w:p>
        </w:tc>
        <w:tc>
          <w:tcPr>
            <w:tcW w:w="1480" w:type="dxa"/>
            <w:tcBorders>
              <w:top w:val="nil"/>
              <w:left w:val="nil"/>
              <w:bottom w:val="single" w:sz="4" w:space="0" w:color="C0C0C0"/>
              <w:right w:val="single" w:sz="4" w:space="0" w:color="C0C0C0"/>
            </w:tcBorders>
            <w:shd w:val="clear" w:color="000000" w:fill="D7EAD3"/>
            <w:vAlign w:val="center"/>
            <w:hideMark/>
          </w:tcPr>
          <w:p w14:paraId="4130F1B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0DB57B8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064FDA0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441,50</w:t>
            </w:r>
          </w:p>
        </w:tc>
        <w:tc>
          <w:tcPr>
            <w:tcW w:w="1479" w:type="dxa"/>
            <w:tcBorders>
              <w:top w:val="nil"/>
              <w:left w:val="nil"/>
              <w:bottom w:val="single" w:sz="4" w:space="0" w:color="C0C0C0"/>
              <w:right w:val="single" w:sz="4" w:space="0" w:color="C0C0C0"/>
            </w:tcBorders>
            <w:shd w:val="clear" w:color="000000" w:fill="D7EAD3"/>
            <w:vAlign w:val="center"/>
            <w:hideMark/>
          </w:tcPr>
          <w:p w14:paraId="406C3A6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441,50</w:t>
            </w:r>
          </w:p>
        </w:tc>
        <w:tc>
          <w:tcPr>
            <w:tcW w:w="1599" w:type="dxa"/>
            <w:tcBorders>
              <w:top w:val="nil"/>
              <w:left w:val="nil"/>
              <w:bottom w:val="single" w:sz="4" w:space="0" w:color="C0C0C0"/>
              <w:right w:val="single" w:sz="4" w:space="0" w:color="C0C0C0"/>
            </w:tcBorders>
            <w:shd w:val="clear" w:color="000000" w:fill="D7EAD3"/>
            <w:vAlign w:val="center"/>
            <w:hideMark/>
          </w:tcPr>
          <w:p w14:paraId="13093E9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4B1D62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572819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4E1963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3D4D2741"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7F669B04" w14:textId="77777777" w:rsidTr="00C10D7A">
        <w:trPr>
          <w:trHeight w:val="300"/>
          <w:jc w:val="center"/>
        </w:trPr>
        <w:tc>
          <w:tcPr>
            <w:tcW w:w="361" w:type="dxa"/>
            <w:tcBorders>
              <w:top w:val="nil"/>
              <w:left w:val="nil"/>
              <w:bottom w:val="nil"/>
              <w:right w:val="nil"/>
            </w:tcBorders>
            <w:shd w:val="clear" w:color="000000" w:fill="00B0F0"/>
            <w:noWrap/>
            <w:vAlign w:val="center"/>
            <w:hideMark/>
          </w:tcPr>
          <w:p w14:paraId="7F21168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336A5246"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0E30C7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10.0.1</w:t>
            </w:r>
          </w:p>
        </w:tc>
        <w:tc>
          <w:tcPr>
            <w:tcW w:w="4917" w:type="dxa"/>
            <w:tcBorders>
              <w:top w:val="nil"/>
              <w:left w:val="nil"/>
              <w:bottom w:val="single" w:sz="4" w:space="0" w:color="C0C0C0"/>
              <w:right w:val="single" w:sz="4" w:space="0" w:color="C0C0C0"/>
            </w:tcBorders>
            <w:shd w:val="clear" w:color="auto" w:fill="auto"/>
            <w:vAlign w:val="center"/>
            <w:hideMark/>
          </w:tcPr>
          <w:p w14:paraId="716109B0"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2BD9F72"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F9AB1A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5C9E3A5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3D302FC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73,39</w:t>
            </w:r>
          </w:p>
        </w:tc>
        <w:tc>
          <w:tcPr>
            <w:tcW w:w="1480" w:type="dxa"/>
            <w:tcBorders>
              <w:top w:val="nil"/>
              <w:left w:val="nil"/>
              <w:bottom w:val="single" w:sz="4" w:space="0" w:color="C0C0C0"/>
              <w:right w:val="single" w:sz="4" w:space="0" w:color="C0C0C0"/>
            </w:tcBorders>
            <w:shd w:val="clear" w:color="000000" w:fill="FFFFCC"/>
            <w:vAlign w:val="center"/>
            <w:hideMark/>
          </w:tcPr>
          <w:p w14:paraId="7CA5FD3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06F141D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7076A00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220,75</w:t>
            </w:r>
          </w:p>
        </w:tc>
        <w:tc>
          <w:tcPr>
            <w:tcW w:w="1479" w:type="dxa"/>
            <w:tcBorders>
              <w:top w:val="nil"/>
              <w:left w:val="nil"/>
              <w:bottom w:val="single" w:sz="4" w:space="0" w:color="C0C0C0"/>
              <w:right w:val="single" w:sz="4" w:space="0" w:color="C0C0C0"/>
            </w:tcBorders>
            <w:shd w:val="clear" w:color="000000" w:fill="FFFFCC"/>
            <w:vAlign w:val="center"/>
            <w:hideMark/>
          </w:tcPr>
          <w:p w14:paraId="11E51F3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220,75</w:t>
            </w:r>
          </w:p>
        </w:tc>
        <w:tc>
          <w:tcPr>
            <w:tcW w:w="1599" w:type="dxa"/>
            <w:tcBorders>
              <w:top w:val="nil"/>
              <w:left w:val="nil"/>
              <w:bottom w:val="single" w:sz="4" w:space="0" w:color="C0C0C0"/>
              <w:right w:val="single" w:sz="4" w:space="0" w:color="C0C0C0"/>
            </w:tcBorders>
            <w:shd w:val="clear" w:color="000000" w:fill="FFFFCC"/>
            <w:vAlign w:val="center"/>
            <w:hideMark/>
          </w:tcPr>
          <w:p w14:paraId="1DEBDE6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#ДЕЛ/0!</w:t>
            </w:r>
          </w:p>
        </w:tc>
        <w:tc>
          <w:tcPr>
            <w:tcW w:w="1599" w:type="dxa"/>
            <w:tcBorders>
              <w:top w:val="nil"/>
              <w:left w:val="nil"/>
              <w:bottom w:val="single" w:sz="4" w:space="0" w:color="C0C0C0"/>
              <w:right w:val="single" w:sz="4" w:space="0" w:color="C0C0C0"/>
            </w:tcBorders>
            <w:shd w:val="clear" w:color="000000" w:fill="FFFFCC"/>
            <w:vAlign w:val="center"/>
            <w:hideMark/>
          </w:tcPr>
          <w:p w14:paraId="7CBF98D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5D583DC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D4635D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298C1DF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21DDAED" w14:textId="77777777" w:rsidTr="00C10D7A">
        <w:trPr>
          <w:trHeight w:val="300"/>
          <w:jc w:val="center"/>
        </w:trPr>
        <w:tc>
          <w:tcPr>
            <w:tcW w:w="361" w:type="dxa"/>
            <w:tcBorders>
              <w:top w:val="nil"/>
              <w:left w:val="nil"/>
              <w:bottom w:val="nil"/>
              <w:right w:val="nil"/>
            </w:tcBorders>
            <w:shd w:val="clear" w:color="000000" w:fill="00B0F0"/>
            <w:noWrap/>
            <w:vAlign w:val="center"/>
            <w:hideMark/>
          </w:tcPr>
          <w:p w14:paraId="1E55E62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606C6B1E"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A565A2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10.0.2</w:t>
            </w:r>
          </w:p>
        </w:tc>
        <w:tc>
          <w:tcPr>
            <w:tcW w:w="4917" w:type="dxa"/>
            <w:tcBorders>
              <w:top w:val="nil"/>
              <w:left w:val="nil"/>
              <w:bottom w:val="single" w:sz="4" w:space="0" w:color="C0C0C0"/>
              <w:right w:val="single" w:sz="4" w:space="0" w:color="C0C0C0"/>
            </w:tcBorders>
            <w:shd w:val="clear" w:color="auto" w:fill="auto"/>
            <w:vAlign w:val="center"/>
            <w:hideMark/>
          </w:tcPr>
          <w:p w14:paraId="1DCC83F9" w14:textId="77777777" w:rsidR="00C10D7A" w:rsidRPr="00C10D7A" w:rsidRDefault="00C10D7A" w:rsidP="00C10D7A">
            <w:pPr>
              <w:ind w:firstLineChars="200" w:firstLine="220"/>
              <w:rPr>
                <w:rFonts w:ascii="Tahoma" w:hAnsi="Tahoma" w:cs="Tahoma"/>
                <w:sz w:val="11"/>
                <w:szCs w:val="11"/>
              </w:rPr>
            </w:pPr>
            <w:r w:rsidRPr="00C10D7A">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9EFB515"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0C02C75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61A7015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5EEC510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361,90</w:t>
            </w:r>
          </w:p>
        </w:tc>
        <w:tc>
          <w:tcPr>
            <w:tcW w:w="1480" w:type="dxa"/>
            <w:tcBorders>
              <w:top w:val="nil"/>
              <w:left w:val="nil"/>
              <w:bottom w:val="single" w:sz="4" w:space="0" w:color="C0C0C0"/>
              <w:right w:val="single" w:sz="4" w:space="0" w:color="C0C0C0"/>
            </w:tcBorders>
            <w:shd w:val="clear" w:color="000000" w:fill="FFFFCC"/>
            <w:vAlign w:val="center"/>
            <w:hideMark/>
          </w:tcPr>
          <w:p w14:paraId="2AED909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76D11E9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4F904F7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220,75</w:t>
            </w:r>
          </w:p>
        </w:tc>
        <w:tc>
          <w:tcPr>
            <w:tcW w:w="1479" w:type="dxa"/>
            <w:tcBorders>
              <w:top w:val="nil"/>
              <w:left w:val="nil"/>
              <w:bottom w:val="single" w:sz="4" w:space="0" w:color="C0C0C0"/>
              <w:right w:val="single" w:sz="4" w:space="0" w:color="C0C0C0"/>
            </w:tcBorders>
            <w:shd w:val="clear" w:color="000000" w:fill="FFFFCC"/>
            <w:vAlign w:val="center"/>
            <w:hideMark/>
          </w:tcPr>
          <w:p w14:paraId="6E46625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220,75</w:t>
            </w:r>
          </w:p>
        </w:tc>
        <w:tc>
          <w:tcPr>
            <w:tcW w:w="1599" w:type="dxa"/>
            <w:tcBorders>
              <w:top w:val="nil"/>
              <w:left w:val="nil"/>
              <w:bottom w:val="single" w:sz="4" w:space="0" w:color="C0C0C0"/>
              <w:right w:val="single" w:sz="4" w:space="0" w:color="C0C0C0"/>
            </w:tcBorders>
            <w:shd w:val="clear" w:color="000000" w:fill="FFFFCC"/>
            <w:vAlign w:val="center"/>
            <w:hideMark/>
          </w:tcPr>
          <w:p w14:paraId="1D36E3E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#ДЕЛ/0!</w:t>
            </w:r>
          </w:p>
        </w:tc>
        <w:tc>
          <w:tcPr>
            <w:tcW w:w="1599" w:type="dxa"/>
            <w:tcBorders>
              <w:top w:val="nil"/>
              <w:left w:val="nil"/>
              <w:bottom w:val="single" w:sz="4" w:space="0" w:color="C0C0C0"/>
              <w:right w:val="single" w:sz="4" w:space="0" w:color="C0C0C0"/>
            </w:tcBorders>
            <w:shd w:val="clear" w:color="000000" w:fill="FFFFCC"/>
            <w:vAlign w:val="center"/>
            <w:hideMark/>
          </w:tcPr>
          <w:p w14:paraId="5DD2793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E816B2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75F8A32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5E976C2D"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FDC43B7" w14:textId="77777777" w:rsidTr="00C10D7A">
        <w:trPr>
          <w:trHeight w:val="300"/>
          <w:jc w:val="center"/>
        </w:trPr>
        <w:tc>
          <w:tcPr>
            <w:tcW w:w="361" w:type="dxa"/>
            <w:tcBorders>
              <w:top w:val="nil"/>
              <w:left w:val="nil"/>
              <w:bottom w:val="nil"/>
              <w:right w:val="nil"/>
            </w:tcBorders>
            <w:shd w:val="clear" w:color="000000" w:fill="00B0F0"/>
            <w:noWrap/>
            <w:vAlign w:val="center"/>
            <w:hideMark/>
          </w:tcPr>
          <w:p w14:paraId="7E64BB77"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7978D0B8"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AEC12D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10.1</w:t>
            </w:r>
          </w:p>
        </w:tc>
        <w:tc>
          <w:tcPr>
            <w:tcW w:w="4917" w:type="dxa"/>
            <w:tcBorders>
              <w:top w:val="nil"/>
              <w:left w:val="nil"/>
              <w:bottom w:val="single" w:sz="4" w:space="0" w:color="C0C0C0"/>
              <w:right w:val="single" w:sz="4" w:space="0" w:color="C0C0C0"/>
            </w:tcBorders>
            <w:shd w:val="clear" w:color="auto" w:fill="auto"/>
            <w:vAlign w:val="center"/>
            <w:hideMark/>
          </w:tcPr>
          <w:p w14:paraId="3D9C710A"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Прибыль на капитальные вложения</w:t>
            </w:r>
          </w:p>
        </w:tc>
        <w:tc>
          <w:tcPr>
            <w:tcW w:w="1140" w:type="dxa"/>
            <w:tcBorders>
              <w:top w:val="nil"/>
              <w:left w:val="nil"/>
              <w:bottom w:val="single" w:sz="4" w:space="0" w:color="C0C0C0"/>
              <w:right w:val="single" w:sz="4" w:space="0" w:color="C0C0C0"/>
            </w:tcBorders>
            <w:shd w:val="clear" w:color="auto" w:fill="auto"/>
            <w:vAlign w:val="center"/>
            <w:hideMark/>
          </w:tcPr>
          <w:p w14:paraId="35A974C9"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0F208E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204D57F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2359AB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D7C55F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55FA9A2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09F8B7A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25A9D08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7EB12BC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6DEA14C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82B6D2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5077C2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4B33088F"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50ED70B" w14:textId="77777777" w:rsidTr="00C10D7A">
        <w:trPr>
          <w:trHeight w:val="900"/>
          <w:jc w:val="center"/>
        </w:trPr>
        <w:tc>
          <w:tcPr>
            <w:tcW w:w="361" w:type="dxa"/>
            <w:tcBorders>
              <w:top w:val="nil"/>
              <w:left w:val="nil"/>
              <w:bottom w:val="nil"/>
              <w:right w:val="nil"/>
            </w:tcBorders>
            <w:shd w:val="clear" w:color="000000" w:fill="00B0F0"/>
            <w:noWrap/>
            <w:vAlign w:val="center"/>
            <w:hideMark/>
          </w:tcPr>
          <w:p w14:paraId="401EC7A7"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77DE3B64"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399507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10.2</w:t>
            </w:r>
          </w:p>
        </w:tc>
        <w:tc>
          <w:tcPr>
            <w:tcW w:w="4917" w:type="dxa"/>
            <w:tcBorders>
              <w:top w:val="nil"/>
              <w:left w:val="nil"/>
              <w:bottom w:val="single" w:sz="4" w:space="0" w:color="C0C0C0"/>
              <w:right w:val="single" w:sz="4" w:space="0" w:color="C0C0C0"/>
            </w:tcBorders>
            <w:shd w:val="clear" w:color="auto" w:fill="auto"/>
            <w:vAlign w:val="center"/>
            <w:hideMark/>
          </w:tcPr>
          <w:p w14:paraId="4BB160EA"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6EDFCFDD"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1B364FD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DA1BD0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10DC974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435,29</w:t>
            </w:r>
          </w:p>
        </w:tc>
        <w:tc>
          <w:tcPr>
            <w:tcW w:w="1480" w:type="dxa"/>
            <w:tcBorders>
              <w:top w:val="nil"/>
              <w:left w:val="nil"/>
              <w:bottom w:val="single" w:sz="4" w:space="0" w:color="C0C0C0"/>
              <w:right w:val="single" w:sz="4" w:space="0" w:color="C0C0C0"/>
            </w:tcBorders>
            <w:shd w:val="clear" w:color="000000" w:fill="FFFFCC"/>
            <w:vAlign w:val="center"/>
            <w:hideMark/>
          </w:tcPr>
          <w:p w14:paraId="79A500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4A0FEED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604A494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441,50</w:t>
            </w:r>
          </w:p>
        </w:tc>
        <w:tc>
          <w:tcPr>
            <w:tcW w:w="1479" w:type="dxa"/>
            <w:tcBorders>
              <w:top w:val="nil"/>
              <w:left w:val="nil"/>
              <w:bottom w:val="single" w:sz="4" w:space="0" w:color="C0C0C0"/>
              <w:right w:val="single" w:sz="4" w:space="0" w:color="C0C0C0"/>
            </w:tcBorders>
            <w:shd w:val="clear" w:color="000000" w:fill="FFFFCC"/>
            <w:vAlign w:val="center"/>
            <w:hideMark/>
          </w:tcPr>
          <w:p w14:paraId="1CEB0CB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441,50</w:t>
            </w:r>
          </w:p>
        </w:tc>
        <w:tc>
          <w:tcPr>
            <w:tcW w:w="1599" w:type="dxa"/>
            <w:tcBorders>
              <w:top w:val="nil"/>
              <w:left w:val="nil"/>
              <w:bottom w:val="single" w:sz="4" w:space="0" w:color="C0C0C0"/>
              <w:right w:val="single" w:sz="4" w:space="0" w:color="C0C0C0"/>
            </w:tcBorders>
            <w:shd w:val="clear" w:color="000000" w:fill="FFFFCC"/>
            <w:vAlign w:val="center"/>
            <w:hideMark/>
          </w:tcPr>
          <w:p w14:paraId="0053274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111709D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BE058C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8BB18A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2CAC9CF9" w14:textId="77777777" w:rsidR="00C10D7A" w:rsidRPr="00C10D7A" w:rsidRDefault="00C10D7A" w:rsidP="00C10D7A">
            <w:pPr>
              <w:rPr>
                <w:rFonts w:ascii="Tahoma" w:hAnsi="Tahoma" w:cs="Tahoma"/>
                <w:sz w:val="11"/>
                <w:szCs w:val="11"/>
              </w:rPr>
            </w:pPr>
            <w:r w:rsidRPr="00C10D7A">
              <w:rPr>
                <w:rFonts w:ascii="Tahoma" w:hAnsi="Tahoma" w:cs="Tahoma"/>
                <w:sz w:val="11"/>
                <w:szCs w:val="11"/>
              </w:rPr>
              <w:t xml:space="preserve">расчет произведен некорректно, так как распределены </w:t>
            </w:r>
            <w:r w:rsidRPr="00C10D7A">
              <w:rPr>
                <w:rFonts w:ascii="Tahoma" w:hAnsi="Tahoma" w:cs="Tahoma"/>
                <w:b/>
                <w:bCs/>
                <w:sz w:val="11"/>
                <w:szCs w:val="11"/>
              </w:rPr>
              <w:t>общие</w:t>
            </w:r>
            <w:r w:rsidRPr="00C10D7A">
              <w:rPr>
                <w:rFonts w:ascii="Tahoma" w:hAnsi="Tahoma" w:cs="Tahoma"/>
                <w:sz w:val="11"/>
                <w:szCs w:val="11"/>
              </w:rPr>
              <w:t xml:space="preserve"> расходы АО "</w:t>
            </w:r>
            <w:proofErr w:type="spellStart"/>
            <w:r w:rsidRPr="00C10D7A">
              <w:rPr>
                <w:rFonts w:ascii="Tahoma" w:hAnsi="Tahoma" w:cs="Tahoma"/>
                <w:sz w:val="11"/>
                <w:szCs w:val="11"/>
              </w:rPr>
              <w:t>УК"Кузбассразрезуголь</w:t>
            </w:r>
            <w:proofErr w:type="spellEnd"/>
            <w:r w:rsidRPr="00C10D7A">
              <w:rPr>
                <w:rFonts w:ascii="Tahoma" w:hAnsi="Tahoma" w:cs="Tahoma"/>
                <w:sz w:val="11"/>
                <w:szCs w:val="11"/>
              </w:rPr>
              <w:t>", относящиеся к основному виду деятельности организации.</w:t>
            </w:r>
          </w:p>
        </w:tc>
      </w:tr>
      <w:tr w:rsidR="00C10D7A" w:rsidRPr="00C10D7A" w14:paraId="2E574D7C" w14:textId="77777777" w:rsidTr="00C10D7A">
        <w:trPr>
          <w:trHeight w:val="510"/>
          <w:jc w:val="center"/>
        </w:trPr>
        <w:tc>
          <w:tcPr>
            <w:tcW w:w="361" w:type="dxa"/>
            <w:tcBorders>
              <w:top w:val="nil"/>
              <w:left w:val="nil"/>
              <w:bottom w:val="nil"/>
              <w:right w:val="nil"/>
            </w:tcBorders>
            <w:shd w:val="clear" w:color="000000" w:fill="00B050"/>
            <w:noWrap/>
            <w:vAlign w:val="center"/>
            <w:hideMark/>
          </w:tcPr>
          <w:p w14:paraId="555CB1FD"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60250D73"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881ED1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11</w:t>
            </w:r>
          </w:p>
        </w:tc>
        <w:tc>
          <w:tcPr>
            <w:tcW w:w="4917" w:type="dxa"/>
            <w:tcBorders>
              <w:top w:val="nil"/>
              <w:left w:val="nil"/>
              <w:bottom w:val="single" w:sz="4" w:space="0" w:color="C0C0C0"/>
              <w:right w:val="single" w:sz="4" w:space="0" w:color="C0C0C0"/>
            </w:tcBorders>
            <w:shd w:val="clear" w:color="auto" w:fill="auto"/>
            <w:vAlign w:val="center"/>
            <w:hideMark/>
          </w:tcPr>
          <w:p w14:paraId="7B72406E"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91EC66D"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5CAF373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48E5F6D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-9,95</w:t>
            </w:r>
          </w:p>
        </w:tc>
        <w:tc>
          <w:tcPr>
            <w:tcW w:w="1597" w:type="dxa"/>
            <w:tcBorders>
              <w:top w:val="nil"/>
              <w:left w:val="nil"/>
              <w:bottom w:val="single" w:sz="4" w:space="0" w:color="C0C0C0"/>
              <w:right w:val="single" w:sz="4" w:space="0" w:color="C0C0C0"/>
            </w:tcBorders>
            <w:shd w:val="clear" w:color="000000" w:fill="FFFFCC"/>
            <w:vAlign w:val="center"/>
            <w:hideMark/>
          </w:tcPr>
          <w:p w14:paraId="393CA43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6674148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0E44CE1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00A25D8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6FEA1D5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373852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01C79DD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1FFA3F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742FB0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4FA5FFE8"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4238D961" w14:textId="77777777" w:rsidTr="00C10D7A">
        <w:trPr>
          <w:trHeight w:val="585"/>
          <w:jc w:val="center"/>
        </w:trPr>
        <w:tc>
          <w:tcPr>
            <w:tcW w:w="361" w:type="dxa"/>
            <w:tcBorders>
              <w:top w:val="nil"/>
              <w:left w:val="nil"/>
              <w:bottom w:val="nil"/>
              <w:right w:val="nil"/>
            </w:tcBorders>
            <w:shd w:val="clear" w:color="000000" w:fill="00B050"/>
            <w:noWrap/>
            <w:vAlign w:val="center"/>
            <w:hideMark/>
          </w:tcPr>
          <w:p w14:paraId="66445E98"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67EDD12C"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97E6AA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11.2</w:t>
            </w:r>
          </w:p>
        </w:tc>
        <w:tc>
          <w:tcPr>
            <w:tcW w:w="4917" w:type="dxa"/>
            <w:tcBorders>
              <w:top w:val="nil"/>
              <w:left w:val="nil"/>
              <w:bottom w:val="single" w:sz="4" w:space="0" w:color="C0C0C0"/>
              <w:right w:val="single" w:sz="4" w:space="0" w:color="C0C0C0"/>
            </w:tcBorders>
            <w:shd w:val="clear" w:color="auto" w:fill="auto"/>
            <w:vAlign w:val="center"/>
            <w:hideMark/>
          </w:tcPr>
          <w:p w14:paraId="71CEC1E3"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23F12245"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74BC6DD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7BCE6A2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-9,95</w:t>
            </w:r>
          </w:p>
        </w:tc>
        <w:tc>
          <w:tcPr>
            <w:tcW w:w="1597" w:type="dxa"/>
            <w:tcBorders>
              <w:top w:val="nil"/>
              <w:left w:val="nil"/>
              <w:bottom w:val="single" w:sz="4" w:space="0" w:color="C0C0C0"/>
              <w:right w:val="single" w:sz="4" w:space="0" w:color="C0C0C0"/>
            </w:tcBorders>
            <w:shd w:val="clear" w:color="000000" w:fill="FFFFCC"/>
            <w:vAlign w:val="center"/>
            <w:hideMark/>
          </w:tcPr>
          <w:p w14:paraId="38CA679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47F5634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2BEE569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717C906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52BBDBE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0BF0717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223D59F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26B2198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19890E2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39EFDE88"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6B54CA80"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19F82D24"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60E87BD1"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1E2F48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w:t>
            </w:r>
          </w:p>
        </w:tc>
        <w:tc>
          <w:tcPr>
            <w:tcW w:w="4917" w:type="dxa"/>
            <w:tcBorders>
              <w:top w:val="nil"/>
              <w:left w:val="nil"/>
              <w:bottom w:val="single" w:sz="4" w:space="0" w:color="C0C0C0"/>
              <w:right w:val="single" w:sz="4" w:space="0" w:color="C0C0C0"/>
            </w:tcBorders>
            <w:shd w:val="clear" w:color="auto" w:fill="auto"/>
            <w:vAlign w:val="center"/>
            <w:hideMark/>
          </w:tcPr>
          <w:p w14:paraId="0ACC3664"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74F4F27"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89C672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1 795,15</w:t>
            </w:r>
          </w:p>
        </w:tc>
        <w:tc>
          <w:tcPr>
            <w:tcW w:w="1599" w:type="dxa"/>
            <w:tcBorders>
              <w:top w:val="nil"/>
              <w:left w:val="nil"/>
              <w:bottom w:val="single" w:sz="4" w:space="0" w:color="C0C0C0"/>
              <w:right w:val="single" w:sz="4" w:space="0" w:color="C0C0C0"/>
            </w:tcBorders>
            <w:shd w:val="clear" w:color="000000" w:fill="D7EAD3"/>
            <w:vAlign w:val="center"/>
            <w:hideMark/>
          </w:tcPr>
          <w:p w14:paraId="432F2BA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1 799,89</w:t>
            </w:r>
          </w:p>
        </w:tc>
        <w:tc>
          <w:tcPr>
            <w:tcW w:w="1597" w:type="dxa"/>
            <w:tcBorders>
              <w:top w:val="nil"/>
              <w:left w:val="nil"/>
              <w:bottom w:val="single" w:sz="4" w:space="0" w:color="C0C0C0"/>
              <w:right w:val="single" w:sz="4" w:space="0" w:color="C0C0C0"/>
            </w:tcBorders>
            <w:shd w:val="clear" w:color="000000" w:fill="D7EAD3"/>
            <w:vAlign w:val="center"/>
            <w:hideMark/>
          </w:tcPr>
          <w:p w14:paraId="03AA544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9 694,22</w:t>
            </w:r>
          </w:p>
        </w:tc>
        <w:tc>
          <w:tcPr>
            <w:tcW w:w="1480" w:type="dxa"/>
            <w:tcBorders>
              <w:top w:val="nil"/>
              <w:left w:val="nil"/>
              <w:bottom w:val="single" w:sz="4" w:space="0" w:color="C0C0C0"/>
              <w:right w:val="single" w:sz="4" w:space="0" w:color="C0C0C0"/>
            </w:tcBorders>
            <w:shd w:val="clear" w:color="000000" w:fill="D7EAD3"/>
            <w:vAlign w:val="center"/>
            <w:hideMark/>
          </w:tcPr>
          <w:p w14:paraId="386FDA8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1 856,14</w:t>
            </w:r>
          </w:p>
        </w:tc>
        <w:tc>
          <w:tcPr>
            <w:tcW w:w="1479" w:type="dxa"/>
            <w:tcBorders>
              <w:top w:val="nil"/>
              <w:left w:val="nil"/>
              <w:bottom w:val="single" w:sz="4" w:space="0" w:color="C0C0C0"/>
              <w:right w:val="single" w:sz="4" w:space="0" w:color="C0C0C0"/>
            </w:tcBorders>
            <w:shd w:val="clear" w:color="000000" w:fill="D7EAD3"/>
            <w:vAlign w:val="center"/>
            <w:hideMark/>
          </w:tcPr>
          <w:p w14:paraId="361EF90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1 964,78</w:t>
            </w:r>
          </w:p>
        </w:tc>
        <w:tc>
          <w:tcPr>
            <w:tcW w:w="1539" w:type="dxa"/>
            <w:tcBorders>
              <w:top w:val="nil"/>
              <w:left w:val="nil"/>
              <w:bottom w:val="single" w:sz="4" w:space="0" w:color="C0C0C0"/>
              <w:right w:val="single" w:sz="4" w:space="0" w:color="C0C0C0"/>
            </w:tcBorders>
            <w:shd w:val="clear" w:color="000000" w:fill="D7EAD3"/>
            <w:vAlign w:val="center"/>
            <w:hideMark/>
          </w:tcPr>
          <w:p w14:paraId="5D44842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8 800,88</w:t>
            </w:r>
          </w:p>
        </w:tc>
        <w:tc>
          <w:tcPr>
            <w:tcW w:w="1479" w:type="dxa"/>
            <w:tcBorders>
              <w:top w:val="nil"/>
              <w:left w:val="nil"/>
              <w:bottom w:val="single" w:sz="4" w:space="0" w:color="C0C0C0"/>
              <w:right w:val="single" w:sz="4" w:space="0" w:color="C0C0C0"/>
            </w:tcBorders>
            <w:shd w:val="clear" w:color="000000" w:fill="D7EAD3"/>
            <w:vAlign w:val="center"/>
            <w:hideMark/>
          </w:tcPr>
          <w:p w14:paraId="288E49E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10 765,66</w:t>
            </w:r>
          </w:p>
        </w:tc>
        <w:tc>
          <w:tcPr>
            <w:tcW w:w="1599" w:type="dxa"/>
            <w:tcBorders>
              <w:top w:val="nil"/>
              <w:left w:val="nil"/>
              <w:bottom w:val="single" w:sz="4" w:space="0" w:color="C0C0C0"/>
              <w:right w:val="single" w:sz="4" w:space="0" w:color="C0C0C0"/>
            </w:tcBorders>
            <w:shd w:val="clear" w:color="000000" w:fill="D7EAD3"/>
            <w:vAlign w:val="center"/>
            <w:hideMark/>
          </w:tcPr>
          <w:p w14:paraId="75B6AB5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-50,55</w:t>
            </w:r>
          </w:p>
        </w:tc>
        <w:tc>
          <w:tcPr>
            <w:tcW w:w="1599" w:type="dxa"/>
            <w:tcBorders>
              <w:top w:val="nil"/>
              <w:left w:val="nil"/>
              <w:bottom w:val="single" w:sz="4" w:space="0" w:color="C0C0C0"/>
              <w:right w:val="single" w:sz="4" w:space="0" w:color="C0C0C0"/>
            </w:tcBorders>
            <w:shd w:val="clear" w:color="000000" w:fill="D7EAD3"/>
            <w:vAlign w:val="center"/>
            <w:hideMark/>
          </w:tcPr>
          <w:p w14:paraId="7BD802D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1 914,23</w:t>
            </w:r>
          </w:p>
        </w:tc>
        <w:tc>
          <w:tcPr>
            <w:tcW w:w="1358" w:type="dxa"/>
            <w:tcBorders>
              <w:top w:val="nil"/>
              <w:left w:val="nil"/>
              <w:bottom w:val="single" w:sz="4" w:space="0" w:color="C0C0C0"/>
              <w:right w:val="single" w:sz="4" w:space="0" w:color="C0C0C0"/>
            </w:tcBorders>
            <w:shd w:val="clear" w:color="000000" w:fill="D7EAD3"/>
            <w:vAlign w:val="center"/>
            <w:hideMark/>
          </w:tcPr>
          <w:p w14:paraId="28F1007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939,72</w:t>
            </w:r>
          </w:p>
        </w:tc>
        <w:tc>
          <w:tcPr>
            <w:tcW w:w="1358" w:type="dxa"/>
            <w:tcBorders>
              <w:top w:val="nil"/>
              <w:left w:val="nil"/>
              <w:bottom w:val="single" w:sz="4" w:space="0" w:color="C0C0C0"/>
              <w:right w:val="single" w:sz="4" w:space="0" w:color="C0C0C0"/>
            </w:tcBorders>
            <w:shd w:val="clear" w:color="000000" w:fill="D7EAD3"/>
            <w:vAlign w:val="center"/>
            <w:hideMark/>
          </w:tcPr>
          <w:p w14:paraId="40AAB3E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974,51</w:t>
            </w:r>
          </w:p>
        </w:tc>
        <w:tc>
          <w:tcPr>
            <w:tcW w:w="4174" w:type="dxa"/>
            <w:tcBorders>
              <w:top w:val="nil"/>
              <w:left w:val="nil"/>
              <w:bottom w:val="single" w:sz="4" w:space="0" w:color="C0C0C0"/>
              <w:right w:val="single" w:sz="4" w:space="0" w:color="C0C0C0"/>
            </w:tcBorders>
            <w:shd w:val="clear" w:color="000000" w:fill="FFFFCC"/>
            <w:vAlign w:val="center"/>
            <w:hideMark/>
          </w:tcPr>
          <w:p w14:paraId="6FC4C8B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F7339A0"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2EE98F5B"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512D5D77"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4677C0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17.1</w:t>
            </w:r>
          </w:p>
        </w:tc>
        <w:tc>
          <w:tcPr>
            <w:tcW w:w="4917" w:type="dxa"/>
            <w:tcBorders>
              <w:top w:val="nil"/>
              <w:left w:val="nil"/>
              <w:bottom w:val="single" w:sz="4" w:space="0" w:color="C0C0C0"/>
              <w:right w:val="single" w:sz="4" w:space="0" w:color="C0C0C0"/>
            </w:tcBorders>
            <w:shd w:val="clear" w:color="auto" w:fill="auto"/>
            <w:vAlign w:val="center"/>
            <w:hideMark/>
          </w:tcPr>
          <w:p w14:paraId="210E755C"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2B90936"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4FA33EB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897,58</w:t>
            </w:r>
          </w:p>
        </w:tc>
        <w:tc>
          <w:tcPr>
            <w:tcW w:w="1599" w:type="dxa"/>
            <w:tcBorders>
              <w:top w:val="nil"/>
              <w:left w:val="nil"/>
              <w:bottom w:val="single" w:sz="4" w:space="0" w:color="C0C0C0"/>
              <w:right w:val="single" w:sz="4" w:space="0" w:color="C0C0C0"/>
            </w:tcBorders>
            <w:shd w:val="clear" w:color="000000" w:fill="D7EAD3"/>
            <w:vAlign w:val="center"/>
            <w:hideMark/>
          </w:tcPr>
          <w:p w14:paraId="44A929F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899,95</w:t>
            </w:r>
          </w:p>
        </w:tc>
        <w:tc>
          <w:tcPr>
            <w:tcW w:w="1597" w:type="dxa"/>
            <w:tcBorders>
              <w:top w:val="nil"/>
              <w:left w:val="nil"/>
              <w:bottom w:val="single" w:sz="4" w:space="0" w:color="C0C0C0"/>
              <w:right w:val="single" w:sz="4" w:space="0" w:color="C0C0C0"/>
            </w:tcBorders>
            <w:shd w:val="clear" w:color="000000" w:fill="D7EAD3"/>
            <w:vAlign w:val="center"/>
            <w:hideMark/>
          </w:tcPr>
          <w:p w14:paraId="28BB2FB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1 634,49</w:t>
            </w:r>
          </w:p>
        </w:tc>
        <w:tc>
          <w:tcPr>
            <w:tcW w:w="1480" w:type="dxa"/>
            <w:tcBorders>
              <w:top w:val="nil"/>
              <w:left w:val="nil"/>
              <w:bottom w:val="single" w:sz="4" w:space="0" w:color="C0C0C0"/>
              <w:right w:val="single" w:sz="4" w:space="0" w:color="C0C0C0"/>
            </w:tcBorders>
            <w:shd w:val="clear" w:color="000000" w:fill="D7EAD3"/>
            <w:vAlign w:val="center"/>
            <w:hideMark/>
          </w:tcPr>
          <w:p w14:paraId="30222A3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560,26</w:t>
            </w:r>
          </w:p>
        </w:tc>
        <w:tc>
          <w:tcPr>
            <w:tcW w:w="1479" w:type="dxa"/>
            <w:tcBorders>
              <w:top w:val="nil"/>
              <w:left w:val="nil"/>
              <w:bottom w:val="single" w:sz="4" w:space="0" w:color="C0C0C0"/>
              <w:right w:val="single" w:sz="4" w:space="0" w:color="C0C0C0"/>
            </w:tcBorders>
            <w:shd w:val="clear" w:color="000000" w:fill="D7EAD3"/>
            <w:vAlign w:val="center"/>
            <w:hideMark/>
          </w:tcPr>
          <w:p w14:paraId="29B961C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982,39</w:t>
            </w:r>
          </w:p>
        </w:tc>
        <w:tc>
          <w:tcPr>
            <w:tcW w:w="1539" w:type="dxa"/>
            <w:tcBorders>
              <w:top w:val="nil"/>
              <w:left w:val="nil"/>
              <w:bottom w:val="single" w:sz="4" w:space="0" w:color="C0C0C0"/>
              <w:right w:val="single" w:sz="4" w:space="0" w:color="C0C0C0"/>
            </w:tcBorders>
            <w:shd w:val="clear" w:color="000000" w:fill="D7EAD3"/>
            <w:vAlign w:val="center"/>
            <w:hideMark/>
          </w:tcPr>
          <w:p w14:paraId="47EA0B0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8 580,14</w:t>
            </w:r>
          </w:p>
        </w:tc>
        <w:tc>
          <w:tcPr>
            <w:tcW w:w="1479" w:type="dxa"/>
            <w:tcBorders>
              <w:top w:val="nil"/>
              <w:left w:val="nil"/>
              <w:bottom w:val="single" w:sz="4" w:space="0" w:color="C0C0C0"/>
              <w:right w:val="single" w:sz="4" w:space="0" w:color="C0C0C0"/>
            </w:tcBorders>
            <w:shd w:val="clear" w:color="000000" w:fill="D7EAD3"/>
            <w:vAlign w:val="center"/>
            <w:hideMark/>
          </w:tcPr>
          <w:p w14:paraId="78B5FAA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5 382,83</w:t>
            </w:r>
          </w:p>
        </w:tc>
        <w:tc>
          <w:tcPr>
            <w:tcW w:w="1599" w:type="dxa"/>
            <w:tcBorders>
              <w:top w:val="nil"/>
              <w:left w:val="nil"/>
              <w:bottom w:val="single" w:sz="4" w:space="0" w:color="C0C0C0"/>
              <w:right w:val="single" w:sz="4" w:space="0" w:color="C0C0C0"/>
            </w:tcBorders>
            <w:shd w:val="clear" w:color="000000" w:fill="D7EAD3"/>
            <w:vAlign w:val="center"/>
            <w:hideMark/>
          </w:tcPr>
          <w:p w14:paraId="785E0D8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4B3A79E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291,29</w:t>
            </w:r>
          </w:p>
        </w:tc>
        <w:tc>
          <w:tcPr>
            <w:tcW w:w="1358" w:type="dxa"/>
            <w:tcBorders>
              <w:top w:val="nil"/>
              <w:left w:val="nil"/>
              <w:bottom w:val="single" w:sz="4" w:space="0" w:color="C0C0C0"/>
              <w:right w:val="single" w:sz="4" w:space="0" w:color="C0C0C0"/>
            </w:tcBorders>
            <w:shd w:val="clear" w:color="000000" w:fill="D7EAD3"/>
            <w:vAlign w:val="center"/>
            <w:hideMark/>
          </w:tcPr>
          <w:p w14:paraId="1D63FFE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143,00</w:t>
            </w:r>
          </w:p>
        </w:tc>
        <w:tc>
          <w:tcPr>
            <w:tcW w:w="1358" w:type="dxa"/>
            <w:tcBorders>
              <w:top w:val="nil"/>
              <w:left w:val="nil"/>
              <w:bottom w:val="single" w:sz="4" w:space="0" w:color="C0C0C0"/>
              <w:right w:val="single" w:sz="4" w:space="0" w:color="C0C0C0"/>
            </w:tcBorders>
            <w:shd w:val="clear" w:color="000000" w:fill="D7EAD3"/>
            <w:vAlign w:val="center"/>
            <w:hideMark/>
          </w:tcPr>
          <w:p w14:paraId="205DA22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148,29</w:t>
            </w:r>
          </w:p>
        </w:tc>
        <w:tc>
          <w:tcPr>
            <w:tcW w:w="4174" w:type="dxa"/>
            <w:tcBorders>
              <w:top w:val="nil"/>
              <w:left w:val="nil"/>
              <w:bottom w:val="single" w:sz="4" w:space="0" w:color="C0C0C0"/>
              <w:right w:val="single" w:sz="4" w:space="0" w:color="C0C0C0"/>
            </w:tcBorders>
            <w:shd w:val="clear" w:color="000000" w:fill="FFFFCC"/>
            <w:vAlign w:val="center"/>
            <w:hideMark/>
          </w:tcPr>
          <w:p w14:paraId="43228C75"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009D491"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22766FCA"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34AB68DB"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EE2768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17.2</w:t>
            </w:r>
          </w:p>
        </w:tc>
        <w:tc>
          <w:tcPr>
            <w:tcW w:w="4917" w:type="dxa"/>
            <w:tcBorders>
              <w:top w:val="nil"/>
              <w:left w:val="nil"/>
              <w:bottom w:val="single" w:sz="4" w:space="0" w:color="C0C0C0"/>
              <w:right w:val="single" w:sz="4" w:space="0" w:color="C0C0C0"/>
            </w:tcBorders>
            <w:shd w:val="clear" w:color="auto" w:fill="auto"/>
            <w:vAlign w:val="center"/>
            <w:hideMark/>
          </w:tcPr>
          <w:p w14:paraId="40EA9C4C"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37AD55F"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A58551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897,58</w:t>
            </w:r>
          </w:p>
        </w:tc>
        <w:tc>
          <w:tcPr>
            <w:tcW w:w="1599" w:type="dxa"/>
            <w:tcBorders>
              <w:top w:val="nil"/>
              <w:left w:val="nil"/>
              <w:bottom w:val="single" w:sz="4" w:space="0" w:color="C0C0C0"/>
              <w:right w:val="single" w:sz="4" w:space="0" w:color="C0C0C0"/>
            </w:tcBorders>
            <w:shd w:val="clear" w:color="000000" w:fill="D7EAD3"/>
            <w:vAlign w:val="center"/>
            <w:hideMark/>
          </w:tcPr>
          <w:p w14:paraId="49C5E4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899,95</w:t>
            </w:r>
          </w:p>
        </w:tc>
        <w:tc>
          <w:tcPr>
            <w:tcW w:w="1597" w:type="dxa"/>
            <w:tcBorders>
              <w:top w:val="nil"/>
              <w:left w:val="nil"/>
              <w:bottom w:val="single" w:sz="4" w:space="0" w:color="C0C0C0"/>
              <w:right w:val="single" w:sz="4" w:space="0" w:color="C0C0C0"/>
            </w:tcBorders>
            <w:shd w:val="clear" w:color="000000" w:fill="D7EAD3"/>
            <w:vAlign w:val="center"/>
            <w:hideMark/>
          </w:tcPr>
          <w:p w14:paraId="47DAAC8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8 059,73</w:t>
            </w:r>
          </w:p>
        </w:tc>
        <w:tc>
          <w:tcPr>
            <w:tcW w:w="1480" w:type="dxa"/>
            <w:tcBorders>
              <w:top w:val="nil"/>
              <w:left w:val="nil"/>
              <w:bottom w:val="single" w:sz="4" w:space="0" w:color="C0C0C0"/>
              <w:right w:val="single" w:sz="4" w:space="0" w:color="C0C0C0"/>
            </w:tcBorders>
            <w:shd w:val="clear" w:color="000000" w:fill="D7EAD3"/>
            <w:vAlign w:val="center"/>
            <w:hideMark/>
          </w:tcPr>
          <w:p w14:paraId="2B18B3B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1 295,88</w:t>
            </w:r>
          </w:p>
        </w:tc>
        <w:tc>
          <w:tcPr>
            <w:tcW w:w="1479" w:type="dxa"/>
            <w:tcBorders>
              <w:top w:val="nil"/>
              <w:left w:val="nil"/>
              <w:bottom w:val="single" w:sz="4" w:space="0" w:color="C0C0C0"/>
              <w:right w:val="single" w:sz="4" w:space="0" w:color="C0C0C0"/>
            </w:tcBorders>
            <w:shd w:val="clear" w:color="000000" w:fill="D7EAD3"/>
            <w:vAlign w:val="center"/>
            <w:hideMark/>
          </w:tcPr>
          <w:p w14:paraId="6DB27D8A"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982,39</w:t>
            </w:r>
          </w:p>
        </w:tc>
        <w:tc>
          <w:tcPr>
            <w:tcW w:w="1539" w:type="dxa"/>
            <w:tcBorders>
              <w:top w:val="nil"/>
              <w:left w:val="nil"/>
              <w:bottom w:val="single" w:sz="4" w:space="0" w:color="C0C0C0"/>
              <w:right w:val="single" w:sz="4" w:space="0" w:color="C0C0C0"/>
            </w:tcBorders>
            <w:shd w:val="clear" w:color="000000" w:fill="D7EAD3"/>
            <w:vAlign w:val="center"/>
            <w:hideMark/>
          </w:tcPr>
          <w:p w14:paraId="73871B1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220,75</w:t>
            </w:r>
          </w:p>
        </w:tc>
        <w:tc>
          <w:tcPr>
            <w:tcW w:w="1479" w:type="dxa"/>
            <w:tcBorders>
              <w:top w:val="nil"/>
              <w:left w:val="nil"/>
              <w:bottom w:val="single" w:sz="4" w:space="0" w:color="C0C0C0"/>
              <w:right w:val="single" w:sz="4" w:space="0" w:color="C0C0C0"/>
            </w:tcBorders>
            <w:shd w:val="clear" w:color="000000" w:fill="D7EAD3"/>
            <w:vAlign w:val="center"/>
            <w:hideMark/>
          </w:tcPr>
          <w:p w14:paraId="2126C98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5 382,83</w:t>
            </w:r>
          </w:p>
        </w:tc>
        <w:tc>
          <w:tcPr>
            <w:tcW w:w="1599" w:type="dxa"/>
            <w:tcBorders>
              <w:top w:val="nil"/>
              <w:left w:val="nil"/>
              <w:bottom w:val="single" w:sz="4" w:space="0" w:color="C0C0C0"/>
              <w:right w:val="single" w:sz="4" w:space="0" w:color="C0C0C0"/>
            </w:tcBorders>
            <w:shd w:val="clear" w:color="000000" w:fill="D7EAD3"/>
            <w:vAlign w:val="center"/>
            <w:hideMark/>
          </w:tcPr>
          <w:p w14:paraId="680DEBE0"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791ED42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1 622,94</w:t>
            </w:r>
          </w:p>
        </w:tc>
        <w:tc>
          <w:tcPr>
            <w:tcW w:w="1358" w:type="dxa"/>
            <w:tcBorders>
              <w:top w:val="nil"/>
              <w:left w:val="nil"/>
              <w:bottom w:val="single" w:sz="4" w:space="0" w:color="C0C0C0"/>
              <w:right w:val="single" w:sz="4" w:space="0" w:color="C0C0C0"/>
            </w:tcBorders>
            <w:shd w:val="clear" w:color="000000" w:fill="D7EAD3"/>
            <w:vAlign w:val="center"/>
            <w:hideMark/>
          </w:tcPr>
          <w:p w14:paraId="2EBEC07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796,72</w:t>
            </w:r>
          </w:p>
        </w:tc>
        <w:tc>
          <w:tcPr>
            <w:tcW w:w="1358" w:type="dxa"/>
            <w:tcBorders>
              <w:top w:val="nil"/>
              <w:left w:val="nil"/>
              <w:bottom w:val="single" w:sz="4" w:space="0" w:color="C0C0C0"/>
              <w:right w:val="single" w:sz="4" w:space="0" w:color="C0C0C0"/>
            </w:tcBorders>
            <w:shd w:val="clear" w:color="000000" w:fill="D7EAD3"/>
            <w:vAlign w:val="center"/>
            <w:hideMark/>
          </w:tcPr>
          <w:p w14:paraId="66E9F09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826,22</w:t>
            </w:r>
          </w:p>
        </w:tc>
        <w:tc>
          <w:tcPr>
            <w:tcW w:w="4174" w:type="dxa"/>
            <w:tcBorders>
              <w:top w:val="nil"/>
              <w:left w:val="nil"/>
              <w:bottom w:val="single" w:sz="4" w:space="0" w:color="C0C0C0"/>
              <w:right w:val="single" w:sz="4" w:space="0" w:color="C0C0C0"/>
            </w:tcBorders>
            <w:shd w:val="clear" w:color="000000" w:fill="FFFFCC"/>
            <w:vAlign w:val="center"/>
            <w:hideMark/>
          </w:tcPr>
          <w:p w14:paraId="37BFB184"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A730F43" w14:textId="77777777" w:rsidTr="00C10D7A">
        <w:trPr>
          <w:trHeight w:val="300"/>
          <w:jc w:val="center"/>
        </w:trPr>
        <w:tc>
          <w:tcPr>
            <w:tcW w:w="361" w:type="dxa"/>
            <w:tcBorders>
              <w:top w:val="nil"/>
              <w:left w:val="nil"/>
              <w:bottom w:val="nil"/>
              <w:right w:val="nil"/>
            </w:tcBorders>
            <w:shd w:val="clear" w:color="000000" w:fill="C4BD97"/>
            <w:noWrap/>
            <w:vAlign w:val="bottom"/>
            <w:hideMark/>
          </w:tcPr>
          <w:p w14:paraId="242CA0AF"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5F1D2387"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BE8D69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16</w:t>
            </w:r>
          </w:p>
        </w:tc>
        <w:tc>
          <w:tcPr>
            <w:tcW w:w="4917" w:type="dxa"/>
            <w:tcBorders>
              <w:top w:val="nil"/>
              <w:left w:val="nil"/>
              <w:bottom w:val="single" w:sz="4" w:space="0" w:color="C0C0C0"/>
              <w:right w:val="single" w:sz="4" w:space="0" w:color="C0C0C0"/>
            </w:tcBorders>
            <w:shd w:val="clear" w:color="auto" w:fill="auto"/>
            <w:vAlign w:val="center"/>
            <w:hideMark/>
          </w:tcPr>
          <w:p w14:paraId="2E7D7C48"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1F15A1C3"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1BEB73E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0,34</w:t>
            </w:r>
          </w:p>
        </w:tc>
        <w:tc>
          <w:tcPr>
            <w:tcW w:w="1599" w:type="dxa"/>
            <w:tcBorders>
              <w:top w:val="nil"/>
              <w:left w:val="nil"/>
              <w:bottom w:val="single" w:sz="4" w:space="0" w:color="C0C0C0"/>
              <w:right w:val="single" w:sz="4" w:space="0" w:color="C0C0C0"/>
            </w:tcBorders>
            <w:shd w:val="clear" w:color="000000" w:fill="D7EAD3"/>
            <w:vAlign w:val="center"/>
            <w:hideMark/>
          </w:tcPr>
          <w:p w14:paraId="32C967D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-0,34</w:t>
            </w:r>
          </w:p>
        </w:tc>
        <w:tc>
          <w:tcPr>
            <w:tcW w:w="1597" w:type="dxa"/>
            <w:tcBorders>
              <w:top w:val="nil"/>
              <w:left w:val="nil"/>
              <w:bottom w:val="single" w:sz="4" w:space="0" w:color="C0C0C0"/>
              <w:right w:val="single" w:sz="4" w:space="0" w:color="C0C0C0"/>
            </w:tcBorders>
            <w:shd w:val="clear" w:color="000000" w:fill="D7EAD3"/>
            <w:vAlign w:val="center"/>
            <w:hideMark/>
          </w:tcPr>
          <w:p w14:paraId="73A25D0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6D8BEC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-15,89</w:t>
            </w:r>
          </w:p>
        </w:tc>
        <w:tc>
          <w:tcPr>
            <w:tcW w:w="1479" w:type="dxa"/>
            <w:tcBorders>
              <w:top w:val="nil"/>
              <w:left w:val="nil"/>
              <w:bottom w:val="single" w:sz="4" w:space="0" w:color="C0C0C0"/>
              <w:right w:val="single" w:sz="4" w:space="0" w:color="C0C0C0"/>
            </w:tcBorders>
            <w:shd w:val="clear" w:color="000000" w:fill="D7EAD3"/>
            <w:vAlign w:val="center"/>
            <w:hideMark/>
          </w:tcPr>
          <w:p w14:paraId="341B7FE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4,87</w:t>
            </w:r>
          </w:p>
        </w:tc>
        <w:tc>
          <w:tcPr>
            <w:tcW w:w="1539" w:type="dxa"/>
            <w:tcBorders>
              <w:top w:val="nil"/>
              <w:left w:val="nil"/>
              <w:bottom w:val="single" w:sz="4" w:space="0" w:color="C0C0C0"/>
              <w:right w:val="single" w:sz="4" w:space="0" w:color="C0C0C0"/>
            </w:tcBorders>
            <w:shd w:val="clear" w:color="000000" w:fill="D7EAD3"/>
            <w:vAlign w:val="center"/>
            <w:hideMark/>
          </w:tcPr>
          <w:p w14:paraId="1E07AAA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-4,87</w:t>
            </w:r>
          </w:p>
        </w:tc>
        <w:tc>
          <w:tcPr>
            <w:tcW w:w="1479" w:type="dxa"/>
            <w:tcBorders>
              <w:top w:val="nil"/>
              <w:left w:val="nil"/>
              <w:bottom w:val="single" w:sz="4" w:space="0" w:color="C0C0C0"/>
              <w:right w:val="single" w:sz="4" w:space="0" w:color="C0C0C0"/>
            </w:tcBorders>
            <w:shd w:val="clear" w:color="000000" w:fill="D7EAD3"/>
            <w:vAlign w:val="center"/>
            <w:hideMark/>
          </w:tcPr>
          <w:p w14:paraId="272B60D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62E5E6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-6,34</w:t>
            </w:r>
          </w:p>
        </w:tc>
        <w:tc>
          <w:tcPr>
            <w:tcW w:w="1599" w:type="dxa"/>
            <w:tcBorders>
              <w:top w:val="nil"/>
              <w:left w:val="nil"/>
              <w:bottom w:val="single" w:sz="4" w:space="0" w:color="C0C0C0"/>
              <w:right w:val="single" w:sz="4" w:space="0" w:color="C0C0C0"/>
            </w:tcBorders>
            <w:shd w:val="clear" w:color="000000" w:fill="D7EAD3"/>
            <w:vAlign w:val="center"/>
            <w:hideMark/>
          </w:tcPr>
          <w:p w14:paraId="7BE8C13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-1,47</w:t>
            </w:r>
          </w:p>
        </w:tc>
        <w:tc>
          <w:tcPr>
            <w:tcW w:w="1358" w:type="dxa"/>
            <w:tcBorders>
              <w:top w:val="nil"/>
              <w:left w:val="nil"/>
              <w:bottom w:val="single" w:sz="4" w:space="0" w:color="C0C0C0"/>
              <w:right w:val="single" w:sz="4" w:space="0" w:color="C0C0C0"/>
            </w:tcBorders>
            <w:shd w:val="clear" w:color="000000" w:fill="D7EAD3"/>
            <w:vAlign w:val="center"/>
            <w:hideMark/>
          </w:tcPr>
          <w:p w14:paraId="2B49BB2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-1,27</w:t>
            </w:r>
          </w:p>
        </w:tc>
        <w:tc>
          <w:tcPr>
            <w:tcW w:w="1358" w:type="dxa"/>
            <w:tcBorders>
              <w:top w:val="nil"/>
              <w:left w:val="nil"/>
              <w:bottom w:val="single" w:sz="4" w:space="0" w:color="C0C0C0"/>
              <w:right w:val="single" w:sz="4" w:space="0" w:color="C0C0C0"/>
            </w:tcBorders>
            <w:shd w:val="clear" w:color="000000" w:fill="D7EAD3"/>
            <w:vAlign w:val="center"/>
            <w:hideMark/>
          </w:tcPr>
          <w:p w14:paraId="469E261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-0,20</w:t>
            </w:r>
          </w:p>
        </w:tc>
        <w:tc>
          <w:tcPr>
            <w:tcW w:w="4174" w:type="dxa"/>
            <w:tcBorders>
              <w:top w:val="nil"/>
              <w:left w:val="nil"/>
              <w:bottom w:val="single" w:sz="4" w:space="0" w:color="C0C0C0"/>
              <w:right w:val="single" w:sz="4" w:space="0" w:color="C0C0C0"/>
            </w:tcBorders>
            <w:shd w:val="clear" w:color="000000" w:fill="FFFFCC"/>
            <w:vAlign w:val="center"/>
            <w:hideMark/>
          </w:tcPr>
          <w:p w14:paraId="3C27B5B7"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6B7C1B0B" w14:textId="77777777" w:rsidTr="00C10D7A">
        <w:trPr>
          <w:trHeight w:val="420"/>
          <w:jc w:val="center"/>
        </w:trPr>
        <w:tc>
          <w:tcPr>
            <w:tcW w:w="361" w:type="dxa"/>
            <w:tcBorders>
              <w:top w:val="nil"/>
              <w:left w:val="nil"/>
              <w:bottom w:val="nil"/>
              <w:right w:val="nil"/>
            </w:tcBorders>
            <w:shd w:val="clear" w:color="000000" w:fill="C4BD97"/>
            <w:noWrap/>
            <w:vAlign w:val="bottom"/>
            <w:hideMark/>
          </w:tcPr>
          <w:p w14:paraId="0B1D58C2"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7FE2AEAA"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653A5B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16.1</w:t>
            </w:r>
          </w:p>
        </w:tc>
        <w:tc>
          <w:tcPr>
            <w:tcW w:w="4917" w:type="dxa"/>
            <w:tcBorders>
              <w:top w:val="nil"/>
              <w:left w:val="nil"/>
              <w:bottom w:val="single" w:sz="4" w:space="0" w:color="C0C0C0"/>
              <w:right w:val="single" w:sz="4" w:space="0" w:color="C0C0C0"/>
            </w:tcBorders>
            <w:shd w:val="clear" w:color="auto" w:fill="auto"/>
            <w:vAlign w:val="center"/>
            <w:hideMark/>
          </w:tcPr>
          <w:p w14:paraId="420873E8" w14:textId="77777777" w:rsidR="00C10D7A" w:rsidRPr="00C10D7A" w:rsidRDefault="00C10D7A" w:rsidP="00C10D7A">
            <w:pPr>
              <w:rPr>
                <w:rFonts w:ascii="Tahoma" w:hAnsi="Tahoma" w:cs="Tahoma"/>
                <w:sz w:val="11"/>
                <w:szCs w:val="11"/>
              </w:rPr>
            </w:pPr>
            <w:r w:rsidRPr="00C10D7A">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595367BE"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6FBFC3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2AB84F6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-0,34</w:t>
            </w:r>
          </w:p>
        </w:tc>
        <w:tc>
          <w:tcPr>
            <w:tcW w:w="1597" w:type="dxa"/>
            <w:tcBorders>
              <w:top w:val="nil"/>
              <w:left w:val="nil"/>
              <w:bottom w:val="single" w:sz="4" w:space="0" w:color="C0C0C0"/>
              <w:right w:val="single" w:sz="4" w:space="0" w:color="C0C0C0"/>
            </w:tcBorders>
            <w:shd w:val="clear" w:color="000000" w:fill="FFFFCC"/>
            <w:vAlign w:val="center"/>
            <w:hideMark/>
          </w:tcPr>
          <w:p w14:paraId="7BCA644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1E76C7E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4DE07C9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38181D6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102D820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3CE2904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5AC4C03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490DE29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34BA2C3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6540369D"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5AF8CCDE" w14:textId="77777777" w:rsidTr="00C10D7A">
        <w:trPr>
          <w:trHeight w:val="435"/>
          <w:jc w:val="center"/>
        </w:trPr>
        <w:tc>
          <w:tcPr>
            <w:tcW w:w="361" w:type="dxa"/>
            <w:tcBorders>
              <w:top w:val="nil"/>
              <w:left w:val="nil"/>
              <w:bottom w:val="nil"/>
              <w:right w:val="nil"/>
            </w:tcBorders>
            <w:shd w:val="clear" w:color="000000" w:fill="C4BD97"/>
            <w:noWrap/>
            <w:vAlign w:val="bottom"/>
            <w:hideMark/>
          </w:tcPr>
          <w:p w14:paraId="1326786C"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45E691CA"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973C1F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16.2</w:t>
            </w:r>
          </w:p>
        </w:tc>
        <w:tc>
          <w:tcPr>
            <w:tcW w:w="4917" w:type="dxa"/>
            <w:tcBorders>
              <w:top w:val="nil"/>
              <w:left w:val="nil"/>
              <w:bottom w:val="single" w:sz="4" w:space="0" w:color="C0C0C0"/>
              <w:right w:val="single" w:sz="4" w:space="0" w:color="C0C0C0"/>
            </w:tcBorders>
            <w:shd w:val="clear" w:color="auto" w:fill="auto"/>
            <w:vAlign w:val="center"/>
            <w:hideMark/>
          </w:tcPr>
          <w:p w14:paraId="28E4AA19" w14:textId="77777777" w:rsidR="00C10D7A" w:rsidRPr="00C10D7A" w:rsidRDefault="00C10D7A" w:rsidP="00C10D7A">
            <w:pPr>
              <w:rPr>
                <w:rFonts w:ascii="Tahoma" w:hAnsi="Tahoma" w:cs="Tahoma"/>
                <w:sz w:val="11"/>
                <w:szCs w:val="11"/>
              </w:rPr>
            </w:pPr>
            <w:r w:rsidRPr="00C10D7A">
              <w:rPr>
                <w:rFonts w:ascii="Tahoma" w:hAnsi="Tahoma" w:cs="Tahoma"/>
                <w:sz w:val="11"/>
                <w:szCs w:val="11"/>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675E4F9B"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820D4F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0,34</w:t>
            </w:r>
          </w:p>
        </w:tc>
        <w:tc>
          <w:tcPr>
            <w:tcW w:w="1599" w:type="dxa"/>
            <w:tcBorders>
              <w:top w:val="nil"/>
              <w:left w:val="nil"/>
              <w:bottom w:val="single" w:sz="4" w:space="0" w:color="C0C0C0"/>
              <w:right w:val="single" w:sz="4" w:space="0" w:color="C0C0C0"/>
            </w:tcBorders>
            <w:shd w:val="clear" w:color="000000" w:fill="FFFFCC"/>
            <w:vAlign w:val="center"/>
            <w:hideMark/>
          </w:tcPr>
          <w:p w14:paraId="0E95B6A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08E139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059274A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5E91FA9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4,87</w:t>
            </w:r>
          </w:p>
        </w:tc>
        <w:tc>
          <w:tcPr>
            <w:tcW w:w="1539" w:type="dxa"/>
            <w:tcBorders>
              <w:top w:val="nil"/>
              <w:left w:val="nil"/>
              <w:bottom w:val="single" w:sz="4" w:space="0" w:color="C0C0C0"/>
              <w:right w:val="single" w:sz="4" w:space="0" w:color="C0C0C0"/>
            </w:tcBorders>
            <w:shd w:val="clear" w:color="000000" w:fill="FFFFCC"/>
            <w:vAlign w:val="center"/>
            <w:hideMark/>
          </w:tcPr>
          <w:p w14:paraId="214851F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-4,87</w:t>
            </w:r>
          </w:p>
        </w:tc>
        <w:tc>
          <w:tcPr>
            <w:tcW w:w="1479" w:type="dxa"/>
            <w:tcBorders>
              <w:top w:val="nil"/>
              <w:left w:val="nil"/>
              <w:bottom w:val="single" w:sz="4" w:space="0" w:color="C0C0C0"/>
              <w:right w:val="single" w:sz="4" w:space="0" w:color="C0C0C0"/>
            </w:tcBorders>
            <w:shd w:val="clear" w:color="000000" w:fill="FFFFCC"/>
            <w:vAlign w:val="center"/>
            <w:hideMark/>
          </w:tcPr>
          <w:p w14:paraId="6E7D776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599" w:type="dxa"/>
            <w:tcBorders>
              <w:top w:val="nil"/>
              <w:left w:val="nil"/>
              <w:bottom w:val="single" w:sz="4" w:space="0" w:color="C0C0C0"/>
              <w:right w:val="single" w:sz="4" w:space="0" w:color="C0C0C0"/>
            </w:tcBorders>
            <w:shd w:val="clear" w:color="000000" w:fill="FFFFCC"/>
            <w:vAlign w:val="center"/>
            <w:hideMark/>
          </w:tcPr>
          <w:p w14:paraId="5E59875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-4,87</w:t>
            </w:r>
          </w:p>
        </w:tc>
        <w:tc>
          <w:tcPr>
            <w:tcW w:w="1599" w:type="dxa"/>
            <w:tcBorders>
              <w:top w:val="nil"/>
              <w:left w:val="nil"/>
              <w:bottom w:val="single" w:sz="4" w:space="0" w:color="C0C0C0"/>
              <w:right w:val="single" w:sz="4" w:space="0" w:color="C0C0C0"/>
            </w:tcBorders>
            <w:shd w:val="clear" w:color="000000" w:fill="FFFFCC"/>
            <w:vAlign w:val="center"/>
            <w:hideMark/>
          </w:tcPr>
          <w:p w14:paraId="2BAB3E2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637B19B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358" w:type="dxa"/>
            <w:tcBorders>
              <w:top w:val="nil"/>
              <w:left w:val="nil"/>
              <w:bottom w:val="single" w:sz="4" w:space="0" w:color="C0C0C0"/>
              <w:right w:val="single" w:sz="4" w:space="0" w:color="C0C0C0"/>
            </w:tcBorders>
            <w:shd w:val="clear" w:color="000000" w:fill="D7EAD3"/>
            <w:vAlign w:val="center"/>
            <w:hideMark/>
          </w:tcPr>
          <w:p w14:paraId="0496048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4174" w:type="dxa"/>
            <w:tcBorders>
              <w:top w:val="nil"/>
              <w:left w:val="nil"/>
              <w:bottom w:val="single" w:sz="4" w:space="0" w:color="C0C0C0"/>
              <w:right w:val="single" w:sz="4" w:space="0" w:color="C0C0C0"/>
            </w:tcBorders>
            <w:shd w:val="clear" w:color="000000" w:fill="FFFFCC"/>
            <w:vAlign w:val="center"/>
            <w:hideMark/>
          </w:tcPr>
          <w:p w14:paraId="0A398039"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78921B62" w14:textId="77777777" w:rsidTr="00C10D7A">
        <w:trPr>
          <w:trHeight w:val="1230"/>
          <w:jc w:val="center"/>
        </w:trPr>
        <w:tc>
          <w:tcPr>
            <w:tcW w:w="361" w:type="dxa"/>
            <w:tcBorders>
              <w:top w:val="nil"/>
              <w:left w:val="nil"/>
              <w:bottom w:val="nil"/>
              <w:right w:val="nil"/>
            </w:tcBorders>
            <w:shd w:val="clear" w:color="000000" w:fill="C4BD97"/>
            <w:noWrap/>
            <w:vAlign w:val="bottom"/>
            <w:hideMark/>
          </w:tcPr>
          <w:p w14:paraId="15D84967" w14:textId="77777777" w:rsidR="00C10D7A" w:rsidRPr="00C10D7A" w:rsidRDefault="00C10D7A" w:rsidP="00C10D7A">
            <w:pPr>
              <w:rPr>
                <w:rFonts w:ascii="Tahoma" w:hAnsi="Tahoma" w:cs="Tahoma"/>
                <w:b/>
                <w:bCs/>
                <w:color w:val="000000"/>
                <w:sz w:val="11"/>
                <w:szCs w:val="11"/>
              </w:rPr>
            </w:pPr>
            <w:r w:rsidRPr="00C10D7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2584A559" w14:textId="77777777" w:rsidR="00C10D7A" w:rsidRPr="00C10D7A" w:rsidRDefault="00C10D7A" w:rsidP="00C10D7A">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CC8124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16.3</w:t>
            </w:r>
          </w:p>
        </w:tc>
        <w:tc>
          <w:tcPr>
            <w:tcW w:w="4917" w:type="dxa"/>
            <w:tcBorders>
              <w:top w:val="nil"/>
              <w:left w:val="nil"/>
              <w:bottom w:val="single" w:sz="4" w:space="0" w:color="C0C0C0"/>
              <w:right w:val="single" w:sz="4" w:space="0" w:color="C0C0C0"/>
            </w:tcBorders>
            <w:shd w:val="clear" w:color="auto" w:fill="auto"/>
            <w:vAlign w:val="center"/>
            <w:hideMark/>
          </w:tcPr>
          <w:p w14:paraId="52716064" w14:textId="77777777" w:rsidR="00C10D7A" w:rsidRPr="00C10D7A" w:rsidRDefault="00C10D7A" w:rsidP="00C10D7A">
            <w:pPr>
              <w:rPr>
                <w:rFonts w:ascii="Tahoma" w:hAnsi="Tahoma" w:cs="Tahoma"/>
                <w:sz w:val="11"/>
                <w:szCs w:val="11"/>
              </w:rPr>
            </w:pPr>
            <w:r w:rsidRPr="00C10D7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628BC440"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26F4C8F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17CF171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EB5488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FFFFCC"/>
            <w:vAlign w:val="center"/>
            <w:hideMark/>
          </w:tcPr>
          <w:p w14:paraId="0BAD7E2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-15,89</w:t>
            </w:r>
          </w:p>
        </w:tc>
        <w:tc>
          <w:tcPr>
            <w:tcW w:w="1479" w:type="dxa"/>
            <w:tcBorders>
              <w:top w:val="nil"/>
              <w:left w:val="nil"/>
              <w:bottom w:val="single" w:sz="4" w:space="0" w:color="C0C0C0"/>
              <w:right w:val="single" w:sz="4" w:space="0" w:color="C0C0C0"/>
            </w:tcBorders>
            <w:shd w:val="clear" w:color="000000" w:fill="FFFFCC"/>
            <w:vAlign w:val="center"/>
            <w:hideMark/>
          </w:tcPr>
          <w:p w14:paraId="19CE514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1B11BF5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FFFFCC"/>
            <w:vAlign w:val="center"/>
            <w:hideMark/>
          </w:tcPr>
          <w:p w14:paraId="12E6CB5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3B14AFA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-1,47</w:t>
            </w:r>
          </w:p>
        </w:tc>
        <w:tc>
          <w:tcPr>
            <w:tcW w:w="1599" w:type="dxa"/>
            <w:tcBorders>
              <w:top w:val="nil"/>
              <w:left w:val="nil"/>
              <w:bottom w:val="single" w:sz="4" w:space="0" w:color="C0C0C0"/>
              <w:right w:val="single" w:sz="4" w:space="0" w:color="C0C0C0"/>
            </w:tcBorders>
            <w:shd w:val="clear" w:color="000000" w:fill="FFFFCC"/>
            <w:vAlign w:val="center"/>
            <w:hideMark/>
          </w:tcPr>
          <w:p w14:paraId="23A3D06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-1,47</w:t>
            </w:r>
          </w:p>
        </w:tc>
        <w:tc>
          <w:tcPr>
            <w:tcW w:w="1358" w:type="dxa"/>
            <w:tcBorders>
              <w:top w:val="nil"/>
              <w:left w:val="nil"/>
              <w:bottom w:val="single" w:sz="4" w:space="0" w:color="C0C0C0"/>
              <w:right w:val="single" w:sz="4" w:space="0" w:color="C0C0C0"/>
            </w:tcBorders>
            <w:shd w:val="clear" w:color="000000" w:fill="D7EAD3"/>
            <w:vAlign w:val="center"/>
            <w:hideMark/>
          </w:tcPr>
          <w:p w14:paraId="5E7F738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-1,27</w:t>
            </w:r>
          </w:p>
        </w:tc>
        <w:tc>
          <w:tcPr>
            <w:tcW w:w="1358" w:type="dxa"/>
            <w:tcBorders>
              <w:top w:val="nil"/>
              <w:left w:val="nil"/>
              <w:bottom w:val="single" w:sz="4" w:space="0" w:color="C0C0C0"/>
              <w:right w:val="single" w:sz="4" w:space="0" w:color="C0C0C0"/>
            </w:tcBorders>
            <w:shd w:val="clear" w:color="000000" w:fill="D7EAD3"/>
            <w:vAlign w:val="center"/>
            <w:hideMark/>
          </w:tcPr>
          <w:p w14:paraId="5A80205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-0,20</w:t>
            </w:r>
          </w:p>
        </w:tc>
        <w:tc>
          <w:tcPr>
            <w:tcW w:w="4174" w:type="dxa"/>
            <w:tcBorders>
              <w:top w:val="nil"/>
              <w:left w:val="nil"/>
              <w:bottom w:val="single" w:sz="4" w:space="0" w:color="C0C0C0"/>
              <w:right w:val="single" w:sz="4" w:space="0" w:color="C0C0C0"/>
            </w:tcBorders>
            <w:shd w:val="clear" w:color="000000" w:fill="FFFFCC"/>
            <w:vAlign w:val="center"/>
            <w:hideMark/>
          </w:tcPr>
          <w:p w14:paraId="00668893" w14:textId="77777777" w:rsidR="00C10D7A" w:rsidRPr="00C10D7A" w:rsidRDefault="00C10D7A" w:rsidP="00C10D7A">
            <w:pPr>
              <w:rPr>
                <w:rFonts w:ascii="Tahoma" w:hAnsi="Tahoma" w:cs="Tahoma"/>
                <w:sz w:val="11"/>
                <w:szCs w:val="11"/>
              </w:rPr>
            </w:pPr>
            <w:r w:rsidRPr="00C10D7A">
              <w:rPr>
                <w:rFonts w:ascii="Tahoma" w:hAnsi="Tahoma" w:cs="Tahoma"/>
                <w:sz w:val="11"/>
                <w:szCs w:val="11"/>
              </w:rPr>
              <w:t>в соответствии с Методическими указаниями.</w:t>
            </w:r>
          </w:p>
        </w:tc>
      </w:tr>
      <w:tr w:rsidR="00C10D7A" w:rsidRPr="00C10D7A" w14:paraId="5BB0A97B"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18317059"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3BAFBDDB"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01344E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17</w:t>
            </w:r>
          </w:p>
        </w:tc>
        <w:tc>
          <w:tcPr>
            <w:tcW w:w="4917" w:type="dxa"/>
            <w:tcBorders>
              <w:top w:val="nil"/>
              <w:left w:val="nil"/>
              <w:bottom w:val="single" w:sz="4" w:space="0" w:color="C0C0C0"/>
              <w:right w:val="single" w:sz="4" w:space="0" w:color="C0C0C0"/>
            </w:tcBorders>
            <w:shd w:val="clear" w:color="auto" w:fill="auto"/>
            <w:vAlign w:val="center"/>
            <w:hideMark/>
          </w:tcPr>
          <w:p w14:paraId="5E46997F"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557B7F97"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7DDAB79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1 795,49</w:t>
            </w:r>
          </w:p>
        </w:tc>
        <w:tc>
          <w:tcPr>
            <w:tcW w:w="1599" w:type="dxa"/>
            <w:tcBorders>
              <w:top w:val="nil"/>
              <w:left w:val="nil"/>
              <w:bottom w:val="single" w:sz="4" w:space="0" w:color="C0C0C0"/>
              <w:right w:val="single" w:sz="4" w:space="0" w:color="C0C0C0"/>
            </w:tcBorders>
            <w:shd w:val="clear" w:color="000000" w:fill="D7EAD3"/>
            <w:vAlign w:val="center"/>
            <w:hideMark/>
          </w:tcPr>
          <w:p w14:paraId="4AC31A9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1 799,55</w:t>
            </w:r>
          </w:p>
        </w:tc>
        <w:tc>
          <w:tcPr>
            <w:tcW w:w="1597" w:type="dxa"/>
            <w:tcBorders>
              <w:top w:val="nil"/>
              <w:left w:val="nil"/>
              <w:bottom w:val="single" w:sz="4" w:space="0" w:color="C0C0C0"/>
              <w:right w:val="single" w:sz="4" w:space="0" w:color="C0C0C0"/>
            </w:tcBorders>
            <w:shd w:val="clear" w:color="000000" w:fill="D7EAD3"/>
            <w:vAlign w:val="center"/>
            <w:hideMark/>
          </w:tcPr>
          <w:p w14:paraId="39DFE5C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9 694,22</w:t>
            </w:r>
          </w:p>
        </w:tc>
        <w:tc>
          <w:tcPr>
            <w:tcW w:w="1480" w:type="dxa"/>
            <w:tcBorders>
              <w:top w:val="nil"/>
              <w:left w:val="nil"/>
              <w:bottom w:val="single" w:sz="4" w:space="0" w:color="C0C0C0"/>
              <w:right w:val="single" w:sz="4" w:space="0" w:color="C0C0C0"/>
            </w:tcBorders>
            <w:shd w:val="clear" w:color="000000" w:fill="D7EAD3"/>
            <w:vAlign w:val="center"/>
            <w:hideMark/>
          </w:tcPr>
          <w:p w14:paraId="5D7FC63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1 840,25</w:t>
            </w:r>
          </w:p>
        </w:tc>
        <w:tc>
          <w:tcPr>
            <w:tcW w:w="1479" w:type="dxa"/>
            <w:tcBorders>
              <w:top w:val="nil"/>
              <w:left w:val="nil"/>
              <w:bottom w:val="single" w:sz="4" w:space="0" w:color="C0C0C0"/>
              <w:right w:val="single" w:sz="4" w:space="0" w:color="C0C0C0"/>
            </w:tcBorders>
            <w:shd w:val="clear" w:color="000000" w:fill="D7EAD3"/>
            <w:vAlign w:val="center"/>
            <w:hideMark/>
          </w:tcPr>
          <w:p w14:paraId="09E4C0B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1 969,65</w:t>
            </w:r>
          </w:p>
        </w:tc>
        <w:tc>
          <w:tcPr>
            <w:tcW w:w="1539" w:type="dxa"/>
            <w:tcBorders>
              <w:top w:val="nil"/>
              <w:left w:val="nil"/>
              <w:bottom w:val="single" w:sz="4" w:space="0" w:color="C0C0C0"/>
              <w:right w:val="single" w:sz="4" w:space="0" w:color="C0C0C0"/>
            </w:tcBorders>
            <w:shd w:val="clear" w:color="000000" w:fill="D7EAD3"/>
            <w:vAlign w:val="center"/>
            <w:hideMark/>
          </w:tcPr>
          <w:p w14:paraId="27C1186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8 796,01</w:t>
            </w:r>
          </w:p>
        </w:tc>
        <w:tc>
          <w:tcPr>
            <w:tcW w:w="1479" w:type="dxa"/>
            <w:tcBorders>
              <w:top w:val="nil"/>
              <w:left w:val="nil"/>
              <w:bottom w:val="single" w:sz="4" w:space="0" w:color="C0C0C0"/>
              <w:right w:val="single" w:sz="4" w:space="0" w:color="C0C0C0"/>
            </w:tcBorders>
            <w:shd w:val="clear" w:color="000000" w:fill="D7EAD3"/>
            <w:vAlign w:val="center"/>
            <w:hideMark/>
          </w:tcPr>
          <w:p w14:paraId="35D2C41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10 765,66</w:t>
            </w:r>
          </w:p>
        </w:tc>
        <w:tc>
          <w:tcPr>
            <w:tcW w:w="1599" w:type="dxa"/>
            <w:tcBorders>
              <w:top w:val="nil"/>
              <w:left w:val="nil"/>
              <w:bottom w:val="single" w:sz="4" w:space="0" w:color="C0C0C0"/>
              <w:right w:val="single" w:sz="4" w:space="0" w:color="C0C0C0"/>
            </w:tcBorders>
            <w:shd w:val="clear" w:color="000000" w:fill="D7EAD3"/>
            <w:vAlign w:val="center"/>
            <w:hideMark/>
          </w:tcPr>
          <w:p w14:paraId="71B8C26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-56,89</w:t>
            </w:r>
          </w:p>
        </w:tc>
        <w:tc>
          <w:tcPr>
            <w:tcW w:w="1599" w:type="dxa"/>
            <w:tcBorders>
              <w:top w:val="nil"/>
              <w:left w:val="nil"/>
              <w:bottom w:val="single" w:sz="4" w:space="0" w:color="C0C0C0"/>
              <w:right w:val="single" w:sz="4" w:space="0" w:color="C0C0C0"/>
            </w:tcBorders>
            <w:shd w:val="clear" w:color="000000" w:fill="D7EAD3"/>
            <w:vAlign w:val="center"/>
            <w:hideMark/>
          </w:tcPr>
          <w:p w14:paraId="5806B76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1 912,76</w:t>
            </w:r>
          </w:p>
        </w:tc>
        <w:tc>
          <w:tcPr>
            <w:tcW w:w="1358" w:type="dxa"/>
            <w:tcBorders>
              <w:top w:val="nil"/>
              <w:left w:val="nil"/>
              <w:bottom w:val="single" w:sz="4" w:space="0" w:color="C0C0C0"/>
              <w:right w:val="single" w:sz="4" w:space="0" w:color="C0C0C0"/>
            </w:tcBorders>
            <w:shd w:val="clear" w:color="000000" w:fill="D7EAD3"/>
            <w:vAlign w:val="center"/>
            <w:hideMark/>
          </w:tcPr>
          <w:p w14:paraId="14B7612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938,45</w:t>
            </w:r>
          </w:p>
        </w:tc>
        <w:tc>
          <w:tcPr>
            <w:tcW w:w="1358" w:type="dxa"/>
            <w:tcBorders>
              <w:top w:val="nil"/>
              <w:left w:val="nil"/>
              <w:bottom w:val="single" w:sz="4" w:space="0" w:color="C0C0C0"/>
              <w:right w:val="single" w:sz="4" w:space="0" w:color="C0C0C0"/>
            </w:tcBorders>
            <w:shd w:val="clear" w:color="000000" w:fill="D7EAD3"/>
            <w:vAlign w:val="center"/>
            <w:hideMark/>
          </w:tcPr>
          <w:p w14:paraId="5A171AD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974,31</w:t>
            </w:r>
          </w:p>
        </w:tc>
        <w:tc>
          <w:tcPr>
            <w:tcW w:w="4174" w:type="dxa"/>
            <w:tcBorders>
              <w:top w:val="nil"/>
              <w:left w:val="nil"/>
              <w:bottom w:val="single" w:sz="4" w:space="0" w:color="C0C0C0"/>
              <w:right w:val="single" w:sz="4" w:space="0" w:color="C0C0C0"/>
            </w:tcBorders>
            <w:shd w:val="clear" w:color="000000" w:fill="FFFFCC"/>
            <w:vAlign w:val="center"/>
            <w:hideMark/>
          </w:tcPr>
          <w:p w14:paraId="436D85BE"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131D5950"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2362BD42"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1E036432"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3279621"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17.1</w:t>
            </w:r>
          </w:p>
        </w:tc>
        <w:tc>
          <w:tcPr>
            <w:tcW w:w="4917" w:type="dxa"/>
            <w:tcBorders>
              <w:top w:val="nil"/>
              <w:left w:val="nil"/>
              <w:bottom w:val="single" w:sz="4" w:space="0" w:color="C0C0C0"/>
              <w:right w:val="single" w:sz="4" w:space="0" w:color="C0C0C0"/>
            </w:tcBorders>
            <w:shd w:val="clear" w:color="auto" w:fill="auto"/>
            <w:vAlign w:val="center"/>
            <w:hideMark/>
          </w:tcPr>
          <w:p w14:paraId="20B719CD"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B658E97"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721BFB6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897,75</w:t>
            </w:r>
          </w:p>
        </w:tc>
        <w:tc>
          <w:tcPr>
            <w:tcW w:w="1599" w:type="dxa"/>
            <w:tcBorders>
              <w:top w:val="nil"/>
              <w:left w:val="nil"/>
              <w:bottom w:val="single" w:sz="4" w:space="0" w:color="C0C0C0"/>
              <w:right w:val="single" w:sz="4" w:space="0" w:color="C0C0C0"/>
            </w:tcBorders>
            <w:shd w:val="clear" w:color="000000" w:fill="FFFFCC"/>
            <w:vAlign w:val="center"/>
            <w:hideMark/>
          </w:tcPr>
          <w:p w14:paraId="3688F31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899,78</w:t>
            </w:r>
          </w:p>
        </w:tc>
        <w:tc>
          <w:tcPr>
            <w:tcW w:w="1597" w:type="dxa"/>
            <w:tcBorders>
              <w:top w:val="nil"/>
              <w:left w:val="nil"/>
              <w:bottom w:val="single" w:sz="4" w:space="0" w:color="C0C0C0"/>
              <w:right w:val="single" w:sz="4" w:space="0" w:color="C0C0C0"/>
            </w:tcBorders>
            <w:shd w:val="clear" w:color="000000" w:fill="FFFFCC"/>
            <w:vAlign w:val="center"/>
            <w:hideMark/>
          </w:tcPr>
          <w:p w14:paraId="3EE199D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1 634,49</w:t>
            </w:r>
          </w:p>
        </w:tc>
        <w:tc>
          <w:tcPr>
            <w:tcW w:w="1480" w:type="dxa"/>
            <w:tcBorders>
              <w:top w:val="nil"/>
              <w:left w:val="nil"/>
              <w:bottom w:val="single" w:sz="4" w:space="0" w:color="C0C0C0"/>
              <w:right w:val="single" w:sz="4" w:space="0" w:color="C0C0C0"/>
            </w:tcBorders>
            <w:shd w:val="clear" w:color="000000" w:fill="FFFFCC"/>
            <w:vAlign w:val="center"/>
            <w:hideMark/>
          </w:tcPr>
          <w:p w14:paraId="6FD7653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555,46</w:t>
            </w:r>
          </w:p>
        </w:tc>
        <w:tc>
          <w:tcPr>
            <w:tcW w:w="1479" w:type="dxa"/>
            <w:tcBorders>
              <w:top w:val="nil"/>
              <w:left w:val="nil"/>
              <w:bottom w:val="single" w:sz="4" w:space="0" w:color="C0C0C0"/>
              <w:right w:val="single" w:sz="4" w:space="0" w:color="C0C0C0"/>
            </w:tcBorders>
            <w:shd w:val="clear" w:color="000000" w:fill="FFFFCC"/>
            <w:vAlign w:val="center"/>
            <w:hideMark/>
          </w:tcPr>
          <w:p w14:paraId="3553750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984,83</w:t>
            </w:r>
          </w:p>
        </w:tc>
        <w:tc>
          <w:tcPr>
            <w:tcW w:w="1539" w:type="dxa"/>
            <w:tcBorders>
              <w:top w:val="nil"/>
              <w:left w:val="nil"/>
              <w:bottom w:val="single" w:sz="4" w:space="0" w:color="C0C0C0"/>
              <w:right w:val="single" w:sz="4" w:space="0" w:color="C0C0C0"/>
            </w:tcBorders>
            <w:shd w:val="clear" w:color="000000" w:fill="FFFFCC"/>
            <w:vAlign w:val="center"/>
            <w:hideMark/>
          </w:tcPr>
          <w:p w14:paraId="5DBC88D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8 796,01</w:t>
            </w:r>
          </w:p>
        </w:tc>
        <w:tc>
          <w:tcPr>
            <w:tcW w:w="1479" w:type="dxa"/>
            <w:tcBorders>
              <w:top w:val="nil"/>
              <w:left w:val="nil"/>
              <w:bottom w:val="single" w:sz="4" w:space="0" w:color="C0C0C0"/>
              <w:right w:val="single" w:sz="4" w:space="0" w:color="C0C0C0"/>
            </w:tcBorders>
            <w:shd w:val="clear" w:color="000000" w:fill="FFFFCC"/>
            <w:vAlign w:val="center"/>
            <w:hideMark/>
          </w:tcPr>
          <w:p w14:paraId="24DAAC6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5 382,83</w:t>
            </w:r>
          </w:p>
        </w:tc>
        <w:tc>
          <w:tcPr>
            <w:tcW w:w="1599" w:type="dxa"/>
            <w:tcBorders>
              <w:top w:val="nil"/>
              <w:left w:val="nil"/>
              <w:bottom w:val="single" w:sz="4" w:space="0" w:color="C0C0C0"/>
              <w:right w:val="single" w:sz="4" w:space="0" w:color="C0C0C0"/>
            </w:tcBorders>
            <w:shd w:val="clear" w:color="000000" w:fill="FFFFCC"/>
            <w:vAlign w:val="center"/>
            <w:hideMark/>
          </w:tcPr>
          <w:p w14:paraId="7413938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2E10564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291,06</w:t>
            </w:r>
          </w:p>
        </w:tc>
        <w:tc>
          <w:tcPr>
            <w:tcW w:w="1358" w:type="dxa"/>
            <w:tcBorders>
              <w:top w:val="nil"/>
              <w:left w:val="nil"/>
              <w:bottom w:val="single" w:sz="4" w:space="0" w:color="C0C0C0"/>
              <w:right w:val="single" w:sz="4" w:space="0" w:color="C0C0C0"/>
            </w:tcBorders>
            <w:shd w:val="clear" w:color="000000" w:fill="D7EAD3"/>
            <w:vAlign w:val="center"/>
            <w:hideMark/>
          </w:tcPr>
          <w:p w14:paraId="43CB85F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142,80</w:t>
            </w:r>
          </w:p>
        </w:tc>
        <w:tc>
          <w:tcPr>
            <w:tcW w:w="1358" w:type="dxa"/>
            <w:tcBorders>
              <w:top w:val="nil"/>
              <w:left w:val="nil"/>
              <w:bottom w:val="single" w:sz="4" w:space="0" w:color="C0C0C0"/>
              <w:right w:val="single" w:sz="4" w:space="0" w:color="C0C0C0"/>
            </w:tcBorders>
            <w:shd w:val="clear" w:color="000000" w:fill="D7EAD3"/>
            <w:vAlign w:val="center"/>
            <w:hideMark/>
          </w:tcPr>
          <w:p w14:paraId="71DE2A5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148,26</w:t>
            </w:r>
          </w:p>
        </w:tc>
        <w:tc>
          <w:tcPr>
            <w:tcW w:w="4174" w:type="dxa"/>
            <w:tcBorders>
              <w:top w:val="nil"/>
              <w:left w:val="nil"/>
              <w:bottom w:val="single" w:sz="4" w:space="0" w:color="C0C0C0"/>
              <w:right w:val="single" w:sz="4" w:space="0" w:color="C0C0C0"/>
            </w:tcBorders>
            <w:shd w:val="clear" w:color="000000" w:fill="FFFFCC"/>
            <w:vAlign w:val="center"/>
            <w:hideMark/>
          </w:tcPr>
          <w:p w14:paraId="730B49DB"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1FD505BB"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67F80430"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30C59322"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6AA563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17.2</w:t>
            </w:r>
          </w:p>
        </w:tc>
        <w:tc>
          <w:tcPr>
            <w:tcW w:w="4917" w:type="dxa"/>
            <w:tcBorders>
              <w:top w:val="nil"/>
              <w:left w:val="nil"/>
              <w:bottom w:val="single" w:sz="4" w:space="0" w:color="C0C0C0"/>
              <w:right w:val="single" w:sz="4" w:space="0" w:color="C0C0C0"/>
            </w:tcBorders>
            <w:shd w:val="clear" w:color="auto" w:fill="auto"/>
            <w:vAlign w:val="center"/>
            <w:hideMark/>
          </w:tcPr>
          <w:p w14:paraId="6FB983A5"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AFC35B8"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тыс</w:t>
            </w:r>
            <w:proofErr w:type="spellEnd"/>
            <w:r w:rsidRPr="00C10D7A">
              <w:rPr>
                <w:rFonts w:ascii="Tahoma" w:hAnsi="Tahoma" w:cs="Tahoma"/>
                <w:sz w:val="11"/>
                <w:szCs w:val="11"/>
              </w:rPr>
              <w:t xml:space="preserve"> </w:t>
            </w:r>
            <w:proofErr w:type="spellStart"/>
            <w:r w:rsidRPr="00C10D7A">
              <w:rPr>
                <w:rFonts w:ascii="Tahoma" w:hAnsi="Tahoma" w:cs="Tahoma"/>
                <w:sz w:val="11"/>
                <w:szCs w:val="11"/>
              </w:rPr>
              <w:t>руб</w:t>
            </w:r>
            <w:proofErr w:type="spellEnd"/>
          </w:p>
        </w:tc>
        <w:tc>
          <w:tcPr>
            <w:tcW w:w="1539" w:type="dxa"/>
            <w:tcBorders>
              <w:top w:val="nil"/>
              <w:left w:val="nil"/>
              <w:bottom w:val="single" w:sz="4" w:space="0" w:color="C0C0C0"/>
              <w:right w:val="single" w:sz="4" w:space="0" w:color="C0C0C0"/>
            </w:tcBorders>
            <w:shd w:val="clear" w:color="000000" w:fill="FFFFCC"/>
            <w:vAlign w:val="center"/>
            <w:hideMark/>
          </w:tcPr>
          <w:p w14:paraId="78A5B98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897,75</w:t>
            </w:r>
          </w:p>
        </w:tc>
        <w:tc>
          <w:tcPr>
            <w:tcW w:w="1599" w:type="dxa"/>
            <w:tcBorders>
              <w:top w:val="nil"/>
              <w:left w:val="nil"/>
              <w:bottom w:val="single" w:sz="4" w:space="0" w:color="C0C0C0"/>
              <w:right w:val="single" w:sz="4" w:space="0" w:color="C0C0C0"/>
            </w:tcBorders>
            <w:shd w:val="clear" w:color="000000" w:fill="FFFFCC"/>
            <w:vAlign w:val="center"/>
            <w:hideMark/>
          </w:tcPr>
          <w:p w14:paraId="08CB0FD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899,78</w:t>
            </w:r>
          </w:p>
        </w:tc>
        <w:tc>
          <w:tcPr>
            <w:tcW w:w="1597" w:type="dxa"/>
            <w:tcBorders>
              <w:top w:val="nil"/>
              <w:left w:val="nil"/>
              <w:bottom w:val="single" w:sz="4" w:space="0" w:color="C0C0C0"/>
              <w:right w:val="single" w:sz="4" w:space="0" w:color="C0C0C0"/>
            </w:tcBorders>
            <w:shd w:val="clear" w:color="000000" w:fill="FFFFCC"/>
            <w:vAlign w:val="center"/>
            <w:hideMark/>
          </w:tcPr>
          <w:p w14:paraId="712A790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8 059,73</w:t>
            </w:r>
          </w:p>
        </w:tc>
        <w:tc>
          <w:tcPr>
            <w:tcW w:w="1480" w:type="dxa"/>
            <w:tcBorders>
              <w:top w:val="nil"/>
              <w:left w:val="nil"/>
              <w:bottom w:val="single" w:sz="4" w:space="0" w:color="C0C0C0"/>
              <w:right w:val="single" w:sz="4" w:space="0" w:color="C0C0C0"/>
            </w:tcBorders>
            <w:shd w:val="clear" w:color="000000" w:fill="FFFFCC"/>
            <w:vAlign w:val="center"/>
            <w:hideMark/>
          </w:tcPr>
          <w:p w14:paraId="0570D80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1 284,79</w:t>
            </w:r>
          </w:p>
        </w:tc>
        <w:tc>
          <w:tcPr>
            <w:tcW w:w="1479" w:type="dxa"/>
            <w:tcBorders>
              <w:top w:val="nil"/>
              <w:left w:val="nil"/>
              <w:bottom w:val="single" w:sz="4" w:space="0" w:color="C0C0C0"/>
              <w:right w:val="single" w:sz="4" w:space="0" w:color="C0C0C0"/>
            </w:tcBorders>
            <w:shd w:val="clear" w:color="000000" w:fill="FFFFCC"/>
            <w:vAlign w:val="center"/>
            <w:hideMark/>
          </w:tcPr>
          <w:p w14:paraId="551D700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984,83</w:t>
            </w:r>
          </w:p>
        </w:tc>
        <w:tc>
          <w:tcPr>
            <w:tcW w:w="1539" w:type="dxa"/>
            <w:tcBorders>
              <w:top w:val="nil"/>
              <w:left w:val="nil"/>
              <w:bottom w:val="single" w:sz="4" w:space="0" w:color="C0C0C0"/>
              <w:right w:val="single" w:sz="4" w:space="0" w:color="C0C0C0"/>
            </w:tcBorders>
            <w:shd w:val="clear" w:color="000000" w:fill="FFFFCC"/>
            <w:vAlign w:val="center"/>
            <w:hideMark/>
          </w:tcPr>
          <w:p w14:paraId="655F4EF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14659A8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5 382,83</w:t>
            </w:r>
          </w:p>
        </w:tc>
        <w:tc>
          <w:tcPr>
            <w:tcW w:w="1599" w:type="dxa"/>
            <w:tcBorders>
              <w:top w:val="nil"/>
              <w:left w:val="nil"/>
              <w:bottom w:val="single" w:sz="4" w:space="0" w:color="C0C0C0"/>
              <w:right w:val="single" w:sz="4" w:space="0" w:color="C0C0C0"/>
            </w:tcBorders>
            <w:shd w:val="clear" w:color="000000" w:fill="FFFFCC"/>
            <w:vAlign w:val="center"/>
            <w:hideMark/>
          </w:tcPr>
          <w:p w14:paraId="18E5C80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FFFFCC"/>
            <w:vAlign w:val="center"/>
            <w:hideMark/>
          </w:tcPr>
          <w:p w14:paraId="42372A4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1 621,70</w:t>
            </w:r>
          </w:p>
        </w:tc>
        <w:tc>
          <w:tcPr>
            <w:tcW w:w="1358" w:type="dxa"/>
            <w:tcBorders>
              <w:top w:val="nil"/>
              <w:left w:val="nil"/>
              <w:bottom w:val="single" w:sz="4" w:space="0" w:color="C0C0C0"/>
              <w:right w:val="single" w:sz="4" w:space="0" w:color="C0C0C0"/>
            </w:tcBorders>
            <w:shd w:val="clear" w:color="000000" w:fill="D7EAD3"/>
            <w:vAlign w:val="center"/>
            <w:hideMark/>
          </w:tcPr>
          <w:p w14:paraId="595DC40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795,65</w:t>
            </w:r>
          </w:p>
        </w:tc>
        <w:tc>
          <w:tcPr>
            <w:tcW w:w="1358" w:type="dxa"/>
            <w:tcBorders>
              <w:top w:val="nil"/>
              <w:left w:val="nil"/>
              <w:bottom w:val="single" w:sz="4" w:space="0" w:color="C0C0C0"/>
              <w:right w:val="single" w:sz="4" w:space="0" w:color="C0C0C0"/>
            </w:tcBorders>
            <w:shd w:val="clear" w:color="000000" w:fill="D7EAD3"/>
            <w:vAlign w:val="center"/>
            <w:hideMark/>
          </w:tcPr>
          <w:p w14:paraId="7D3713E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826,05</w:t>
            </w:r>
          </w:p>
        </w:tc>
        <w:tc>
          <w:tcPr>
            <w:tcW w:w="4174" w:type="dxa"/>
            <w:tcBorders>
              <w:top w:val="nil"/>
              <w:left w:val="nil"/>
              <w:bottom w:val="single" w:sz="4" w:space="0" w:color="C0C0C0"/>
              <w:right w:val="single" w:sz="4" w:space="0" w:color="C0C0C0"/>
            </w:tcBorders>
            <w:shd w:val="clear" w:color="000000" w:fill="FFFFCC"/>
            <w:vAlign w:val="center"/>
            <w:hideMark/>
          </w:tcPr>
          <w:p w14:paraId="4503049E"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17115D6F"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4A4992BA"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038EC177"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6A0A82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18</w:t>
            </w:r>
          </w:p>
        </w:tc>
        <w:tc>
          <w:tcPr>
            <w:tcW w:w="4917" w:type="dxa"/>
            <w:tcBorders>
              <w:top w:val="nil"/>
              <w:left w:val="nil"/>
              <w:bottom w:val="single" w:sz="4" w:space="0" w:color="C0C0C0"/>
              <w:right w:val="single" w:sz="4" w:space="0" w:color="C0C0C0"/>
            </w:tcBorders>
            <w:shd w:val="clear" w:color="auto" w:fill="auto"/>
            <w:vAlign w:val="center"/>
            <w:hideMark/>
          </w:tcPr>
          <w:p w14:paraId="2C60BE29"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166BEF62"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руб</w:t>
            </w:r>
            <w:proofErr w:type="spellEnd"/>
            <w:r w:rsidRPr="00C10D7A">
              <w:rPr>
                <w:rFonts w:ascii="Tahoma" w:hAnsi="Tahoma" w:cs="Tahoma"/>
                <w:b/>
                <w:bCs/>
                <w:sz w:val="11"/>
                <w:szCs w:val="11"/>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45CB36D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6,65</w:t>
            </w:r>
          </w:p>
        </w:tc>
        <w:tc>
          <w:tcPr>
            <w:tcW w:w="1599" w:type="dxa"/>
            <w:tcBorders>
              <w:top w:val="nil"/>
              <w:left w:val="nil"/>
              <w:bottom w:val="single" w:sz="4" w:space="0" w:color="C0C0C0"/>
              <w:right w:val="single" w:sz="4" w:space="0" w:color="C0C0C0"/>
            </w:tcBorders>
            <w:shd w:val="clear" w:color="000000" w:fill="D7EAD3"/>
            <w:vAlign w:val="center"/>
            <w:hideMark/>
          </w:tcPr>
          <w:p w14:paraId="20032DA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6,67</w:t>
            </w:r>
          </w:p>
        </w:tc>
        <w:tc>
          <w:tcPr>
            <w:tcW w:w="1597" w:type="dxa"/>
            <w:tcBorders>
              <w:top w:val="nil"/>
              <w:left w:val="nil"/>
              <w:bottom w:val="single" w:sz="4" w:space="0" w:color="C0C0C0"/>
              <w:right w:val="single" w:sz="4" w:space="0" w:color="C0C0C0"/>
            </w:tcBorders>
            <w:shd w:val="clear" w:color="000000" w:fill="D7EAD3"/>
            <w:vAlign w:val="center"/>
            <w:hideMark/>
          </w:tcPr>
          <w:p w14:paraId="34FAE97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40,76</w:t>
            </w:r>
          </w:p>
        </w:tc>
        <w:tc>
          <w:tcPr>
            <w:tcW w:w="1480" w:type="dxa"/>
            <w:tcBorders>
              <w:top w:val="nil"/>
              <w:left w:val="nil"/>
              <w:bottom w:val="single" w:sz="4" w:space="0" w:color="C0C0C0"/>
              <w:right w:val="single" w:sz="4" w:space="0" w:color="C0C0C0"/>
            </w:tcBorders>
            <w:shd w:val="clear" w:color="000000" w:fill="D7EAD3"/>
            <w:vAlign w:val="center"/>
            <w:hideMark/>
          </w:tcPr>
          <w:p w14:paraId="18DC0C0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6,82</w:t>
            </w:r>
          </w:p>
        </w:tc>
        <w:tc>
          <w:tcPr>
            <w:tcW w:w="1479" w:type="dxa"/>
            <w:tcBorders>
              <w:top w:val="nil"/>
              <w:left w:val="nil"/>
              <w:bottom w:val="single" w:sz="4" w:space="0" w:color="C0C0C0"/>
              <w:right w:val="single" w:sz="4" w:space="0" w:color="C0C0C0"/>
            </w:tcBorders>
            <w:shd w:val="clear" w:color="000000" w:fill="D7EAD3"/>
            <w:vAlign w:val="center"/>
            <w:hideMark/>
          </w:tcPr>
          <w:p w14:paraId="4CC5EAB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7,30</w:t>
            </w:r>
          </w:p>
        </w:tc>
        <w:tc>
          <w:tcPr>
            <w:tcW w:w="1539" w:type="dxa"/>
            <w:tcBorders>
              <w:top w:val="nil"/>
              <w:left w:val="nil"/>
              <w:bottom w:val="single" w:sz="4" w:space="0" w:color="C0C0C0"/>
              <w:right w:val="single" w:sz="4" w:space="0" w:color="C0C0C0"/>
            </w:tcBorders>
            <w:shd w:val="clear" w:color="000000" w:fill="D7EAD3"/>
            <w:vAlign w:val="center"/>
            <w:hideMark/>
          </w:tcPr>
          <w:p w14:paraId="5FCA529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6FCF11B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39,87</w:t>
            </w:r>
          </w:p>
        </w:tc>
        <w:tc>
          <w:tcPr>
            <w:tcW w:w="1599" w:type="dxa"/>
            <w:tcBorders>
              <w:top w:val="nil"/>
              <w:left w:val="nil"/>
              <w:bottom w:val="single" w:sz="4" w:space="0" w:color="C0C0C0"/>
              <w:right w:val="single" w:sz="4" w:space="0" w:color="C0C0C0"/>
            </w:tcBorders>
            <w:shd w:val="clear" w:color="000000" w:fill="D7EAD3"/>
            <w:vAlign w:val="center"/>
            <w:hideMark/>
          </w:tcPr>
          <w:p w14:paraId="75E88A4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750DA12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7,08</w:t>
            </w:r>
          </w:p>
        </w:tc>
        <w:tc>
          <w:tcPr>
            <w:tcW w:w="1358" w:type="dxa"/>
            <w:tcBorders>
              <w:top w:val="nil"/>
              <w:left w:val="nil"/>
              <w:bottom w:val="single" w:sz="4" w:space="0" w:color="C0C0C0"/>
              <w:right w:val="single" w:sz="4" w:space="0" w:color="C0C0C0"/>
            </w:tcBorders>
            <w:shd w:val="clear" w:color="000000" w:fill="D7EAD3"/>
            <w:vAlign w:val="center"/>
            <w:hideMark/>
          </w:tcPr>
          <w:p w14:paraId="26EB590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6,95</w:t>
            </w:r>
          </w:p>
        </w:tc>
        <w:tc>
          <w:tcPr>
            <w:tcW w:w="1358" w:type="dxa"/>
            <w:tcBorders>
              <w:top w:val="nil"/>
              <w:left w:val="nil"/>
              <w:bottom w:val="single" w:sz="4" w:space="0" w:color="C0C0C0"/>
              <w:right w:val="single" w:sz="4" w:space="0" w:color="C0C0C0"/>
            </w:tcBorders>
            <w:shd w:val="clear" w:color="000000" w:fill="D7EAD3"/>
            <w:vAlign w:val="center"/>
            <w:hideMark/>
          </w:tcPr>
          <w:p w14:paraId="2DC2A2D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7,22</w:t>
            </w:r>
          </w:p>
        </w:tc>
        <w:tc>
          <w:tcPr>
            <w:tcW w:w="4174" w:type="dxa"/>
            <w:tcBorders>
              <w:top w:val="nil"/>
              <w:left w:val="nil"/>
              <w:bottom w:val="single" w:sz="4" w:space="0" w:color="C0C0C0"/>
              <w:right w:val="single" w:sz="4" w:space="0" w:color="C0C0C0"/>
            </w:tcBorders>
            <w:shd w:val="clear" w:color="000000" w:fill="FFFFCC"/>
            <w:vAlign w:val="center"/>
            <w:hideMark/>
          </w:tcPr>
          <w:p w14:paraId="1EED779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3E8A6D4A"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103A17AF"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1FAB5C6F"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C05C939"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18.1</w:t>
            </w:r>
          </w:p>
        </w:tc>
        <w:tc>
          <w:tcPr>
            <w:tcW w:w="4917" w:type="dxa"/>
            <w:tcBorders>
              <w:top w:val="nil"/>
              <w:left w:val="nil"/>
              <w:bottom w:val="single" w:sz="4" w:space="0" w:color="C0C0C0"/>
              <w:right w:val="single" w:sz="4" w:space="0" w:color="C0C0C0"/>
            </w:tcBorders>
            <w:shd w:val="clear" w:color="auto" w:fill="auto"/>
            <w:vAlign w:val="center"/>
            <w:hideMark/>
          </w:tcPr>
          <w:p w14:paraId="55053A57"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49C0302"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302C30A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6,65</w:t>
            </w:r>
          </w:p>
        </w:tc>
        <w:tc>
          <w:tcPr>
            <w:tcW w:w="1599" w:type="dxa"/>
            <w:tcBorders>
              <w:top w:val="nil"/>
              <w:left w:val="nil"/>
              <w:bottom w:val="single" w:sz="4" w:space="0" w:color="C0C0C0"/>
              <w:right w:val="single" w:sz="4" w:space="0" w:color="C0C0C0"/>
            </w:tcBorders>
            <w:shd w:val="clear" w:color="000000" w:fill="D7EAD3"/>
            <w:vAlign w:val="center"/>
            <w:hideMark/>
          </w:tcPr>
          <w:p w14:paraId="2A544B9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6,67</w:t>
            </w:r>
          </w:p>
        </w:tc>
        <w:tc>
          <w:tcPr>
            <w:tcW w:w="1597" w:type="dxa"/>
            <w:tcBorders>
              <w:top w:val="nil"/>
              <w:left w:val="nil"/>
              <w:bottom w:val="single" w:sz="4" w:space="0" w:color="C0C0C0"/>
              <w:right w:val="single" w:sz="4" w:space="0" w:color="C0C0C0"/>
            </w:tcBorders>
            <w:shd w:val="clear" w:color="000000" w:fill="D7EAD3"/>
            <w:vAlign w:val="center"/>
            <w:hideMark/>
          </w:tcPr>
          <w:p w14:paraId="7EE4CB86"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40,76</w:t>
            </w:r>
          </w:p>
        </w:tc>
        <w:tc>
          <w:tcPr>
            <w:tcW w:w="1480" w:type="dxa"/>
            <w:tcBorders>
              <w:top w:val="nil"/>
              <w:left w:val="nil"/>
              <w:bottom w:val="single" w:sz="4" w:space="0" w:color="C0C0C0"/>
              <w:right w:val="single" w:sz="4" w:space="0" w:color="C0C0C0"/>
            </w:tcBorders>
            <w:shd w:val="clear" w:color="000000" w:fill="D7EAD3"/>
            <w:vAlign w:val="center"/>
            <w:hideMark/>
          </w:tcPr>
          <w:p w14:paraId="2A60D48F"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6,82</w:t>
            </w:r>
          </w:p>
        </w:tc>
        <w:tc>
          <w:tcPr>
            <w:tcW w:w="1479" w:type="dxa"/>
            <w:tcBorders>
              <w:top w:val="nil"/>
              <w:left w:val="nil"/>
              <w:bottom w:val="single" w:sz="4" w:space="0" w:color="C0C0C0"/>
              <w:right w:val="single" w:sz="4" w:space="0" w:color="C0C0C0"/>
            </w:tcBorders>
            <w:shd w:val="clear" w:color="000000" w:fill="D7EAD3"/>
            <w:vAlign w:val="center"/>
            <w:hideMark/>
          </w:tcPr>
          <w:p w14:paraId="5FC7359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7,30</w:t>
            </w:r>
          </w:p>
        </w:tc>
        <w:tc>
          <w:tcPr>
            <w:tcW w:w="1539" w:type="dxa"/>
            <w:tcBorders>
              <w:top w:val="nil"/>
              <w:left w:val="nil"/>
              <w:bottom w:val="single" w:sz="4" w:space="0" w:color="C0C0C0"/>
              <w:right w:val="single" w:sz="4" w:space="0" w:color="C0C0C0"/>
            </w:tcBorders>
            <w:shd w:val="clear" w:color="000000" w:fill="D7EAD3"/>
            <w:vAlign w:val="center"/>
            <w:hideMark/>
          </w:tcPr>
          <w:p w14:paraId="78607C5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288EC0D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39,87</w:t>
            </w:r>
          </w:p>
        </w:tc>
        <w:tc>
          <w:tcPr>
            <w:tcW w:w="1599" w:type="dxa"/>
            <w:tcBorders>
              <w:top w:val="nil"/>
              <w:left w:val="nil"/>
              <w:bottom w:val="single" w:sz="4" w:space="0" w:color="C0C0C0"/>
              <w:right w:val="single" w:sz="4" w:space="0" w:color="C0C0C0"/>
            </w:tcBorders>
            <w:shd w:val="clear" w:color="000000" w:fill="D7EAD3"/>
            <w:vAlign w:val="center"/>
            <w:hideMark/>
          </w:tcPr>
          <w:p w14:paraId="0788CA9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25D14F4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7,08</w:t>
            </w:r>
          </w:p>
        </w:tc>
        <w:tc>
          <w:tcPr>
            <w:tcW w:w="1358" w:type="dxa"/>
            <w:tcBorders>
              <w:top w:val="nil"/>
              <w:left w:val="nil"/>
              <w:bottom w:val="single" w:sz="4" w:space="0" w:color="C0C0C0"/>
              <w:right w:val="single" w:sz="4" w:space="0" w:color="C0C0C0"/>
            </w:tcBorders>
            <w:shd w:val="clear" w:color="000000" w:fill="D7EAD3"/>
            <w:vAlign w:val="center"/>
            <w:hideMark/>
          </w:tcPr>
          <w:p w14:paraId="69DA849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6,95</w:t>
            </w:r>
          </w:p>
        </w:tc>
        <w:tc>
          <w:tcPr>
            <w:tcW w:w="1358" w:type="dxa"/>
            <w:tcBorders>
              <w:top w:val="nil"/>
              <w:left w:val="nil"/>
              <w:bottom w:val="single" w:sz="4" w:space="0" w:color="C0C0C0"/>
              <w:right w:val="single" w:sz="4" w:space="0" w:color="C0C0C0"/>
            </w:tcBorders>
            <w:shd w:val="clear" w:color="000000" w:fill="D7EAD3"/>
            <w:vAlign w:val="center"/>
            <w:hideMark/>
          </w:tcPr>
          <w:p w14:paraId="7F1DB174"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7,22</w:t>
            </w:r>
          </w:p>
        </w:tc>
        <w:tc>
          <w:tcPr>
            <w:tcW w:w="4174" w:type="dxa"/>
            <w:tcBorders>
              <w:top w:val="nil"/>
              <w:left w:val="nil"/>
              <w:bottom w:val="single" w:sz="4" w:space="0" w:color="C0C0C0"/>
              <w:right w:val="single" w:sz="4" w:space="0" w:color="C0C0C0"/>
            </w:tcBorders>
            <w:shd w:val="clear" w:color="000000" w:fill="FFFFCC"/>
            <w:vAlign w:val="center"/>
            <w:hideMark/>
          </w:tcPr>
          <w:p w14:paraId="312DA11C"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14ED88C8"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5F8F799C"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1E394BB0"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71955A3"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18.2</w:t>
            </w:r>
          </w:p>
        </w:tc>
        <w:tc>
          <w:tcPr>
            <w:tcW w:w="4917" w:type="dxa"/>
            <w:tcBorders>
              <w:top w:val="nil"/>
              <w:left w:val="nil"/>
              <w:bottom w:val="single" w:sz="4" w:space="0" w:color="C0C0C0"/>
              <w:right w:val="single" w:sz="4" w:space="0" w:color="C0C0C0"/>
            </w:tcBorders>
            <w:shd w:val="clear" w:color="auto" w:fill="auto"/>
            <w:vAlign w:val="center"/>
            <w:hideMark/>
          </w:tcPr>
          <w:p w14:paraId="41F7189E" w14:textId="77777777" w:rsidR="00C10D7A" w:rsidRPr="00C10D7A" w:rsidRDefault="00C10D7A" w:rsidP="00C10D7A">
            <w:pPr>
              <w:ind w:firstLineChars="100" w:firstLine="110"/>
              <w:rPr>
                <w:rFonts w:ascii="Tahoma" w:hAnsi="Tahoma" w:cs="Tahoma"/>
                <w:sz w:val="11"/>
                <w:szCs w:val="11"/>
              </w:rPr>
            </w:pPr>
            <w:r w:rsidRPr="00C10D7A">
              <w:rPr>
                <w:rFonts w:ascii="Tahoma" w:hAnsi="Tahoma" w:cs="Tahoma"/>
                <w:sz w:val="11"/>
                <w:szCs w:val="11"/>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F784D66" w14:textId="77777777" w:rsidR="00C10D7A" w:rsidRPr="00C10D7A" w:rsidRDefault="00C10D7A" w:rsidP="00C10D7A">
            <w:pPr>
              <w:jc w:val="center"/>
              <w:rPr>
                <w:rFonts w:ascii="Tahoma" w:hAnsi="Tahoma" w:cs="Tahoma"/>
                <w:sz w:val="11"/>
                <w:szCs w:val="11"/>
              </w:rPr>
            </w:pPr>
            <w:proofErr w:type="spellStart"/>
            <w:r w:rsidRPr="00C10D7A">
              <w:rPr>
                <w:rFonts w:ascii="Tahoma" w:hAnsi="Tahoma" w:cs="Tahoma"/>
                <w:sz w:val="11"/>
                <w:szCs w:val="11"/>
              </w:rPr>
              <w:t>руб</w:t>
            </w:r>
            <w:proofErr w:type="spellEnd"/>
            <w:r w:rsidRPr="00C10D7A">
              <w:rPr>
                <w:rFonts w:ascii="Tahoma" w:hAnsi="Tahoma" w:cs="Tahoma"/>
                <w:sz w:val="11"/>
                <w:szCs w:val="11"/>
              </w:rPr>
              <w:t>/м3</w:t>
            </w:r>
          </w:p>
        </w:tc>
        <w:tc>
          <w:tcPr>
            <w:tcW w:w="1539" w:type="dxa"/>
            <w:tcBorders>
              <w:top w:val="nil"/>
              <w:left w:val="nil"/>
              <w:bottom w:val="single" w:sz="4" w:space="0" w:color="C0C0C0"/>
              <w:right w:val="single" w:sz="4" w:space="0" w:color="C0C0C0"/>
            </w:tcBorders>
            <w:shd w:val="clear" w:color="000000" w:fill="D7EAD3"/>
            <w:vAlign w:val="center"/>
            <w:hideMark/>
          </w:tcPr>
          <w:p w14:paraId="053E2065"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6,65</w:t>
            </w:r>
          </w:p>
        </w:tc>
        <w:tc>
          <w:tcPr>
            <w:tcW w:w="1599" w:type="dxa"/>
            <w:tcBorders>
              <w:top w:val="nil"/>
              <w:left w:val="nil"/>
              <w:bottom w:val="single" w:sz="4" w:space="0" w:color="C0C0C0"/>
              <w:right w:val="single" w:sz="4" w:space="0" w:color="C0C0C0"/>
            </w:tcBorders>
            <w:shd w:val="clear" w:color="000000" w:fill="D7EAD3"/>
            <w:vAlign w:val="center"/>
            <w:hideMark/>
          </w:tcPr>
          <w:p w14:paraId="3B6D6A1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6,67</w:t>
            </w:r>
          </w:p>
        </w:tc>
        <w:tc>
          <w:tcPr>
            <w:tcW w:w="1597" w:type="dxa"/>
            <w:tcBorders>
              <w:top w:val="nil"/>
              <w:left w:val="nil"/>
              <w:bottom w:val="single" w:sz="4" w:space="0" w:color="C0C0C0"/>
              <w:right w:val="single" w:sz="4" w:space="0" w:color="C0C0C0"/>
            </w:tcBorders>
            <w:shd w:val="clear" w:color="000000" w:fill="D7EAD3"/>
            <w:vAlign w:val="center"/>
            <w:hideMark/>
          </w:tcPr>
          <w:p w14:paraId="6F8C561D"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40,76</w:t>
            </w:r>
          </w:p>
        </w:tc>
        <w:tc>
          <w:tcPr>
            <w:tcW w:w="1480" w:type="dxa"/>
            <w:tcBorders>
              <w:top w:val="nil"/>
              <w:left w:val="nil"/>
              <w:bottom w:val="single" w:sz="4" w:space="0" w:color="C0C0C0"/>
              <w:right w:val="single" w:sz="4" w:space="0" w:color="C0C0C0"/>
            </w:tcBorders>
            <w:shd w:val="clear" w:color="000000" w:fill="D7EAD3"/>
            <w:vAlign w:val="center"/>
            <w:hideMark/>
          </w:tcPr>
          <w:p w14:paraId="75D07B3C"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6,82</w:t>
            </w:r>
          </w:p>
        </w:tc>
        <w:tc>
          <w:tcPr>
            <w:tcW w:w="1479" w:type="dxa"/>
            <w:tcBorders>
              <w:top w:val="nil"/>
              <w:left w:val="nil"/>
              <w:bottom w:val="single" w:sz="4" w:space="0" w:color="C0C0C0"/>
              <w:right w:val="single" w:sz="4" w:space="0" w:color="C0C0C0"/>
            </w:tcBorders>
            <w:shd w:val="clear" w:color="000000" w:fill="D7EAD3"/>
            <w:vAlign w:val="center"/>
            <w:hideMark/>
          </w:tcPr>
          <w:p w14:paraId="5A14B1CB"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7,30</w:t>
            </w:r>
          </w:p>
        </w:tc>
        <w:tc>
          <w:tcPr>
            <w:tcW w:w="1539" w:type="dxa"/>
            <w:tcBorders>
              <w:top w:val="nil"/>
              <w:left w:val="nil"/>
              <w:bottom w:val="single" w:sz="4" w:space="0" w:color="C0C0C0"/>
              <w:right w:val="single" w:sz="4" w:space="0" w:color="C0C0C0"/>
            </w:tcBorders>
            <w:shd w:val="clear" w:color="000000" w:fill="D7EAD3"/>
            <w:vAlign w:val="center"/>
            <w:hideMark/>
          </w:tcPr>
          <w:p w14:paraId="66F5A2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7866BAB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39,87</w:t>
            </w:r>
          </w:p>
        </w:tc>
        <w:tc>
          <w:tcPr>
            <w:tcW w:w="1599" w:type="dxa"/>
            <w:tcBorders>
              <w:top w:val="nil"/>
              <w:left w:val="nil"/>
              <w:bottom w:val="single" w:sz="4" w:space="0" w:color="C0C0C0"/>
              <w:right w:val="single" w:sz="4" w:space="0" w:color="C0C0C0"/>
            </w:tcBorders>
            <w:shd w:val="clear" w:color="000000" w:fill="D7EAD3"/>
            <w:vAlign w:val="center"/>
            <w:hideMark/>
          </w:tcPr>
          <w:p w14:paraId="18171378"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4852B397"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7,08</w:t>
            </w:r>
          </w:p>
        </w:tc>
        <w:tc>
          <w:tcPr>
            <w:tcW w:w="1358" w:type="dxa"/>
            <w:tcBorders>
              <w:top w:val="nil"/>
              <w:left w:val="nil"/>
              <w:bottom w:val="single" w:sz="4" w:space="0" w:color="C0C0C0"/>
              <w:right w:val="single" w:sz="4" w:space="0" w:color="C0C0C0"/>
            </w:tcBorders>
            <w:shd w:val="clear" w:color="000000" w:fill="D7EAD3"/>
            <w:vAlign w:val="center"/>
            <w:hideMark/>
          </w:tcPr>
          <w:p w14:paraId="27C08F42"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6,95</w:t>
            </w:r>
          </w:p>
        </w:tc>
        <w:tc>
          <w:tcPr>
            <w:tcW w:w="1358" w:type="dxa"/>
            <w:tcBorders>
              <w:top w:val="nil"/>
              <w:left w:val="nil"/>
              <w:bottom w:val="single" w:sz="4" w:space="0" w:color="C0C0C0"/>
              <w:right w:val="single" w:sz="4" w:space="0" w:color="C0C0C0"/>
            </w:tcBorders>
            <w:shd w:val="clear" w:color="000000" w:fill="D7EAD3"/>
            <w:vAlign w:val="center"/>
            <w:hideMark/>
          </w:tcPr>
          <w:p w14:paraId="2144A3EE" w14:textId="77777777" w:rsidR="00C10D7A" w:rsidRPr="00C10D7A" w:rsidRDefault="00C10D7A" w:rsidP="00C10D7A">
            <w:pPr>
              <w:jc w:val="center"/>
              <w:rPr>
                <w:rFonts w:ascii="Tahoma" w:hAnsi="Tahoma" w:cs="Tahoma"/>
                <w:sz w:val="11"/>
                <w:szCs w:val="11"/>
              </w:rPr>
            </w:pPr>
            <w:r w:rsidRPr="00C10D7A">
              <w:rPr>
                <w:rFonts w:ascii="Tahoma" w:hAnsi="Tahoma" w:cs="Tahoma"/>
                <w:sz w:val="11"/>
                <w:szCs w:val="11"/>
              </w:rPr>
              <w:t>7,22</w:t>
            </w:r>
          </w:p>
        </w:tc>
        <w:tc>
          <w:tcPr>
            <w:tcW w:w="4174" w:type="dxa"/>
            <w:tcBorders>
              <w:top w:val="nil"/>
              <w:left w:val="nil"/>
              <w:bottom w:val="single" w:sz="4" w:space="0" w:color="C0C0C0"/>
              <w:right w:val="single" w:sz="4" w:space="0" w:color="C0C0C0"/>
            </w:tcBorders>
            <w:shd w:val="clear" w:color="000000" w:fill="FFFFCC"/>
            <w:vAlign w:val="center"/>
            <w:hideMark/>
          </w:tcPr>
          <w:p w14:paraId="6151A9D7" w14:textId="77777777" w:rsidR="00C10D7A" w:rsidRPr="00C10D7A" w:rsidRDefault="00C10D7A" w:rsidP="00C10D7A">
            <w:pPr>
              <w:rPr>
                <w:rFonts w:ascii="Tahoma" w:hAnsi="Tahoma" w:cs="Tahoma"/>
                <w:sz w:val="11"/>
                <w:szCs w:val="11"/>
              </w:rPr>
            </w:pPr>
            <w:r w:rsidRPr="00C10D7A">
              <w:rPr>
                <w:rFonts w:ascii="Tahoma" w:hAnsi="Tahoma" w:cs="Tahoma"/>
                <w:sz w:val="11"/>
                <w:szCs w:val="11"/>
              </w:rPr>
              <w:t> </w:t>
            </w:r>
          </w:p>
        </w:tc>
      </w:tr>
      <w:tr w:rsidR="00C10D7A" w:rsidRPr="00C10D7A" w14:paraId="057852DB"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77A514CE" w14:textId="77777777" w:rsidR="00C10D7A" w:rsidRPr="00C10D7A" w:rsidRDefault="00C10D7A" w:rsidP="00C10D7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131C0CDD"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6262EA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w:t>
            </w:r>
          </w:p>
        </w:tc>
        <w:tc>
          <w:tcPr>
            <w:tcW w:w="4917" w:type="dxa"/>
            <w:tcBorders>
              <w:top w:val="nil"/>
              <w:left w:val="nil"/>
              <w:bottom w:val="single" w:sz="4" w:space="0" w:color="C0C0C0"/>
              <w:right w:val="single" w:sz="4" w:space="0" w:color="C0C0C0"/>
            </w:tcBorders>
            <w:shd w:val="clear" w:color="auto" w:fill="auto"/>
            <w:vAlign w:val="center"/>
            <w:hideMark/>
          </w:tcPr>
          <w:p w14:paraId="71D8E1F5"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286168AB"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3BF93AE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972,59</w:t>
            </w:r>
          </w:p>
        </w:tc>
        <w:tc>
          <w:tcPr>
            <w:tcW w:w="1599" w:type="dxa"/>
            <w:tcBorders>
              <w:top w:val="nil"/>
              <w:left w:val="nil"/>
              <w:bottom w:val="single" w:sz="4" w:space="0" w:color="C0C0C0"/>
              <w:right w:val="single" w:sz="4" w:space="0" w:color="C0C0C0"/>
            </w:tcBorders>
            <w:shd w:val="clear" w:color="000000" w:fill="D7EAD3"/>
            <w:vAlign w:val="center"/>
            <w:hideMark/>
          </w:tcPr>
          <w:p w14:paraId="6356183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995,60</w:t>
            </w:r>
          </w:p>
        </w:tc>
        <w:tc>
          <w:tcPr>
            <w:tcW w:w="1597" w:type="dxa"/>
            <w:tcBorders>
              <w:top w:val="nil"/>
              <w:left w:val="nil"/>
              <w:bottom w:val="single" w:sz="4" w:space="0" w:color="C0C0C0"/>
              <w:right w:val="single" w:sz="4" w:space="0" w:color="C0C0C0"/>
            </w:tcBorders>
            <w:shd w:val="clear" w:color="000000" w:fill="D7EAD3"/>
            <w:vAlign w:val="center"/>
            <w:hideMark/>
          </w:tcPr>
          <w:p w14:paraId="78EB134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5 123,76</w:t>
            </w:r>
          </w:p>
        </w:tc>
        <w:tc>
          <w:tcPr>
            <w:tcW w:w="1480" w:type="dxa"/>
            <w:tcBorders>
              <w:top w:val="nil"/>
              <w:left w:val="nil"/>
              <w:bottom w:val="single" w:sz="4" w:space="0" w:color="C0C0C0"/>
              <w:right w:val="single" w:sz="4" w:space="0" w:color="C0C0C0"/>
            </w:tcBorders>
            <w:shd w:val="clear" w:color="000000" w:fill="D7EAD3"/>
            <w:vAlign w:val="center"/>
            <w:hideMark/>
          </w:tcPr>
          <w:p w14:paraId="6D50425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1 018,16</w:t>
            </w:r>
          </w:p>
        </w:tc>
        <w:tc>
          <w:tcPr>
            <w:tcW w:w="1479" w:type="dxa"/>
            <w:tcBorders>
              <w:top w:val="nil"/>
              <w:left w:val="nil"/>
              <w:bottom w:val="single" w:sz="4" w:space="0" w:color="C0C0C0"/>
              <w:right w:val="single" w:sz="4" w:space="0" w:color="C0C0C0"/>
            </w:tcBorders>
            <w:shd w:val="clear" w:color="000000" w:fill="D7EAD3"/>
            <w:vAlign w:val="center"/>
            <w:hideMark/>
          </w:tcPr>
          <w:p w14:paraId="3B0E0E0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1 061,53</w:t>
            </w:r>
          </w:p>
        </w:tc>
        <w:tc>
          <w:tcPr>
            <w:tcW w:w="1539" w:type="dxa"/>
            <w:tcBorders>
              <w:top w:val="nil"/>
              <w:left w:val="nil"/>
              <w:bottom w:val="single" w:sz="4" w:space="0" w:color="C0C0C0"/>
              <w:right w:val="single" w:sz="4" w:space="0" w:color="C0C0C0"/>
            </w:tcBorders>
            <w:shd w:val="clear" w:color="000000" w:fill="D7EAD3"/>
            <w:vAlign w:val="center"/>
            <w:hideMark/>
          </w:tcPr>
          <w:p w14:paraId="253BDC5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04817E6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5 526,53</w:t>
            </w:r>
          </w:p>
        </w:tc>
        <w:tc>
          <w:tcPr>
            <w:tcW w:w="1599" w:type="dxa"/>
            <w:tcBorders>
              <w:top w:val="nil"/>
              <w:left w:val="nil"/>
              <w:bottom w:val="single" w:sz="4" w:space="0" w:color="C0C0C0"/>
              <w:right w:val="single" w:sz="4" w:space="0" w:color="C0C0C0"/>
            </w:tcBorders>
            <w:shd w:val="clear" w:color="000000" w:fill="D7EAD3"/>
            <w:vAlign w:val="center"/>
            <w:hideMark/>
          </w:tcPr>
          <w:p w14:paraId="76DB0C1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4C6C6E1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1 048,31</w:t>
            </w:r>
          </w:p>
        </w:tc>
        <w:tc>
          <w:tcPr>
            <w:tcW w:w="1358" w:type="dxa"/>
            <w:tcBorders>
              <w:top w:val="nil"/>
              <w:left w:val="nil"/>
              <w:bottom w:val="single" w:sz="4" w:space="0" w:color="C0C0C0"/>
              <w:right w:val="single" w:sz="4" w:space="0" w:color="C0C0C0"/>
            </w:tcBorders>
            <w:shd w:val="clear" w:color="000000" w:fill="D7EAD3"/>
            <w:vAlign w:val="center"/>
            <w:hideMark/>
          </w:tcPr>
          <w:p w14:paraId="76C7E24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524,15</w:t>
            </w:r>
          </w:p>
        </w:tc>
        <w:tc>
          <w:tcPr>
            <w:tcW w:w="1358" w:type="dxa"/>
            <w:tcBorders>
              <w:top w:val="nil"/>
              <w:left w:val="nil"/>
              <w:bottom w:val="single" w:sz="4" w:space="0" w:color="C0C0C0"/>
              <w:right w:val="single" w:sz="4" w:space="0" w:color="C0C0C0"/>
            </w:tcBorders>
            <w:shd w:val="clear" w:color="000000" w:fill="D7EAD3"/>
            <w:vAlign w:val="center"/>
            <w:hideMark/>
          </w:tcPr>
          <w:p w14:paraId="6D40EF5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524,15</w:t>
            </w:r>
          </w:p>
        </w:tc>
        <w:tc>
          <w:tcPr>
            <w:tcW w:w="4174" w:type="dxa"/>
            <w:tcBorders>
              <w:top w:val="nil"/>
              <w:left w:val="nil"/>
              <w:bottom w:val="single" w:sz="4" w:space="0" w:color="C0C0C0"/>
              <w:right w:val="single" w:sz="4" w:space="0" w:color="C0C0C0"/>
            </w:tcBorders>
            <w:shd w:val="clear" w:color="000000" w:fill="FFFFCC"/>
            <w:vAlign w:val="center"/>
            <w:hideMark/>
          </w:tcPr>
          <w:p w14:paraId="6F2BFC3B"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67E6EC4D"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740F52EE"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0AED5738"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E37C26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w:t>
            </w:r>
          </w:p>
        </w:tc>
        <w:tc>
          <w:tcPr>
            <w:tcW w:w="4917" w:type="dxa"/>
            <w:tcBorders>
              <w:top w:val="nil"/>
              <w:left w:val="nil"/>
              <w:bottom w:val="single" w:sz="4" w:space="0" w:color="C0C0C0"/>
              <w:right w:val="single" w:sz="4" w:space="0" w:color="C0C0C0"/>
            </w:tcBorders>
            <w:shd w:val="clear" w:color="auto" w:fill="auto"/>
            <w:vAlign w:val="center"/>
            <w:hideMark/>
          </w:tcPr>
          <w:p w14:paraId="4C29D910"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7C79070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чел</w:t>
            </w:r>
          </w:p>
        </w:tc>
        <w:tc>
          <w:tcPr>
            <w:tcW w:w="1539" w:type="dxa"/>
            <w:tcBorders>
              <w:top w:val="nil"/>
              <w:left w:val="nil"/>
              <w:bottom w:val="single" w:sz="4" w:space="0" w:color="C0C0C0"/>
              <w:right w:val="single" w:sz="4" w:space="0" w:color="C0C0C0"/>
            </w:tcBorders>
            <w:shd w:val="clear" w:color="000000" w:fill="D7EAD3"/>
            <w:vAlign w:val="center"/>
            <w:hideMark/>
          </w:tcPr>
          <w:p w14:paraId="4A0EF3E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4,20</w:t>
            </w:r>
          </w:p>
        </w:tc>
        <w:tc>
          <w:tcPr>
            <w:tcW w:w="1599" w:type="dxa"/>
            <w:tcBorders>
              <w:top w:val="nil"/>
              <w:left w:val="nil"/>
              <w:bottom w:val="single" w:sz="4" w:space="0" w:color="C0C0C0"/>
              <w:right w:val="single" w:sz="4" w:space="0" w:color="C0C0C0"/>
            </w:tcBorders>
            <w:shd w:val="clear" w:color="000000" w:fill="D7EAD3"/>
            <w:vAlign w:val="center"/>
            <w:hideMark/>
          </w:tcPr>
          <w:p w14:paraId="3AAEC6E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4,20</w:t>
            </w:r>
          </w:p>
        </w:tc>
        <w:tc>
          <w:tcPr>
            <w:tcW w:w="1597" w:type="dxa"/>
            <w:tcBorders>
              <w:top w:val="nil"/>
              <w:left w:val="nil"/>
              <w:bottom w:val="single" w:sz="4" w:space="0" w:color="C0C0C0"/>
              <w:right w:val="single" w:sz="4" w:space="0" w:color="C0C0C0"/>
            </w:tcBorders>
            <w:shd w:val="clear" w:color="000000" w:fill="D7EAD3"/>
            <w:vAlign w:val="center"/>
            <w:hideMark/>
          </w:tcPr>
          <w:p w14:paraId="5E1115F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14,00</w:t>
            </w:r>
          </w:p>
        </w:tc>
        <w:tc>
          <w:tcPr>
            <w:tcW w:w="1480" w:type="dxa"/>
            <w:tcBorders>
              <w:top w:val="nil"/>
              <w:left w:val="nil"/>
              <w:bottom w:val="single" w:sz="4" w:space="0" w:color="C0C0C0"/>
              <w:right w:val="single" w:sz="4" w:space="0" w:color="C0C0C0"/>
            </w:tcBorders>
            <w:shd w:val="clear" w:color="000000" w:fill="D7EAD3"/>
            <w:vAlign w:val="center"/>
            <w:hideMark/>
          </w:tcPr>
          <w:p w14:paraId="50843EE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4,20</w:t>
            </w:r>
          </w:p>
        </w:tc>
        <w:tc>
          <w:tcPr>
            <w:tcW w:w="1479" w:type="dxa"/>
            <w:tcBorders>
              <w:top w:val="nil"/>
              <w:left w:val="nil"/>
              <w:bottom w:val="single" w:sz="4" w:space="0" w:color="C0C0C0"/>
              <w:right w:val="single" w:sz="4" w:space="0" w:color="C0C0C0"/>
            </w:tcBorders>
            <w:shd w:val="clear" w:color="000000" w:fill="D7EAD3"/>
            <w:vAlign w:val="center"/>
            <w:hideMark/>
          </w:tcPr>
          <w:p w14:paraId="7C6D26A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4,00</w:t>
            </w:r>
          </w:p>
        </w:tc>
        <w:tc>
          <w:tcPr>
            <w:tcW w:w="1539" w:type="dxa"/>
            <w:tcBorders>
              <w:top w:val="nil"/>
              <w:left w:val="nil"/>
              <w:bottom w:val="single" w:sz="4" w:space="0" w:color="C0C0C0"/>
              <w:right w:val="single" w:sz="4" w:space="0" w:color="C0C0C0"/>
            </w:tcBorders>
            <w:shd w:val="clear" w:color="000000" w:fill="D7EAD3"/>
            <w:vAlign w:val="center"/>
            <w:hideMark/>
          </w:tcPr>
          <w:p w14:paraId="0270207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2299782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14,00</w:t>
            </w:r>
          </w:p>
        </w:tc>
        <w:tc>
          <w:tcPr>
            <w:tcW w:w="1599" w:type="dxa"/>
            <w:tcBorders>
              <w:top w:val="nil"/>
              <w:left w:val="nil"/>
              <w:bottom w:val="single" w:sz="4" w:space="0" w:color="C0C0C0"/>
              <w:right w:val="single" w:sz="4" w:space="0" w:color="C0C0C0"/>
            </w:tcBorders>
            <w:shd w:val="clear" w:color="000000" w:fill="D7EAD3"/>
            <w:vAlign w:val="center"/>
            <w:hideMark/>
          </w:tcPr>
          <w:p w14:paraId="74A42A1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58F0B49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254CC9B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4,20</w:t>
            </w:r>
          </w:p>
        </w:tc>
        <w:tc>
          <w:tcPr>
            <w:tcW w:w="1358" w:type="dxa"/>
            <w:tcBorders>
              <w:top w:val="nil"/>
              <w:left w:val="nil"/>
              <w:bottom w:val="single" w:sz="4" w:space="0" w:color="C0C0C0"/>
              <w:right w:val="single" w:sz="4" w:space="0" w:color="C0C0C0"/>
            </w:tcBorders>
            <w:shd w:val="clear" w:color="000000" w:fill="D7EAD3"/>
            <w:vAlign w:val="center"/>
            <w:hideMark/>
          </w:tcPr>
          <w:p w14:paraId="0DE3488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4,20</w:t>
            </w:r>
          </w:p>
        </w:tc>
        <w:tc>
          <w:tcPr>
            <w:tcW w:w="4174" w:type="dxa"/>
            <w:tcBorders>
              <w:top w:val="nil"/>
              <w:left w:val="nil"/>
              <w:bottom w:val="single" w:sz="4" w:space="0" w:color="C0C0C0"/>
              <w:right w:val="single" w:sz="4" w:space="0" w:color="C0C0C0"/>
            </w:tcBorders>
            <w:shd w:val="clear" w:color="000000" w:fill="FFFFCC"/>
            <w:vAlign w:val="center"/>
            <w:hideMark/>
          </w:tcPr>
          <w:p w14:paraId="6362FF3E"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w:t>
            </w:r>
          </w:p>
        </w:tc>
      </w:tr>
      <w:tr w:rsidR="00C10D7A" w:rsidRPr="00C10D7A" w14:paraId="7CFC062D" w14:textId="77777777" w:rsidTr="00C10D7A">
        <w:trPr>
          <w:trHeight w:val="300"/>
          <w:jc w:val="center"/>
        </w:trPr>
        <w:tc>
          <w:tcPr>
            <w:tcW w:w="361" w:type="dxa"/>
            <w:tcBorders>
              <w:top w:val="nil"/>
              <w:left w:val="nil"/>
              <w:bottom w:val="nil"/>
              <w:right w:val="nil"/>
            </w:tcBorders>
            <w:shd w:val="clear" w:color="auto" w:fill="auto"/>
            <w:noWrap/>
            <w:vAlign w:val="bottom"/>
            <w:hideMark/>
          </w:tcPr>
          <w:p w14:paraId="21042CB4"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3833A9FE" w14:textId="77777777" w:rsidR="00C10D7A" w:rsidRPr="00C10D7A" w:rsidRDefault="00C10D7A" w:rsidP="00C10D7A">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10D3C6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21</w:t>
            </w:r>
          </w:p>
        </w:tc>
        <w:tc>
          <w:tcPr>
            <w:tcW w:w="4917" w:type="dxa"/>
            <w:tcBorders>
              <w:top w:val="nil"/>
              <w:left w:val="nil"/>
              <w:bottom w:val="single" w:sz="4" w:space="0" w:color="C0C0C0"/>
              <w:right w:val="single" w:sz="4" w:space="0" w:color="C0C0C0"/>
            </w:tcBorders>
            <w:shd w:val="clear" w:color="auto" w:fill="auto"/>
            <w:vAlign w:val="center"/>
            <w:hideMark/>
          </w:tcPr>
          <w:p w14:paraId="63D23D89"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138FAAFB"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000000" w:fill="D7EAD3"/>
            <w:vAlign w:val="center"/>
            <w:hideMark/>
          </w:tcPr>
          <w:p w14:paraId="099F1C7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19 297,35</w:t>
            </w:r>
          </w:p>
        </w:tc>
        <w:tc>
          <w:tcPr>
            <w:tcW w:w="1599" w:type="dxa"/>
            <w:tcBorders>
              <w:top w:val="nil"/>
              <w:left w:val="nil"/>
              <w:bottom w:val="single" w:sz="4" w:space="0" w:color="C0C0C0"/>
              <w:right w:val="single" w:sz="4" w:space="0" w:color="C0C0C0"/>
            </w:tcBorders>
            <w:shd w:val="clear" w:color="000000" w:fill="D7EAD3"/>
            <w:vAlign w:val="center"/>
            <w:hideMark/>
          </w:tcPr>
          <w:p w14:paraId="38143E2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19 753,92</w:t>
            </w:r>
          </w:p>
        </w:tc>
        <w:tc>
          <w:tcPr>
            <w:tcW w:w="1597" w:type="dxa"/>
            <w:tcBorders>
              <w:top w:val="nil"/>
              <w:left w:val="nil"/>
              <w:bottom w:val="single" w:sz="4" w:space="0" w:color="C0C0C0"/>
              <w:right w:val="single" w:sz="4" w:space="0" w:color="C0C0C0"/>
            </w:tcBorders>
            <w:shd w:val="clear" w:color="000000" w:fill="D7EAD3"/>
            <w:vAlign w:val="center"/>
            <w:hideMark/>
          </w:tcPr>
          <w:p w14:paraId="7BA0283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30 498,55</w:t>
            </w:r>
          </w:p>
        </w:tc>
        <w:tc>
          <w:tcPr>
            <w:tcW w:w="1480" w:type="dxa"/>
            <w:tcBorders>
              <w:top w:val="nil"/>
              <w:left w:val="nil"/>
              <w:bottom w:val="single" w:sz="4" w:space="0" w:color="C0C0C0"/>
              <w:right w:val="single" w:sz="4" w:space="0" w:color="C0C0C0"/>
            </w:tcBorders>
            <w:shd w:val="clear" w:color="000000" w:fill="D7EAD3"/>
            <w:vAlign w:val="center"/>
            <w:hideMark/>
          </w:tcPr>
          <w:p w14:paraId="4A34AB7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20 201,52</w:t>
            </w:r>
          </w:p>
        </w:tc>
        <w:tc>
          <w:tcPr>
            <w:tcW w:w="1479" w:type="dxa"/>
            <w:tcBorders>
              <w:top w:val="nil"/>
              <w:left w:val="nil"/>
              <w:bottom w:val="single" w:sz="4" w:space="0" w:color="C0C0C0"/>
              <w:right w:val="single" w:sz="4" w:space="0" w:color="C0C0C0"/>
            </w:tcBorders>
            <w:shd w:val="clear" w:color="000000" w:fill="D7EAD3"/>
            <w:vAlign w:val="center"/>
            <w:hideMark/>
          </w:tcPr>
          <w:p w14:paraId="61A2BF1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22 115,28</w:t>
            </w:r>
          </w:p>
        </w:tc>
        <w:tc>
          <w:tcPr>
            <w:tcW w:w="1539" w:type="dxa"/>
            <w:tcBorders>
              <w:top w:val="nil"/>
              <w:left w:val="nil"/>
              <w:bottom w:val="single" w:sz="4" w:space="0" w:color="C0C0C0"/>
              <w:right w:val="single" w:sz="4" w:space="0" w:color="C0C0C0"/>
            </w:tcBorders>
            <w:shd w:val="clear" w:color="000000" w:fill="D7EAD3"/>
            <w:vAlign w:val="center"/>
            <w:hideMark/>
          </w:tcPr>
          <w:p w14:paraId="3B89741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2336E8E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32 896,02</w:t>
            </w:r>
          </w:p>
        </w:tc>
        <w:tc>
          <w:tcPr>
            <w:tcW w:w="1599" w:type="dxa"/>
            <w:tcBorders>
              <w:top w:val="nil"/>
              <w:left w:val="nil"/>
              <w:bottom w:val="single" w:sz="4" w:space="0" w:color="C0C0C0"/>
              <w:right w:val="single" w:sz="4" w:space="0" w:color="C0C0C0"/>
            </w:tcBorders>
            <w:shd w:val="clear" w:color="000000" w:fill="D7EAD3"/>
            <w:vAlign w:val="center"/>
            <w:hideMark/>
          </w:tcPr>
          <w:p w14:paraId="0C90A96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000000" w:fill="D7EAD3"/>
            <w:vAlign w:val="center"/>
            <w:hideMark/>
          </w:tcPr>
          <w:p w14:paraId="24BF8799"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20 799,75</w:t>
            </w:r>
          </w:p>
        </w:tc>
        <w:tc>
          <w:tcPr>
            <w:tcW w:w="1358" w:type="dxa"/>
            <w:tcBorders>
              <w:top w:val="nil"/>
              <w:left w:val="nil"/>
              <w:bottom w:val="single" w:sz="4" w:space="0" w:color="C0C0C0"/>
              <w:right w:val="single" w:sz="4" w:space="0" w:color="C0C0C0"/>
            </w:tcBorders>
            <w:shd w:val="clear" w:color="000000" w:fill="D7EAD3"/>
            <w:vAlign w:val="center"/>
            <w:hideMark/>
          </w:tcPr>
          <w:p w14:paraId="62C1AE6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20 799,75</w:t>
            </w:r>
          </w:p>
        </w:tc>
        <w:tc>
          <w:tcPr>
            <w:tcW w:w="1358" w:type="dxa"/>
            <w:tcBorders>
              <w:top w:val="nil"/>
              <w:left w:val="nil"/>
              <w:bottom w:val="single" w:sz="4" w:space="0" w:color="C0C0C0"/>
              <w:right w:val="single" w:sz="4" w:space="0" w:color="C0C0C0"/>
            </w:tcBorders>
            <w:shd w:val="clear" w:color="000000" w:fill="D7EAD3"/>
            <w:vAlign w:val="center"/>
            <w:hideMark/>
          </w:tcPr>
          <w:p w14:paraId="3B4BA91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20 799,75</w:t>
            </w:r>
          </w:p>
        </w:tc>
        <w:tc>
          <w:tcPr>
            <w:tcW w:w="4174" w:type="dxa"/>
            <w:tcBorders>
              <w:top w:val="nil"/>
              <w:left w:val="nil"/>
              <w:bottom w:val="single" w:sz="4" w:space="0" w:color="C0C0C0"/>
              <w:right w:val="single" w:sz="4" w:space="0" w:color="C0C0C0"/>
            </w:tcBorders>
            <w:shd w:val="clear" w:color="000000" w:fill="FFFFCC"/>
            <w:vAlign w:val="center"/>
            <w:hideMark/>
          </w:tcPr>
          <w:p w14:paraId="60A38A43" w14:textId="77777777" w:rsidR="00C10D7A" w:rsidRPr="00C10D7A" w:rsidRDefault="00C10D7A" w:rsidP="00C10D7A">
            <w:pPr>
              <w:rPr>
                <w:rFonts w:ascii="Tahoma" w:hAnsi="Tahoma" w:cs="Tahoma"/>
                <w:b/>
                <w:bCs/>
                <w:sz w:val="11"/>
                <w:szCs w:val="11"/>
              </w:rPr>
            </w:pPr>
            <w:bookmarkStart w:id="30" w:name="RANGE!X257"/>
            <w:r w:rsidRPr="00C10D7A">
              <w:rPr>
                <w:rFonts w:ascii="Tahoma" w:hAnsi="Tahoma" w:cs="Tahoma"/>
                <w:b/>
                <w:bCs/>
                <w:sz w:val="11"/>
                <w:szCs w:val="11"/>
              </w:rPr>
              <w:t> </w:t>
            </w:r>
            <w:bookmarkEnd w:id="30"/>
          </w:p>
        </w:tc>
      </w:tr>
      <w:tr w:rsidR="00C10D7A" w:rsidRPr="00C10D7A" w14:paraId="5E1A717E" w14:textId="77777777" w:rsidTr="00C10D7A">
        <w:trPr>
          <w:trHeight w:val="225"/>
          <w:jc w:val="center"/>
        </w:trPr>
        <w:tc>
          <w:tcPr>
            <w:tcW w:w="361" w:type="dxa"/>
            <w:tcBorders>
              <w:top w:val="nil"/>
              <w:left w:val="nil"/>
              <w:bottom w:val="nil"/>
              <w:right w:val="nil"/>
            </w:tcBorders>
            <w:shd w:val="clear" w:color="auto" w:fill="auto"/>
            <w:vAlign w:val="center"/>
            <w:hideMark/>
          </w:tcPr>
          <w:p w14:paraId="6B85E461" w14:textId="77777777" w:rsidR="00C10D7A" w:rsidRPr="00C10D7A" w:rsidRDefault="00C10D7A" w:rsidP="00C10D7A">
            <w:pPr>
              <w:rPr>
                <w:rFonts w:ascii="Tahoma" w:hAnsi="Tahoma" w:cs="Tahoma"/>
                <w:b/>
                <w:bCs/>
                <w:sz w:val="11"/>
                <w:szCs w:val="11"/>
              </w:rPr>
            </w:pPr>
          </w:p>
        </w:tc>
        <w:tc>
          <w:tcPr>
            <w:tcW w:w="203" w:type="dxa"/>
            <w:tcBorders>
              <w:top w:val="nil"/>
              <w:left w:val="nil"/>
              <w:bottom w:val="nil"/>
              <w:right w:val="nil"/>
            </w:tcBorders>
            <w:shd w:val="clear" w:color="auto" w:fill="auto"/>
            <w:vAlign w:val="center"/>
            <w:hideMark/>
          </w:tcPr>
          <w:p w14:paraId="0A975D25"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6BDD0A50" w14:textId="77777777" w:rsidR="00C10D7A" w:rsidRPr="00C10D7A" w:rsidRDefault="00C10D7A" w:rsidP="00C10D7A">
            <w:pPr>
              <w:rPr>
                <w:sz w:val="11"/>
                <w:szCs w:val="11"/>
              </w:rPr>
            </w:pPr>
          </w:p>
        </w:tc>
        <w:tc>
          <w:tcPr>
            <w:tcW w:w="4917" w:type="dxa"/>
            <w:tcBorders>
              <w:top w:val="nil"/>
              <w:left w:val="nil"/>
              <w:bottom w:val="nil"/>
              <w:right w:val="nil"/>
            </w:tcBorders>
            <w:shd w:val="clear" w:color="auto" w:fill="auto"/>
            <w:vAlign w:val="center"/>
            <w:hideMark/>
          </w:tcPr>
          <w:p w14:paraId="19E18FE8" w14:textId="77777777" w:rsidR="00C10D7A" w:rsidRPr="00C10D7A" w:rsidRDefault="00C10D7A" w:rsidP="00C10D7A">
            <w:pPr>
              <w:rPr>
                <w:sz w:val="11"/>
                <w:szCs w:val="11"/>
              </w:rPr>
            </w:pPr>
          </w:p>
        </w:tc>
        <w:tc>
          <w:tcPr>
            <w:tcW w:w="1140" w:type="dxa"/>
            <w:tcBorders>
              <w:top w:val="nil"/>
              <w:left w:val="nil"/>
              <w:bottom w:val="nil"/>
              <w:right w:val="nil"/>
            </w:tcBorders>
            <w:shd w:val="clear" w:color="auto" w:fill="auto"/>
            <w:vAlign w:val="center"/>
            <w:hideMark/>
          </w:tcPr>
          <w:p w14:paraId="7D5A8009" w14:textId="77777777" w:rsidR="00C10D7A" w:rsidRPr="00C10D7A" w:rsidRDefault="00C10D7A" w:rsidP="00C10D7A">
            <w:pPr>
              <w:rPr>
                <w:sz w:val="11"/>
                <w:szCs w:val="11"/>
              </w:rPr>
            </w:pPr>
          </w:p>
        </w:tc>
        <w:tc>
          <w:tcPr>
            <w:tcW w:w="1539" w:type="dxa"/>
            <w:tcBorders>
              <w:top w:val="nil"/>
              <w:left w:val="nil"/>
              <w:bottom w:val="nil"/>
              <w:right w:val="nil"/>
            </w:tcBorders>
            <w:shd w:val="clear" w:color="auto" w:fill="auto"/>
            <w:vAlign w:val="center"/>
            <w:hideMark/>
          </w:tcPr>
          <w:p w14:paraId="13EEC16C"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497F124B" w14:textId="77777777" w:rsidR="00C10D7A" w:rsidRPr="00C10D7A" w:rsidRDefault="00C10D7A" w:rsidP="00C10D7A">
            <w:pPr>
              <w:rPr>
                <w:sz w:val="11"/>
                <w:szCs w:val="11"/>
              </w:rPr>
            </w:pPr>
          </w:p>
        </w:tc>
        <w:tc>
          <w:tcPr>
            <w:tcW w:w="1597" w:type="dxa"/>
            <w:tcBorders>
              <w:top w:val="nil"/>
              <w:left w:val="nil"/>
              <w:bottom w:val="nil"/>
              <w:right w:val="nil"/>
            </w:tcBorders>
            <w:shd w:val="clear" w:color="auto" w:fill="auto"/>
            <w:vAlign w:val="center"/>
            <w:hideMark/>
          </w:tcPr>
          <w:p w14:paraId="2AED9AB8" w14:textId="77777777" w:rsidR="00C10D7A" w:rsidRPr="00C10D7A" w:rsidRDefault="00C10D7A" w:rsidP="00C10D7A">
            <w:pPr>
              <w:rPr>
                <w:sz w:val="11"/>
                <w:szCs w:val="11"/>
              </w:rPr>
            </w:pPr>
          </w:p>
        </w:tc>
        <w:tc>
          <w:tcPr>
            <w:tcW w:w="1480" w:type="dxa"/>
            <w:tcBorders>
              <w:top w:val="nil"/>
              <w:left w:val="nil"/>
              <w:bottom w:val="nil"/>
              <w:right w:val="nil"/>
            </w:tcBorders>
            <w:shd w:val="clear" w:color="auto" w:fill="auto"/>
            <w:vAlign w:val="center"/>
            <w:hideMark/>
          </w:tcPr>
          <w:p w14:paraId="785545A7" w14:textId="77777777" w:rsidR="00C10D7A" w:rsidRPr="00C10D7A" w:rsidRDefault="00C10D7A" w:rsidP="00C10D7A">
            <w:pPr>
              <w:rPr>
                <w:sz w:val="11"/>
                <w:szCs w:val="11"/>
              </w:rPr>
            </w:pPr>
          </w:p>
        </w:tc>
        <w:tc>
          <w:tcPr>
            <w:tcW w:w="1479" w:type="dxa"/>
            <w:tcBorders>
              <w:top w:val="nil"/>
              <w:left w:val="nil"/>
              <w:bottom w:val="nil"/>
              <w:right w:val="nil"/>
            </w:tcBorders>
            <w:shd w:val="clear" w:color="auto" w:fill="auto"/>
            <w:vAlign w:val="center"/>
            <w:hideMark/>
          </w:tcPr>
          <w:p w14:paraId="7A5E1C70" w14:textId="77777777" w:rsidR="00C10D7A" w:rsidRPr="00C10D7A" w:rsidRDefault="00C10D7A" w:rsidP="00C10D7A">
            <w:pPr>
              <w:rPr>
                <w:sz w:val="11"/>
                <w:szCs w:val="11"/>
              </w:rPr>
            </w:pPr>
          </w:p>
        </w:tc>
        <w:tc>
          <w:tcPr>
            <w:tcW w:w="1539" w:type="dxa"/>
            <w:tcBorders>
              <w:top w:val="nil"/>
              <w:left w:val="nil"/>
              <w:bottom w:val="nil"/>
              <w:right w:val="nil"/>
            </w:tcBorders>
            <w:shd w:val="clear" w:color="auto" w:fill="auto"/>
            <w:vAlign w:val="center"/>
            <w:hideMark/>
          </w:tcPr>
          <w:p w14:paraId="0775EFCC" w14:textId="77777777" w:rsidR="00C10D7A" w:rsidRPr="00C10D7A" w:rsidRDefault="00C10D7A" w:rsidP="00C10D7A">
            <w:pPr>
              <w:rPr>
                <w:sz w:val="11"/>
                <w:szCs w:val="11"/>
              </w:rPr>
            </w:pPr>
          </w:p>
        </w:tc>
        <w:tc>
          <w:tcPr>
            <w:tcW w:w="1479" w:type="dxa"/>
            <w:tcBorders>
              <w:top w:val="nil"/>
              <w:left w:val="nil"/>
              <w:bottom w:val="nil"/>
              <w:right w:val="nil"/>
            </w:tcBorders>
            <w:shd w:val="clear" w:color="auto" w:fill="auto"/>
            <w:vAlign w:val="center"/>
            <w:hideMark/>
          </w:tcPr>
          <w:p w14:paraId="527D295E"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26A8E732"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38BA4028" w14:textId="77777777" w:rsidR="00C10D7A" w:rsidRPr="00C10D7A" w:rsidRDefault="00C10D7A" w:rsidP="00C10D7A">
            <w:pPr>
              <w:rPr>
                <w:sz w:val="11"/>
                <w:szCs w:val="11"/>
              </w:rPr>
            </w:pPr>
          </w:p>
        </w:tc>
        <w:tc>
          <w:tcPr>
            <w:tcW w:w="1358" w:type="dxa"/>
            <w:tcBorders>
              <w:top w:val="nil"/>
              <w:left w:val="nil"/>
              <w:bottom w:val="nil"/>
              <w:right w:val="nil"/>
            </w:tcBorders>
            <w:shd w:val="clear" w:color="auto" w:fill="auto"/>
            <w:vAlign w:val="center"/>
            <w:hideMark/>
          </w:tcPr>
          <w:p w14:paraId="5C3C13F3"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6,95</w:t>
            </w:r>
          </w:p>
        </w:tc>
        <w:tc>
          <w:tcPr>
            <w:tcW w:w="1358" w:type="dxa"/>
            <w:tcBorders>
              <w:top w:val="nil"/>
              <w:left w:val="nil"/>
              <w:bottom w:val="nil"/>
              <w:right w:val="nil"/>
            </w:tcBorders>
            <w:shd w:val="clear" w:color="auto" w:fill="auto"/>
            <w:vAlign w:val="center"/>
            <w:hideMark/>
          </w:tcPr>
          <w:p w14:paraId="07D62DD1"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7,22</w:t>
            </w:r>
          </w:p>
        </w:tc>
        <w:tc>
          <w:tcPr>
            <w:tcW w:w="4174" w:type="dxa"/>
            <w:tcBorders>
              <w:top w:val="nil"/>
              <w:left w:val="nil"/>
              <w:bottom w:val="nil"/>
              <w:right w:val="nil"/>
            </w:tcBorders>
            <w:shd w:val="clear" w:color="auto" w:fill="auto"/>
            <w:vAlign w:val="center"/>
            <w:hideMark/>
          </w:tcPr>
          <w:p w14:paraId="3EA86AEA" w14:textId="77777777" w:rsidR="00C10D7A" w:rsidRPr="00C10D7A" w:rsidRDefault="00C10D7A" w:rsidP="00C10D7A">
            <w:pPr>
              <w:jc w:val="right"/>
              <w:rPr>
                <w:rFonts w:ascii="Tahoma" w:hAnsi="Tahoma" w:cs="Tahoma"/>
                <w:sz w:val="11"/>
                <w:szCs w:val="11"/>
              </w:rPr>
            </w:pPr>
          </w:p>
        </w:tc>
      </w:tr>
      <w:tr w:rsidR="00C10D7A" w:rsidRPr="00C10D7A" w14:paraId="23477AE5" w14:textId="77777777" w:rsidTr="00C10D7A">
        <w:trPr>
          <w:trHeight w:val="225"/>
          <w:jc w:val="center"/>
        </w:trPr>
        <w:tc>
          <w:tcPr>
            <w:tcW w:w="361" w:type="dxa"/>
            <w:tcBorders>
              <w:top w:val="nil"/>
              <w:left w:val="nil"/>
              <w:bottom w:val="nil"/>
              <w:right w:val="nil"/>
            </w:tcBorders>
            <w:shd w:val="clear" w:color="auto" w:fill="auto"/>
            <w:vAlign w:val="center"/>
            <w:hideMark/>
          </w:tcPr>
          <w:p w14:paraId="3780CA7D"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2E4DD79"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0111506A" w14:textId="77777777" w:rsidR="00C10D7A" w:rsidRPr="00C10D7A" w:rsidRDefault="00C10D7A" w:rsidP="00C10D7A">
            <w:pPr>
              <w:rPr>
                <w:sz w:val="11"/>
                <w:szCs w:val="11"/>
              </w:rPr>
            </w:pPr>
          </w:p>
        </w:tc>
        <w:tc>
          <w:tcPr>
            <w:tcW w:w="4917" w:type="dxa"/>
            <w:tcBorders>
              <w:top w:val="nil"/>
              <w:left w:val="nil"/>
              <w:bottom w:val="nil"/>
              <w:right w:val="nil"/>
            </w:tcBorders>
            <w:shd w:val="clear" w:color="auto" w:fill="auto"/>
            <w:vAlign w:val="center"/>
            <w:hideMark/>
          </w:tcPr>
          <w:p w14:paraId="1046A3BD" w14:textId="77777777" w:rsidR="00C10D7A" w:rsidRPr="00C10D7A" w:rsidRDefault="00C10D7A" w:rsidP="00C10D7A">
            <w:pPr>
              <w:rPr>
                <w:sz w:val="11"/>
                <w:szCs w:val="11"/>
              </w:rPr>
            </w:pPr>
          </w:p>
        </w:tc>
        <w:tc>
          <w:tcPr>
            <w:tcW w:w="1140" w:type="dxa"/>
            <w:tcBorders>
              <w:top w:val="nil"/>
              <w:left w:val="nil"/>
              <w:bottom w:val="nil"/>
              <w:right w:val="nil"/>
            </w:tcBorders>
            <w:shd w:val="clear" w:color="auto" w:fill="auto"/>
            <w:vAlign w:val="center"/>
            <w:hideMark/>
          </w:tcPr>
          <w:p w14:paraId="01044A1B" w14:textId="77777777" w:rsidR="00C10D7A" w:rsidRPr="00C10D7A" w:rsidRDefault="00C10D7A" w:rsidP="00C10D7A">
            <w:pPr>
              <w:rPr>
                <w:sz w:val="11"/>
                <w:szCs w:val="11"/>
              </w:rPr>
            </w:pPr>
          </w:p>
        </w:tc>
        <w:tc>
          <w:tcPr>
            <w:tcW w:w="1539" w:type="dxa"/>
            <w:tcBorders>
              <w:top w:val="nil"/>
              <w:left w:val="nil"/>
              <w:bottom w:val="nil"/>
              <w:right w:val="nil"/>
            </w:tcBorders>
            <w:shd w:val="clear" w:color="auto" w:fill="auto"/>
            <w:vAlign w:val="center"/>
            <w:hideMark/>
          </w:tcPr>
          <w:p w14:paraId="1C9B8E84"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16B72F97" w14:textId="77777777" w:rsidR="00C10D7A" w:rsidRPr="00C10D7A" w:rsidRDefault="00C10D7A" w:rsidP="00C10D7A">
            <w:pPr>
              <w:rPr>
                <w:sz w:val="11"/>
                <w:szCs w:val="11"/>
              </w:rPr>
            </w:pPr>
          </w:p>
        </w:tc>
        <w:tc>
          <w:tcPr>
            <w:tcW w:w="1597" w:type="dxa"/>
            <w:tcBorders>
              <w:top w:val="nil"/>
              <w:left w:val="nil"/>
              <w:bottom w:val="nil"/>
              <w:right w:val="nil"/>
            </w:tcBorders>
            <w:shd w:val="clear" w:color="auto" w:fill="auto"/>
            <w:vAlign w:val="center"/>
            <w:hideMark/>
          </w:tcPr>
          <w:p w14:paraId="0CA98216" w14:textId="77777777" w:rsidR="00C10D7A" w:rsidRPr="00C10D7A" w:rsidRDefault="00C10D7A" w:rsidP="00C10D7A">
            <w:pPr>
              <w:rPr>
                <w:sz w:val="11"/>
                <w:szCs w:val="11"/>
              </w:rPr>
            </w:pPr>
          </w:p>
        </w:tc>
        <w:tc>
          <w:tcPr>
            <w:tcW w:w="1480" w:type="dxa"/>
            <w:tcBorders>
              <w:top w:val="nil"/>
              <w:left w:val="nil"/>
              <w:bottom w:val="nil"/>
              <w:right w:val="nil"/>
            </w:tcBorders>
            <w:shd w:val="clear" w:color="auto" w:fill="auto"/>
            <w:vAlign w:val="center"/>
            <w:hideMark/>
          </w:tcPr>
          <w:p w14:paraId="5DF02B61" w14:textId="77777777" w:rsidR="00C10D7A" w:rsidRPr="00C10D7A" w:rsidRDefault="00C10D7A" w:rsidP="00C10D7A">
            <w:pPr>
              <w:rPr>
                <w:sz w:val="11"/>
                <w:szCs w:val="11"/>
              </w:rPr>
            </w:pPr>
          </w:p>
        </w:tc>
        <w:tc>
          <w:tcPr>
            <w:tcW w:w="1479" w:type="dxa"/>
            <w:tcBorders>
              <w:top w:val="nil"/>
              <w:left w:val="nil"/>
              <w:bottom w:val="nil"/>
              <w:right w:val="nil"/>
            </w:tcBorders>
            <w:shd w:val="clear" w:color="auto" w:fill="auto"/>
            <w:vAlign w:val="center"/>
            <w:hideMark/>
          </w:tcPr>
          <w:p w14:paraId="61BD1A94" w14:textId="77777777" w:rsidR="00C10D7A" w:rsidRPr="00C10D7A" w:rsidRDefault="00C10D7A" w:rsidP="00C10D7A">
            <w:pPr>
              <w:rPr>
                <w:sz w:val="11"/>
                <w:szCs w:val="11"/>
              </w:rPr>
            </w:pPr>
          </w:p>
        </w:tc>
        <w:tc>
          <w:tcPr>
            <w:tcW w:w="1539" w:type="dxa"/>
            <w:tcBorders>
              <w:top w:val="nil"/>
              <w:left w:val="nil"/>
              <w:bottom w:val="nil"/>
              <w:right w:val="nil"/>
            </w:tcBorders>
            <w:shd w:val="clear" w:color="auto" w:fill="auto"/>
            <w:vAlign w:val="center"/>
            <w:hideMark/>
          </w:tcPr>
          <w:p w14:paraId="2EB180A6" w14:textId="77777777" w:rsidR="00C10D7A" w:rsidRPr="00C10D7A" w:rsidRDefault="00C10D7A" w:rsidP="00C10D7A">
            <w:pPr>
              <w:rPr>
                <w:sz w:val="11"/>
                <w:szCs w:val="11"/>
              </w:rPr>
            </w:pPr>
          </w:p>
        </w:tc>
        <w:tc>
          <w:tcPr>
            <w:tcW w:w="1479" w:type="dxa"/>
            <w:tcBorders>
              <w:top w:val="nil"/>
              <w:left w:val="nil"/>
              <w:bottom w:val="nil"/>
              <w:right w:val="nil"/>
            </w:tcBorders>
            <w:shd w:val="clear" w:color="auto" w:fill="auto"/>
            <w:vAlign w:val="center"/>
            <w:hideMark/>
          </w:tcPr>
          <w:p w14:paraId="6AA134D2"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4574584C"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1B6C26B1" w14:textId="77777777" w:rsidR="00C10D7A" w:rsidRPr="00C10D7A" w:rsidRDefault="00C10D7A" w:rsidP="00C10D7A">
            <w:pPr>
              <w:rPr>
                <w:sz w:val="11"/>
                <w:szCs w:val="11"/>
              </w:rPr>
            </w:pPr>
          </w:p>
        </w:tc>
        <w:tc>
          <w:tcPr>
            <w:tcW w:w="1358" w:type="dxa"/>
            <w:tcBorders>
              <w:top w:val="nil"/>
              <w:left w:val="nil"/>
              <w:bottom w:val="nil"/>
              <w:right w:val="nil"/>
            </w:tcBorders>
            <w:shd w:val="clear" w:color="auto" w:fill="auto"/>
            <w:vAlign w:val="center"/>
            <w:hideMark/>
          </w:tcPr>
          <w:p w14:paraId="1F1507EE"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938,45</w:t>
            </w:r>
          </w:p>
        </w:tc>
        <w:tc>
          <w:tcPr>
            <w:tcW w:w="1358" w:type="dxa"/>
            <w:tcBorders>
              <w:top w:val="nil"/>
              <w:left w:val="nil"/>
              <w:bottom w:val="nil"/>
              <w:right w:val="nil"/>
            </w:tcBorders>
            <w:shd w:val="clear" w:color="auto" w:fill="auto"/>
            <w:vAlign w:val="center"/>
            <w:hideMark/>
          </w:tcPr>
          <w:p w14:paraId="04DDEEB6"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974,70</w:t>
            </w:r>
          </w:p>
        </w:tc>
        <w:tc>
          <w:tcPr>
            <w:tcW w:w="4174" w:type="dxa"/>
            <w:tcBorders>
              <w:top w:val="nil"/>
              <w:left w:val="nil"/>
              <w:bottom w:val="nil"/>
              <w:right w:val="nil"/>
            </w:tcBorders>
            <w:shd w:val="clear" w:color="auto" w:fill="auto"/>
            <w:vAlign w:val="center"/>
            <w:hideMark/>
          </w:tcPr>
          <w:p w14:paraId="511B66E7" w14:textId="77777777" w:rsidR="00C10D7A" w:rsidRPr="00C10D7A" w:rsidRDefault="00C10D7A" w:rsidP="00C10D7A">
            <w:pPr>
              <w:jc w:val="right"/>
              <w:rPr>
                <w:rFonts w:ascii="Tahoma" w:hAnsi="Tahoma" w:cs="Tahoma"/>
                <w:sz w:val="11"/>
                <w:szCs w:val="11"/>
              </w:rPr>
            </w:pPr>
          </w:p>
        </w:tc>
      </w:tr>
      <w:tr w:rsidR="00C10D7A" w:rsidRPr="00C10D7A" w14:paraId="4BE86B6D" w14:textId="77777777" w:rsidTr="00C10D7A">
        <w:trPr>
          <w:trHeight w:val="225"/>
          <w:jc w:val="center"/>
        </w:trPr>
        <w:tc>
          <w:tcPr>
            <w:tcW w:w="361" w:type="dxa"/>
            <w:tcBorders>
              <w:top w:val="nil"/>
              <w:left w:val="nil"/>
              <w:bottom w:val="nil"/>
              <w:right w:val="nil"/>
            </w:tcBorders>
            <w:shd w:val="clear" w:color="auto" w:fill="auto"/>
            <w:vAlign w:val="center"/>
            <w:hideMark/>
          </w:tcPr>
          <w:p w14:paraId="084267E8"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7698D20C"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5FBEFAFD" w14:textId="77777777" w:rsidR="00C10D7A" w:rsidRPr="00C10D7A" w:rsidRDefault="00C10D7A" w:rsidP="00C10D7A">
            <w:pPr>
              <w:rPr>
                <w:sz w:val="11"/>
                <w:szCs w:val="11"/>
              </w:rPr>
            </w:pPr>
          </w:p>
        </w:tc>
        <w:tc>
          <w:tcPr>
            <w:tcW w:w="4917" w:type="dxa"/>
            <w:tcBorders>
              <w:top w:val="nil"/>
              <w:left w:val="nil"/>
              <w:bottom w:val="nil"/>
              <w:right w:val="nil"/>
            </w:tcBorders>
            <w:shd w:val="clear" w:color="auto" w:fill="auto"/>
            <w:vAlign w:val="center"/>
            <w:hideMark/>
          </w:tcPr>
          <w:p w14:paraId="3CAF93A7" w14:textId="77777777" w:rsidR="00C10D7A" w:rsidRPr="00C10D7A" w:rsidRDefault="00C10D7A" w:rsidP="00C10D7A">
            <w:pPr>
              <w:rPr>
                <w:sz w:val="11"/>
                <w:szCs w:val="11"/>
              </w:rPr>
            </w:pPr>
          </w:p>
        </w:tc>
        <w:tc>
          <w:tcPr>
            <w:tcW w:w="1140" w:type="dxa"/>
            <w:tcBorders>
              <w:top w:val="nil"/>
              <w:left w:val="nil"/>
              <w:bottom w:val="nil"/>
              <w:right w:val="nil"/>
            </w:tcBorders>
            <w:shd w:val="clear" w:color="auto" w:fill="auto"/>
            <w:vAlign w:val="center"/>
            <w:hideMark/>
          </w:tcPr>
          <w:p w14:paraId="36C03C0B" w14:textId="77777777" w:rsidR="00C10D7A" w:rsidRPr="00C10D7A" w:rsidRDefault="00C10D7A" w:rsidP="00C10D7A">
            <w:pPr>
              <w:rPr>
                <w:sz w:val="11"/>
                <w:szCs w:val="11"/>
              </w:rPr>
            </w:pPr>
          </w:p>
        </w:tc>
        <w:tc>
          <w:tcPr>
            <w:tcW w:w="1539" w:type="dxa"/>
            <w:tcBorders>
              <w:top w:val="nil"/>
              <w:left w:val="nil"/>
              <w:bottom w:val="nil"/>
              <w:right w:val="nil"/>
            </w:tcBorders>
            <w:shd w:val="clear" w:color="auto" w:fill="auto"/>
            <w:vAlign w:val="center"/>
            <w:hideMark/>
          </w:tcPr>
          <w:p w14:paraId="07CC4BB0"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438062AC" w14:textId="77777777" w:rsidR="00C10D7A" w:rsidRPr="00C10D7A" w:rsidRDefault="00C10D7A" w:rsidP="00C10D7A">
            <w:pPr>
              <w:rPr>
                <w:sz w:val="11"/>
                <w:szCs w:val="11"/>
              </w:rPr>
            </w:pPr>
          </w:p>
        </w:tc>
        <w:tc>
          <w:tcPr>
            <w:tcW w:w="1597" w:type="dxa"/>
            <w:tcBorders>
              <w:top w:val="nil"/>
              <w:left w:val="nil"/>
              <w:bottom w:val="nil"/>
              <w:right w:val="nil"/>
            </w:tcBorders>
            <w:shd w:val="clear" w:color="auto" w:fill="auto"/>
            <w:vAlign w:val="center"/>
            <w:hideMark/>
          </w:tcPr>
          <w:p w14:paraId="2F56421E" w14:textId="77777777" w:rsidR="00C10D7A" w:rsidRPr="00C10D7A" w:rsidRDefault="00C10D7A" w:rsidP="00C10D7A">
            <w:pPr>
              <w:rPr>
                <w:sz w:val="11"/>
                <w:szCs w:val="11"/>
              </w:rPr>
            </w:pPr>
          </w:p>
        </w:tc>
        <w:tc>
          <w:tcPr>
            <w:tcW w:w="1480" w:type="dxa"/>
            <w:tcBorders>
              <w:top w:val="nil"/>
              <w:left w:val="nil"/>
              <w:bottom w:val="nil"/>
              <w:right w:val="nil"/>
            </w:tcBorders>
            <w:shd w:val="clear" w:color="auto" w:fill="auto"/>
            <w:vAlign w:val="center"/>
            <w:hideMark/>
          </w:tcPr>
          <w:p w14:paraId="1B334660" w14:textId="77777777" w:rsidR="00C10D7A" w:rsidRPr="00C10D7A" w:rsidRDefault="00C10D7A" w:rsidP="00C10D7A">
            <w:pPr>
              <w:rPr>
                <w:sz w:val="11"/>
                <w:szCs w:val="11"/>
              </w:rPr>
            </w:pPr>
          </w:p>
        </w:tc>
        <w:tc>
          <w:tcPr>
            <w:tcW w:w="1479" w:type="dxa"/>
            <w:tcBorders>
              <w:top w:val="nil"/>
              <w:left w:val="nil"/>
              <w:bottom w:val="nil"/>
              <w:right w:val="nil"/>
            </w:tcBorders>
            <w:shd w:val="clear" w:color="auto" w:fill="auto"/>
            <w:vAlign w:val="center"/>
            <w:hideMark/>
          </w:tcPr>
          <w:p w14:paraId="191FA3AC" w14:textId="77777777" w:rsidR="00C10D7A" w:rsidRPr="00C10D7A" w:rsidRDefault="00C10D7A" w:rsidP="00C10D7A">
            <w:pPr>
              <w:rPr>
                <w:sz w:val="11"/>
                <w:szCs w:val="11"/>
              </w:rPr>
            </w:pPr>
          </w:p>
        </w:tc>
        <w:tc>
          <w:tcPr>
            <w:tcW w:w="1539" w:type="dxa"/>
            <w:tcBorders>
              <w:top w:val="nil"/>
              <w:left w:val="nil"/>
              <w:bottom w:val="nil"/>
              <w:right w:val="nil"/>
            </w:tcBorders>
            <w:shd w:val="clear" w:color="auto" w:fill="auto"/>
            <w:vAlign w:val="center"/>
            <w:hideMark/>
          </w:tcPr>
          <w:p w14:paraId="6DD6CC4E" w14:textId="77777777" w:rsidR="00C10D7A" w:rsidRPr="00C10D7A" w:rsidRDefault="00C10D7A" w:rsidP="00C10D7A">
            <w:pPr>
              <w:rPr>
                <w:sz w:val="11"/>
                <w:szCs w:val="11"/>
              </w:rPr>
            </w:pPr>
          </w:p>
        </w:tc>
        <w:tc>
          <w:tcPr>
            <w:tcW w:w="1479" w:type="dxa"/>
            <w:tcBorders>
              <w:top w:val="nil"/>
              <w:left w:val="nil"/>
              <w:bottom w:val="nil"/>
              <w:right w:val="nil"/>
            </w:tcBorders>
            <w:shd w:val="clear" w:color="auto" w:fill="auto"/>
            <w:vAlign w:val="center"/>
            <w:hideMark/>
          </w:tcPr>
          <w:p w14:paraId="6468CFD5"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23FA1631" w14:textId="77777777" w:rsidR="00C10D7A" w:rsidRPr="00C10D7A" w:rsidRDefault="00C10D7A" w:rsidP="00C10D7A">
            <w:pPr>
              <w:rPr>
                <w:sz w:val="11"/>
                <w:szCs w:val="11"/>
              </w:rPr>
            </w:pPr>
          </w:p>
        </w:tc>
        <w:tc>
          <w:tcPr>
            <w:tcW w:w="1599" w:type="dxa"/>
            <w:tcBorders>
              <w:top w:val="nil"/>
              <w:left w:val="nil"/>
              <w:bottom w:val="nil"/>
              <w:right w:val="nil"/>
            </w:tcBorders>
            <w:shd w:val="clear" w:color="auto" w:fill="auto"/>
            <w:vAlign w:val="center"/>
            <w:hideMark/>
          </w:tcPr>
          <w:p w14:paraId="4C321A49" w14:textId="77777777" w:rsidR="00C10D7A" w:rsidRPr="00C10D7A" w:rsidRDefault="00C10D7A" w:rsidP="00C10D7A">
            <w:pPr>
              <w:rPr>
                <w:sz w:val="11"/>
                <w:szCs w:val="11"/>
              </w:rPr>
            </w:pPr>
          </w:p>
        </w:tc>
        <w:tc>
          <w:tcPr>
            <w:tcW w:w="1358" w:type="dxa"/>
            <w:tcBorders>
              <w:top w:val="nil"/>
              <w:left w:val="nil"/>
              <w:bottom w:val="nil"/>
              <w:right w:val="nil"/>
            </w:tcBorders>
            <w:shd w:val="clear" w:color="auto" w:fill="auto"/>
            <w:vAlign w:val="center"/>
            <w:hideMark/>
          </w:tcPr>
          <w:p w14:paraId="39273D1C"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0,000</w:t>
            </w:r>
          </w:p>
        </w:tc>
        <w:tc>
          <w:tcPr>
            <w:tcW w:w="1358" w:type="dxa"/>
            <w:tcBorders>
              <w:top w:val="nil"/>
              <w:left w:val="nil"/>
              <w:bottom w:val="nil"/>
              <w:right w:val="nil"/>
            </w:tcBorders>
            <w:shd w:val="clear" w:color="auto" w:fill="auto"/>
            <w:vAlign w:val="center"/>
            <w:hideMark/>
          </w:tcPr>
          <w:p w14:paraId="316025CD" w14:textId="77777777" w:rsidR="00C10D7A" w:rsidRPr="00C10D7A" w:rsidRDefault="00C10D7A" w:rsidP="00C10D7A">
            <w:pPr>
              <w:jc w:val="right"/>
              <w:rPr>
                <w:rFonts w:ascii="Tahoma" w:hAnsi="Tahoma" w:cs="Tahoma"/>
                <w:sz w:val="11"/>
                <w:szCs w:val="11"/>
              </w:rPr>
            </w:pPr>
            <w:r w:rsidRPr="00C10D7A">
              <w:rPr>
                <w:rFonts w:ascii="Tahoma" w:hAnsi="Tahoma" w:cs="Tahoma"/>
                <w:sz w:val="11"/>
                <w:szCs w:val="11"/>
              </w:rPr>
              <w:t>0,390</w:t>
            </w:r>
          </w:p>
        </w:tc>
        <w:tc>
          <w:tcPr>
            <w:tcW w:w="4174" w:type="dxa"/>
            <w:tcBorders>
              <w:top w:val="nil"/>
              <w:left w:val="nil"/>
              <w:bottom w:val="nil"/>
              <w:right w:val="nil"/>
            </w:tcBorders>
            <w:shd w:val="clear" w:color="auto" w:fill="auto"/>
            <w:vAlign w:val="center"/>
            <w:hideMark/>
          </w:tcPr>
          <w:p w14:paraId="50970004" w14:textId="77777777" w:rsidR="00C10D7A" w:rsidRPr="00C10D7A" w:rsidRDefault="00C10D7A" w:rsidP="00C10D7A">
            <w:pPr>
              <w:jc w:val="right"/>
              <w:rPr>
                <w:rFonts w:ascii="Tahoma" w:hAnsi="Tahoma" w:cs="Tahoma"/>
                <w:sz w:val="11"/>
                <w:szCs w:val="11"/>
              </w:rPr>
            </w:pPr>
          </w:p>
        </w:tc>
      </w:tr>
      <w:tr w:rsidR="00C10D7A" w:rsidRPr="00C10D7A" w14:paraId="598404AB" w14:textId="77777777" w:rsidTr="00C10D7A">
        <w:trPr>
          <w:trHeight w:val="255"/>
          <w:jc w:val="center"/>
        </w:trPr>
        <w:tc>
          <w:tcPr>
            <w:tcW w:w="361" w:type="dxa"/>
            <w:tcBorders>
              <w:top w:val="nil"/>
              <w:left w:val="nil"/>
              <w:bottom w:val="nil"/>
              <w:right w:val="nil"/>
            </w:tcBorders>
            <w:shd w:val="clear" w:color="auto" w:fill="auto"/>
            <w:vAlign w:val="center"/>
            <w:hideMark/>
          </w:tcPr>
          <w:p w14:paraId="2E6E0380"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4D89033E"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1C4E2EC7" w14:textId="77777777" w:rsidR="00C10D7A" w:rsidRPr="00C10D7A" w:rsidRDefault="00C10D7A" w:rsidP="00C10D7A">
            <w:pPr>
              <w:rPr>
                <w:sz w:val="11"/>
                <w:szCs w:val="11"/>
              </w:rPr>
            </w:pPr>
          </w:p>
        </w:tc>
        <w:tc>
          <w:tcPr>
            <w:tcW w:w="491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E65462E" w14:textId="77777777" w:rsidR="00C10D7A" w:rsidRPr="00C10D7A" w:rsidRDefault="00C10D7A" w:rsidP="00C10D7A">
            <w:pPr>
              <w:rPr>
                <w:rFonts w:ascii="Tahoma" w:hAnsi="Tahoma" w:cs="Tahoma"/>
                <w:color w:val="000000"/>
                <w:sz w:val="11"/>
                <w:szCs w:val="11"/>
              </w:rPr>
            </w:pPr>
            <w:r w:rsidRPr="00C10D7A">
              <w:rPr>
                <w:rFonts w:ascii="Tahoma" w:hAnsi="Tahoma" w:cs="Tahoma"/>
                <w:color w:val="000000"/>
                <w:sz w:val="11"/>
                <w:szCs w:val="11"/>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0E425444" w14:textId="77777777" w:rsidR="00C10D7A" w:rsidRPr="00C10D7A" w:rsidRDefault="00C10D7A" w:rsidP="00C10D7A">
            <w:pPr>
              <w:jc w:val="center"/>
              <w:rPr>
                <w:rFonts w:ascii="Tahoma" w:hAnsi="Tahoma" w:cs="Tahoma"/>
                <w:color w:val="000000"/>
                <w:sz w:val="11"/>
                <w:szCs w:val="11"/>
              </w:rPr>
            </w:pPr>
            <w:r w:rsidRPr="00C10D7A">
              <w:rPr>
                <w:rFonts w:ascii="Tahoma" w:hAnsi="Tahoma" w:cs="Tahoma"/>
                <w:color w:val="000000"/>
                <w:sz w:val="11"/>
                <w:szCs w:val="11"/>
              </w:rPr>
              <w:t>%</w:t>
            </w:r>
          </w:p>
        </w:tc>
        <w:tc>
          <w:tcPr>
            <w:tcW w:w="153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A76A6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2EAABA8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66C1B7B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0B19A95"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28841B5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6F1906C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2E26195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06A82EF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7D1DE72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 </w:t>
            </w:r>
          </w:p>
        </w:tc>
        <w:tc>
          <w:tcPr>
            <w:tcW w:w="1358" w:type="dxa"/>
            <w:tcBorders>
              <w:top w:val="nil"/>
              <w:left w:val="nil"/>
              <w:bottom w:val="nil"/>
              <w:right w:val="nil"/>
            </w:tcBorders>
            <w:shd w:val="clear" w:color="auto" w:fill="auto"/>
            <w:vAlign w:val="center"/>
            <w:hideMark/>
          </w:tcPr>
          <w:p w14:paraId="7F39E349"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 xml:space="preserve"> Рост с 01.07 </w:t>
            </w:r>
          </w:p>
        </w:tc>
        <w:tc>
          <w:tcPr>
            <w:tcW w:w="1358" w:type="dxa"/>
            <w:tcBorders>
              <w:top w:val="nil"/>
              <w:left w:val="nil"/>
              <w:bottom w:val="nil"/>
              <w:right w:val="nil"/>
            </w:tcBorders>
            <w:shd w:val="clear" w:color="auto" w:fill="auto"/>
            <w:vAlign w:val="center"/>
            <w:hideMark/>
          </w:tcPr>
          <w:p w14:paraId="6AD16E2A"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103,8%</w:t>
            </w:r>
          </w:p>
        </w:tc>
        <w:tc>
          <w:tcPr>
            <w:tcW w:w="4174" w:type="dxa"/>
            <w:tcBorders>
              <w:top w:val="nil"/>
              <w:left w:val="nil"/>
              <w:bottom w:val="nil"/>
              <w:right w:val="nil"/>
            </w:tcBorders>
            <w:shd w:val="clear" w:color="auto" w:fill="auto"/>
            <w:vAlign w:val="center"/>
            <w:hideMark/>
          </w:tcPr>
          <w:p w14:paraId="7F7C2AD4" w14:textId="77777777" w:rsidR="00C10D7A" w:rsidRPr="00C10D7A" w:rsidRDefault="00C10D7A" w:rsidP="00C10D7A">
            <w:pPr>
              <w:jc w:val="right"/>
              <w:rPr>
                <w:rFonts w:ascii="Tahoma" w:hAnsi="Tahoma" w:cs="Tahoma"/>
                <w:b/>
                <w:bCs/>
                <w:sz w:val="11"/>
                <w:szCs w:val="11"/>
              </w:rPr>
            </w:pPr>
          </w:p>
        </w:tc>
      </w:tr>
      <w:tr w:rsidR="00C10D7A" w:rsidRPr="00C10D7A" w14:paraId="14CD9A68" w14:textId="77777777" w:rsidTr="00C10D7A">
        <w:trPr>
          <w:trHeight w:val="225"/>
          <w:jc w:val="center"/>
        </w:trPr>
        <w:tc>
          <w:tcPr>
            <w:tcW w:w="361" w:type="dxa"/>
            <w:tcBorders>
              <w:top w:val="nil"/>
              <w:left w:val="nil"/>
              <w:bottom w:val="nil"/>
              <w:right w:val="nil"/>
            </w:tcBorders>
            <w:shd w:val="clear" w:color="auto" w:fill="auto"/>
            <w:vAlign w:val="center"/>
            <w:hideMark/>
          </w:tcPr>
          <w:p w14:paraId="38B4057D"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D435F6E"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4CB0E2B1"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auto" w:fill="auto"/>
            <w:noWrap/>
            <w:vAlign w:val="bottom"/>
            <w:hideMark/>
          </w:tcPr>
          <w:p w14:paraId="38F57126" w14:textId="77777777" w:rsidR="00C10D7A" w:rsidRPr="00C10D7A" w:rsidRDefault="00C10D7A" w:rsidP="00C10D7A">
            <w:pPr>
              <w:rPr>
                <w:rFonts w:ascii="Tahoma" w:hAnsi="Tahoma" w:cs="Tahoma"/>
                <w:color w:val="000000"/>
                <w:sz w:val="11"/>
                <w:szCs w:val="11"/>
              </w:rPr>
            </w:pPr>
            <w:r w:rsidRPr="00C10D7A">
              <w:rPr>
                <w:rFonts w:ascii="Tahoma" w:hAnsi="Tahoma" w:cs="Tahoma"/>
                <w:color w:val="000000"/>
                <w:sz w:val="11"/>
                <w:szCs w:val="11"/>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3B029845" w14:textId="77777777" w:rsidR="00C10D7A" w:rsidRPr="00C10D7A" w:rsidRDefault="00C10D7A" w:rsidP="00C10D7A">
            <w:pPr>
              <w:jc w:val="center"/>
              <w:rPr>
                <w:rFonts w:ascii="Tahoma" w:hAnsi="Tahoma" w:cs="Tahoma"/>
                <w:color w:val="000000"/>
                <w:sz w:val="11"/>
                <w:szCs w:val="11"/>
              </w:rPr>
            </w:pPr>
            <w:r w:rsidRPr="00C10D7A">
              <w:rPr>
                <w:rFonts w:ascii="Tahoma" w:hAnsi="Tahoma" w:cs="Tahoma"/>
                <w:color w:val="000000"/>
                <w:sz w:val="11"/>
                <w:szCs w:val="11"/>
              </w:rPr>
              <w:t>%</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6D98644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4,0 </w:t>
            </w:r>
          </w:p>
        </w:tc>
        <w:tc>
          <w:tcPr>
            <w:tcW w:w="1599" w:type="dxa"/>
            <w:tcBorders>
              <w:top w:val="nil"/>
              <w:left w:val="nil"/>
              <w:bottom w:val="single" w:sz="4" w:space="0" w:color="C0C0C0"/>
              <w:right w:val="single" w:sz="4" w:space="0" w:color="C0C0C0"/>
            </w:tcBorders>
            <w:shd w:val="clear" w:color="auto" w:fill="auto"/>
            <w:vAlign w:val="center"/>
            <w:hideMark/>
          </w:tcPr>
          <w:p w14:paraId="0A4B25F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3,2 </w:t>
            </w:r>
          </w:p>
        </w:tc>
        <w:tc>
          <w:tcPr>
            <w:tcW w:w="1597" w:type="dxa"/>
            <w:tcBorders>
              <w:top w:val="nil"/>
              <w:left w:val="nil"/>
              <w:bottom w:val="single" w:sz="4" w:space="0" w:color="C0C0C0"/>
              <w:right w:val="single" w:sz="4" w:space="0" w:color="C0C0C0"/>
            </w:tcBorders>
            <w:shd w:val="clear" w:color="auto" w:fill="auto"/>
            <w:vAlign w:val="center"/>
            <w:hideMark/>
          </w:tcPr>
          <w:p w14:paraId="7FFC8DCE"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16D91B9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3,6 </w:t>
            </w:r>
          </w:p>
        </w:tc>
        <w:tc>
          <w:tcPr>
            <w:tcW w:w="1479" w:type="dxa"/>
            <w:tcBorders>
              <w:top w:val="nil"/>
              <w:left w:val="nil"/>
              <w:bottom w:val="single" w:sz="4" w:space="0" w:color="C0C0C0"/>
              <w:right w:val="single" w:sz="4" w:space="0" w:color="C0C0C0"/>
            </w:tcBorders>
            <w:shd w:val="clear" w:color="auto" w:fill="auto"/>
            <w:vAlign w:val="center"/>
            <w:hideMark/>
          </w:tcPr>
          <w:p w14:paraId="2203236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4,0 </w:t>
            </w:r>
          </w:p>
        </w:tc>
        <w:tc>
          <w:tcPr>
            <w:tcW w:w="1539" w:type="dxa"/>
            <w:tcBorders>
              <w:top w:val="nil"/>
              <w:left w:val="nil"/>
              <w:bottom w:val="single" w:sz="4" w:space="0" w:color="C0C0C0"/>
              <w:right w:val="single" w:sz="4" w:space="0" w:color="C0C0C0"/>
            </w:tcBorders>
            <w:shd w:val="clear" w:color="auto" w:fill="auto"/>
            <w:vAlign w:val="center"/>
            <w:hideMark/>
          </w:tcPr>
          <w:p w14:paraId="6D70FF53"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auto" w:fill="auto"/>
            <w:vAlign w:val="center"/>
            <w:hideMark/>
          </w:tcPr>
          <w:p w14:paraId="2300111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auto" w:fill="auto"/>
            <w:vAlign w:val="center"/>
            <w:hideMark/>
          </w:tcPr>
          <w:p w14:paraId="549D1FA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auto" w:fill="auto"/>
            <w:vAlign w:val="center"/>
            <w:hideMark/>
          </w:tcPr>
          <w:p w14:paraId="2AD5657A"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3,9 </w:t>
            </w:r>
          </w:p>
        </w:tc>
        <w:tc>
          <w:tcPr>
            <w:tcW w:w="1358" w:type="dxa"/>
            <w:tcBorders>
              <w:top w:val="nil"/>
              <w:left w:val="nil"/>
              <w:bottom w:val="nil"/>
              <w:right w:val="nil"/>
            </w:tcBorders>
            <w:shd w:val="clear" w:color="auto" w:fill="auto"/>
            <w:vAlign w:val="center"/>
            <w:hideMark/>
          </w:tcPr>
          <w:p w14:paraId="57A2B82F" w14:textId="77777777" w:rsidR="00C10D7A" w:rsidRPr="00C10D7A" w:rsidRDefault="00C10D7A" w:rsidP="00C10D7A">
            <w:pPr>
              <w:jc w:val="center"/>
              <w:rPr>
                <w:rFonts w:ascii="Tahoma" w:hAnsi="Tahoma" w:cs="Tahoma"/>
                <w:b/>
                <w:bCs/>
                <w:sz w:val="11"/>
                <w:szCs w:val="11"/>
              </w:rPr>
            </w:pPr>
          </w:p>
        </w:tc>
        <w:tc>
          <w:tcPr>
            <w:tcW w:w="1358" w:type="dxa"/>
            <w:tcBorders>
              <w:top w:val="nil"/>
              <w:left w:val="nil"/>
              <w:bottom w:val="nil"/>
              <w:right w:val="nil"/>
            </w:tcBorders>
            <w:shd w:val="clear" w:color="auto" w:fill="auto"/>
            <w:vAlign w:val="center"/>
            <w:hideMark/>
          </w:tcPr>
          <w:p w14:paraId="1880CC20" w14:textId="77777777" w:rsidR="00C10D7A" w:rsidRPr="00C10D7A" w:rsidRDefault="00C10D7A" w:rsidP="00C10D7A">
            <w:pPr>
              <w:rPr>
                <w:sz w:val="11"/>
                <w:szCs w:val="11"/>
              </w:rPr>
            </w:pPr>
          </w:p>
        </w:tc>
        <w:tc>
          <w:tcPr>
            <w:tcW w:w="4174" w:type="dxa"/>
            <w:tcBorders>
              <w:top w:val="nil"/>
              <w:left w:val="nil"/>
              <w:bottom w:val="nil"/>
              <w:right w:val="nil"/>
            </w:tcBorders>
            <w:shd w:val="clear" w:color="auto" w:fill="auto"/>
            <w:vAlign w:val="center"/>
            <w:hideMark/>
          </w:tcPr>
          <w:p w14:paraId="2023B46E" w14:textId="77777777" w:rsidR="00C10D7A" w:rsidRPr="00C10D7A" w:rsidRDefault="00C10D7A" w:rsidP="00C10D7A">
            <w:pPr>
              <w:rPr>
                <w:sz w:val="11"/>
                <w:szCs w:val="11"/>
              </w:rPr>
            </w:pPr>
          </w:p>
        </w:tc>
      </w:tr>
      <w:tr w:rsidR="00C10D7A" w:rsidRPr="00C10D7A" w14:paraId="7160024B" w14:textId="77777777" w:rsidTr="00C10D7A">
        <w:trPr>
          <w:trHeight w:val="225"/>
          <w:jc w:val="center"/>
        </w:trPr>
        <w:tc>
          <w:tcPr>
            <w:tcW w:w="361" w:type="dxa"/>
            <w:tcBorders>
              <w:top w:val="nil"/>
              <w:left w:val="nil"/>
              <w:bottom w:val="nil"/>
              <w:right w:val="nil"/>
            </w:tcBorders>
            <w:shd w:val="clear" w:color="auto" w:fill="auto"/>
            <w:vAlign w:val="center"/>
            <w:hideMark/>
          </w:tcPr>
          <w:p w14:paraId="2EA95555"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313B77A5"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5169BFA5"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auto" w:fill="auto"/>
            <w:vAlign w:val="center"/>
            <w:hideMark/>
          </w:tcPr>
          <w:p w14:paraId="60E9FA73" w14:textId="77777777" w:rsidR="00C10D7A" w:rsidRPr="00C10D7A" w:rsidRDefault="00C10D7A" w:rsidP="00C10D7A">
            <w:pPr>
              <w:rPr>
                <w:rFonts w:ascii="Tahoma" w:hAnsi="Tahoma" w:cs="Tahoma"/>
                <w:sz w:val="11"/>
                <w:szCs w:val="11"/>
              </w:rPr>
            </w:pPr>
            <w:r w:rsidRPr="00C10D7A">
              <w:rPr>
                <w:rFonts w:ascii="Tahoma" w:hAnsi="Tahoma" w:cs="Tahoma"/>
                <w:sz w:val="11"/>
                <w:szCs w:val="11"/>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0B3A01F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auto" w:fill="auto"/>
            <w:vAlign w:val="center"/>
            <w:hideMark/>
          </w:tcPr>
          <w:p w14:paraId="4B6B3C8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auto" w:fill="auto"/>
            <w:vAlign w:val="center"/>
            <w:hideMark/>
          </w:tcPr>
          <w:p w14:paraId="6BFEA771"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1,022 </w:t>
            </w:r>
          </w:p>
        </w:tc>
        <w:tc>
          <w:tcPr>
            <w:tcW w:w="1597" w:type="dxa"/>
            <w:tcBorders>
              <w:top w:val="nil"/>
              <w:left w:val="nil"/>
              <w:bottom w:val="single" w:sz="4" w:space="0" w:color="C0C0C0"/>
              <w:right w:val="single" w:sz="4" w:space="0" w:color="C0C0C0"/>
            </w:tcBorders>
            <w:shd w:val="clear" w:color="auto" w:fill="auto"/>
            <w:vAlign w:val="center"/>
            <w:hideMark/>
          </w:tcPr>
          <w:p w14:paraId="236A791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46B31A94"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1,026 </w:t>
            </w:r>
          </w:p>
        </w:tc>
        <w:tc>
          <w:tcPr>
            <w:tcW w:w="1479" w:type="dxa"/>
            <w:tcBorders>
              <w:top w:val="nil"/>
              <w:left w:val="nil"/>
              <w:bottom w:val="single" w:sz="4" w:space="0" w:color="C0C0C0"/>
              <w:right w:val="single" w:sz="4" w:space="0" w:color="C0C0C0"/>
            </w:tcBorders>
            <w:shd w:val="clear" w:color="auto" w:fill="auto"/>
            <w:vAlign w:val="center"/>
            <w:hideMark/>
          </w:tcPr>
          <w:p w14:paraId="600F6958"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1,030 </w:t>
            </w:r>
          </w:p>
        </w:tc>
        <w:tc>
          <w:tcPr>
            <w:tcW w:w="1539" w:type="dxa"/>
            <w:tcBorders>
              <w:top w:val="nil"/>
              <w:left w:val="nil"/>
              <w:bottom w:val="single" w:sz="4" w:space="0" w:color="C0C0C0"/>
              <w:right w:val="single" w:sz="4" w:space="0" w:color="C0C0C0"/>
            </w:tcBorders>
            <w:shd w:val="clear" w:color="auto" w:fill="auto"/>
            <w:vAlign w:val="center"/>
            <w:hideMark/>
          </w:tcPr>
          <w:p w14:paraId="4A493D0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auto" w:fill="auto"/>
            <w:vAlign w:val="center"/>
            <w:hideMark/>
          </w:tcPr>
          <w:p w14:paraId="76B7B44C"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auto" w:fill="auto"/>
            <w:vAlign w:val="center"/>
            <w:hideMark/>
          </w:tcPr>
          <w:p w14:paraId="008CB7A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auto" w:fill="auto"/>
            <w:vAlign w:val="center"/>
            <w:hideMark/>
          </w:tcPr>
          <w:p w14:paraId="316D643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xml:space="preserve">1,029 </w:t>
            </w:r>
          </w:p>
        </w:tc>
        <w:tc>
          <w:tcPr>
            <w:tcW w:w="1358" w:type="dxa"/>
            <w:tcBorders>
              <w:top w:val="nil"/>
              <w:left w:val="nil"/>
              <w:bottom w:val="nil"/>
              <w:right w:val="nil"/>
            </w:tcBorders>
            <w:shd w:val="clear" w:color="auto" w:fill="auto"/>
            <w:vAlign w:val="center"/>
            <w:hideMark/>
          </w:tcPr>
          <w:p w14:paraId="4CAB86AD" w14:textId="77777777" w:rsidR="00C10D7A" w:rsidRPr="00C10D7A" w:rsidRDefault="00C10D7A" w:rsidP="00C10D7A">
            <w:pPr>
              <w:jc w:val="center"/>
              <w:rPr>
                <w:rFonts w:ascii="Tahoma" w:hAnsi="Tahoma" w:cs="Tahoma"/>
                <w:b/>
                <w:bCs/>
                <w:sz w:val="11"/>
                <w:szCs w:val="11"/>
              </w:rPr>
            </w:pPr>
          </w:p>
        </w:tc>
        <w:tc>
          <w:tcPr>
            <w:tcW w:w="1358" w:type="dxa"/>
            <w:tcBorders>
              <w:top w:val="nil"/>
              <w:left w:val="nil"/>
              <w:bottom w:val="nil"/>
              <w:right w:val="nil"/>
            </w:tcBorders>
            <w:shd w:val="clear" w:color="auto" w:fill="auto"/>
            <w:vAlign w:val="center"/>
            <w:hideMark/>
          </w:tcPr>
          <w:p w14:paraId="6B5A6C41" w14:textId="77777777" w:rsidR="00C10D7A" w:rsidRPr="00C10D7A" w:rsidRDefault="00C10D7A" w:rsidP="00C10D7A">
            <w:pPr>
              <w:rPr>
                <w:sz w:val="11"/>
                <w:szCs w:val="11"/>
              </w:rPr>
            </w:pPr>
          </w:p>
        </w:tc>
        <w:tc>
          <w:tcPr>
            <w:tcW w:w="4174" w:type="dxa"/>
            <w:tcBorders>
              <w:top w:val="nil"/>
              <w:left w:val="nil"/>
              <w:bottom w:val="nil"/>
              <w:right w:val="nil"/>
            </w:tcBorders>
            <w:shd w:val="clear" w:color="auto" w:fill="auto"/>
            <w:vAlign w:val="center"/>
            <w:hideMark/>
          </w:tcPr>
          <w:p w14:paraId="06F7F433" w14:textId="77777777" w:rsidR="00C10D7A" w:rsidRPr="00C10D7A" w:rsidRDefault="00C10D7A" w:rsidP="00C10D7A">
            <w:pPr>
              <w:rPr>
                <w:sz w:val="11"/>
                <w:szCs w:val="11"/>
              </w:rPr>
            </w:pPr>
          </w:p>
        </w:tc>
      </w:tr>
      <w:tr w:rsidR="00C10D7A" w:rsidRPr="00C10D7A" w14:paraId="48B8DD99" w14:textId="77777777" w:rsidTr="00C10D7A">
        <w:trPr>
          <w:trHeight w:val="225"/>
          <w:jc w:val="center"/>
        </w:trPr>
        <w:tc>
          <w:tcPr>
            <w:tcW w:w="361" w:type="dxa"/>
            <w:tcBorders>
              <w:top w:val="nil"/>
              <w:left w:val="nil"/>
              <w:bottom w:val="nil"/>
              <w:right w:val="nil"/>
            </w:tcBorders>
            <w:shd w:val="clear" w:color="auto" w:fill="auto"/>
            <w:vAlign w:val="center"/>
            <w:hideMark/>
          </w:tcPr>
          <w:p w14:paraId="0B44F92D"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7017E59F"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5FD10064"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auto" w:fill="auto"/>
            <w:vAlign w:val="center"/>
            <w:hideMark/>
          </w:tcPr>
          <w:p w14:paraId="7008F170" w14:textId="77777777" w:rsidR="00C10D7A" w:rsidRPr="00C10D7A" w:rsidRDefault="00C10D7A" w:rsidP="00C10D7A">
            <w:pPr>
              <w:rPr>
                <w:rFonts w:ascii="Tahoma" w:hAnsi="Tahoma" w:cs="Tahoma"/>
                <w:sz w:val="11"/>
                <w:szCs w:val="11"/>
              </w:rPr>
            </w:pPr>
            <w:r w:rsidRPr="00C10D7A">
              <w:rPr>
                <w:rFonts w:ascii="Tahoma" w:hAnsi="Tahoma" w:cs="Tahoma"/>
                <w:sz w:val="11"/>
                <w:szCs w:val="11"/>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2235238" w14:textId="77777777" w:rsidR="00C10D7A" w:rsidRPr="00C10D7A" w:rsidRDefault="00C10D7A" w:rsidP="00C10D7A">
            <w:pPr>
              <w:jc w:val="center"/>
              <w:rPr>
                <w:rFonts w:ascii="Tahoma" w:hAnsi="Tahoma" w:cs="Tahoma"/>
                <w:color w:val="000000"/>
                <w:sz w:val="11"/>
                <w:szCs w:val="11"/>
              </w:rPr>
            </w:pPr>
            <w:r w:rsidRPr="00C10D7A">
              <w:rPr>
                <w:rFonts w:ascii="Tahoma" w:hAnsi="Tahoma" w:cs="Tahoma"/>
                <w:color w:val="000000"/>
                <w:sz w:val="11"/>
                <w:szCs w:val="11"/>
              </w:rPr>
              <w:t>%</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401603F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w:t>
            </w:r>
          </w:p>
        </w:tc>
        <w:tc>
          <w:tcPr>
            <w:tcW w:w="1599" w:type="dxa"/>
            <w:tcBorders>
              <w:top w:val="nil"/>
              <w:left w:val="nil"/>
              <w:bottom w:val="single" w:sz="4" w:space="0" w:color="C0C0C0"/>
              <w:right w:val="single" w:sz="4" w:space="0" w:color="C0C0C0"/>
            </w:tcBorders>
            <w:shd w:val="clear" w:color="auto" w:fill="auto"/>
            <w:vAlign w:val="center"/>
            <w:hideMark/>
          </w:tcPr>
          <w:p w14:paraId="27A3CBFD"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w:t>
            </w:r>
          </w:p>
        </w:tc>
        <w:tc>
          <w:tcPr>
            <w:tcW w:w="1597" w:type="dxa"/>
            <w:tcBorders>
              <w:top w:val="nil"/>
              <w:left w:val="nil"/>
              <w:bottom w:val="single" w:sz="4" w:space="0" w:color="C0C0C0"/>
              <w:right w:val="single" w:sz="4" w:space="0" w:color="C0C0C0"/>
            </w:tcBorders>
            <w:shd w:val="clear" w:color="auto" w:fill="auto"/>
            <w:vAlign w:val="center"/>
            <w:hideMark/>
          </w:tcPr>
          <w:p w14:paraId="51D582E6"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auto" w:fill="auto"/>
            <w:vAlign w:val="center"/>
            <w:hideMark/>
          </w:tcPr>
          <w:p w14:paraId="070B912B"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w:t>
            </w:r>
          </w:p>
        </w:tc>
        <w:tc>
          <w:tcPr>
            <w:tcW w:w="1479" w:type="dxa"/>
            <w:tcBorders>
              <w:top w:val="nil"/>
              <w:left w:val="nil"/>
              <w:bottom w:val="single" w:sz="4" w:space="0" w:color="C0C0C0"/>
              <w:right w:val="single" w:sz="4" w:space="0" w:color="C0C0C0"/>
            </w:tcBorders>
            <w:shd w:val="clear" w:color="auto" w:fill="auto"/>
            <w:vAlign w:val="center"/>
            <w:hideMark/>
          </w:tcPr>
          <w:p w14:paraId="61CCC967"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w:t>
            </w:r>
          </w:p>
        </w:tc>
        <w:tc>
          <w:tcPr>
            <w:tcW w:w="1539" w:type="dxa"/>
            <w:tcBorders>
              <w:top w:val="nil"/>
              <w:left w:val="nil"/>
              <w:bottom w:val="single" w:sz="4" w:space="0" w:color="C0C0C0"/>
              <w:right w:val="single" w:sz="4" w:space="0" w:color="C0C0C0"/>
            </w:tcBorders>
            <w:shd w:val="clear" w:color="auto" w:fill="auto"/>
            <w:vAlign w:val="center"/>
            <w:hideMark/>
          </w:tcPr>
          <w:p w14:paraId="085769C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auto" w:fill="auto"/>
            <w:vAlign w:val="center"/>
            <w:hideMark/>
          </w:tcPr>
          <w:p w14:paraId="1C80FC30"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4,28</w:t>
            </w:r>
          </w:p>
        </w:tc>
        <w:tc>
          <w:tcPr>
            <w:tcW w:w="1599" w:type="dxa"/>
            <w:tcBorders>
              <w:top w:val="nil"/>
              <w:left w:val="nil"/>
              <w:bottom w:val="single" w:sz="4" w:space="0" w:color="C0C0C0"/>
              <w:right w:val="single" w:sz="4" w:space="0" w:color="C0C0C0"/>
            </w:tcBorders>
            <w:shd w:val="clear" w:color="auto" w:fill="auto"/>
            <w:vAlign w:val="center"/>
            <w:hideMark/>
          </w:tcPr>
          <w:p w14:paraId="1B578692"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w:t>
            </w:r>
          </w:p>
        </w:tc>
        <w:tc>
          <w:tcPr>
            <w:tcW w:w="1599" w:type="dxa"/>
            <w:tcBorders>
              <w:top w:val="nil"/>
              <w:left w:val="nil"/>
              <w:bottom w:val="single" w:sz="4" w:space="0" w:color="C0C0C0"/>
              <w:right w:val="single" w:sz="4" w:space="0" w:color="C0C0C0"/>
            </w:tcBorders>
            <w:shd w:val="clear" w:color="auto" w:fill="auto"/>
            <w:vAlign w:val="center"/>
            <w:hideMark/>
          </w:tcPr>
          <w:p w14:paraId="07D24D4F" w14:textId="7777777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w:t>
            </w:r>
          </w:p>
        </w:tc>
        <w:tc>
          <w:tcPr>
            <w:tcW w:w="1358" w:type="dxa"/>
            <w:tcBorders>
              <w:top w:val="nil"/>
              <w:left w:val="nil"/>
              <w:bottom w:val="nil"/>
              <w:right w:val="nil"/>
            </w:tcBorders>
            <w:shd w:val="clear" w:color="auto" w:fill="auto"/>
            <w:vAlign w:val="center"/>
            <w:hideMark/>
          </w:tcPr>
          <w:p w14:paraId="29EC8101" w14:textId="77777777" w:rsidR="00C10D7A" w:rsidRPr="00C10D7A" w:rsidRDefault="00C10D7A" w:rsidP="00C10D7A">
            <w:pPr>
              <w:jc w:val="center"/>
              <w:rPr>
                <w:rFonts w:ascii="Tahoma" w:hAnsi="Tahoma" w:cs="Tahoma"/>
                <w:b/>
                <w:bCs/>
                <w:sz w:val="11"/>
                <w:szCs w:val="11"/>
              </w:rPr>
            </w:pPr>
          </w:p>
        </w:tc>
        <w:tc>
          <w:tcPr>
            <w:tcW w:w="1358" w:type="dxa"/>
            <w:tcBorders>
              <w:top w:val="nil"/>
              <w:left w:val="nil"/>
              <w:bottom w:val="nil"/>
              <w:right w:val="nil"/>
            </w:tcBorders>
            <w:shd w:val="clear" w:color="auto" w:fill="auto"/>
            <w:vAlign w:val="center"/>
            <w:hideMark/>
          </w:tcPr>
          <w:p w14:paraId="711DCAC4" w14:textId="77777777" w:rsidR="00C10D7A" w:rsidRPr="00C10D7A" w:rsidRDefault="00C10D7A" w:rsidP="00C10D7A">
            <w:pPr>
              <w:rPr>
                <w:sz w:val="11"/>
                <w:szCs w:val="11"/>
              </w:rPr>
            </w:pPr>
          </w:p>
        </w:tc>
        <w:tc>
          <w:tcPr>
            <w:tcW w:w="4174" w:type="dxa"/>
            <w:tcBorders>
              <w:top w:val="nil"/>
              <w:left w:val="nil"/>
              <w:bottom w:val="nil"/>
              <w:right w:val="nil"/>
            </w:tcBorders>
            <w:shd w:val="clear" w:color="auto" w:fill="auto"/>
            <w:vAlign w:val="center"/>
            <w:hideMark/>
          </w:tcPr>
          <w:p w14:paraId="1EF8C561" w14:textId="77777777" w:rsidR="00C10D7A" w:rsidRPr="00C10D7A" w:rsidRDefault="00C10D7A" w:rsidP="00C10D7A">
            <w:pPr>
              <w:rPr>
                <w:sz w:val="11"/>
                <w:szCs w:val="11"/>
              </w:rPr>
            </w:pPr>
          </w:p>
        </w:tc>
      </w:tr>
      <w:tr w:rsidR="00C10D7A" w:rsidRPr="00C10D7A" w14:paraId="1CB6AED9" w14:textId="77777777" w:rsidTr="00C10D7A">
        <w:trPr>
          <w:trHeight w:val="225"/>
          <w:jc w:val="center"/>
        </w:trPr>
        <w:tc>
          <w:tcPr>
            <w:tcW w:w="361" w:type="dxa"/>
            <w:tcBorders>
              <w:top w:val="nil"/>
              <w:left w:val="nil"/>
              <w:bottom w:val="nil"/>
              <w:right w:val="nil"/>
            </w:tcBorders>
            <w:shd w:val="clear" w:color="auto" w:fill="auto"/>
            <w:vAlign w:val="center"/>
            <w:hideMark/>
          </w:tcPr>
          <w:p w14:paraId="771A1BBB"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3FA6DD61"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7F87A33B" w14:textId="77777777" w:rsidR="00C10D7A" w:rsidRPr="00C10D7A" w:rsidRDefault="00C10D7A" w:rsidP="00C10D7A">
            <w:pPr>
              <w:rPr>
                <w:sz w:val="11"/>
                <w:szCs w:val="11"/>
              </w:rPr>
            </w:pPr>
          </w:p>
        </w:tc>
        <w:tc>
          <w:tcPr>
            <w:tcW w:w="4917" w:type="dxa"/>
            <w:tcBorders>
              <w:top w:val="nil"/>
              <w:left w:val="nil"/>
              <w:bottom w:val="nil"/>
              <w:right w:val="nil"/>
            </w:tcBorders>
            <w:shd w:val="clear" w:color="auto" w:fill="auto"/>
            <w:vAlign w:val="center"/>
            <w:hideMark/>
          </w:tcPr>
          <w:p w14:paraId="118E1C33" w14:textId="77777777" w:rsidR="00C10D7A" w:rsidRPr="00C10D7A" w:rsidRDefault="00C10D7A" w:rsidP="00C10D7A">
            <w:pPr>
              <w:rPr>
                <w:sz w:val="11"/>
                <w:szCs w:val="11"/>
              </w:rPr>
            </w:pPr>
          </w:p>
        </w:tc>
        <w:tc>
          <w:tcPr>
            <w:tcW w:w="1140" w:type="dxa"/>
            <w:tcBorders>
              <w:top w:val="nil"/>
              <w:left w:val="nil"/>
              <w:bottom w:val="nil"/>
              <w:right w:val="nil"/>
            </w:tcBorders>
            <w:shd w:val="clear" w:color="auto" w:fill="auto"/>
            <w:vAlign w:val="center"/>
            <w:hideMark/>
          </w:tcPr>
          <w:p w14:paraId="13DC9D7B" w14:textId="77777777" w:rsidR="00C10D7A" w:rsidRPr="00C10D7A" w:rsidRDefault="00C10D7A" w:rsidP="00C10D7A">
            <w:pPr>
              <w:rPr>
                <w:sz w:val="11"/>
                <w:szCs w:val="11"/>
              </w:rPr>
            </w:pPr>
          </w:p>
        </w:tc>
        <w:tc>
          <w:tcPr>
            <w:tcW w:w="1539" w:type="dxa"/>
            <w:tcBorders>
              <w:top w:val="nil"/>
              <w:left w:val="nil"/>
              <w:bottom w:val="nil"/>
              <w:right w:val="nil"/>
            </w:tcBorders>
            <w:shd w:val="clear" w:color="auto" w:fill="auto"/>
            <w:vAlign w:val="center"/>
            <w:hideMark/>
          </w:tcPr>
          <w:p w14:paraId="11924011" w14:textId="77777777" w:rsidR="00C10D7A" w:rsidRPr="00C10D7A" w:rsidRDefault="00C10D7A" w:rsidP="00C10D7A">
            <w:pPr>
              <w:jc w:val="center"/>
              <w:rPr>
                <w:sz w:val="11"/>
                <w:szCs w:val="11"/>
              </w:rPr>
            </w:pPr>
          </w:p>
        </w:tc>
        <w:tc>
          <w:tcPr>
            <w:tcW w:w="1599" w:type="dxa"/>
            <w:tcBorders>
              <w:top w:val="nil"/>
              <w:left w:val="nil"/>
              <w:bottom w:val="nil"/>
              <w:right w:val="nil"/>
            </w:tcBorders>
            <w:shd w:val="clear" w:color="auto" w:fill="auto"/>
            <w:vAlign w:val="center"/>
            <w:hideMark/>
          </w:tcPr>
          <w:p w14:paraId="32B0917C" w14:textId="77777777" w:rsidR="00C10D7A" w:rsidRPr="00C10D7A" w:rsidRDefault="00C10D7A" w:rsidP="00C10D7A">
            <w:pPr>
              <w:jc w:val="center"/>
              <w:rPr>
                <w:sz w:val="11"/>
                <w:szCs w:val="11"/>
              </w:rPr>
            </w:pPr>
          </w:p>
        </w:tc>
        <w:tc>
          <w:tcPr>
            <w:tcW w:w="1597" w:type="dxa"/>
            <w:tcBorders>
              <w:top w:val="nil"/>
              <w:left w:val="nil"/>
              <w:bottom w:val="nil"/>
              <w:right w:val="nil"/>
            </w:tcBorders>
            <w:shd w:val="clear" w:color="auto" w:fill="auto"/>
            <w:vAlign w:val="center"/>
            <w:hideMark/>
          </w:tcPr>
          <w:p w14:paraId="3ACA1C90" w14:textId="77777777" w:rsidR="00C10D7A" w:rsidRPr="00C10D7A" w:rsidRDefault="00C10D7A" w:rsidP="00C10D7A">
            <w:pPr>
              <w:jc w:val="center"/>
              <w:rPr>
                <w:sz w:val="11"/>
                <w:szCs w:val="11"/>
              </w:rPr>
            </w:pPr>
          </w:p>
        </w:tc>
        <w:tc>
          <w:tcPr>
            <w:tcW w:w="1480" w:type="dxa"/>
            <w:tcBorders>
              <w:top w:val="nil"/>
              <w:left w:val="nil"/>
              <w:bottom w:val="nil"/>
              <w:right w:val="nil"/>
            </w:tcBorders>
            <w:shd w:val="clear" w:color="auto" w:fill="auto"/>
            <w:vAlign w:val="center"/>
            <w:hideMark/>
          </w:tcPr>
          <w:p w14:paraId="76B683F8" w14:textId="77777777" w:rsidR="00C10D7A" w:rsidRPr="00C10D7A" w:rsidRDefault="00C10D7A" w:rsidP="00C10D7A">
            <w:pPr>
              <w:jc w:val="center"/>
              <w:rPr>
                <w:sz w:val="11"/>
                <w:szCs w:val="11"/>
              </w:rPr>
            </w:pPr>
          </w:p>
        </w:tc>
        <w:tc>
          <w:tcPr>
            <w:tcW w:w="1479" w:type="dxa"/>
            <w:tcBorders>
              <w:top w:val="nil"/>
              <w:left w:val="nil"/>
              <w:bottom w:val="nil"/>
              <w:right w:val="nil"/>
            </w:tcBorders>
            <w:shd w:val="clear" w:color="auto" w:fill="auto"/>
            <w:vAlign w:val="center"/>
            <w:hideMark/>
          </w:tcPr>
          <w:p w14:paraId="52F1C21F" w14:textId="77777777" w:rsidR="00C10D7A" w:rsidRPr="00C10D7A" w:rsidRDefault="00C10D7A" w:rsidP="00C10D7A">
            <w:pPr>
              <w:jc w:val="center"/>
              <w:rPr>
                <w:sz w:val="11"/>
                <w:szCs w:val="11"/>
              </w:rPr>
            </w:pPr>
          </w:p>
        </w:tc>
        <w:tc>
          <w:tcPr>
            <w:tcW w:w="1539" w:type="dxa"/>
            <w:tcBorders>
              <w:top w:val="nil"/>
              <w:left w:val="nil"/>
              <w:bottom w:val="nil"/>
              <w:right w:val="nil"/>
            </w:tcBorders>
            <w:shd w:val="clear" w:color="auto" w:fill="auto"/>
            <w:vAlign w:val="center"/>
            <w:hideMark/>
          </w:tcPr>
          <w:p w14:paraId="1FB0F103" w14:textId="77777777" w:rsidR="00C10D7A" w:rsidRPr="00C10D7A" w:rsidRDefault="00C10D7A" w:rsidP="00C10D7A">
            <w:pPr>
              <w:jc w:val="center"/>
              <w:rPr>
                <w:sz w:val="11"/>
                <w:szCs w:val="11"/>
              </w:rPr>
            </w:pPr>
          </w:p>
        </w:tc>
        <w:tc>
          <w:tcPr>
            <w:tcW w:w="1479" w:type="dxa"/>
            <w:tcBorders>
              <w:top w:val="nil"/>
              <w:left w:val="nil"/>
              <w:bottom w:val="nil"/>
              <w:right w:val="nil"/>
            </w:tcBorders>
            <w:shd w:val="clear" w:color="auto" w:fill="auto"/>
            <w:vAlign w:val="center"/>
            <w:hideMark/>
          </w:tcPr>
          <w:p w14:paraId="621ABA15" w14:textId="77777777" w:rsidR="00C10D7A" w:rsidRPr="00C10D7A" w:rsidRDefault="00C10D7A" w:rsidP="00C10D7A">
            <w:pPr>
              <w:jc w:val="center"/>
              <w:rPr>
                <w:sz w:val="11"/>
                <w:szCs w:val="11"/>
              </w:rPr>
            </w:pPr>
          </w:p>
        </w:tc>
        <w:tc>
          <w:tcPr>
            <w:tcW w:w="1599" w:type="dxa"/>
            <w:tcBorders>
              <w:top w:val="nil"/>
              <w:left w:val="nil"/>
              <w:bottom w:val="nil"/>
              <w:right w:val="nil"/>
            </w:tcBorders>
            <w:shd w:val="clear" w:color="auto" w:fill="auto"/>
            <w:vAlign w:val="center"/>
            <w:hideMark/>
          </w:tcPr>
          <w:p w14:paraId="3661A819" w14:textId="77777777" w:rsidR="00C10D7A" w:rsidRPr="00C10D7A" w:rsidRDefault="00C10D7A" w:rsidP="00C10D7A">
            <w:pPr>
              <w:jc w:val="center"/>
              <w:rPr>
                <w:sz w:val="11"/>
                <w:szCs w:val="11"/>
              </w:rPr>
            </w:pPr>
          </w:p>
        </w:tc>
        <w:tc>
          <w:tcPr>
            <w:tcW w:w="1599" w:type="dxa"/>
            <w:tcBorders>
              <w:top w:val="nil"/>
              <w:left w:val="nil"/>
              <w:bottom w:val="nil"/>
              <w:right w:val="nil"/>
            </w:tcBorders>
            <w:shd w:val="clear" w:color="auto" w:fill="auto"/>
            <w:vAlign w:val="center"/>
            <w:hideMark/>
          </w:tcPr>
          <w:p w14:paraId="5B7A9335" w14:textId="77777777" w:rsidR="00C10D7A" w:rsidRPr="00C10D7A" w:rsidRDefault="00C10D7A" w:rsidP="00C10D7A">
            <w:pPr>
              <w:jc w:val="center"/>
              <w:rPr>
                <w:sz w:val="11"/>
                <w:szCs w:val="11"/>
              </w:rPr>
            </w:pPr>
          </w:p>
        </w:tc>
        <w:tc>
          <w:tcPr>
            <w:tcW w:w="1358" w:type="dxa"/>
            <w:tcBorders>
              <w:top w:val="nil"/>
              <w:left w:val="nil"/>
              <w:bottom w:val="nil"/>
              <w:right w:val="nil"/>
            </w:tcBorders>
            <w:shd w:val="clear" w:color="auto" w:fill="auto"/>
            <w:vAlign w:val="center"/>
            <w:hideMark/>
          </w:tcPr>
          <w:p w14:paraId="086E4714" w14:textId="77777777" w:rsidR="00C10D7A" w:rsidRPr="00C10D7A" w:rsidRDefault="00C10D7A" w:rsidP="00C10D7A">
            <w:pPr>
              <w:jc w:val="center"/>
              <w:rPr>
                <w:sz w:val="11"/>
                <w:szCs w:val="11"/>
              </w:rPr>
            </w:pPr>
          </w:p>
        </w:tc>
        <w:tc>
          <w:tcPr>
            <w:tcW w:w="1358" w:type="dxa"/>
            <w:tcBorders>
              <w:top w:val="nil"/>
              <w:left w:val="nil"/>
              <w:bottom w:val="nil"/>
              <w:right w:val="nil"/>
            </w:tcBorders>
            <w:shd w:val="clear" w:color="auto" w:fill="auto"/>
            <w:vAlign w:val="center"/>
            <w:hideMark/>
          </w:tcPr>
          <w:p w14:paraId="09A9702F" w14:textId="77777777" w:rsidR="00C10D7A" w:rsidRPr="00C10D7A" w:rsidRDefault="00C10D7A" w:rsidP="00C10D7A">
            <w:pPr>
              <w:rPr>
                <w:sz w:val="11"/>
                <w:szCs w:val="11"/>
              </w:rPr>
            </w:pPr>
          </w:p>
        </w:tc>
        <w:tc>
          <w:tcPr>
            <w:tcW w:w="4174" w:type="dxa"/>
            <w:tcBorders>
              <w:top w:val="nil"/>
              <w:left w:val="nil"/>
              <w:bottom w:val="nil"/>
              <w:right w:val="nil"/>
            </w:tcBorders>
            <w:shd w:val="clear" w:color="auto" w:fill="auto"/>
            <w:vAlign w:val="center"/>
            <w:hideMark/>
          </w:tcPr>
          <w:p w14:paraId="44416B1A" w14:textId="77777777" w:rsidR="00C10D7A" w:rsidRPr="00C10D7A" w:rsidRDefault="00C10D7A" w:rsidP="00C10D7A">
            <w:pPr>
              <w:rPr>
                <w:sz w:val="11"/>
                <w:szCs w:val="11"/>
              </w:rPr>
            </w:pPr>
          </w:p>
        </w:tc>
      </w:tr>
      <w:tr w:rsidR="00C10D7A" w:rsidRPr="00C10D7A" w14:paraId="4305C415" w14:textId="77777777" w:rsidTr="00C10D7A">
        <w:trPr>
          <w:trHeight w:val="225"/>
          <w:jc w:val="center"/>
        </w:trPr>
        <w:tc>
          <w:tcPr>
            <w:tcW w:w="361" w:type="dxa"/>
            <w:tcBorders>
              <w:top w:val="nil"/>
              <w:left w:val="nil"/>
              <w:bottom w:val="nil"/>
              <w:right w:val="nil"/>
            </w:tcBorders>
            <w:shd w:val="clear" w:color="auto" w:fill="auto"/>
            <w:vAlign w:val="center"/>
            <w:hideMark/>
          </w:tcPr>
          <w:p w14:paraId="275E6B9D"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C532306"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4C7397D6" w14:textId="77777777" w:rsidR="00C10D7A" w:rsidRPr="00C10D7A" w:rsidRDefault="00C10D7A" w:rsidP="00C10D7A">
            <w:pPr>
              <w:rPr>
                <w:sz w:val="11"/>
                <w:szCs w:val="11"/>
              </w:rPr>
            </w:pPr>
          </w:p>
        </w:tc>
        <w:tc>
          <w:tcPr>
            <w:tcW w:w="491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994D3EC"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D92BCC8"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71611966" w14:textId="583A688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1 795,15</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3518489B" w14:textId="6DE84B4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1 799,89</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7FA6212B" w14:textId="507922F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9 242,98</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3537E09" w14:textId="4656214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1 856,14</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5516EC38" w14:textId="05E9C15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1 964,78</w:t>
            </w:r>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6B710F16" w14:textId="1AB18D6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8 345,61</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6B5CAAA9" w14:textId="7615A77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10 310,39</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5D0C1658" w14:textId="37C5DB7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50,55</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33C21F09" w14:textId="21AA63A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1 914,23</w:t>
            </w:r>
          </w:p>
        </w:tc>
        <w:tc>
          <w:tcPr>
            <w:tcW w:w="1358" w:type="dxa"/>
            <w:tcBorders>
              <w:top w:val="single" w:sz="4" w:space="0" w:color="C0C0C0"/>
              <w:left w:val="nil"/>
              <w:bottom w:val="single" w:sz="4" w:space="0" w:color="C0C0C0"/>
              <w:right w:val="single" w:sz="4" w:space="0" w:color="C0C0C0"/>
            </w:tcBorders>
            <w:shd w:val="clear" w:color="auto" w:fill="auto"/>
            <w:vAlign w:val="center"/>
            <w:hideMark/>
          </w:tcPr>
          <w:p w14:paraId="392D79C8" w14:textId="343F9FF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939,72</w:t>
            </w:r>
          </w:p>
        </w:tc>
        <w:tc>
          <w:tcPr>
            <w:tcW w:w="1358" w:type="dxa"/>
            <w:tcBorders>
              <w:top w:val="single" w:sz="4" w:space="0" w:color="C0C0C0"/>
              <w:left w:val="nil"/>
              <w:bottom w:val="single" w:sz="4" w:space="0" w:color="C0C0C0"/>
              <w:right w:val="single" w:sz="4" w:space="0" w:color="C0C0C0"/>
            </w:tcBorders>
            <w:shd w:val="clear" w:color="auto" w:fill="auto"/>
            <w:vAlign w:val="center"/>
            <w:hideMark/>
          </w:tcPr>
          <w:p w14:paraId="20A5BB82" w14:textId="2C2431E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974,51</w:t>
            </w:r>
          </w:p>
        </w:tc>
        <w:tc>
          <w:tcPr>
            <w:tcW w:w="4174" w:type="dxa"/>
            <w:tcBorders>
              <w:top w:val="nil"/>
              <w:left w:val="nil"/>
              <w:bottom w:val="nil"/>
              <w:right w:val="nil"/>
            </w:tcBorders>
            <w:shd w:val="clear" w:color="auto" w:fill="auto"/>
            <w:vAlign w:val="center"/>
            <w:hideMark/>
          </w:tcPr>
          <w:p w14:paraId="11173981" w14:textId="77777777" w:rsidR="00C10D7A" w:rsidRPr="00C10D7A" w:rsidRDefault="00C10D7A" w:rsidP="00C10D7A">
            <w:pPr>
              <w:jc w:val="center"/>
              <w:rPr>
                <w:rFonts w:ascii="Tahoma" w:hAnsi="Tahoma" w:cs="Tahoma"/>
                <w:b/>
                <w:bCs/>
                <w:sz w:val="11"/>
                <w:szCs w:val="11"/>
              </w:rPr>
            </w:pPr>
          </w:p>
        </w:tc>
      </w:tr>
      <w:tr w:rsidR="00C10D7A" w:rsidRPr="00C10D7A" w14:paraId="7B97653D" w14:textId="77777777" w:rsidTr="00C10D7A">
        <w:trPr>
          <w:trHeight w:val="225"/>
          <w:jc w:val="center"/>
        </w:trPr>
        <w:tc>
          <w:tcPr>
            <w:tcW w:w="361" w:type="dxa"/>
            <w:tcBorders>
              <w:top w:val="nil"/>
              <w:left w:val="nil"/>
              <w:bottom w:val="nil"/>
              <w:right w:val="nil"/>
            </w:tcBorders>
            <w:shd w:val="clear" w:color="auto" w:fill="auto"/>
            <w:vAlign w:val="center"/>
            <w:hideMark/>
          </w:tcPr>
          <w:p w14:paraId="4F4038A3"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DC9AB57"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6CBF188C"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000000" w:fill="FFFF00"/>
            <w:vAlign w:val="center"/>
            <w:hideMark/>
          </w:tcPr>
          <w:p w14:paraId="7A1D9B15"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CD367F1"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3547775F" w14:textId="51D5405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1 486,25</w:t>
            </w:r>
          </w:p>
        </w:tc>
        <w:tc>
          <w:tcPr>
            <w:tcW w:w="1599" w:type="dxa"/>
            <w:tcBorders>
              <w:top w:val="nil"/>
              <w:left w:val="nil"/>
              <w:bottom w:val="single" w:sz="4" w:space="0" w:color="C0C0C0"/>
              <w:right w:val="single" w:sz="4" w:space="0" w:color="C0C0C0"/>
            </w:tcBorders>
            <w:shd w:val="clear" w:color="auto" w:fill="auto"/>
            <w:vAlign w:val="center"/>
            <w:hideMark/>
          </w:tcPr>
          <w:p w14:paraId="11BB43CB" w14:textId="380F8A5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1 521,42</w:t>
            </w:r>
          </w:p>
        </w:tc>
        <w:tc>
          <w:tcPr>
            <w:tcW w:w="1597" w:type="dxa"/>
            <w:tcBorders>
              <w:top w:val="nil"/>
              <w:left w:val="nil"/>
              <w:bottom w:val="single" w:sz="4" w:space="0" w:color="C0C0C0"/>
              <w:right w:val="single" w:sz="4" w:space="0" w:color="C0C0C0"/>
            </w:tcBorders>
            <w:shd w:val="clear" w:color="auto" w:fill="auto"/>
            <w:vAlign w:val="center"/>
            <w:hideMark/>
          </w:tcPr>
          <w:p w14:paraId="582472C6" w14:textId="1A3BD77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7 772,63</w:t>
            </w:r>
          </w:p>
        </w:tc>
        <w:tc>
          <w:tcPr>
            <w:tcW w:w="1480" w:type="dxa"/>
            <w:tcBorders>
              <w:top w:val="nil"/>
              <w:left w:val="nil"/>
              <w:bottom w:val="single" w:sz="4" w:space="0" w:color="C0C0C0"/>
              <w:right w:val="single" w:sz="4" w:space="0" w:color="C0C0C0"/>
            </w:tcBorders>
            <w:shd w:val="clear" w:color="auto" w:fill="auto"/>
            <w:vAlign w:val="center"/>
            <w:hideMark/>
          </w:tcPr>
          <w:p w14:paraId="09540055" w14:textId="4A0D1B8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1 555,89</w:t>
            </w:r>
          </w:p>
        </w:tc>
        <w:tc>
          <w:tcPr>
            <w:tcW w:w="1479" w:type="dxa"/>
            <w:tcBorders>
              <w:top w:val="nil"/>
              <w:left w:val="nil"/>
              <w:bottom w:val="single" w:sz="4" w:space="0" w:color="C0C0C0"/>
              <w:right w:val="single" w:sz="4" w:space="0" w:color="C0C0C0"/>
            </w:tcBorders>
            <w:shd w:val="clear" w:color="auto" w:fill="auto"/>
            <w:vAlign w:val="center"/>
            <w:hideMark/>
          </w:tcPr>
          <w:p w14:paraId="769D6DA7" w14:textId="696C400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1 622,18</w:t>
            </w:r>
          </w:p>
        </w:tc>
        <w:tc>
          <w:tcPr>
            <w:tcW w:w="1539" w:type="dxa"/>
            <w:tcBorders>
              <w:top w:val="nil"/>
              <w:left w:val="nil"/>
              <w:bottom w:val="single" w:sz="4" w:space="0" w:color="C0C0C0"/>
              <w:right w:val="single" w:sz="4" w:space="0" w:color="C0C0C0"/>
            </w:tcBorders>
            <w:shd w:val="clear" w:color="auto" w:fill="auto"/>
            <w:vAlign w:val="center"/>
            <w:hideMark/>
          </w:tcPr>
          <w:p w14:paraId="1084A964" w14:textId="1ACDE87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7 010,37</w:t>
            </w:r>
          </w:p>
        </w:tc>
        <w:tc>
          <w:tcPr>
            <w:tcW w:w="1479" w:type="dxa"/>
            <w:tcBorders>
              <w:top w:val="nil"/>
              <w:left w:val="nil"/>
              <w:bottom w:val="single" w:sz="4" w:space="0" w:color="C0C0C0"/>
              <w:right w:val="single" w:sz="4" w:space="0" w:color="C0C0C0"/>
            </w:tcBorders>
            <w:shd w:val="clear" w:color="auto" w:fill="auto"/>
            <w:vAlign w:val="center"/>
            <w:hideMark/>
          </w:tcPr>
          <w:p w14:paraId="4C630F69" w14:textId="5166867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8 632,55</w:t>
            </w:r>
          </w:p>
        </w:tc>
        <w:tc>
          <w:tcPr>
            <w:tcW w:w="1599" w:type="dxa"/>
            <w:tcBorders>
              <w:top w:val="nil"/>
              <w:left w:val="nil"/>
              <w:bottom w:val="single" w:sz="4" w:space="0" w:color="C0C0C0"/>
              <w:right w:val="single" w:sz="4" w:space="0" w:color="C0C0C0"/>
            </w:tcBorders>
            <w:shd w:val="clear" w:color="auto" w:fill="auto"/>
            <w:vAlign w:val="center"/>
            <w:hideMark/>
          </w:tcPr>
          <w:p w14:paraId="0F52FDD3" w14:textId="65417F6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20,21</w:t>
            </w:r>
          </w:p>
        </w:tc>
        <w:tc>
          <w:tcPr>
            <w:tcW w:w="1599" w:type="dxa"/>
            <w:tcBorders>
              <w:top w:val="nil"/>
              <w:left w:val="nil"/>
              <w:bottom w:val="single" w:sz="4" w:space="0" w:color="C0C0C0"/>
              <w:right w:val="single" w:sz="4" w:space="0" w:color="C0C0C0"/>
            </w:tcBorders>
            <w:shd w:val="clear" w:color="auto" w:fill="auto"/>
            <w:vAlign w:val="center"/>
            <w:hideMark/>
          </w:tcPr>
          <w:p w14:paraId="7DE0307C" w14:textId="2C445BE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1 601,97</w:t>
            </w:r>
          </w:p>
        </w:tc>
        <w:tc>
          <w:tcPr>
            <w:tcW w:w="1358" w:type="dxa"/>
            <w:tcBorders>
              <w:top w:val="nil"/>
              <w:left w:val="nil"/>
              <w:bottom w:val="single" w:sz="4" w:space="0" w:color="C0C0C0"/>
              <w:right w:val="single" w:sz="4" w:space="0" w:color="C0C0C0"/>
            </w:tcBorders>
            <w:shd w:val="clear" w:color="auto" w:fill="auto"/>
            <w:vAlign w:val="center"/>
            <w:hideMark/>
          </w:tcPr>
          <w:p w14:paraId="1CB10507" w14:textId="4E24D76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783,59</w:t>
            </w:r>
          </w:p>
        </w:tc>
        <w:tc>
          <w:tcPr>
            <w:tcW w:w="1358" w:type="dxa"/>
            <w:tcBorders>
              <w:top w:val="nil"/>
              <w:left w:val="nil"/>
              <w:bottom w:val="single" w:sz="4" w:space="0" w:color="C0C0C0"/>
              <w:right w:val="single" w:sz="4" w:space="0" w:color="C0C0C0"/>
            </w:tcBorders>
            <w:shd w:val="clear" w:color="auto" w:fill="auto"/>
            <w:vAlign w:val="center"/>
            <w:hideMark/>
          </w:tcPr>
          <w:p w14:paraId="4E1A9A4F" w14:textId="104D85B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818,38</w:t>
            </w:r>
          </w:p>
        </w:tc>
        <w:tc>
          <w:tcPr>
            <w:tcW w:w="4174" w:type="dxa"/>
            <w:tcBorders>
              <w:top w:val="nil"/>
              <w:left w:val="nil"/>
              <w:bottom w:val="nil"/>
              <w:right w:val="nil"/>
            </w:tcBorders>
            <w:shd w:val="clear" w:color="auto" w:fill="auto"/>
            <w:vAlign w:val="center"/>
            <w:hideMark/>
          </w:tcPr>
          <w:p w14:paraId="6D9EAE73" w14:textId="77777777" w:rsidR="00C10D7A" w:rsidRPr="00C10D7A" w:rsidRDefault="00C10D7A" w:rsidP="00C10D7A">
            <w:pPr>
              <w:jc w:val="center"/>
              <w:rPr>
                <w:rFonts w:ascii="Tahoma" w:hAnsi="Tahoma" w:cs="Tahoma"/>
                <w:b/>
                <w:bCs/>
                <w:sz w:val="11"/>
                <w:szCs w:val="11"/>
              </w:rPr>
            </w:pPr>
          </w:p>
        </w:tc>
      </w:tr>
      <w:tr w:rsidR="00C10D7A" w:rsidRPr="00C10D7A" w14:paraId="6BC7FFE7" w14:textId="77777777" w:rsidTr="00C10D7A">
        <w:trPr>
          <w:trHeight w:val="225"/>
          <w:jc w:val="center"/>
        </w:trPr>
        <w:tc>
          <w:tcPr>
            <w:tcW w:w="361" w:type="dxa"/>
            <w:tcBorders>
              <w:top w:val="nil"/>
              <w:left w:val="nil"/>
              <w:bottom w:val="nil"/>
              <w:right w:val="nil"/>
            </w:tcBorders>
            <w:shd w:val="clear" w:color="auto" w:fill="auto"/>
            <w:vAlign w:val="center"/>
            <w:hideMark/>
          </w:tcPr>
          <w:p w14:paraId="7A13D1EA"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568E87B"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04AB94DF"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000000" w:fill="00B050"/>
            <w:vAlign w:val="center"/>
            <w:hideMark/>
          </w:tcPr>
          <w:p w14:paraId="457AEEDA"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829F1BF"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1C2BE9FB" w14:textId="62257C0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31,78</w:t>
            </w:r>
          </w:p>
        </w:tc>
        <w:tc>
          <w:tcPr>
            <w:tcW w:w="1599" w:type="dxa"/>
            <w:tcBorders>
              <w:top w:val="nil"/>
              <w:left w:val="nil"/>
              <w:bottom w:val="single" w:sz="4" w:space="0" w:color="C0C0C0"/>
              <w:right w:val="single" w:sz="4" w:space="0" w:color="C0C0C0"/>
            </w:tcBorders>
            <w:shd w:val="clear" w:color="auto" w:fill="auto"/>
            <w:vAlign w:val="center"/>
            <w:hideMark/>
          </w:tcPr>
          <w:p w14:paraId="5BBC017F" w14:textId="5313B21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9,95</w:t>
            </w:r>
          </w:p>
        </w:tc>
        <w:tc>
          <w:tcPr>
            <w:tcW w:w="1597" w:type="dxa"/>
            <w:tcBorders>
              <w:top w:val="nil"/>
              <w:left w:val="nil"/>
              <w:bottom w:val="single" w:sz="4" w:space="0" w:color="C0C0C0"/>
              <w:right w:val="single" w:sz="4" w:space="0" w:color="C0C0C0"/>
            </w:tcBorders>
            <w:shd w:val="clear" w:color="auto" w:fill="auto"/>
            <w:vAlign w:val="center"/>
            <w:hideMark/>
          </w:tcPr>
          <w:p w14:paraId="569251A2" w14:textId="738F4FA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765,57</w:t>
            </w:r>
          </w:p>
        </w:tc>
        <w:tc>
          <w:tcPr>
            <w:tcW w:w="1480" w:type="dxa"/>
            <w:tcBorders>
              <w:top w:val="nil"/>
              <w:left w:val="nil"/>
              <w:bottom w:val="single" w:sz="4" w:space="0" w:color="C0C0C0"/>
              <w:right w:val="single" w:sz="4" w:space="0" w:color="C0C0C0"/>
            </w:tcBorders>
            <w:shd w:val="clear" w:color="auto" w:fill="auto"/>
            <w:vAlign w:val="center"/>
            <w:hideMark/>
          </w:tcPr>
          <w:p w14:paraId="46528E4A" w14:textId="7050CC4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68298FF0" w14:textId="5BA0233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31,78</w:t>
            </w:r>
          </w:p>
        </w:tc>
        <w:tc>
          <w:tcPr>
            <w:tcW w:w="1539" w:type="dxa"/>
            <w:tcBorders>
              <w:top w:val="nil"/>
              <w:left w:val="nil"/>
              <w:bottom w:val="single" w:sz="4" w:space="0" w:color="C0C0C0"/>
              <w:right w:val="single" w:sz="4" w:space="0" w:color="C0C0C0"/>
            </w:tcBorders>
            <w:shd w:val="clear" w:color="auto" w:fill="auto"/>
            <w:vAlign w:val="center"/>
            <w:hideMark/>
          </w:tcPr>
          <w:p w14:paraId="1D83C8F9" w14:textId="669F380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871,20</w:t>
            </w:r>
          </w:p>
        </w:tc>
        <w:tc>
          <w:tcPr>
            <w:tcW w:w="1479" w:type="dxa"/>
            <w:tcBorders>
              <w:top w:val="nil"/>
              <w:left w:val="nil"/>
              <w:bottom w:val="single" w:sz="4" w:space="0" w:color="C0C0C0"/>
              <w:right w:val="single" w:sz="4" w:space="0" w:color="C0C0C0"/>
            </w:tcBorders>
            <w:shd w:val="clear" w:color="auto" w:fill="auto"/>
            <w:vAlign w:val="center"/>
            <w:hideMark/>
          </w:tcPr>
          <w:p w14:paraId="63C1C9AD" w14:textId="78679ACE"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902,97</w:t>
            </w:r>
          </w:p>
        </w:tc>
        <w:tc>
          <w:tcPr>
            <w:tcW w:w="1599" w:type="dxa"/>
            <w:tcBorders>
              <w:top w:val="nil"/>
              <w:left w:val="nil"/>
              <w:bottom w:val="single" w:sz="4" w:space="0" w:color="C0C0C0"/>
              <w:right w:val="single" w:sz="4" w:space="0" w:color="C0C0C0"/>
            </w:tcBorders>
            <w:shd w:val="clear" w:color="auto" w:fill="auto"/>
            <w:vAlign w:val="center"/>
            <w:hideMark/>
          </w:tcPr>
          <w:p w14:paraId="1C62EE28" w14:textId="39AAD6F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31,78</w:t>
            </w:r>
          </w:p>
        </w:tc>
        <w:tc>
          <w:tcPr>
            <w:tcW w:w="1599" w:type="dxa"/>
            <w:tcBorders>
              <w:top w:val="nil"/>
              <w:left w:val="nil"/>
              <w:bottom w:val="single" w:sz="4" w:space="0" w:color="C0C0C0"/>
              <w:right w:val="single" w:sz="4" w:space="0" w:color="C0C0C0"/>
            </w:tcBorders>
            <w:shd w:val="clear" w:color="auto" w:fill="auto"/>
            <w:vAlign w:val="center"/>
            <w:hideMark/>
          </w:tcPr>
          <w:p w14:paraId="1A57351F" w14:textId="697D7CD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1E9DAFC5" w14:textId="175F146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226CD350" w14:textId="35BF643D"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4174" w:type="dxa"/>
            <w:tcBorders>
              <w:top w:val="nil"/>
              <w:left w:val="nil"/>
              <w:bottom w:val="nil"/>
              <w:right w:val="nil"/>
            </w:tcBorders>
            <w:shd w:val="clear" w:color="auto" w:fill="auto"/>
            <w:vAlign w:val="center"/>
            <w:hideMark/>
          </w:tcPr>
          <w:p w14:paraId="43F36720" w14:textId="77777777" w:rsidR="00C10D7A" w:rsidRPr="00C10D7A" w:rsidRDefault="00C10D7A" w:rsidP="00C10D7A">
            <w:pPr>
              <w:jc w:val="center"/>
              <w:rPr>
                <w:rFonts w:ascii="Tahoma" w:hAnsi="Tahoma" w:cs="Tahoma"/>
                <w:b/>
                <w:bCs/>
                <w:sz w:val="11"/>
                <w:szCs w:val="11"/>
              </w:rPr>
            </w:pPr>
          </w:p>
        </w:tc>
      </w:tr>
      <w:tr w:rsidR="00C10D7A" w:rsidRPr="00C10D7A" w14:paraId="75C6E871" w14:textId="77777777" w:rsidTr="00C10D7A">
        <w:trPr>
          <w:trHeight w:val="450"/>
          <w:jc w:val="center"/>
        </w:trPr>
        <w:tc>
          <w:tcPr>
            <w:tcW w:w="361" w:type="dxa"/>
            <w:tcBorders>
              <w:top w:val="nil"/>
              <w:left w:val="nil"/>
              <w:bottom w:val="nil"/>
              <w:right w:val="nil"/>
            </w:tcBorders>
            <w:shd w:val="clear" w:color="auto" w:fill="auto"/>
            <w:vAlign w:val="center"/>
            <w:hideMark/>
          </w:tcPr>
          <w:p w14:paraId="72B1337B"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1310EB8D"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0B292910"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000000" w:fill="FABF8F"/>
            <w:vAlign w:val="center"/>
            <w:hideMark/>
          </w:tcPr>
          <w:p w14:paraId="4518FE10" w14:textId="77777777" w:rsidR="00C10D7A" w:rsidRPr="00C10D7A" w:rsidRDefault="00C10D7A" w:rsidP="00C10D7A">
            <w:pPr>
              <w:jc w:val="right"/>
              <w:rPr>
                <w:rFonts w:ascii="Tahoma" w:hAnsi="Tahoma" w:cs="Tahoma"/>
                <w:b/>
                <w:bCs/>
                <w:sz w:val="11"/>
                <w:szCs w:val="11"/>
              </w:rPr>
            </w:pPr>
            <w:r w:rsidRPr="00C10D7A">
              <w:rPr>
                <w:rFonts w:ascii="Tahoma" w:hAnsi="Tahoma" w:cs="Tahoma"/>
                <w:b/>
                <w:bCs/>
                <w:sz w:val="11"/>
                <w:szCs w:val="11"/>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6AD78EF1"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6A93994D" w14:textId="501CEF9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277,12</w:t>
            </w:r>
          </w:p>
        </w:tc>
        <w:tc>
          <w:tcPr>
            <w:tcW w:w="1599" w:type="dxa"/>
            <w:tcBorders>
              <w:top w:val="nil"/>
              <w:left w:val="nil"/>
              <w:bottom w:val="single" w:sz="4" w:space="0" w:color="C0C0C0"/>
              <w:right w:val="single" w:sz="4" w:space="0" w:color="C0C0C0"/>
            </w:tcBorders>
            <w:shd w:val="clear" w:color="auto" w:fill="auto"/>
            <w:vAlign w:val="center"/>
            <w:hideMark/>
          </w:tcPr>
          <w:p w14:paraId="3B6D1296" w14:textId="4C9F966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288,43</w:t>
            </w:r>
          </w:p>
        </w:tc>
        <w:tc>
          <w:tcPr>
            <w:tcW w:w="1597" w:type="dxa"/>
            <w:tcBorders>
              <w:top w:val="nil"/>
              <w:left w:val="nil"/>
              <w:bottom w:val="single" w:sz="4" w:space="0" w:color="C0C0C0"/>
              <w:right w:val="single" w:sz="4" w:space="0" w:color="C0C0C0"/>
            </w:tcBorders>
            <w:shd w:val="clear" w:color="auto" w:fill="auto"/>
            <w:vAlign w:val="center"/>
            <w:hideMark/>
          </w:tcPr>
          <w:p w14:paraId="626EE8BF" w14:textId="62ACAAE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704,78</w:t>
            </w:r>
          </w:p>
        </w:tc>
        <w:tc>
          <w:tcPr>
            <w:tcW w:w="1480" w:type="dxa"/>
            <w:tcBorders>
              <w:top w:val="nil"/>
              <w:left w:val="nil"/>
              <w:bottom w:val="single" w:sz="4" w:space="0" w:color="C0C0C0"/>
              <w:right w:val="single" w:sz="4" w:space="0" w:color="C0C0C0"/>
            </w:tcBorders>
            <w:shd w:val="clear" w:color="auto" w:fill="auto"/>
            <w:vAlign w:val="center"/>
            <w:hideMark/>
          </w:tcPr>
          <w:p w14:paraId="53E3C293" w14:textId="2A852A8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300,25</w:t>
            </w:r>
          </w:p>
        </w:tc>
        <w:tc>
          <w:tcPr>
            <w:tcW w:w="1479" w:type="dxa"/>
            <w:tcBorders>
              <w:top w:val="nil"/>
              <w:left w:val="nil"/>
              <w:bottom w:val="single" w:sz="4" w:space="0" w:color="C0C0C0"/>
              <w:right w:val="single" w:sz="4" w:space="0" w:color="C0C0C0"/>
            </w:tcBorders>
            <w:shd w:val="clear" w:color="auto" w:fill="auto"/>
            <w:vAlign w:val="center"/>
            <w:hideMark/>
          </w:tcPr>
          <w:p w14:paraId="63AC5D6A" w14:textId="5BFF14E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310,83</w:t>
            </w:r>
          </w:p>
        </w:tc>
        <w:tc>
          <w:tcPr>
            <w:tcW w:w="1539" w:type="dxa"/>
            <w:tcBorders>
              <w:top w:val="nil"/>
              <w:left w:val="nil"/>
              <w:bottom w:val="single" w:sz="4" w:space="0" w:color="C0C0C0"/>
              <w:right w:val="single" w:sz="4" w:space="0" w:color="C0C0C0"/>
            </w:tcBorders>
            <w:shd w:val="clear" w:color="auto" w:fill="auto"/>
            <w:vAlign w:val="center"/>
            <w:hideMark/>
          </w:tcPr>
          <w:p w14:paraId="66888771" w14:textId="18831A2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464,04</w:t>
            </w:r>
          </w:p>
        </w:tc>
        <w:tc>
          <w:tcPr>
            <w:tcW w:w="1479" w:type="dxa"/>
            <w:tcBorders>
              <w:top w:val="nil"/>
              <w:left w:val="nil"/>
              <w:bottom w:val="single" w:sz="4" w:space="0" w:color="C0C0C0"/>
              <w:right w:val="single" w:sz="4" w:space="0" w:color="C0C0C0"/>
            </w:tcBorders>
            <w:shd w:val="clear" w:color="auto" w:fill="auto"/>
            <w:vAlign w:val="center"/>
            <w:hideMark/>
          </w:tcPr>
          <w:p w14:paraId="1EC0F563" w14:textId="7BA03EF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774,87</w:t>
            </w:r>
          </w:p>
        </w:tc>
        <w:tc>
          <w:tcPr>
            <w:tcW w:w="1599" w:type="dxa"/>
            <w:tcBorders>
              <w:top w:val="nil"/>
              <w:left w:val="nil"/>
              <w:bottom w:val="single" w:sz="4" w:space="0" w:color="C0C0C0"/>
              <w:right w:val="single" w:sz="4" w:space="0" w:color="C0C0C0"/>
            </w:tcBorders>
            <w:shd w:val="clear" w:color="auto" w:fill="auto"/>
            <w:vAlign w:val="center"/>
            <w:hideMark/>
          </w:tcPr>
          <w:p w14:paraId="6B9289B0" w14:textId="384E0B4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1,44</w:t>
            </w:r>
          </w:p>
        </w:tc>
        <w:tc>
          <w:tcPr>
            <w:tcW w:w="1599" w:type="dxa"/>
            <w:tcBorders>
              <w:top w:val="nil"/>
              <w:left w:val="nil"/>
              <w:bottom w:val="single" w:sz="4" w:space="0" w:color="C0C0C0"/>
              <w:right w:val="single" w:sz="4" w:space="0" w:color="C0C0C0"/>
            </w:tcBorders>
            <w:shd w:val="clear" w:color="auto" w:fill="auto"/>
            <w:vAlign w:val="center"/>
            <w:hideMark/>
          </w:tcPr>
          <w:p w14:paraId="6FB92403" w14:textId="4BB6FE5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312,26</w:t>
            </w:r>
          </w:p>
        </w:tc>
        <w:tc>
          <w:tcPr>
            <w:tcW w:w="1358" w:type="dxa"/>
            <w:tcBorders>
              <w:top w:val="nil"/>
              <w:left w:val="nil"/>
              <w:bottom w:val="single" w:sz="4" w:space="0" w:color="C0C0C0"/>
              <w:right w:val="single" w:sz="4" w:space="0" w:color="C0C0C0"/>
            </w:tcBorders>
            <w:shd w:val="clear" w:color="auto" w:fill="auto"/>
            <w:vAlign w:val="center"/>
            <w:hideMark/>
          </w:tcPr>
          <w:p w14:paraId="2CA789B1" w14:textId="3795F1B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156,13</w:t>
            </w:r>
          </w:p>
        </w:tc>
        <w:tc>
          <w:tcPr>
            <w:tcW w:w="1358" w:type="dxa"/>
            <w:tcBorders>
              <w:top w:val="nil"/>
              <w:left w:val="nil"/>
              <w:bottom w:val="single" w:sz="4" w:space="0" w:color="C0C0C0"/>
              <w:right w:val="single" w:sz="4" w:space="0" w:color="C0C0C0"/>
            </w:tcBorders>
            <w:shd w:val="clear" w:color="auto" w:fill="auto"/>
            <w:vAlign w:val="center"/>
            <w:hideMark/>
          </w:tcPr>
          <w:p w14:paraId="325A15DB" w14:textId="45C127E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156,13</w:t>
            </w:r>
          </w:p>
        </w:tc>
        <w:tc>
          <w:tcPr>
            <w:tcW w:w="4174" w:type="dxa"/>
            <w:tcBorders>
              <w:top w:val="nil"/>
              <w:left w:val="nil"/>
              <w:bottom w:val="nil"/>
              <w:right w:val="nil"/>
            </w:tcBorders>
            <w:shd w:val="clear" w:color="auto" w:fill="auto"/>
            <w:vAlign w:val="center"/>
            <w:hideMark/>
          </w:tcPr>
          <w:p w14:paraId="45054222" w14:textId="77777777" w:rsidR="00C10D7A" w:rsidRPr="00C10D7A" w:rsidRDefault="00C10D7A" w:rsidP="00C10D7A">
            <w:pPr>
              <w:jc w:val="center"/>
              <w:rPr>
                <w:rFonts w:ascii="Tahoma" w:hAnsi="Tahoma" w:cs="Tahoma"/>
                <w:b/>
                <w:bCs/>
                <w:sz w:val="11"/>
                <w:szCs w:val="11"/>
              </w:rPr>
            </w:pPr>
          </w:p>
        </w:tc>
      </w:tr>
      <w:tr w:rsidR="00C10D7A" w:rsidRPr="00C10D7A" w14:paraId="33BAC174" w14:textId="77777777" w:rsidTr="00C10D7A">
        <w:trPr>
          <w:trHeight w:val="225"/>
          <w:jc w:val="center"/>
        </w:trPr>
        <w:tc>
          <w:tcPr>
            <w:tcW w:w="361" w:type="dxa"/>
            <w:tcBorders>
              <w:top w:val="nil"/>
              <w:left w:val="nil"/>
              <w:bottom w:val="nil"/>
              <w:right w:val="nil"/>
            </w:tcBorders>
            <w:shd w:val="clear" w:color="auto" w:fill="auto"/>
            <w:vAlign w:val="center"/>
            <w:hideMark/>
          </w:tcPr>
          <w:p w14:paraId="6AD02BF0"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4F327DD0"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5F11767E"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000000" w:fill="B1A0C7"/>
            <w:vAlign w:val="center"/>
            <w:hideMark/>
          </w:tcPr>
          <w:p w14:paraId="3BFBA920"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4093F2F0"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06DBB184" w14:textId="6E84966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3535BDA4" w14:textId="6E27887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69B90841" w14:textId="0D718CE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15,95</w:t>
            </w:r>
          </w:p>
        </w:tc>
        <w:tc>
          <w:tcPr>
            <w:tcW w:w="1480" w:type="dxa"/>
            <w:tcBorders>
              <w:top w:val="nil"/>
              <w:left w:val="nil"/>
              <w:bottom w:val="single" w:sz="4" w:space="0" w:color="C0C0C0"/>
              <w:right w:val="single" w:sz="4" w:space="0" w:color="C0C0C0"/>
            </w:tcBorders>
            <w:shd w:val="clear" w:color="auto" w:fill="auto"/>
            <w:vAlign w:val="center"/>
            <w:hideMark/>
          </w:tcPr>
          <w:p w14:paraId="7A7E90FB" w14:textId="337F6FDD"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648CF88C" w14:textId="2051366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39" w:type="dxa"/>
            <w:tcBorders>
              <w:top w:val="nil"/>
              <w:left w:val="nil"/>
              <w:bottom w:val="single" w:sz="4" w:space="0" w:color="C0C0C0"/>
              <w:right w:val="single" w:sz="4" w:space="0" w:color="C0C0C0"/>
            </w:tcBorders>
            <w:shd w:val="clear" w:color="auto" w:fill="auto"/>
            <w:vAlign w:val="center"/>
            <w:hideMark/>
          </w:tcPr>
          <w:p w14:paraId="0F280D5F" w14:textId="60C76A4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13,78</w:t>
            </w:r>
          </w:p>
        </w:tc>
        <w:tc>
          <w:tcPr>
            <w:tcW w:w="1479" w:type="dxa"/>
            <w:tcBorders>
              <w:top w:val="nil"/>
              <w:left w:val="nil"/>
              <w:bottom w:val="single" w:sz="4" w:space="0" w:color="C0C0C0"/>
              <w:right w:val="single" w:sz="4" w:space="0" w:color="C0C0C0"/>
            </w:tcBorders>
            <w:shd w:val="clear" w:color="auto" w:fill="auto"/>
            <w:vAlign w:val="center"/>
            <w:hideMark/>
          </w:tcPr>
          <w:p w14:paraId="0E95A851" w14:textId="2AD3368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13,78</w:t>
            </w:r>
          </w:p>
        </w:tc>
        <w:tc>
          <w:tcPr>
            <w:tcW w:w="1599" w:type="dxa"/>
            <w:tcBorders>
              <w:top w:val="nil"/>
              <w:left w:val="nil"/>
              <w:bottom w:val="single" w:sz="4" w:space="0" w:color="C0C0C0"/>
              <w:right w:val="single" w:sz="4" w:space="0" w:color="C0C0C0"/>
            </w:tcBorders>
            <w:shd w:val="clear" w:color="auto" w:fill="auto"/>
            <w:vAlign w:val="center"/>
            <w:hideMark/>
          </w:tcPr>
          <w:p w14:paraId="1E66E4C0" w14:textId="39B5C49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6C624B80" w14:textId="5275AB4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11F75EB8" w14:textId="13F164E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59F97E00" w14:textId="6C885F5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4174" w:type="dxa"/>
            <w:tcBorders>
              <w:top w:val="nil"/>
              <w:left w:val="nil"/>
              <w:bottom w:val="nil"/>
              <w:right w:val="nil"/>
            </w:tcBorders>
            <w:shd w:val="clear" w:color="auto" w:fill="auto"/>
            <w:vAlign w:val="center"/>
            <w:hideMark/>
          </w:tcPr>
          <w:p w14:paraId="5363B8F0" w14:textId="77777777" w:rsidR="00C10D7A" w:rsidRPr="00C10D7A" w:rsidRDefault="00C10D7A" w:rsidP="00C10D7A">
            <w:pPr>
              <w:jc w:val="center"/>
              <w:rPr>
                <w:rFonts w:ascii="Tahoma" w:hAnsi="Tahoma" w:cs="Tahoma"/>
                <w:b/>
                <w:bCs/>
                <w:sz w:val="11"/>
                <w:szCs w:val="11"/>
              </w:rPr>
            </w:pPr>
          </w:p>
        </w:tc>
      </w:tr>
      <w:tr w:rsidR="00C10D7A" w:rsidRPr="00C10D7A" w14:paraId="4E8FBE93" w14:textId="77777777" w:rsidTr="00C10D7A">
        <w:trPr>
          <w:trHeight w:val="225"/>
          <w:jc w:val="center"/>
        </w:trPr>
        <w:tc>
          <w:tcPr>
            <w:tcW w:w="361" w:type="dxa"/>
            <w:tcBorders>
              <w:top w:val="nil"/>
              <w:left w:val="nil"/>
              <w:bottom w:val="nil"/>
              <w:right w:val="nil"/>
            </w:tcBorders>
            <w:shd w:val="clear" w:color="auto" w:fill="auto"/>
            <w:vAlign w:val="center"/>
            <w:hideMark/>
          </w:tcPr>
          <w:p w14:paraId="1E9C590F"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F1146B9"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04D322D8"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000000" w:fill="00B0F0"/>
            <w:vAlign w:val="center"/>
            <w:hideMark/>
          </w:tcPr>
          <w:p w14:paraId="32EC60DB"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14C87BA"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5FFFC010" w14:textId="0893DB1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71780951" w14:textId="0743D5F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250A4AA9" w14:textId="6E3369A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435,29</w:t>
            </w:r>
          </w:p>
        </w:tc>
        <w:tc>
          <w:tcPr>
            <w:tcW w:w="1480" w:type="dxa"/>
            <w:tcBorders>
              <w:top w:val="nil"/>
              <w:left w:val="nil"/>
              <w:bottom w:val="single" w:sz="4" w:space="0" w:color="C0C0C0"/>
              <w:right w:val="single" w:sz="4" w:space="0" w:color="C0C0C0"/>
            </w:tcBorders>
            <w:shd w:val="clear" w:color="auto" w:fill="auto"/>
            <w:vAlign w:val="center"/>
            <w:hideMark/>
          </w:tcPr>
          <w:p w14:paraId="16DEEDF8" w14:textId="53003BA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015BFBE5" w14:textId="78A85D4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39" w:type="dxa"/>
            <w:tcBorders>
              <w:top w:val="nil"/>
              <w:left w:val="nil"/>
              <w:bottom w:val="single" w:sz="4" w:space="0" w:color="C0C0C0"/>
              <w:right w:val="single" w:sz="4" w:space="0" w:color="C0C0C0"/>
            </w:tcBorders>
            <w:shd w:val="clear" w:color="auto" w:fill="auto"/>
            <w:vAlign w:val="center"/>
            <w:hideMark/>
          </w:tcPr>
          <w:p w14:paraId="40DB2787" w14:textId="75E8B19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441,50</w:t>
            </w:r>
          </w:p>
        </w:tc>
        <w:tc>
          <w:tcPr>
            <w:tcW w:w="1479" w:type="dxa"/>
            <w:tcBorders>
              <w:top w:val="nil"/>
              <w:left w:val="nil"/>
              <w:bottom w:val="single" w:sz="4" w:space="0" w:color="C0C0C0"/>
              <w:right w:val="single" w:sz="4" w:space="0" w:color="C0C0C0"/>
            </w:tcBorders>
            <w:shd w:val="clear" w:color="auto" w:fill="auto"/>
            <w:vAlign w:val="center"/>
            <w:hideMark/>
          </w:tcPr>
          <w:p w14:paraId="32884DBF" w14:textId="0259811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441,50</w:t>
            </w:r>
          </w:p>
        </w:tc>
        <w:tc>
          <w:tcPr>
            <w:tcW w:w="1599" w:type="dxa"/>
            <w:tcBorders>
              <w:top w:val="nil"/>
              <w:left w:val="nil"/>
              <w:bottom w:val="single" w:sz="4" w:space="0" w:color="C0C0C0"/>
              <w:right w:val="single" w:sz="4" w:space="0" w:color="C0C0C0"/>
            </w:tcBorders>
            <w:shd w:val="clear" w:color="auto" w:fill="auto"/>
            <w:vAlign w:val="center"/>
            <w:hideMark/>
          </w:tcPr>
          <w:p w14:paraId="321B6650" w14:textId="315F4A7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6030E14E" w14:textId="2A0B92C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4E4049CC" w14:textId="37340BC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135BF67F" w14:textId="37BFA53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4174" w:type="dxa"/>
            <w:tcBorders>
              <w:top w:val="nil"/>
              <w:left w:val="nil"/>
              <w:bottom w:val="nil"/>
              <w:right w:val="nil"/>
            </w:tcBorders>
            <w:shd w:val="clear" w:color="auto" w:fill="auto"/>
            <w:vAlign w:val="center"/>
            <w:hideMark/>
          </w:tcPr>
          <w:p w14:paraId="4A0C2261" w14:textId="77777777" w:rsidR="00C10D7A" w:rsidRPr="00C10D7A" w:rsidRDefault="00C10D7A" w:rsidP="00C10D7A">
            <w:pPr>
              <w:jc w:val="center"/>
              <w:rPr>
                <w:rFonts w:ascii="Tahoma" w:hAnsi="Tahoma" w:cs="Tahoma"/>
                <w:b/>
                <w:bCs/>
                <w:sz w:val="11"/>
                <w:szCs w:val="11"/>
              </w:rPr>
            </w:pPr>
          </w:p>
        </w:tc>
      </w:tr>
      <w:tr w:rsidR="00C10D7A" w:rsidRPr="00C10D7A" w14:paraId="46A42EA0" w14:textId="77777777" w:rsidTr="00C10D7A">
        <w:trPr>
          <w:trHeight w:val="225"/>
          <w:jc w:val="center"/>
        </w:trPr>
        <w:tc>
          <w:tcPr>
            <w:tcW w:w="361" w:type="dxa"/>
            <w:tcBorders>
              <w:top w:val="nil"/>
              <w:left w:val="nil"/>
              <w:bottom w:val="nil"/>
              <w:right w:val="nil"/>
            </w:tcBorders>
            <w:shd w:val="clear" w:color="auto" w:fill="auto"/>
            <w:vAlign w:val="center"/>
            <w:hideMark/>
          </w:tcPr>
          <w:p w14:paraId="7B8EF759"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36B40B64"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3425D11F"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000000" w:fill="B7DEE8"/>
            <w:vAlign w:val="center"/>
            <w:hideMark/>
          </w:tcPr>
          <w:p w14:paraId="29D46B47"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524548A"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6DCC127D" w14:textId="4FB14C3D"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48EE35E1" w14:textId="6231169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7595C4F0" w14:textId="1879E21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0DB120FA" w14:textId="1DA8EC8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5F4ADEFA" w14:textId="1BF008A4"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39" w:type="dxa"/>
            <w:tcBorders>
              <w:top w:val="nil"/>
              <w:left w:val="nil"/>
              <w:bottom w:val="single" w:sz="4" w:space="0" w:color="C0C0C0"/>
              <w:right w:val="single" w:sz="4" w:space="0" w:color="C0C0C0"/>
            </w:tcBorders>
            <w:shd w:val="clear" w:color="auto" w:fill="auto"/>
            <w:vAlign w:val="center"/>
            <w:hideMark/>
          </w:tcPr>
          <w:p w14:paraId="5658F396" w14:textId="2142129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2D85A85F" w14:textId="65B3BA9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7B99070B" w14:textId="16F2D776"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38B03C97" w14:textId="2FAD984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5C112F9D" w14:textId="6E38EB1C"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358" w:type="dxa"/>
            <w:tcBorders>
              <w:top w:val="nil"/>
              <w:left w:val="nil"/>
              <w:bottom w:val="single" w:sz="4" w:space="0" w:color="C0C0C0"/>
              <w:right w:val="single" w:sz="4" w:space="0" w:color="C0C0C0"/>
            </w:tcBorders>
            <w:shd w:val="clear" w:color="auto" w:fill="auto"/>
            <w:vAlign w:val="center"/>
            <w:hideMark/>
          </w:tcPr>
          <w:p w14:paraId="1A5C942C" w14:textId="60A5BC4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4174" w:type="dxa"/>
            <w:tcBorders>
              <w:top w:val="nil"/>
              <w:left w:val="nil"/>
              <w:bottom w:val="nil"/>
              <w:right w:val="nil"/>
            </w:tcBorders>
            <w:shd w:val="clear" w:color="auto" w:fill="auto"/>
            <w:vAlign w:val="center"/>
            <w:hideMark/>
          </w:tcPr>
          <w:p w14:paraId="6CAD124E" w14:textId="77777777" w:rsidR="00C10D7A" w:rsidRPr="00C10D7A" w:rsidRDefault="00C10D7A" w:rsidP="00C10D7A">
            <w:pPr>
              <w:jc w:val="center"/>
              <w:rPr>
                <w:rFonts w:ascii="Tahoma" w:hAnsi="Tahoma" w:cs="Tahoma"/>
                <w:b/>
                <w:bCs/>
                <w:sz w:val="11"/>
                <w:szCs w:val="11"/>
              </w:rPr>
            </w:pPr>
          </w:p>
        </w:tc>
      </w:tr>
      <w:tr w:rsidR="00C10D7A" w:rsidRPr="00C10D7A" w14:paraId="2AE5A516" w14:textId="77777777" w:rsidTr="00C10D7A">
        <w:trPr>
          <w:trHeight w:val="225"/>
          <w:jc w:val="center"/>
        </w:trPr>
        <w:tc>
          <w:tcPr>
            <w:tcW w:w="361" w:type="dxa"/>
            <w:tcBorders>
              <w:top w:val="nil"/>
              <w:left w:val="nil"/>
              <w:bottom w:val="nil"/>
              <w:right w:val="nil"/>
            </w:tcBorders>
            <w:shd w:val="clear" w:color="auto" w:fill="auto"/>
            <w:vAlign w:val="center"/>
            <w:hideMark/>
          </w:tcPr>
          <w:p w14:paraId="239D865F"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6D38A09C"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3076600F"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000000" w:fill="C4BD97"/>
            <w:vAlign w:val="center"/>
            <w:hideMark/>
          </w:tcPr>
          <w:p w14:paraId="484FDBC4"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AAED082"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5F81F10D" w14:textId="5BE0F29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0,34</w:t>
            </w:r>
          </w:p>
        </w:tc>
        <w:tc>
          <w:tcPr>
            <w:tcW w:w="1599" w:type="dxa"/>
            <w:tcBorders>
              <w:top w:val="nil"/>
              <w:left w:val="nil"/>
              <w:bottom w:val="single" w:sz="4" w:space="0" w:color="C0C0C0"/>
              <w:right w:val="single" w:sz="4" w:space="0" w:color="C0C0C0"/>
            </w:tcBorders>
            <w:shd w:val="clear" w:color="auto" w:fill="auto"/>
            <w:vAlign w:val="center"/>
            <w:hideMark/>
          </w:tcPr>
          <w:p w14:paraId="17097A29" w14:textId="5FC7A04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0,34</w:t>
            </w:r>
          </w:p>
        </w:tc>
        <w:tc>
          <w:tcPr>
            <w:tcW w:w="1597" w:type="dxa"/>
            <w:tcBorders>
              <w:top w:val="nil"/>
              <w:left w:val="nil"/>
              <w:bottom w:val="single" w:sz="4" w:space="0" w:color="C0C0C0"/>
              <w:right w:val="single" w:sz="4" w:space="0" w:color="C0C0C0"/>
            </w:tcBorders>
            <w:shd w:val="clear" w:color="auto" w:fill="auto"/>
            <w:vAlign w:val="center"/>
            <w:hideMark/>
          </w:tcPr>
          <w:p w14:paraId="61A022BA" w14:textId="4E32DDB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57611D60" w14:textId="10705447"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15,89</w:t>
            </w:r>
          </w:p>
        </w:tc>
        <w:tc>
          <w:tcPr>
            <w:tcW w:w="1479" w:type="dxa"/>
            <w:tcBorders>
              <w:top w:val="nil"/>
              <w:left w:val="nil"/>
              <w:bottom w:val="single" w:sz="4" w:space="0" w:color="C0C0C0"/>
              <w:right w:val="single" w:sz="4" w:space="0" w:color="C0C0C0"/>
            </w:tcBorders>
            <w:shd w:val="clear" w:color="auto" w:fill="auto"/>
            <w:vAlign w:val="center"/>
            <w:hideMark/>
          </w:tcPr>
          <w:p w14:paraId="43B0C39E" w14:textId="6F74AC6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4,87</w:t>
            </w:r>
          </w:p>
        </w:tc>
        <w:tc>
          <w:tcPr>
            <w:tcW w:w="1539" w:type="dxa"/>
            <w:tcBorders>
              <w:top w:val="nil"/>
              <w:left w:val="nil"/>
              <w:bottom w:val="single" w:sz="4" w:space="0" w:color="C0C0C0"/>
              <w:right w:val="single" w:sz="4" w:space="0" w:color="C0C0C0"/>
            </w:tcBorders>
            <w:shd w:val="clear" w:color="auto" w:fill="auto"/>
            <w:vAlign w:val="center"/>
            <w:hideMark/>
          </w:tcPr>
          <w:p w14:paraId="6F4D52C5" w14:textId="6A07386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4,87</w:t>
            </w:r>
          </w:p>
        </w:tc>
        <w:tc>
          <w:tcPr>
            <w:tcW w:w="1479" w:type="dxa"/>
            <w:tcBorders>
              <w:top w:val="nil"/>
              <w:left w:val="nil"/>
              <w:bottom w:val="single" w:sz="4" w:space="0" w:color="C0C0C0"/>
              <w:right w:val="single" w:sz="4" w:space="0" w:color="C0C0C0"/>
            </w:tcBorders>
            <w:shd w:val="clear" w:color="auto" w:fill="auto"/>
            <w:vAlign w:val="center"/>
            <w:hideMark/>
          </w:tcPr>
          <w:p w14:paraId="046D4F9F" w14:textId="1FC6E9A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w:t>
            </w:r>
          </w:p>
        </w:tc>
        <w:tc>
          <w:tcPr>
            <w:tcW w:w="1599" w:type="dxa"/>
            <w:tcBorders>
              <w:top w:val="nil"/>
              <w:left w:val="nil"/>
              <w:bottom w:val="single" w:sz="4" w:space="0" w:color="C0C0C0"/>
              <w:right w:val="single" w:sz="4" w:space="0" w:color="C0C0C0"/>
            </w:tcBorders>
            <w:shd w:val="clear" w:color="auto" w:fill="auto"/>
            <w:vAlign w:val="center"/>
            <w:hideMark/>
          </w:tcPr>
          <w:p w14:paraId="70944A92" w14:textId="2CFE2D8B"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6,34</w:t>
            </w:r>
          </w:p>
        </w:tc>
        <w:tc>
          <w:tcPr>
            <w:tcW w:w="1599" w:type="dxa"/>
            <w:tcBorders>
              <w:top w:val="nil"/>
              <w:left w:val="nil"/>
              <w:bottom w:val="single" w:sz="4" w:space="0" w:color="C0C0C0"/>
              <w:right w:val="single" w:sz="4" w:space="0" w:color="C0C0C0"/>
            </w:tcBorders>
            <w:shd w:val="clear" w:color="auto" w:fill="auto"/>
            <w:vAlign w:val="center"/>
            <w:hideMark/>
          </w:tcPr>
          <w:p w14:paraId="03FDABA5" w14:textId="2E25F5BA"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1,47</w:t>
            </w:r>
          </w:p>
        </w:tc>
        <w:tc>
          <w:tcPr>
            <w:tcW w:w="1358" w:type="dxa"/>
            <w:tcBorders>
              <w:top w:val="nil"/>
              <w:left w:val="nil"/>
              <w:bottom w:val="single" w:sz="4" w:space="0" w:color="C0C0C0"/>
              <w:right w:val="single" w:sz="4" w:space="0" w:color="C0C0C0"/>
            </w:tcBorders>
            <w:shd w:val="clear" w:color="auto" w:fill="auto"/>
            <w:vAlign w:val="center"/>
            <w:hideMark/>
          </w:tcPr>
          <w:p w14:paraId="35AE7BEF" w14:textId="0150BE4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1,27</w:t>
            </w:r>
          </w:p>
        </w:tc>
        <w:tc>
          <w:tcPr>
            <w:tcW w:w="1358" w:type="dxa"/>
            <w:tcBorders>
              <w:top w:val="nil"/>
              <w:left w:val="nil"/>
              <w:bottom w:val="single" w:sz="4" w:space="0" w:color="C0C0C0"/>
              <w:right w:val="single" w:sz="4" w:space="0" w:color="C0C0C0"/>
            </w:tcBorders>
            <w:shd w:val="clear" w:color="auto" w:fill="auto"/>
            <w:vAlign w:val="center"/>
            <w:hideMark/>
          </w:tcPr>
          <w:p w14:paraId="01D55300" w14:textId="11A19918"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0,20</w:t>
            </w:r>
          </w:p>
        </w:tc>
        <w:tc>
          <w:tcPr>
            <w:tcW w:w="4174" w:type="dxa"/>
            <w:tcBorders>
              <w:top w:val="nil"/>
              <w:left w:val="nil"/>
              <w:bottom w:val="nil"/>
              <w:right w:val="nil"/>
            </w:tcBorders>
            <w:shd w:val="clear" w:color="auto" w:fill="auto"/>
            <w:vAlign w:val="center"/>
            <w:hideMark/>
          </w:tcPr>
          <w:p w14:paraId="6FDDCBF0" w14:textId="77777777" w:rsidR="00C10D7A" w:rsidRPr="00C10D7A" w:rsidRDefault="00C10D7A" w:rsidP="00C10D7A">
            <w:pPr>
              <w:jc w:val="center"/>
              <w:rPr>
                <w:rFonts w:ascii="Tahoma" w:hAnsi="Tahoma" w:cs="Tahoma"/>
                <w:b/>
                <w:bCs/>
                <w:sz w:val="11"/>
                <w:szCs w:val="11"/>
              </w:rPr>
            </w:pPr>
          </w:p>
        </w:tc>
      </w:tr>
      <w:tr w:rsidR="00C10D7A" w:rsidRPr="00C10D7A" w14:paraId="3AF90BCD" w14:textId="77777777" w:rsidTr="00C10D7A">
        <w:trPr>
          <w:trHeight w:val="225"/>
          <w:jc w:val="center"/>
        </w:trPr>
        <w:tc>
          <w:tcPr>
            <w:tcW w:w="361" w:type="dxa"/>
            <w:tcBorders>
              <w:top w:val="nil"/>
              <w:left w:val="nil"/>
              <w:bottom w:val="nil"/>
              <w:right w:val="nil"/>
            </w:tcBorders>
            <w:shd w:val="clear" w:color="auto" w:fill="auto"/>
            <w:vAlign w:val="center"/>
            <w:hideMark/>
          </w:tcPr>
          <w:p w14:paraId="46FB00F4" w14:textId="77777777" w:rsidR="00C10D7A" w:rsidRPr="00C10D7A" w:rsidRDefault="00C10D7A" w:rsidP="00C10D7A">
            <w:pPr>
              <w:rPr>
                <w:sz w:val="11"/>
                <w:szCs w:val="11"/>
              </w:rPr>
            </w:pPr>
          </w:p>
        </w:tc>
        <w:tc>
          <w:tcPr>
            <w:tcW w:w="203" w:type="dxa"/>
            <w:tcBorders>
              <w:top w:val="nil"/>
              <w:left w:val="nil"/>
              <w:bottom w:val="nil"/>
              <w:right w:val="nil"/>
            </w:tcBorders>
            <w:shd w:val="clear" w:color="auto" w:fill="auto"/>
            <w:vAlign w:val="center"/>
            <w:hideMark/>
          </w:tcPr>
          <w:p w14:paraId="266060D1" w14:textId="77777777" w:rsidR="00C10D7A" w:rsidRPr="00C10D7A" w:rsidRDefault="00C10D7A" w:rsidP="00C10D7A">
            <w:pPr>
              <w:rPr>
                <w:sz w:val="11"/>
                <w:szCs w:val="11"/>
              </w:rPr>
            </w:pPr>
          </w:p>
        </w:tc>
        <w:tc>
          <w:tcPr>
            <w:tcW w:w="1019" w:type="dxa"/>
            <w:tcBorders>
              <w:top w:val="nil"/>
              <w:left w:val="nil"/>
              <w:bottom w:val="nil"/>
              <w:right w:val="nil"/>
            </w:tcBorders>
            <w:shd w:val="clear" w:color="auto" w:fill="auto"/>
            <w:vAlign w:val="center"/>
            <w:hideMark/>
          </w:tcPr>
          <w:p w14:paraId="5A6EF30A" w14:textId="77777777" w:rsidR="00C10D7A" w:rsidRPr="00C10D7A" w:rsidRDefault="00C10D7A" w:rsidP="00C10D7A">
            <w:pPr>
              <w:rPr>
                <w:sz w:val="11"/>
                <w:szCs w:val="11"/>
              </w:rPr>
            </w:pPr>
          </w:p>
        </w:tc>
        <w:tc>
          <w:tcPr>
            <w:tcW w:w="4917" w:type="dxa"/>
            <w:tcBorders>
              <w:top w:val="nil"/>
              <w:left w:val="single" w:sz="4" w:space="0" w:color="C0C0C0"/>
              <w:bottom w:val="single" w:sz="4" w:space="0" w:color="C0C0C0"/>
              <w:right w:val="single" w:sz="4" w:space="0" w:color="C0C0C0"/>
            </w:tcBorders>
            <w:shd w:val="clear" w:color="auto" w:fill="auto"/>
            <w:vAlign w:val="center"/>
            <w:hideMark/>
          </w:tcPr>
          <w:p w14:paraId="6D6E9A8D" w14:textId="77777777" w:rsidR="00C10D7A" w:rsidRPr="00C10D7A" w:rsidRDefault="00C10D7A" w:rsidP="00C10D7A">
            <w:pPr>
              <w:rPr>
                <w:rFonts w:ascii="Tahoma" w:hAnsi="Tahoma" w:cs="Tahoma"/>
                <w:b/>
                <w:bCs/>
                <w:sz w:val="11"/>
                <w:szCs w:val="11"/>
              </w:rPr>
            </w:pPr>
            <w:r w:rsidRPr="00C10D7A">
              <w:rPr>
                <w:rFonts w:ascii="Tahoma" w:hAnsi="Tahoma" w:cs="Tahoma"/>
                <w:b/>
                <w:bCs/>
                <w:sz w:val="11"/>
                <w:szCs w:val="11"/>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472BFDD8" w14:textId="77777777" w:rsidR="00C10D7A" w:rsidRPr="00C10D7A" w:rsidRDefault="00C10D7A" w:rsidP="00C10D7A">
            <w:pPr>
              <w:jc w:val="center"/>
              <w:rPr>
                <w:rFonts w:ascii="Tahoma" w:hAnsi="Tahoma" w:cs="Tahoma"/>
                <w:b/>
                <w:bCs/>
                <w:sz w:val="11"/>
                <w:szCs w:val="11"/>
              </w:rPr>
            </w:pPr>
            <w:proofErr w:type="spellStart"/>
            <w:r w:rsidRPr="00C10D7A">
              <w:rPr>
                <w:rFonts w:ascii="Tahoma" w:hAnsi="Tahoma" w:cs="Tahoma"/>
                <w:b/>
                <w:bCs/>
                <w:sz w:val="11"/>
                <w:szCs w:val="11"/>
              </w:rPr>
              <w:t>тыс</w:t>
            </w:r>
            <w:proofErr w:type="spellEnd"/>
            <w:r w:rsidRPr="00C10D7A">
              <w:rPr>
                <w:rFonts w:ascii="Tahoma" w:hAnsi="Tahoma" w:cs="Tahoma"/>
                <w:b/>
                <w:bCs/>
                <w:sz w:val="11"/>
                <w:szCs w:val="11"/>
              </w:rPr>
              <w:t xml:space="preserve"> </w:t>
            </w:r>
            <w:proofErr w:type="spellStart"/>
            <w:r w:rsidRPr="00C10D7A">
              <w:rPr>
                <w:rFonts w:ascii="Tahoma" w:hAnsi="Tahoma" w:cs="Tahoma"/>
                <w:b/>
                <w:bCs/>
                <w:sz w:val="11"/>
                <w:szCs w:val="11"/>
              </w:rPr>
              <w:t>руб</w:t>
            </w:r>
            <w:proofErr w:type="spellEnd"/>
          </w:p>
        </w:tc>
        <w:tc>
          <w:tcPr>
            <w:tcW w:w="1539" w:type="dxa"/>
            <w:tcBorders>
              <w:top w:val="nil"/>
              <w:left w:val="nil"/>
              <w:bottom w:val="single" w:sz="4" w:space="0" w:color="C0C0C0"/>
              <w:right w:val="single" w:sz="4" w:space="0" w:color="C0C0C0"/>
            </w:tcBorders>
            <w:shd w:val="clear" w:color="auto" w:fill="auto"/>
            <w:vAlign w:val="center"/>
            <w:hideMark/>
          </w:tcPr>
          <w:p w14:paraId="7DB63396" w14:textId="2A6E3DB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1 795,49</w:t>
            </w:r>
          </w:p>
        </w:tc>
        <w:tc>
          <w:tcPr>
            <w:tcW w:w="1599" w:type="dxa"/>
            <w:tcBorders>
              <w:top w:val="nil"/>
              <w:left w:val="nil"/>
              <w:bottom w:val="single" w:sz="4" w:space="0" w:color="C0C0C0"/>
              <w:right w:val="single" w:sz="4" w:space="0" w:color="C0C0C0"/>
            </w:tcBorders>
            <w:shd w:val="clear" w:color="auto" w:fill="auto"/>
            <w:vAlign w:val="center"/>
            <w:hideMark/>
          </w:tcPr>
          <w:p w14:paraId="51E605D1" w14:textId="0E5B2981"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1 799,55</w:t>
            </w:r>
          </w:p>
        </w:tc>
        <w:tc>
          <w:tcPr>
            <w:tcW w:w="1597" w:type="dxa"/>
            <w:tcBorders>
              <w:top w:val="nil"/>
              <w:left w:val="nil"/>
              <w:bottom w:val="single" w:sz="4" w:space="0" w:color="C0C0C0"/>
              <w:right w:val="single" w:sz="4" w:space="0" w:color="C0C0C0"/>
            </w:tcBorders>
            <w:shd w:val="clear" w:color="auto" w:fill="auto"/>
            <w:vAlign w:val="center"/>
            <w:hideMark/>
          </w:tcPr>
          <w:p w14:paraId="0079F461" w14:textId="5EDC4A4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9 694,22</w:t>
            </w:r>
          </w:p>
        </w:tc>
        <w:tc>
          <w:tcPr>
            <w:tcW w:w="1480" w:type="dxa"/>
            <w:tcBorders>
              <w:top w:val="nil"/>
              <w:left w:val="nil"/>
              <w:bottom w:val="single" w:sz="4" w:space="0" w:color="C0C0C0"/>
              <w:right w:val="single" w:sz="4" w:space="0" w:color="C0C0C0"/>
            </w:tcBorders>
            <w:shd w:val="clear" w:color="auto" w:fill="auto"/>
            <w:vAlign w:val="center"/>
            <w:hideMark/>
          </w:tcPr>
          <w:p w14:paraId="61A0CB5C" w14:textId="2D4493D5"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1 840,25</w:t>
            </w:r>
          </w:p>
        </w:tc>
        <w:tc>
          <w:tcPr>
            <w:tcW w:w="1479" w:type="dxa"/>
            <w:tcBorders>
              <w:top w:val="nil"/>
              <w:left w:val="nil"/>
              <w:bottom w:val="single" w:sz="4" w:space="0" w:color="C0C0C0"/>
              <w:right w:val="single" w:sz="4" w:space="0" w:color="C0C0C0"/>
            </w:tcBorders>
            <w:shd w:val="clear" w:color="auto" w:fill="auto"/>
            <w:vAlign w:val="center"/>
            <w:hideMark/>
          </w:tcPr>
          <w:p w14:paraId="70A66302" w14:textId="73942473"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1 969,65</w:t>
            </w:r>
          </w:p>
        </w:tc>
        <w:tc>
          <w:tcPr>
            <w:tcW w:w="1539" w:type="dxa"/>
            <w:tcBorders>
              <w:top w:val="nil"/>
              <w:left w:val="nil"/>
              <w:bottom w:val="single" w:sz="4" w:space="0" w:color="C0C0C0"/>
              <w:right w:val="single" w:sz="4" w:space="0" w:color="C0C0C0"/>
            </w:tcBorders>
            <w:shd w:val="clear" w:color="auto" w:fill="auto"/>
            <w:vAlign w:val="center"/>
            <w:hideMark/>
          </w:tcPr>
          <w:p w14:paraId="3A31402F" w14:textId="6B27A9B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8 796,01</w:t>
            </w:r>
          </w:p>
        </w:tc>
        <w:tc>
          <w:tcPr>
            <w:tcW w:w="1479" w:type="dxa"/>
            <w:tcBorders>
              <w:top w:val="nil"/>
              <w:left w:val="nil"/>
              <w:bottom w:val="single" w:sz="4" w:space="0" w:color="C0C0C0"/>
              <w:right w:val="single" w:sz="4" w:space="0" w:color="C0C0C0"/>
            </w:tcBorders>
            <w:shd w:val="clear" w:color="auto" w:fill="auto"/>
            <w:vAlign w:val="center"/>
            <w:hideMark/>
          </w:tcPr>
          <w:p w14:paraId="0E7819AD" w14:textId="4F528160"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10 765,66</w:t>
            </w:r>
          </w:p>
        </w:tc>
        <w:tc>
          <w:tcPr>
            <w:tcW w:w="1599" w:type="dxa"/>
            <w:tcBorders>
              <w:top w:val="nil"/>
              <w:left w:val="nil"/>
              <w:bottom w:val="single" w:sz="4" w:space="0" w:color="C0C0C0"/>
              <w:right w:val="single" w:sz="4" w:space="0" w:color="C0C0C0"/>
            </w:tcBorders>
            <w:shd w:val="clear" w:color="auto" w:fill="auto"/>
            <w:vAlign w:val="center"/>
            <w:hideMark/>
          </w:tcPr>
          <w:p w14:paraId="307DCA14" w14:textId="2B3A2D7F"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            56,89</w:t>
            </w:r>
          </w:p>
        </w:tc>
        <w:tc>
          <w:tcPr>
            <w:tcW w:w="1599" w:type="dxa"/>
            <w:tcBorders>
              <w:top w:val="nil"/>
              <w:left w:val="nil"/>
              <w:bottom w:val="single" w:sz="4" w:space="0" w:color="C0C0C0"/>
              <w:right w:val="single" w:sz="4" w:space="0" w:color="C0C0C0"/>
            </w:tcBorders>
            <w:shd w:val="clear" w:color="auto" w:fill="auto"/>
            <w:vAlign w:val="center"/>
            <w:hideMark/>
          </w:tcPr>
          <w:p w14:paraId="64BE3F00" w14:textId="26950BB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1 912,76</w:t>
            </w:r>
          </w:p>
        </w:tc>
        <w:tc>
          <w:tcPr>
            <w:tcW w:w="1358" w:type="dxa"/>
            <w:tcBorders>
              <w:top w:val="nil"/>
              <w:left w:val="nil"/>
              <w:bottom w:val="single" w:sz="4" w:space="0" w:color="C0C0C0"/>
              <w:right w:val="single" w:sz="4" w:space="0" w:color="C0C0C0"/>
            </w:tcBorders>
            <w:shd w:val="clear" w:color="auto" w:fill="auto"/>
            <w:vAlign w:val="center"/>
            <w:hideMark/>
          </w:tcPr>
          <w:p w14:paraId="7183C5C1" w14:textId="5B5CE762"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938,45</w:t>
            </w:r>
          </w:p>
        </w:tc>
        <w:tc>
          <w:tcPr>
            <w:tcW w:w="1358" w:type="dxa"/>
            <w:tcBorders>
              <w:top w:val="nil"/>
              <w:left w:val="nil"/>
              <w:bottom w:val="single" w:sz="4" w:space="0" w:color="C0C0C0"/>
              <w:right w:val="single" w:sz="4" w:space="0" w:color="C0C0C0"/>
            </w:tcBorders>
            <w:shd w:val="clear" w:color="auto" w:fill="auto"/>
            <w:vAlign w:val="center"/>
            <w:hideMark/>
          </w:tcPr>
          <w:p w14:paraId="67466663" w14:textId="3A29B419" w:rsidR="00C10D7A" w:rsidRPr="00C10D7A" w:rsidRDefault="00C10D7A" w:rsidP="00C10D7A">
            <w:pPr>
              <w:jc w:val="center"/>
              <w:rPr>
                <w:rFonts w:ascii="Tahoma" w:hAnsi="Tahoma" w:cs="Tahoma"/>
                <w:b/>
                <w:bCs/>
                <w:sz w:val="11"/>
                <w:szCs w:val="11"/>
              </w:rPr>
            </w:pPr>
            <w:r w:rsidRPr="00C10D7A">
              <w:rPr>
                <w:rFonts w:ascii="Tahoma" w:hAnsi="Tahoma" w:cs="Tahoma"/>
                <w:b/>
                <w:bCs/>
                <w:sz w:val="11"/>
                <w:szCs w:val="11"/>
              </w:rPr>
              <w:t>974,31</w:t>
            </w:r>
          </w:p>
        </w:tc>
        <w:tc>
          <w:tcPr>
            <w:tcW w:w="4174" w:type="dxa"/>
            <w:tcBorders>
              <w:top w:val="nil"/>
              <w:left w:val="nil"/>
              <w:bottom w:val="nil"/>
              <w:right w:val="nil"/>
            </w:tcBorders>
            <w:shd w:val="clear" w:color="auto" w:fill="auto"/>
            <w:vAlign w:val="center"/>
            <w:hideMark/>
          </w:tcPr>
          <w:p w14:paraId="12D2C5C0" w14:textId="77777777" w:rsidR="00C10D7A" w:rsidRPr="00C10D7A" w:rsidRDefault="00C10D7A" w:rsidP="00C10D7A">
            <w:pPr>
              <w:jc w:val="center"/>
              <w:rPr>
                <w:rFonts w:ascii="Tahoma" w:hAnsi="Tahoma" w:cs="Tahoma"/>
                <w:b/>
                <w:bCs/>
                <w:sz w:val="11"/>
                <w:szCs w:val="11"/>
              </w:rPr>
            </w:pPr>
          </w:p>
        </w:tc>
      </w:tr>
    </w:tbl>
    <w:p w14:paraId="74E93B04" w14:textId="6625F704" w:rsidR="00C10D7A" w:rsidRDefault="00C10D7A" w:rsidP="00C10D7A">
      <w:pPr>
        <w:tabs>
          <w:tab w:val="left" w:pos="5580"/>
          <w:tab w:val="left" w:pos="9498"/>
        </w:tabs>
        <w:ind w:right="-569"/>
        <w:rPr>
          <w:color w:val="000000" w:themeColor="text1"/>
        </w:rPr>
      </w:pPr>
    </w:p>
    <w:p w14:paraId="5982546E" w14:textId="77777777" w:rsidR="00C10D7A" w:rsidRDefault="00C10D7A" w:rsidP="00172924">
      <w:pPr>
        <w:tabs>
          <w:tab w:val="left" w:pos="5580"/>
          <w:tab w:val="left" w:pos="9498"/>
        </w:tabs>
        <w:ind w:left="-1731" w:right="-569" w:firstLine="12221"/>
        <w:rPr>
          <w:color w:val="000000" w:themeColor="text1"/>
        </w:rPr>
      </w:pPr>
    </w:p>
    <w:p w14:paraId="41AECE69" w14:textId="5AEA9880" w:rsidR="00C10D7A" w:rsidRDefault="00C10D7A" w:rsidP="00172924">
      <w:pPr>
        <w:tabs>
          <w:tab w:val="left" w:pos="5580"/>
          <w:tab w:val="left" w:pos="9498"/>
        </w:tabs>
        <w:ind w:left="-1731" w:right="-569" w:firstLine="12221"/>
        <w:rPr>
          <w:color w:val="000000" w:themeColor="text1"/>
        </w:rPr>
        <w:sectPr w:rsidR="00C10D7A" w:rsidSect="00C10D7A">
          <w:pgSz w:w="15840" w:h="12240" w:orient="landscape"/>
          <w:pgMar w:top="1418" w:right="389" w:bottom="851" w:left="567" w:header="720" w:footer="720" w:gutter="0"/>
          <w:cols w:space="720"/>
          <w:titlePg/>
          <w:docGrid w:linePitch="381"/>
        </w:sectPr>
      </w:pPr>
    </w:p>
    <w:p w14:paraId="57723E8D" w14:textId="2B44379E" w:rsidR="00172924" w:rsidRPr="00081AD4" w:rsidRDefault="00172924" w:rsidP="00172924">
      <w:pPr>
        <w:tabs>
          <w:tab w:val="left" w:pos="5580"/>
          <w:tab w:val="left" w:pos="9498"/>
        </w:tabs>
        <w:ind w:left="-1731" w:right="-569" w:firstLine="12221"/>
        <w:rPr>
          <w:color w:val="000000" w:themeColor="text1"/>
        </w:rPr>
      </w:pPr>
      <w:r w:rsidRPr="00081AD4">
        <w:rPr>
          <w:color w:val="000000" w:themeColor="text1"/>
        </w:rPr>
        <w:lastRenderedPageBreak/>
        <w:t xml:space="preserve">Приложение № </w:t>
      </w:r>
      <w:r w:rsidR="00C10D7A">
        <w:rPr>
          <w:color w:val="000000" w:themeColor="text1"/>
        </w:rPr>
        <w:t>8</w:t>
      </w:r>
      <w:r w:rsidRPr="00081AD4">
        <w:rPr>
          <w:color w:val="000000" w:themeColor="text1"/>
        </w:rPr>
        <w:t xml:space="preserve"> к протоколу № </w:t>
      </w:r>
      <w:r>
        <w:rPr>
          <w:color w:val="000000" w:themeColor="text1"/>
        </w:rPr>
        <w:t>47</w:t>
      </w:r>
    </w:p>
    <w:p w14:paraId="54D681F6" w14:textId="77777777" w:rsidR="00172924" w:rsidRPr="00081AD4" w:rsidRDefault="00172924" w:rsidP="00172924">
      <w:pPr>
        <w:tabs>
          <w:tab w:val="left" w:pos="5580"/>
          <w:tab w:val="left" w:pos="9498"/>
        </w:tabs>
        <w:ind w:left="-1731" w:right="-569" w:firstLine="122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44492EF" w14:textId="77777777" w:rsidR="00172924" w:rsidRPr="00081AD4" w:rsidRDefault="00172924" w:rsidP="00172924">
      <w:pPr>
        <w:tabs>
          <w:tab w:val="left" w:pos="5580"/>
          <w:tab w:val="left" w:pos="9498"/>
        </w:tabs>
        <w:ind w:left="-1731" w:right="-569" w:firstLine="12221"/>
        <w:rPr>
          <w:color w:val="000000" w:themeColor="text1"/>
        </w:rPr>
      </w:pPr>
      <w:r w:rsidRPr="00081AD4">
        <w:rPr>
          <w:color w:val="000000" w:themeColor="text1"/>
        </w:rPr>
        <w:t>энергетической комиссии</w:t>
      </w:r>
    </w:p>
    <w:p w14:paraId="15C5A921" w14:textId="77777777" w:rsidR="00172924" w:rsidRDefault="00172924" w:rsidP="00172924">
      <w:pPr>
        <w:tabs>
          <w:tab w:val="left" w:pos="5580"/>
          <w:tab w:val="left" w:pos="9498"/>
        </w:tabs>
        <w:ind w:left="-1731" w:right="-569" w:firstLine="12221"/>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21D9AD6C" w14:textId="5AF60358" w:rsidR="00172924" w:rsidRPr="00172924" w:rsidRDefault="00172924" w:rsidP="00172924">
      <w:pPr>
        <w:tabs>
          <w:tab w:val="left" w:pos="0"/>
          <w:tab w:val="left" w:pos="3052"/>
        </w:tabs>
        <w:ind w:left="3544"/>
        <w:rPr>
          <w:lang w:eastAsia="en-US"/>
        </w:rPr>
      </w:pPr>
    </w:p>
    <w:p w14:paraId="36DEC36E" w14:textId="77777777" w:rsidR="00172924" w:rsidRPr="00172924" w:rsidRDefault="00172924" w:rsidP="00172924">
      <w:pPr>
        <w:tabs>
          <w:tab w:val="left" w:pos="0"/>
          <w:tab w:val="left" w:pos="3052"/>
        </w:tabs>
        <w:ind w:left="3544"/>
        <w:rPr>
          <w:sz w:val="18"/>
          <w:szCs w:val="18"/>
          <w:lang w:eastAsia="en-US"/>
        </w:rPr>
      </w:pPr>
    </w:p>
    <w:p w14:paraId="1AFC1979" w14:textId="77777777" w:rsidR="00172924" w:rsidRPr="00172924" w:rsidRDefault="00172924" w:rsidP="00172924">
      <w:pPr>
        <w:jc w:val="center"/>
        <w:rPr>
          <w:b/>
          <w:sz w:val="28"/>
          <w:szCs w:val="28"/>
          <w:lang w:eastAsia="en-US"/>
        </w:rPr>
      </w:pPr>
      <w:proofErr w:type="spellStart"/>
      <w:r w:rsidRPr="00172924">
        <w:rPr>
          <w:b/>
          <w:sz w:val="28"/>
          <w:szCs w:val="28"/>
          <w:lang w:eastAsia="en-US"/>
        </w:rPr>
        <w:t>Одноставочные</w:t>
      </w:r>
      <w:proofErr w:type="spellEnd"/>
      <w:r w:rsidRPr="00172924">
        <w:rPr>
          <w:b/>
          <w:sz w:val="28"/>
          <w:szCs w:val="28"/>
          <w:lang w:eastAsia="en-US"/>
        </w:rPr>
        <w:t xml:space="preserve"> тарифы на питьевую воду, водоотведение </w:t>
      </w:r>
    </w:p>
    <w:p w14:paraId="5469E782" w14:textId="77777777" w:rsidR="00172924" w:rsidRPr="00172924" w:rsidRDefault="00172924" w:rsidP="00172924">
      <w:pPr>
        <w:jc w:val="center"/>
        <w:rPr>
          <w:b/>
          <w:sz w:val="28"/>
          <w:szCs w:val="28"/>
          <w:lang w:eastAsia="en-US"/>
        </w:rPr>
      </w:pPr>
      <w:r w:rsidRPr="00172924">
        <w:rPr>
          <w:b/>
          <w:sz w:val="28"/>
          <w:szCs w:val="28"/>
          <w:lang w:eastAsia="en-US"/>
        </w:rPr>
        <w:t>АО «Угольная компания «</w:t>
      </w:r>
      <w:proofErr w:type="spellStart"/>
      <w:r w:rsidRPr="00172924">
        <w:rPr>
          <w:b/>
          <w:sz w:val="28"/>
          <w:szCs w:val="28"/>
          <w:lang w:eastAsia="en-US"/>
        </w:rPr>
        <w:t>Кузбассразрезуголь</w:t>
      </w:r>
      <w:proofErr w:type="spellEnd"/>
      <w:r w:rsidRPr="00172924">
        <w:rPr>
          <w:b/>
          <w:sz w:val="28"/>
          <w:szCs w:val="28"/>
          <w:lang w:eastAsia="en-US"/>
        </w:rPr>
        <w:t>» (филиал «</w:t>
      </w:r>
      <w:proofErr w:type="spellStart"/>
      <w:r w:rsidRPr="00172924">
        <w:rPr>
          <w:b/>
          <w:sz w:val="28"/>
          <w:szCs w:val="28"/>
          <w:lang w:eastAsia="en-US"/>
        </w:rPr>
        <w:t>Моховский</w:t>
      </w:r>
      <w:proofErr w:type="spellEnd"/>
      <w:r w:rsidRPr="00172924">
        <w:rPr>
          <w:b/>
          <w:sz w:val="28"/>
          <w:szCs w:val="28"/>
          <w:lang w:eastAsia="en-US"/>
        </w:rPr>
        <w:t xml:space="preserve"> угольный разрез», </w:t>
      </w:r>
      <w:r w:rsidRPr="00172924">
        <w:rPr>
          <w:b/>
          <w:bCs/>
          <w:kern w:val="32"/>
          <w:sz w:val="28"/>
          <w:szCs w:val="28"/>
          <w:lang w:eastAsia="en-US"/>
        </w:rPr>
        <w:t xml:space="preserve">Беловский муниципальный район) </w:t>
      </w:r>
      <w:r w:rsidRPr="00172924">
        <w:rPr>
          <w:b/>
          <w:sz w:val="28"/>
          <w:szCs w:val="28"/>
          <w:lang w:eastAsia="en-US"/>
        </w:rPr>
        <w:t>на период с 01.01.2019 по 31.12.2023</w:t>
      </w:r>
    </w:p>
    <w:p w14:paraId="7DE35B09" w14:textId="77777777" w:rsidR="00172924" w:rsidRPr="00172924" w:rsidRDefault="00172924" w:rsidP="00172924">
      <w:pPr>
        <w:jc w:val="center"/>
        <w:rPr>
          <w:b/>
          <w:sz w:val="28"/>
          <w:szCs w:val="28"/>
          <w:lang w:eastAsia="en-US"/>
        </w:rPr>
      </w:pPr>
    </w:p>
    <w:tbl>
      <w:tblPr>
        <w:tblW w:w="14820" w:type="dxa"/>
        <w:tblInd w:w="-147" w:type="dxa"/>
        <w:tblLayout w:type="fixed"/>
        <w:tblLook w:val="04A0" w:firstRow="1" w:lastRow="0" w:firstColumn="1" w:lastColumn="0" w:noHBand="0" w:noVBand="1"/>
      </w:tblPr>
      <w:tblGrid>
        <w:gridCol w:w="599"/>
        <w:gridCol w:w="1937"/>
        <w:gridCol w:w="1228"/>
        <w:gridCol w:w="1228"/>
        <w:gridCol w:w="1228"/>
        <w:gridCol w:w="1228"/>
        <w:gridCol w:w="1229"/>
        <w:gridCol w:w="1228"/>
        <w:gridCol w:w="1228"/>
        <w:gridCol w:w="1228"/>
        <w:gridCol w:w="1228"/>
        <w:gridCol w:w="1231"/>
      </w:tblGrid>
      <w:tr w:rsidR="00172924" w:rsidRPr="00172924" w14:paraId="26FE2433" w14:textId="77777777" w:rsidTr="00172924">
        <w:trPr>
          <w:trHeight w:val="238"/>
        </w:trPr>
        <w:tc>
          <w:tcPr>
            <w:tcW w:w="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86F4B" w14:textId="77777777" w:rsidR="00172924" w:rsidRPr="00172924" w:rsidRDefault="00172924" w:rsidP="00172924">
            <w:pPr>
              <w:jc w:val="center"/>
              <w:rPr>
                <w:sz w:val="28"/>
                <w:szCs w:val="28"/>
              </w:rPr>
            </w:pPr>
            <w:r w:rsidRPr="00172924">
              <w:rPr>
                <w:sz w:val="28"/>
                <w:szCs w:val="28"/>
              </w:rPr>
              <w:t>№ п/п</w:t>
            </w:r>
          </w:p>
        </w:tc>
        <w:tc>
          <w:tcPr>
            <w:tcW w:w="19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425003" w14:textId="77777777" w:rsidR="00172924" w:rsidRPr="00172924" w:rsidRDefault="00172924" w:rsidP="00172924">
            <w:pPr>
              <w:jc w:val="center"/>
              <w:rPr>
                <w:sz w:val="28"/>
                <w:szCs w:val="28"/>
              </w:rPr>
            </w:pPr>
            <w:r w:rsidRPr="00172924">
              <w:rPr>
                <w:sz w:val="28"/>
                <w:szCs w:val="28"/>
              </w:rPr>
              <w:t>Наименование услуг, потребителей</w:t>
            </w:r>
          </w:p>
        </w:tc>
        <w:tc>
          <w:tcPr>
            <w:tcW w:w="12283" w:type="dxa"/>
            <w:gridSpan w:val="10"/>
            <w:tcBorders>
              <w:top w:val="single" w:sz="4" w:space="0" w:color="auto"/>
              <w:left w:val="nil"/>
              <w:bottom w:val="single" w:sz="4" w:space="0" w:color="auto"/>
              <w:right w:val="single" w:sz="4" w:space="0" w:color="auto"/>
            </w:tcBorders>
            <w:shd w:val="clear" w:color="000000" w:fill="FFFFFF"/>
            <w:vAlign w:val="center"/>
            <w:hideMark/>
          </w:tcPr>
          <w:p w14:paraId="13044CAC" w14:textId="77777777" w:rsidR="00172924" w:rsidRPr="00172924" w:rsidRDefault="00172924" w:rsidP="00172924">
            <w:pPr>
              <w:jc w:val="center"/>
              <w:rPr>
                <w:sz w:val="28"/>
                <w:szCs w:val="28"/>
              </w:rPr>
            </w:pPr>
            <w:r w:rsidRPr="00172924">
              <w:rPr>
                <w:sz w:val="28"/>
                <w:szCs w:val="28"/>
              </w:rPr>
              <w:t>Тариф, руб./м</w:t>
            </w:r>
            <w:r w:rsidRPr="00172924">
              <w:rPr>
                <w:sz w:val="28"/>
                <w:szCs w:val="28"/>
                <w:vertAlign w:val="superscript"/>
              </w:rPr>
              <w:t>3</w:t>
            </w:r>
          </w:p>
        </w:tc>
      </w:tr>
      <w:tr w:rsidR="00172924" w:rsidRPr="00172924" w14:paraId="203CF4A2" w14:textId="77777777" w:rsidTr="00172924">
        <w:trPr>
          <w:trHeight w:val="188"/>
        </w:trPr>
        <w:tc>
          <w:tcPr>
            <w:tcW w:w="599" w:type="dxa"/>
            <w:vMerge/>
            <w:tcBorders>
              <w:top w:val="single" w:sz="4" w:space="0" w:color="auto"/>
              <w:left w:val="single" w:sz="4" w:space="0" w:color="auto"/>
              <w:bottom w:val="single" w:sz="4" w:space="0" w:color="auto"/>
              <w:right w:val="single" w:sz="4" w:space="0" w:color="auto"/>
            </w:tcBorders>
            <w:vAlign w:val="center"/>
          </w:tcPr>
          <w:p w14:paraId="7EBF7777" w14:textId="77777777" w:rsidR="00172924" w:rsidRPr="00172924" w:rsidRDefault="00172924" w:rsidP="00172924">
            <w:pPr>
              <w:rPr>
                <w:sz w:val="28"/>
                <w:szCs w:val="28"/>
              </w:rPr>
            </w:pPr>
          </w:p>
        </w:tc>
        <w:tc>
          <w:tcPr>
            <w:tcW w:w="1937" w:type="dxa"/>
            <w:vMerge/>
            <w:tcBorders>
              <w:top w:val="single" w:sz="4" w:space="0" w:color="auto"/>
              <w:left w:val="single" w:sz="4" w:space="0" w:color="auto"/>
              <w:bottom w:val="single" w:sz="4" w:space="0" w:color="auto"/>
              <w:right w:val="single" w:sz="4" w:space="0" w:color="auto"/>
            </w:tcBorders>
            <w:vAlign w:val="center"/>
          </w:tcPr>
          <w:p w14:paraId="12570040" w14:textId="77777777" w:rsidR="00172924" w:rsidRPr="00172924" w:rsidRDefault="00172924" w:rsidP="00172924">
            <w:pPr>
              <w:rPr>
                <w:sz w:val="28"/>
                <w:szCs w:val="28"/>
              </w:rPr>
            </w:pPr>
          </w:p>
        </w:tc>
        <w:tc>
          <w:tcPr>
            <w:tcW w:w="2456" w:type="dxa"/>
            <w:gridSpan w:val="2"/>
            <w:tcBorders>
              <w:top w:val="nil"/>
              <w:left w:val="nil"/>
              <w:bottom w:val="single" w:sz="4" w:space="0" w:color="auto"/>
              <w:right w:val="single" w:sz="4" w:space="0" w:color="auto"/>
            </w:tcBorders>
            <w:shd w:val="clear" w:color="000000" w:fill="FFFFFF"/>
            <w:vAlign w:val="center"/>
          </w:tcPr>
          <w:p w14:paraId="2EB16002" w14:textId="77777777" w:rsidR="00172924" w:rsidRPr="00172924" w:rsidRDefault="00172924" w:rsidP="00172924">
            <w:pPr>
              <w:jc w:val="center"/>
              <w:rPr>
                <w:sz w:val="28"/>
                <w:szCs w:val="28"/>
              </w:rPr>
            </w:pPr>
            <w:r w:rsidRPr="00172924">
              <w:rPr>
                <w:sz w:val="28"/>
                <w:szCs w:val="28"/>
              </w:rPr>
              <w:t>2019 год</w:t>
            </w:r>
          </w:p>
        </w:tc>
        <w:tc>
          <w:tcPr>
            <w:tcW w:w="2456" w:type="dxa"/>
            <w:gridSpan w:val="2"/>
            <w:tcBorders>
              <w:top w:val="nil"/>
              <w:left w:val="nil"/>
              <w:bottom w:val="single" w:sz="4" w:space="0" w:color="auto"/>
              <w:right w:val="single" w:sz="4" w:space="0" w:color="auto"/>
            </w:tcBorders>
            <w:shd w:val="clear" w:color="000000" w:fill="FFFFFF"/>
            <w:vAlign w:val="center"/>
          </w:tcPr>
          <w:p w14:paraId="65BCEE83" w14:textId="77777777" w:rsidR="00172924" w:rsidRPr="00172924" w:rsidRDefault="00172924" w:rsidP="00172924">
            <w:pPr>
              <w:jc w:val="center"/>
              <w:rPr>
                <w:sz w:val="28"/>
                <w:szCs w:val="28"/>
              </w:rPr>
            </w:pPr>
            <w:r w:rsidRPr="00172924">
              <w:rPr>
                <w:sz w:val="28"/>
                <w:szCs w:val="28"/>
              </w:rPr>
              <w:t>2020 год</w:t>
            </w:r>
          </w:p>
        </w:tc>
        <w:tc>
          <w:tcPr>
            <w:tcW w:w="2457" w:type="dxa"/>
            <w:gridSpan w:val="2"/>
            <w:tcBorders>
              <w:top w:val="nil"/>
              <w:left w:val="nil"/>
              <w:bottom w:val="single" w:sz="4" w:space="0" w:color="auto"/>
              <w:right w:val="single" w:sz="4" w:space="0" w:color="auto"/>
            </w:tcBorders>
            <w:shd w:val="clear" w:color="000000" w:fill="FFFFFF"/>
            <w:vAlign w:val="center"/>
          </w:tcPr>
          <w:p w14:paraId="1C1703DD" w14:textId="77777777" w:rsidR="00172924" w:rsidRPr="00172924" w:rsidRDefault="00172924" w:rsidP="00172924">
            <w:pPr>
              <w:jc w:val="center"/>
              <w:rPr>
                <w:sz w:val="28"/>
                <w:szCs w:val="28"/>
              </w:rPr>
            </w:pPr>
            <w:r w:rsidRPr="00172924">
              <w:rPr>
                <w:sz w:val="28"/>
                <w:szCs w:val="28"/>
              </w:rPr>
              <w:t>2021 год</w:t>
            </w:r>
          </w:p>
        </w:tc>
        <w:tc>
          <w:tcPr>
            <w:tcW w:w="2456" w:type="dxa"/>
            <w:gridSpan w:val="2"/>
            <w:tcBorders>
              <w:top w:val="nil"/>
              <w:left w:val="nil"/>
              <w:bottom w:val="single" w:sz="4" w:space="0" w:color="auto"/>
              <w:right w:val="single" w:sz="4" w:space="0" w:color="auto"/>
            </w:tcBorders>
            <w:shd w:val="clear" w:color="000000" w:fill="FFFFFF"/>
            <w:vAlign w:val="center"/>
          </w:tcPr>
          <w:p w14:paraId="39FBFAD2" w14:textId="77777777" w:rsidR="00172924" w:rsidRPr="00172924" w:rsidRDefault="00172924" w:rsidP="00172924">
            <w:pPr>
              <w:jc w:val="center"/>
              <w:rPr>
                <w:sz w:val="28"/>
                <w:szCs w:val="28"/>
              </w:rPr>
            </w:pPr>
            <w:r w:rsidRPr="00172924">
              <w:rPr>
                <w:sz w:val="28"/>
                <w:szCs w:val="28"/>
              </w:rPr>
              <w:t>2022 год</w:t>
            </w:r>
          </w:p>
        </w:tc>
        <w:tc>
          <w:tcPr>
            <w:tcW w:w="2457" w:type="dxa"/>
            <w:gridSpan w:val="2"/>
            <w:tcBorders>
              <w:top w:val="nil"/>
              <w:left w:val="nil"/>
              <w:bottom w:val="single" w:sz="4" w:space="0" w:color="auto"/>
              <w:right w:val="single" w:sz="4" w:space="0" w:color="auto"/>
            </w:tcBorders>
            <w:shd w:val="clear" w:color="000000" w:fill="FFFFFF"/>
            <w:vAlign w:val="center"/>
          </w:tcPr>
          <w:p w14:paraId="12D21359" w14:textId="77777777" w:rsidR="00172924" w:rsidRPr="00172924" w:rsidRDefault="00172924" w:rsidP="00172924">
            <w:pPr>
              <w:jc w:val="center"/>
              <w:rPr>
                <w:sz w:val="28"/>
                <w:szCs w:val="28"/>
              </w:rPr>
            </w:pPr>
            <w:r w:rsidRPr="00172924">
              <w:rPr>
                <w:sz w:val="28"/>
                <w:szCs w:val="28"/>
              </w:rPr>
              <w:t>2023 год</w:t>
            </w:r>
          </w:p>
        </w:tc>
      </w:tr>
      <w:tr w:rsidR="00172924" w:rsidRPr="00172924" w14:paraId="4FB5DBFE" w14:textId="77777777" w:rsidTr="00172924">
        <w:trPr>
          <w:trHeight w:val="608"/>
        </w:trPr>
        <w:tc>
          <w:tcPr>
            <w:tcW w:w="599" w:type="dxa"/>
            <w:vMerge/>
            <w:tcBorders>
              <w:top w:val="single" w:sz="4" w:space="0" w:color="auto"/>
              <w:left w:val="single" w:sz="4" w:space="0" w:color="auto"/>
              <w:bottom w:val="single" w:sz="4" w:space="0" w:color="auto"/>
              <w:right w:val="single" w:sz="4" w:space="0" w:color="auto"/>
            </w:tcBorders>
            <w:vAlign w:val="center"/>
            <w:hideMark/>
          </w:tcPr>
          <w:p w14:paraId="5D81A046" w14:textId="77777777" w:rsidR="00172924" w:rsidRPr="00172924" w:rsidRDefault="00172924" w:rsidP="00172924">
            <w:pPr>
              <w:rPr>
                <w:sz w:val="28"/>
                <w:szCs w:val="28"/>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50EE8AD3" w14:textId="77777777" w:rsidR="00172924" w:rsidRPr="00172924" w:rsidRDefault="00172924" w:rsidP="00172924">
            <w:pPr>
              <w:rPr>
                <w:sz w:val="28"/>
                <w:szCs w:val="28"/>
              </w:rPr>
            </w:pPr>
          </w:p>
        </w:tc>
        <w:tc>
          <w:tcPr>
            <w:tcW w:w="1228" w:type="dxa"/>
            <w:tcBorders>
              <w:top w:val="nil"/>
              <w:left w:val="nil"/>
              <w:bottom w:val="single" w:sz="4" w:space="0" w:color="auto"/>
              <w:right w:val="single" w:sz="4" w:space="0" w:color="auto"/>
            </w:tcBorders>
            <w:shd w:val="clear" w:color="000000" w:fill="FFFFFF"/>
            <w:vAlign w:val="center"/>
            <w:hideMark/>
          </w:tcPr>
          <w:p w14:paraId="6A50A1FB" w14:textId="77777777" w:rsidR="00172924" w:rsidRPr="00172924" w:rsidRDefault="00172924" w:rsidP="00172924">
            <w:pPr>
              <w:jc w:val="center"/>
              <w:rPr>
                <w:sz w:val="28"/>
                <w:szCs w:val="28"/>
              </w:rPr>
            </w:pPr>
            <w:r w:rsidRPr="00172924">
              <w:rPr>
                <w:sz w:val="28"/>
                <w:szCs w:val="28"/>
              </w:rPr>
              <w:t xml:space="preserve">с 01.01. </w:t>
            </w:r>
          </w:p>
          <w:p w14:paraId="32631884" w14:textId="77777777" w:rsidR="00172924" w:rsidRPr="00172924" w:rsidRDefault="00172924" w:rsidP="00172924">
            <w:pPr>
              <w:jc w:val="center"/>
              <w:rPr>
                <w:sz w:val="28"/>
                <w:szCs w:val="28"/>
              </w:rPr>
            </w:pPr>
            <w:r w:rsidRPr="00172924">
              <w:rPr>
                <w:sz w:val="28"/>
                <w:szCs w:val="28"/>
              </w:rPr>
              <w:t>по 30.06.</w:t>
            </w:r>
          </w:p>
        </w:tc>
        <w:tc>
          <w:tcPr>
            <w:tcW w:w="1228" w:type="dxa"/>
            <w:tcBorders>
              <w:top w:val="nil"/>
              <w:left w:val="nil"/>
              <w:bottom w:val="single" w:sz="4" w:space="0" w:color="auto"/>
              <w:right w:val="single" w:sz="4" w:space="0" w:color="auto"/>
            </w:tcBorders>
            <w:shd w:val="clear" w:color="000000" w:fill="FFFFFF"/>
            <w:vAlign w:val="center"/>
            <w:hideMark/>
          </w:tcPr>
          <w:p w14:paraId="1EB03CDF" w14:textId="77777777" w:rsidR="00172924" w:rsidRPr="00172924" w:rsidRDefault="00172924" w:rsidP="00172924">
            <w:pPr>
              <w:jc w:val="center"/>
              <w:rPr>
                <w:sz w:val="28"/>
                <w:szCs w:val="28"/>
              </w:rPr>
            </w:pPr>
            <w:r w:rsidRPr="00172924">
              <w:rPr>
                <w:sz w:val="28"/>
                <w:szCs w:val="28"/>
              </w:rPr>
              <w:t>с 01.07. по 31.12.</w:t>
            </w:r>
          </w:p>
        </w:tc>
        <w:tc>
          <w:tcPr>
            <w:tcW w:w="1228" w:type="dxa"/>
            <w:tcBorders>
              <w:top w:val="nil"/>
              <w:left w:val="nil"/>
              <w:bottom w:val="single" w:sz="4" w:space="0" w:color="auto"/>
              <w:right w:val="single" w:sz="4" w:space="0" w:color="auto"/>
            </w:tcBorders>
            <w:shd w:val="clear" w:color="000000" w:fill="FFFFFF"/>
            <w:vAlign w:val="center"/>
          </w:tcPr>
          <w:p w14:paraId="6A1C0456" w14:textId="77777777" w:rsidR="00172924" w:rsidRPr="00172924" w:rsidRDefault="00172924" w:rsidP="00172924">
            <w:pPr>
              <w:jc w:val="center"/>
              <w:rPr>
                <w:sz w:val="28"/>
                <w:szCs w:val="28"/>
              </w:rPr>
            </w:pPr>
            <w:r w:rsidRPr="00172924">
              <w:rPr>
                <w:sz w:val="28"/>
                <w:szCs w:val="28"/>
              </w:rPr>
              <w:t xml:space="preserve">с 01.01. </w:t>
            </w:r>
          </w:p>
          <w:p w14:paraId="4FDF4277" w14:textId="77777777" w:rsidR="00172924" w:rsidRPr="00172924" w:rsidRDefault="00172924" w:rsidP="00172924">
            <w:pPr>
              <w:jc w:val="center"/>
              <w:rPr>
                <w:sz w:val="28"/>
                <w:szCs w:val="28"/>
              </w:rPr>
            </w:pPr>
            <w:r w:rsidRPr="00172924">
              <w:rPr>
                <w:sz w:val="28"/>
                <w:szCs w:val="28"/>
              </w:rPr>
              <w:t>по 30.06.</w:t>
            </w:r>
          </w:p>
        </w:tc>
        <w:tc>
          <w:tcPr>
            <w:tcW w:w="1228" w:type="dxa"/>
            <w:tcBorders>
              <w:top w:val="nil"/>
              <w:left w:val="nil"/>
              <w:bottom w:val="single" w:sz="4" w:space="0" w:color="auto"/>
              <w:right w:val="single" w:sz="4" w:space="0" w:color="auto"/>
            </w:tcBorders>
            <w:shd w:val="clear" w:color="000000" w:fill="FFFFFF"/>
            <w:vAlign w:val="center"/>
          </w:tcPr>
          <w:p w14:paraId="4305A64C" w14:textId="77777777" w:rsidR="00172924" w:rsidRPr="00172924" w:rsidRDefault="00172924" w:rsidP="00172924">
            <w:pPr>
              <w:jc w:val="center"/>
              <w:rPr>
                <w:sz w:val="28"/>
                <w:szCs w:val="28"/>
              </w:rPr>
            </w:pPr>
            <w:r w:rsidRPr="00172924">
              <w:rPr>
                <w:sz w:val="28"/>
                <w:szCs w:val="28"/>
              </w:rPr>
              <w:t>с 01.07. по 31.12.</w:t>
            </w:r>
          </w:p>
        </w:tc>
        <w:tc>
          <w:tcPr>
            <w:tcW w:w="1229" w:type="dxa"/>
            <w:tcBorders>
              <w:top w:val="nil"/>
              <w:left w:val="nil"/>
              <w:bottom w:val="single" w:sz="4" w:space="0" w:color="auto"/>
              <w:right w:val="single" w:sz="4" w:space="0" w:color="auto"/>
            </w:tcBorders>
            <w:shd w:val="clear" w:color="000000" w:fill="FFFFFF"/>
            <w:vAlign w:val="center"/>
          </w:tcPr>
          <w:p w14:paraId="4AC98DFF" w14:textId="77777777" w:rsidR="00172924" w:rsidRPr="00172924" w:rsidRDefault="00172924" w:rsidP="00172924">
            <w:pPr>
              <w:jc w:val="center"/>
              <w:rPr>
                <w:sz w:val="28"/>
                <w:szCs w:val="28"/>
              </w:rPr>
            </w:pPr>
            <w:r w:rsidRPr="00172924">
              <w:rPr>
                <w:sz w:val="28"/>
                <w:szCs w:val="28"/>
              </w:rPr>
              <w:t xml:space="preserve">с 01.01. </w:t>
            </w:r>
          </w:p>
          <w:p w14:paraId="3159480E" w14:textId="77777777" w:rsidR="00172924" w:rsidRPr="00172924" w:rsidRDefault="00172924" w:rsidP="00172924">
            <w:pPr>
              <w:jc w:val="center"/>
              <w:rPr>
                <w:sz w:val="28"/>
                <w:szCs w:val="28"/>
              </w:rPr>
            </w:pPr>
            <w:r w:rsidRPr="00172924">
              <w:rPr>
                <w:sz w:val="28"/>
                <w:szCs w:val="28"/>
              </w:rPr>
              <w:t>по 30.06.</w:t>
            </w:r>
          </w:p>
        </w:tc>
        <w:tc>
          <w:tcPr>
            <w:tcW w:w="1228" w:type="dxa"/>
            <w:tcBorders>
              <w:top w:val="nil"/>
              <w:left w:val="nil"/>
              <w:bottom w:val="single" w:sz="4" w:space="0" w:color="auto"/>
              <w:right w:val="single" w:sz="4" w:space="0" w:color="auto"/>
            </w:tcBorders>
            <w:shd w:val="clear" w:color="000000" w:fill="FFFFFF"/>
            <w:vAlign w:val="center"/>
          </w:tcPr>
          <w:p w14:paraId="492E0173" w14:textId="77777777" w:rsidR="00172924" w:rsidRPr="00172924" w:rsidRDefault="00172924" w:rsidP="00172924">
            <w:pPr>
              <w:jc w:val="center"/>
              <w:rPr>
                <w:sz w:val="28"/>
                <w:szCs w:val="28"/>
              </w:rPr>
            </w:pPr>
            <w:r w:rsidRPr="00172924">
              <w:rPr>
                <w:sz w:val="28"/>
                <w:szCs w:val="28"/>
              </w:rPr>
              <w:t>с 01.07. по 31.12.</w:t>
            </w:r>
          </w:p>
        </w:tc>
        <w:tc>
          <w:tcPr>
            <w:tcW w:w="1228" w:type="dxa"/>
            <w:tcBorders>
              <w:top w:val="nil"/>
              <w:left w:val="nil"/>
              <w:bottom w:val="single" w:sz="4" w:space="0" w:color="auto"/>
              <w:right w:val="single" w:sz="4" w:space="0" w:color="auto"/>
            </w:tcBorders>
            <w:shd w:val="clear" w:color="000000" w:fill="FFFFFF"/>
            <w:vAlign w:val="center"/>
          </w:tcPr>
          <w:p w14:paraId="04FA73BF" w14:textId="77777777" w:rsidR="00172924" w:rsidRPr="00172924" w:rsidRDefault="00172924" w:rsidP="00172924">
            <w:pPr>
              <w:jc w:val="center"/>
              <w:rPr>
                <w:sz w:val="28"/>
                <w:szCs w:val="28"/>
              </w:rPr>
            </w:pPr>
            <w:r w:rsidRPr="00172924">
              <w:rPr>
                <w:sz w:val="28"/>
                <w:szCs w:val="28"/>
              </w:rPr>
              <w:t xml:space="preserve">с 01.01. </w:t>
            </w:r>
          </w:p>
          <w:p w14:paraId="17370722" w14:textId="77777777" w:rsidR="00172924" w:rsidRPr="00172924" w:rsidRDefault="00172924" w:rsidP="00172924">
            <w:pPr>
              <w:jc w:val="center"/>
              <w:rPr>
                <w:sz w:val="28"/>
                <w:szCs w:val="28"/>
              </w:rPr>
            </w:pPr>
            <w:r w:rsidRPr="00172924">
              <w:rPr>
                <w:sz w:val="28"/>
                <w:szCs w:val="28"/>
              </w:rPr>
              <w:t>по 30.06.</w:t>
            </w:r>
          </w:p>
        </w:tc>
        <w:tc>
          <w:tcPr>
            <w:tcW w:w="1228" w:type="dxa"/>
            <w:tcBorders>
              <w:top w:val="nil"/>
              <w:left w:val="nil"/>
              <w:bottom w:val="single" w:sz="4" w:space="0" w:color="auto"/>
              <w:right w:val="single" w:sz="4" w:space="0" w:color="auto"/>
            </w:tcBorders>
            <w:shd w:val="clear" w:color="000000" w:fill="FFFFFF"/>
            <w:vAlign w:val="center"/>
          </w:tcPr>
          <w:p w14:paraId="3519654A" w14:textId="77777777" w:rsidR="00172924" w:rsidRPr="00172924" w:rsidRDefault="00172924" w:rsidP="00172924">
            <w:pPr>
              <w:jc w:val="center"/>
              <w:rPr>
                <w:sz w:val="28"/>
                <w:szCs w:val="28"/>
              </w:rPr>
            </w:pPr>
            <w:r w:rsidRPr="00172924">
              <w:rPr>
                <w:sz w:val="28"/>
                <w:szCs w:val="28"/>
              </w:rPr>
              <w:t>с 01.07. по 31.12.</w:t>
            </w:r>
          </w:p>
        </w:tc>
        <w:tc>
          <w:tcPr>
            <w:tcW w:w="1228" w:type="dxa"/>
            <w:tcBorders>
              <w:top w:val="nil"/>
              <w:left w:val="nil"/>
              <w:bottom w:val="single" w:sz="4" w:space="0" w:color="auto"/>
              <w:right w:val="single" w:sz="4" w:space="0" w:color="auto"/>
            </w:tcBorders>
            <w:shd w:val="clear" w:color="000000" w:fill="FFFFFF"/>
            <w:vAlign w:val="center"/>
          </w:tcPr>
          <w:p w14:paraId="2A4F9BBB" w14:textId="77777777" w:rsidR="00172924" w:rsidRPr="00172924" w:rsidRDefault="00172924" w:rsidP="00172924">
            <w:pPr>
              <w:jc w:val="center"/>
              <w:rPr>
                <w:sz w:val="28"/>
                <w:szCs w:val="28"/>
              </w:rPr>
            </w:pPr>
            <w:r w:rsidRPr="00172924">
              <w:rPr>
                <w:sz w:val="28"/>
                <w:szCs w:val="28"/>
              </w:rPr>
              <w:t xml:space="preserve">с 01.01. </w:t>
            </w:r>
          </w:p>
          <w:p w14:paraId="4B161239" w14:textId="77777777" w:rsidR="00172924" w:rsidRPr="00172924" w:rsidRDefault="00172924" w:rsidP="00172924">
            <w:pPr>
              <w:jc w:val="center"/>
              <w:rPr>
                <w:sz w:val="28"/>
                <w:szCs w:val="28"/>
              </w:rPr>
            </w:pPr>
            <w:r w:rsidRPr="00172924">
              <w:rPr>
                <w:sz w:val="28"/>
                <w:szCs w:val="28"/>
              </w:rPr>
              <w:t>по 30.06.</w:t>
            </w:r>
          </w:p>
        </w:tc>
        <w:tc>
          <w:tcPr>
            <w:tcW w:w="1229" w:type="dxa"/>
            <w:tcBorders>
              <w:top w:val="nil"/>
              <w:left w:val="nil"/>
              <w:bottom w:val="single" w:sz="4" w:space="0" w:color="auto"/>
              <w:right w:val="single" w:sz="4" w:space="0" w:color="auto"/>
            </w:tcBorders>
            <w:shd w:val="clear" w:color="000000" w:fill="FFFFFF"/>
            <w:vAlign w:val="center"/>
          </w:tcPr>
          <w:p w14:paraId="28C604E0" w14:textId="77777777" w:rsidR="00172924" w:rsidRPr="00172924" w:rsidRDefault="00172924" w:rsidP="00172924">
            <w:pPr>
              <w:jc w:val="center"/>
              <w:rPr>
                <w:sz w:val="28"/>
                <w:szCs w:val="28"/>
              </w:rPr>
            </w:pPr>
            <w:r w:rsidRPr="00172924">
              <w:rPr>
                <w:sz w:val="28"/>
                <w:szCs w:val="28"/>
              </w:rPr>
              <w:t>с 01.07. по 31.12.</w:t>
            </w:r>
          </w:p>
        </w:tc>
      </w:tr>
      <w:tr w:rsidR="00172924" w:rsidRPr="00172924" w14:paraId="48A1A0C2" w14:textId="77777777" w:rsidTr="00172924">
        <w:trPr>
          <w:trHeight w:val="326"/>
        </w:trPr>
        <w:tc>
          <w:tcPr>
            <w:tcW w:w="14820" w:type="dxa"/>
            <w:gridSpan w:val="12"/>
            <w:tcBorders>
              <w:top w:val="single" w:sz="4" w:space="0" w:color="auto"/>
              <w:left w:val="single" w:sz="4" w:space="0" w:color="auto"/>
              <w:bottom w:val="single" w:sz="4" w:space="0" w:color="auto"/>
              <w:right w:val="single" w:sz="4" w:space="0" w:color="auto"/>
            </w:tcBorders>
            <w:vAlign w:val="center"/>
          </w:tcPr>
          <w:p w14:paraId="0EC57837" w14:textId="77777777" w:rsidR="00172924" w:rsidRPr="00172924" w:rsidRDefault="00172924" w:rsidP="00172924">
            <w:pPr>
              <w:jc w:val="center"/>
              <w:rPr>
                <w:sz w:val="28"/>
                <w:szCs w:val="28"/>
              </w:rPr>
            </w:pPr>
            <w:r w:rsidRPr="00172924">
              <w:rPr>
                <w:sz w:val="28"/>
                <w:szCs w:val="28"/>
              </w:rPr>
              <w:t>1. Питьевая вода</w:t>
            </w:r>
          </w:p>
        </w:tc>
      </w:tr>
      <w:tr w:rsidR="00172924" w:rsidRPr="00172924" w14:paraId="4B2AE235" w14:textId="77777777" w:rsidTr="00172924">
        <w:trPr>
          <w:trHeight w:val="941"/>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BA116F4" w14:textId="77777777" w:rsidR="00172924" w:rsidRPr="00172924" w:rsidRDefault="00172924" w:rsidP="00172924">
            <w:pPr>
              <w:jc w:val="center"/>
              <w:rPr>
                <w:sz w:val="28"/>
                <w:szCs w:val="28"/>
              </w:rPr>
            </w:pPr>
            <w:r w:rsidRPr="00172924">
              <w:rPr>
                <w:sz w:val="28"/>
                <w:szCs w:val="28"/>
              </w:rPr>
              <w:t>1.1.</w:t>
            </w:r>
          </w:p>
        </w:tc>
        <w:tc>
          <w:tcPr>
            <w:tcW w:w="1937" w:type="dxa"/>
            <w:tcBorders>
              <w:top w:val="nil"/>
              <w:left w:val="single" w:sz="4" w:space="0" w:color="auto"/>
              <w:bottom w:val="single" w:sz="4" w:space="0" w:color="auto"/>
              <w:right w:val="single" w:sz="4" w:space="0" w:color="auto"/>
            </w:tcBorders>
            <w:shd w:val="clear" w:color="000000" w:fill="FFFFFF"/>
            <w:vAlign w:val="center"/>
            <w:hideMark/>
          </w:tcPr>
          <w:p w14:paraId="6DFA7EBB" w14:textId="77777777" w:rsidR="00172924" w:rsidRPr="00172924" w:rsidRDefault="00172924" w:rsidP="00172924">
            <w:pPr>
              <w:rPr>
                <w:sz w:val="28"/>
                <w:szCs w:val="28"/>
              </w:rPr>
            </w:pPr>
            <w:r w:rsidRPr="00172924">
              <w:rPr>
                <w:sz w:val="28"/>
                <w:szCs w:val="28"/>
              </w:rPr>
              <w:t xml:space="preserve">Население      </w:t>
            </w:r>
          </w:p>
          <w:p w14:paraId="3DDCC1F2" w14:textId="77777777" w:rsidR="00172924" w:rsidRPr="00172924" w:rsidRDefault="00172924" w:rsidP="00172924">
            <w:pPr>
              <w:rPr>
                <w:sz w:val="28"/>
                <w:szCs w:val="28"/>
              </w:rPr>
            </w:pPr>
            <w:r w:rsidRPr="00172924">
              <w:rPr>
                <w:sz w:val="28"/>
                <w:szCs w:val="28"/>
              </w:rPr>
              <w:t xml:space="preserve">(с </w:t>
            </w:r>
            <w:proofErr w:type="gramStart"/>
            <w:r w:rsidRPr="00172924">
              <w:rPr>
                <w:sz w:val="28"/>
                <w:szCs w:val="28"/>
              </w:rPr>
              <w:t>НДС)*</w:t>
            </w:r>
            <w:proofErr w:type="gramEnd"/>
          </w:p>
        </w:tc>
        <w:tc>
          <w:tcPr>
            <w:tcW w:w="1228" w:type="dxa"/>
            <w:tcBorders>
              <w:top w:val="nil"/>
              <w:left w:val="nil"/>
              <w:bottom w:val="single" w:sz="4" w:space="0" w:color="auto"/>
              <w:right w:val="single" w:sz="4" w:space="0" w:color="auto"/>
            </w:tcBorders>
            <w:shd w:val="clear" w:color="000000" w:fill="FFFFFF"/>
            <w:vAlign w:val="center"/>
          </w:tcPr>
          <w:p w14:paraId="59093E0C" w14:textId="77777777" w:rsidR="00172924" w:rsidRPr="00172924" w:rsidRDefault="00172924" w:rsidP="00172924">
            <w:pPr>
              <w:jc w:val="center"/>
              <w:rPr>
                <w:sz w:val="28"/>
                <w:szCs w:val="28"/>
              </w:rPr>
            </w:pPr>
            <w:r w:rsidRPr="00172924">
              <w:rPr>
                <w:sz w:val="28"/>
                <w:szCs w:val="28"/>
              </w:rPr>
              <w:t>20,03</w:t>
            </w:r>
          </w:p>
        </w:tc>
        <w:tc>
          <w:tcPr>
            <w:tcW w:w="1228" w:type="dxa"/>
            <w:tcBorders>
              <w:top w:val="nil"/>
              <w:left w:val="nil"/>
              <w:bottom w:val="single" w:sz="4" w:space="0" w:color="auto"/>
              <w:right w:val="single" w:sz="4" w:space="0" w:color="auto"/>
            </w:tcBorders>
            <w:shd w:val="clear" w:color="000000" w:fill="FFFFFF"/>
            <w:vAlign w:val="center"/>
          </w:tcPr>
          <w:p w14:paraId="529E4A18" w14:textId="77777777" w:rsidR="00172924" w:rsidRPr="00172924" w:rsidRDefault="00172924" w:rsidP="00172924">
            <w:pPr>
              <w:jc w:val="center"/>
              <w:rPr>
                <w:sz w:val="28"/>
                <w:szCs w:val="28"/>
              </w:rPr>
            </w:pPr>
            <w:r w:rsidRPr="00172924">
              <w:rPr>
                <w:sz w:val="28"/>
                <w:szCs w:val="28"/>
              </w:rPr>
              <w:t>21,02</w:t>
            </w:r>
          </w:p>
        </w:tc>
        <w:tc>
          <w:tcPr>
            <w:tcW w:w="1228" w:type="dxa"/>
            <w:tcBorders>
              <w:top w:val="nil"/>
              <w:left w:val="nil"/>
              <w:bottom w:val="single" w:sz="4" w:space="0" w:color="auto"/>
              <w:right w:val="single" w:sz="4" w:space="0" w:color="auto"/>
            </w:tcBorders>
            <w:shd w:val="clear" w:color="000000" w:fill="FFFFFF"/>
            <w:vAlign w:val="center"/>
          </w:tcPr>
          <w:p w14:paraId="1D8D5E9A" w14:textId="77777777" w:rsidR="00172924" w:rsidRPr="00172924" w:rsidRDefault="00172924" w:rsidP="00172924">
            <w:pPr>
              <w:jc w:val="center"/>
              <w:rPr>
                <w:sz w:val="28"/>
                <w:szCs w:val="28"/>
              </w:rPr>
            </w:pPr>
            <w:r w:rsidRPr="00172924">
              <w:rPr>
                <w:sz w:val="28"/>
                <w:szCs w:val="28"/>
              </w:rPr>
              <w:t>21,02</w:t>
            </w:r>
          </w:p>
        </w:tc>
        <w:tc>
          <w:tcPr>
            <w:tcW w:w="1228" w:type="dxa"/>
            <w:tcBorders>
              <w:top w:val="nil"/>
              <w:left w:val="nil"/>
              <w:bottom w:val="single" w:sz="4" w:space="0" w:color="auto"/>
              <w:right w:val="single" w:sz="4" w:space="0" w:color="auto"/>
            </w:tcBorders>
            <w:shd w:val="clear" w:color="000000" w:fill="FFFFFF"/>
            <w:vAlign w:val="center"/>
          </w:tcPr>
          <w:p w14:paraId="5372F24A" w14:textId="77777777" w:rsidR="00172924" w:rsidRPr="00172924" w:rsidRDefault="00172924" w:rsidP="00172924">
            <w:pPr>
              <w:jc w:val="center"/>
              <w:rPr>
                <w:sz w:val="28"/>
                <w:szCs w:val="28"/>
              </w:rPr>
            </w:pPr>
            <w:r w:rsidRPr="00172924">
              <w:rPr>
                <w:sz w:val="28"/>
                <w:szCs w:val="28"/>
              </w:rPr>
              <w:t>22,73</w:t>
            </w:r>
          </w:p>
        </w:tc>
        <w:tc>
          <w:tcPr>
            <w:tcW w:w="1229" w:type="dxa"/>
            <w:tcBorders>
              <w:top w:val="nil"/>
              <w:left w:val="nil"/>
              <w:bottom w:val="single" w:sz="4" w:space="0" w:color="auto"/>
              <w:right w:val="single" w:sz="4" w:space="0" w:color="auto"/>
            </w:tcBorders>
            <w:shd w:val="clear" w:color="000000" w:fill="FFFFFF"/>
            <w:vAlign w:val="center"/>
          </w:tcPr>
          <w:p w14:paraId="7BC5F17F" w14:textId="77777777" w:rsidR="00172924" w:rsidRPr="00172924" w:rsidRDefault="00172924" w:rsidP="00172924">
            <w:pPr>
              <w:jc w:val="center"/>
              <w:rPr>
                <w:sz w:val="28"/>
                <w:szCs w:val="28"/>
              </w:rPr>
            </w:pPr>
            <w:r w:rsidRPr="00172924">
              <w:rPr>
                <w:sz w:val="28"/>
                <w:szCs w:val="28"/>
              </w:rPr>
              <w:t>22,73</w:t>
            </w:r>
          </w:p>
        </w:tc>
        <w:tc>
          <w:tcPr>
            <w:tcW w:w="1228" w:type="dxa"/>
            <w:tcBorders>
              <w:top w:val="nil"/>
              <w:left w:val="nil"/>
              <w:bottom w:val="single" w:sz="4" w:space="0" w:color="auto"/>
              <w:right w:val="single" w:sz="4" w:space="0" w:color="auto"/>
            </w:tcBorders>
            <w:shd w:val="clear" w:color="000000" w:fill="FFFFFF"/>
            <w:vAlign w:val="center"/>
          </w:tcPr>
          <w:p w14:paraId="73CE9590" w14:textId="77777777" w:rsidR="00172924" w:rsidRPr="00172924" w:rsidRDefault="00172924" w:rsidP="00172924">
            <w:pPr>
              <w:jc w:val="center"/>
              <w:rPr>
                <w:sz w:val="28"/>
                <w:szCs w:val="28"/>
              </w:rPr>
            </w:pPr>
            <w:r w:rsidRPr="00172924">
              <w:rPr>
                <w:sz w:val="28"/>
                <w:szCs w:val="28"/>
              </w:rPr>
              <w:t>23,03</w:t>
            </w:r>
          </w:p>
        </w:tc>
        <w:tc>
          <w:tcPr>
            <w:tcW w:w="1228" w:type="dxa"/>
            <w:tcBorders>
              <w:top w:val="nil"/>
              <w:left w:val="nil"/>
              <w:bottom w:val="single" w:sz="4" w:space="0" w:color="auto"/>
              <w:right w:val="single" w:sz="4" w:space="0" w:color="auto"/>
            </w:tcBorders>
            <w:shd w:val="clear" w:color="000000" w:fill="FFFFFF"/>
            <w:vAlign w:val="center"/>
          </w:tcPr>
          <w:p w14:paraId="574C9C0A" w14:textId="77777777" w:rsidR="00172924" w:rsidRPr="00172924" w:rsidRDefault="00172924" w:rsidP="00172924">
            <w:pPr>
              <w:jc w:val="center"/>
              <w:rPr>
                <w:sz w:val="28"/>
                <w:szCs w:val="28"/>
              </w:rPr>
            </w:pPr>
            <w:r w:rsidRPr="00172924">
              <w:rPr>
                <w:sz w:val="28"/>
                <w:szCs w:val="28"/>
              </w:rPr>
              <w:t>23,03</w:t>
            </w:r>
          </w:p>
        </w:tc>
        <w:tc>
          <w:tcPr>
            <w:tcW w:w="1228" w:type="dxa"/>
            <w:tcBorders>
              <w:top w:val="nil"/>
              <w:left w:val="nil"/>
              <w:bottom w:val="single" w:sz="4" w:space="0" w:color="auto"/>
              <w:right w:val="single" w:sz="4" w:space="0" w:color="auto"/>
            </w:tcBorders>
            <w:shd w:val="clear" w:color="000000" w:fill="FFFFFF"/>
            <w:vAlign w:val="center"/>
          </w:tcPr>
          <w:p w14:paraId="310B06AC" w14:textId="77777777" w:rsidR="00172924" w:rsidRPr="00172924" w:rsidRDefault="00172924" w:rsidP="00172924">
            <w:pPr>
              <w:jc w:val="center"/>
              <w:rPr>
                <w:sz w:val="28"/>
                <w:szCs w:val="28"/>
              </w:rPr>
            </w:pPr>
            <w:r w:rsidRPr="00172924">
              <w:rPr>
                <w:sz w:val="28"/>
                <w:szCs w:val="28"/>
              </w:rPr>
              <w:t>23,99</w:t>
            </w:r>
          </w:p>
        </w:tc>
        <w:tc>
          <w:tcPr>
            <w:tcW w:w="1228" w:type="dxa"/>
            <w:tcBorders>
              <w:top w:val="nil"/>
              <w:left w:val="nil"/>
              <w:bottom w:val="single" w:sz="4" w:space="0" w:color="auto"/>
              <w:right w:val="single" w:sz="4" w:space="0" w:color="auto"/>
            </w:tcBorders>
            <w:shd w:val="clear" w:color="000000" w:fill="FFFFFF"/>
            <w:vAlign w:val="center"/>
          </w:tcPr>
          <w:p w14:paraId="0F0BC290" w14:textId="77777777" w:rsidR="00172924" w:rsidRPr="00172924" w:rsidRDefault="00172924" w:rsidP="00172924">
            <w:pPr>
              <w:jc w:val="center"/>
              <w:rPr>
                <w:sz w:val="28"/>
                <w:szCs w:val="28"/>
              </w:rPr>
            </w:pPr>
            <w:r w:rsidRPr="00172924">
              <w:rPr>
                <w:sz w:val="28"/>
                <w:szCs w:val="28"/>
              </w:rPr>
              <w:t>24,79</w:t>
            </w:r>
          </w:p>
        </w:tc>
        <w:tc>
          <w:tcPr>
            <w:tcW w:w="1229" w:type="dxa"/>
            <w:tcBorders>
              <w:top w:val="nil"/>
              <w:left w:val="nil"/>
              <w:bottom w:val="single" w:sz="4" w:space="0" w:color="auto"/>
              <w:right w:val="single" w:sz="4" w:space="0" w:color="auto"/>
            </w:tcBorders>
            <w:shd w:val="clear" w:color="000000" w:fill="FFFFFF"/>
            <w:vAlign w:val="center"/>
          </w:tcPr>
          <w:p w14:paraId="5133CC21" w14:textId="77777777" w:rsidR="00172924" w:rsidRPr="00172924" w:rsidRDefault="00172924" w:rsidP="00172924">
            <w:pPr>
              <w:jc w:val="center"/>
              <w:rPr>
                <w:sz w:val="28"/>
                <w:szCs w:val="28"/>
              </w:rPr>
            </w:pPr>
            <w:r w:rsidRPr="00172924">
              <w:rPr>
                <w:sz w:val="28"/>
                <w:szCs w:val="28"/>
              </w:rPr>
              <w:t>25,86</w:t>
            </w:r>
          </w:p>
        </w:tc>
      </w:tr>
      <w:tr w:rsidR="00172924" w:rsidRPr="00172924" w14:paraId="7C7F564D" w14:textId="77777777" w:rsidTr="00172924">
        <w:trPr>
          <w:trHeight w:val="941"/>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734EB63" w14:textId="77777777" w:rsidR="00172924" w:rsidRPr="00172924" w:rsidRDefault="00172924" w:rsidP="00172924">
            <w:pPr>
              <w:jc w:val="center"/>
              <w:rPr>
                <w:sz w:val="28"/>
                <w:szCs w:val="28"/>
              </w:rPr>
            </w:pPr>
            <w:r w:rsidRPr="00172924">
              <w:rPr>
                <w:sz w:val="28"/>
                <w:szCs w:val="28"/>
              </w:rPr>
              <w:t>1.2.</w:t>
            </w:r>
          </w:p>
        </w:tc>
        <w:tc>
          <w:tcPr>
            <w:tcW w:w="1937" w:type="dxa"/>
            <w:tcBorders>
              <w:top w:val="nil"/>
              <w:left w:val="single" w:sz="4" w:space="0" w:color="auto"/>
              <w:bottom w:val="single" w:sz="4" w:space="0" w:color="auto"/>
              <w:right w:val="single" w:sz="4" w:space="0" w:color="auto"/>
            </w:tcBorders>
            <w:shd w:val="clear" w:color="000000" w:fill="FFFFFF"/>
            <w:vAlign w:val="center"/>
            <w:hideMark/>
          </w:tcPr>
          <w:p w14:paraId="54371087" w14:textId="77777777" w:rsidR="00172924" w:rsidRPr="00172924" w:rsidRDefault="00172924" w:rsidP="00172924">
            <w:pPr>
              <w:rPr>
                <w:sz w:val="28"/>
                <w:szCs w:val="28"/>
              </w:rPr>
            </w:pPr>
            <w:r w:rsidRPr="00172924">
              <w:rPr>
                <w:sz w:val="28"/>
                <w:szCs w:val="28"/>
              </w:rPr>
              <w:t xml:space="preserve">Прочие потребители  </w:t>
            </w:r>
          </w:p>
          <w:p w14:paraId="5F81E388" w14:textId="77777777" w:rsidR="00172924" w:rsidRPr="00172924" w:rsidRDefault="00172924" w:rsidP="00172924">
            <w:pPr>
              <w:rPr>
                <w:sz w:val="28"/>
                <w:szCs w:val="28"/>
              </w:rPr>
            </w:pPr>
            <w:r w:rsidRPr="00172924">
              <w:rPr>
                <w:sz w:val="28"/>
                <w:szCs w:val="28"/>
              </w:rPr>
              <w:t>(без НДС)</w:t>
            </w:r>
          </w:p>
        </w:tc>
        <w:tc>
          <w:tcPr>
            <w:tcW w:w="1228" w:type="dxa"/>
            <w:tcBorders>
              <w:top w:val="nil"/>
              <w:left w:val="nil"/>
              <w:bottom w:val="single" w:sz="4" w:space="0" w:color="auto"/>
              <w:right w:val="single" w:sz="4" w:space="0" w:color="auto"/>
            </w:tcBorders>
            <w:shd w:val="clear" w:color="000000" w:fill="FFFFFF"/>
            <w:vAlign w:val="center"/>
          </w:tcPr>
          <w:p w14:paraId="1502C61B" w14:textId="77777777" w:rsidR="00172924" w:rsidRPr="00172924" w:rsidRDefault="00172924" w:rsidP="00172924">
            <w:pPr>
              <w:jc w:val="center"/>
              <w:rPr>
                <w:sz w:val="28"/>
                <w:szCs w:val="28"/>
              </w:rPr>
            </w:pPr>
            <w:r w:rsidRPr="00172924">
              <w:rPr>
                <w:sz w:val="28"/>
                <w:szCs w:val="28"/>
              </w:rPr>
              <w:t>16,69</w:t>
            </w:r>
          </w:p>
        </w:tc>
        <w:tc>
          <w:tcPr>
            <w:tcW w:w="1228" w:type="dxa"/>
            <w:tcBorders>
              <w:top w:val="nil"/>
              <w:left w:val="nil"/>
              <w:bottom w:val="single" w:sz="4" w:space="0" w:color="auto"/>
              <w:right w:val="single" w:sz="4" w:space="0" w:color="auto"/>
            </w:tcBorders>
            <w:shd w:val="clear" w:color="000000" w:fill="FFFFFF"/>
            <w:vAlign w:val="center"/>
          </w:tcPr>
          <w:p w14:paraId="2676AA4A" w14:textId="77777777" w:rsidR="00172924" w:rsidRPr="00172924" w:rsidRDefault="00172924" w:rsidP="00172924">
            <w:pPr>
              <w:jc w:val="center"/>
              <w:rPr>
                <w:sz w:val="28"/>
                <w:szCs w:val="28"/>
              </w:rPr>
            </w:pPr>
            <w:r w:rsidRPr="00172924">
              <w:rPr>
                <w:sz w:val="28"/>
                <w:szCs w:val="28"/>
              </w:rPr>
              <w:t>17,52</w:t>
            </w:r>
          </w:p>
        </w:tc>
        <w:tc>
          <w:tcPr>
            <w:tcW w:w="1228" w:type="dxa"/>
            <w:tcBorders>
              <w:top w:val="nil"/>
              <w:left w:val="nil"/>
              <w:bottom w:val="single" w:sz="4" w:space="0" w:color="auto"/>
              <w:right w:val="single" w:sz="4" w:space="0" w:color="auto"/>
            </w:tcBorders>
            <w:shd w:val="clear" w:color="000000" w:fill="FFFFFF"/>
            <w:vAlign w:val="center"/>
          </w:tcPr>
          <w:p w14:paraId="316FA05E" w14:textId="77777777" w:rsidR="00172924" w:rsidRPr="00172924" w:rsidRDefault="00172924" w:rsidP="00172924">
            <w:pPr>
              <w:jc w:val="center"/>
              <w:rPr>
                <w:sz w:val="28"/>
                <w:szCs w:val="28"/>
              </w:rPr>
            </w:pPr>
            <w:r w:rsidRPr="00172924">
              <w:rPr>
                <w:sz w:val="28"/>
                <w:szCs w:val="28"/>
              </w:rPr>
              <w:t>17,52</w:t>
            </w:r>
          </w:p>
        </w:tc>
        <w:tc>
          <w:tcPr>
            <w:tcW w:w="1228" w:type="dxa"/>
            <w:tcBorders>
              <w:top w:val="nil"/>
              <w:left w:val="nil"/>
              <w:bottom w:val="single" w:sz="4" w:space="0" w:color="auto"/>
              <w:right w:val="single" w:sz="4" w:space="0" w:color="auto"/>
            </w:tcBorders>
            <w:shd w:val="clear" w:color="000000" w:fill="FFFFFF"/>
            <w:vAlign w:val="center"/>
          </w:tcPr>
          <w:p w14:paraId="2267F491" w14:textId="77777777" w:rsidR="00172924" w:rsidRPr="00172924" w:rsidRDefault="00172924" w:rsidP="00172924">
            <w:pPr>
              <w:jc w:val="center"/>
              <w:rPr>
                <w:sz w:val="28"/>
                <w:szCs w:val="28"/>
              </w:rPr>
            </w:pPr>
            <w:r w:rsidRPr="00172924">
              <w:rPr>
                <w:sz w:val="28"/>
                <w:szCs w:val="28"/>
              </w:rPr>
              <w:t>18,94</w:t>
            </w:r>
          </w:p>
        </w:tc>
        <w:tc>
          <w:tcPr>
            <w:tcW w:w="1229" w:type="dxa"/>
            <w:tcBorders>
              <w:top w:val="nil"/>
              <w:left w:val="nil"/>
              <w:bottom w:val="single" w:sz="4" w:space="0" w:color="auto"/>
              <w:right w:val="single" w:sz="4" w:space="0" w:color="auto"/>
            </w:tcBorders>
            <w:shd w:val="clear" w:color="000000" w:fill="FFFFFF"/>
            <w:vAlign w:val="center"/>
          </w:tcPr>
          <w:p w14:paraId="091E1DEB" w14:textId="77777777" w:rsidR="00172924" w:rsidRPr="00172924" w:rsidRDefault="00172924" w:rsidP="00172924">
            <w:pPr>
              <w:jc w:val="center"/>
              <w:rPr>
                <w:sz w:val="28"/>
                <w:szCs w:val="28"/>
              </w:rPr>
            </w:pPr>
            <w:r w:rsidRPr="00172924">
              <w:rPr>
                <w:sz w:val="28"/>
                <w:szCs w:val="28"/>
              </w:rPr>
              <w:t>18,94</w:t>
            </w:r>
          </w:p>
        </w:tc>
        <w:tc>
          <w:tcPr>
            <w:tcW w:w="1228" w:type="dxa"/>
            <w:tcBorders>
              <w:top w:val="nil"/>
              <w:left w:val="nil"/>
              <w:bottom w:val="single" w:sz="4" w:space="0" w:color="auto"/>
              <w:right w:val="single" w:sz="4" w:space="0" w:color="auto"/>
            </w:tcBorders>
            <w:shd w:val="clear" w:color="000000" w:fill="FFFFFF"/>
            <w:vAlign w:val="center"/>
          </w:tcPr>
          <w:p w14:paraId="636E7F89" w14:textId="77777777" w:rsidR="00172924" w:rsidRPr="00172924" w:rsidRDefault="00172924" w:rsidP="00172924">
            <w:pPr>
              <w:jc w:val="center"/>
              <w:rPr>
                <w:sz w:val="28"/>
                <w:szCs w:val="28"/>
              </w:rPr>
            </w:pPr>
            <w:r w:rsidRPr="00172924">
              <w:rPr>
                <w:sz w:val="28"/>
                <w:szCs w:val="28"/>
              </w:rPr>
              <w:t>19,19</w:t>
            </w:r>
          </w:p>
        </w:tc>
        <w:tc>
          <w:tcPr>
            <w:tcW w:w="1228" w:type="dxa"/>
            <w:tcBorders>
              <w:top w:val="nil"/>
              <w:left w:val="nil"/>
              <w:bottom w:val="single" w:sz="4" w:space="0" w:color="auto"/>
              <w:right w:val="single" w:sz="4" w:space="0" w:color="auto"/>
            </w:tcBorders>
            <w:shd w:val="clear" w:color="000000" w:fill="FFFFFF"/>
            <w:vAlign w:val="center"/>
          </w:tcPr>
          <w:p w14:paraId="211F8955" w14:textId="77777777" w:rsidR="00172924" w:rsidRPr="00172924" w:rsidRDefault="00172924" w:rsidP="00172924">
            <w:pPr>
              <w:jc w:val="center"/>
              <w:rPr>
                <w:sz w:val="28"/>
                <w:szCs w:val="28"/>
              </w:rPr>
            </w:pPr>
            <w:r w:rsidRPr="00172924">
              <w:rPr>
                <w:sz w:val="28"/>
                <w:szCs w:val="28"/>
              </w:rPr>
              <w:t>19,19</w:t>
            </w:r>
          </w:p>
        </w:tc>
        <w:tc>
          <w:tcPr>
            <w:tcW w:w="1228" w:type="dxa"/>
            <w:tcBorders>
              <w:top w:val="nil"/>
              <w:left w:val="nil"/>
              <w:bottom w:val="single" w:sz="4" w:space="0" w:color="auto"/>
              <w:right w:val="single" w:sz="4" w:space="0" w:color="auto"/>
            </w:tcBorders>
            <w:shd w:val="clear" w:color="000000" w:fill="FFFFFF"/>
            <w:vAlign w:val="center"/>
          </w:tcPr>
          <w:p w14:paraId="51E43E32" w14:textId="77777777" w:rsidR="00172924" w:rsidRPr="00172924" w:rsidRDefault="00172924" w:rsidP="00172924">
            <w:pPr>
              <w:jc w:val="center"/>
              <w:rPr>
                <w:sz w:val="28"/>
                <w:szCs w:val="28"/>
              </w:rPr>
            </w:pPr>
            <w:r w:rsidRPr="00172924">
              <w:rPr>
                <w:sz w:val="28"/>
                <w:szCs w:val="28"/>
              </w:rPr>
              <w:t>19,99</w:t>
            </w:r>
          </w:p>
        </w:tc>
        <w:tc>
          <w:tcPr>
            <w:tcW w:w="1228" w:type="dxa"/>
            <w:tcBorders>
              <w:top w:val="nil"/>
              <w:left w:val="nil"/>
              <w:bottom w:val="single" w:sz="4" w:space="0" w:color="auto"/>
              <w:right w:val="single" w:sz="4" w:space="0" w:color="auto"/>
            </w:tcBorders>
            <w:shd w:val="clear" w:color="000000" w:fill="FFFFFF"/>
            <w:vAlign w:val="center"/>
          </w:tcPr>
          <w:p w14:paraId="3C32E678" w14:textId="77777777" w:rsidR="00172924" w:rsidRPr="00172924" w:rsidRDefault="00172924" w:rsidP="00172924">
            <w:pPr>
              <w:jc w:val="center"/>
              <w:rPr>
                <w:sz w:val="28"/>
                <w:szCs w:val="28"/>
              </w:rPr>
            </w:pPr>
            <w:r w:rsidRPr="00172924">
              <w:rPr>
                <w:sz w:val="28"/>
                <w:szCs w:val="28"/>
              </w:rPr>
              <w:t>20,66</w:t>
            </w:r>
          </w:p>
        </w:tc>
        <w:tc>
          <w:tcPr>
            <w:tcW w:w="1229" w:type="dxa"/>
            <w:tcBorders>
              <w:top w:val="nil"/>
              <w:left w:val="nil"/>
              <w:bottom w:val="single" w:sz="4" w:space="0" w:color="auto"/>
              <w:right w:val="single" w:sz="4" w:space="0" w:color="auto"/>
            </w:tcBorders>
            <w:shd w:val="clear" w:color="000000" w:fill="FFFFFF"/>
            <w:vAlign w:val="center"/>
          </w:tcPr>
          <w:p w14:paraId="07C06F6D" w14:textId="77777777" w:rsidR="00172924" w:rsidRPr="00172924" w:rsidRDefault="00172924" w:rsidP="00172924">
            <w:pPr>
              <w:jc w:val="center"/>
              <w:rPr>
                <w:sz w:val="28"/>
                <w:szCs w:val="28"/>
              </w:rPr>
            </w:pPr>
            <w:r w:rsidRPr="00172924">
              <w:rPr>
                <w:sz w:val="28"/>
                <w:szCs w:val="28"/>
              </w:rPr>
              <w:t>21,55</w:t>
            </w:r>
          </w:p>
        </w:tc>
      </w:tr>
      <w:tr w:rsidR="00172924" w:rsidRPr="00172924" w14:paraId="02CD054A" w14:textId="77777777" w:rsidTr="00172924">
        <w:trPr>
          <w:trHeight w:val="303"/>
        </w:trPr>
        <w:tc>
          <w:tcPr>
            <w:tcW w:w="14820" w:type="dxa"/>
            <w:gridSpan w:val="12"/>
            <w:tcBorders>
              <w:top w:val="nil"/>
              <w:left w:val="single" w:sz="4" w:space="0" w:color="auto"/>
              <w:bottom w:val="single" w:sz="4" w:space="0" w:color="auto"/>
              <w:right w:val="single" w:sz="4" w:space="0" w:color="auto"/>
            </w:tcBorders>
            <w:shd w:val="clear" w:color="000000" w:fill="FFFFFF"/>
            <w:vAlign w:val="center"/>
          </w:tcPr>
          <w:p w14:paraId="3C1EC088" w14:textId="77777777" w:rsidR="00172924" w:rsidRPr="00172924" w:rsidRDefault="00172924" w:rsidP="00172924">
            <w:pPr>
              <w:jc w:val="center"/>
              <w:rPr>
                <w:sz w:val="28"/>
                <w:szCs w:val="28"/>
              </w:rPr>
            </w:pPr>
            <w:r w:rsidRPr="00172924">
              <w:rPr>
                <w:sz w:val="28"/>
                <w:szCs w:val="28"/>
              </w:rPr>
              <w:t>2. Водоотведение</w:t>
            </w:r>
          </w:p>
        </w:tc>
      </w:tr>
      <w:tr w:rsidR="00172924" w:rsidRPr="00172924" w14:paraId="7AA5AB76" w14:textId="77777777" w:rsidTr="00172924">
        <w:trPr>
          <w:trHeight w:val="941"/>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E50A03B" w14:textId="77777777" w:rsidR="00172924" w:rsidRPr="00172924" w:rsidRDefault="00172924" w:rsidP="00172924">
            <w:pPr>
              <w:jc w:val="center"/>
              <w:rPr>
                <w:sz w:val="28"/>
                <w:szCs w:val="28"/>
              </w:rPr>
            </w:pPr>
            <w:r w:rsidRPr="00172924">
              <w:rPr>
                <w:sz w:val="28"/>
                <w:szCs w:val="28"/>
              </w:rPr>
              <w:t>2.1.</w:t>
            </w:r>
          </w:p>
        </w:tc>
        <w:tc>
          <w:tcPr>
            <w:tcW w:w="1937" w:type="dxa"/>
            <w:tcBorders>
              <w:top w:val="nil"/>
              <w:left w:val="single" w:sz="4" w:space="0" w:color="auto"/>
              <w:bottom w:val="single" w:sz="4" w:space="0" w:color="auto"/>
              <w:right w:val="single" w:sz="4" w:space="0" w:color="auto"/>
            </w:tcBorders>
            <w:shd w:val="clear" w:color="000000" w:fill="FFFFFF"/>
            <w:vAlign w:val="center"/>
            <w:hideMark/>
          </w:tcPr>
          <w:p w14:paraId="461FC1B1" w14:textId="77777777" w:rsidR="00172924" w:rsidRPr="00172924" w:rsidRDefault="00172924" w:rsidP="00172924">
            <w:pPr>
              <w:rPr>
                <w:sz w:val="28"/>
                <w:szCs w:val="28"/>
              </w:rPr>
            </w:pPr>
            <w:r w:rsidRPr="00172924">
              <w:rPr>
                <w:sz w:val="28"/>
                <w:szCs w:val="28"/>
              </w:rPr>
              <w:t xml:space="preserve">Население   </w:t>
            </w:r>
          </w:p>
          <w:p w14:paraId="4B566E01" w14:textId="77777777" w:rsidR="00172924" w:rsidRPr="00172924" w:rsidRDefault="00172924" w:rsidP="00172924">
            <w:pPr>
              <w:rPr>
                <w:sz w:val="28"/>
                <w:szCs w:val="28"/>
              </w:rPr>
            </w:pPr>
            <w:r w:rsidRPr="00172924">
              <w:rPr>
                <w:sz w:val="28"/>
                <w:szCs w:val="28"/>
              </w:rPr>
              <w:t xml:space="preserve">(с </w:t>
            </w:r>
            <w:proofErr w:type="gramStart"/>
            <w:r w:rsidRPr="00172924">
              <w:rPr>
                <w:sz w:val="28"/>
                <w:szCs w:val="28"/>
              </w:rPr>
              <w:t>НДС)*</w:t>
            </w:r>
            <w:proofErr w:type="gramEnd"/>
          </w:p>
        </w:tc>
        <w:tc>
          <w:tcPr>
            <w:tcW w:w="1228" w:type="dxa"/>
            <w:tcBorders>
              <w:top w:val="nil"/>
              <w:left w:val="nil"/>
              <w:bottom w:val="single" w:sz="4" w:space="0" w:color="auto"/>
              <w:right w:val="single" w:sz="4" w:space="0" w:color="auto"/>
            </w:tcBorders>
            <w:shd w:val="clear" w:color="000000" w:fill="FFFFFF"/>
            <w:vAlign w:val="center"/>
          </w:tcPr>
          <w:p w14:paraId="4DC6F9E0" w14:textId="77777777" w:rsidR="00172924" w:rsidRPr="00172924" w:rsidRDefault="00172924" w:rsidP="00172924">
            <w:pPr>
              <w:jc w:val="center"/>
              <w:rPr>
                <w:sz w:val="28"/>
                <w:szCs w:val="28"/>
              </w:rPr>
            </w:pPr>
            <w:r w:rsidRPr="00172924">
              <w:rPr>
                <w:sz w:val="28"/>
                <w:szCs w:val="28"/>
              </w:rPr>
              <w:t>7,98</w:t>
            </w:r>
          </w:p>
        </w:tc>
        <w:tc>
          <w:tcPr>
            <w:tcW w:w="1228" w:type="dxa"/>
            <w:tcBorders>
              <w:top w:val="nil"/>
              <w:left w:val="nil"/>
              <w:bottom w:val="single" w:sz="4" w:space="0" w:color="auto"/>
              <w:right w:val="single" w:sz="4" w:space="0" w:color="auto"/>
            </w:tcBorders>
            <w:shd w:val="clear" w:color="000000" w:fill="FFFFFF"/>
            <w:vAlign w:val="center"/>
          </w:tcPr>
          <w:p w14:paraId="656CD439" w14:textId="77777777" w:rsidR="00172924" w:rsidRPr="00172924" w:rsidRDefault="00172924" w:rsidP="00172924">
            <w:pPr>
              <w:jc w:val="center"/>
              <w:rPr>
                <w:sz w:val="28"/>
                <w:szCs w:val="28"/>
              </w:rPr>
            </w:pPr>
            <w:r w:rsidRPr="00172924">
              <w:rPr>
                <w:sz w:val="28"/>
                <w:szCs w:val="28"/>
              </w:rPr>
              <w:t>7,98</w:t>
            </w:r>
          </w:p>
        </w:tc>
        <w:tc>
          <w:tcPr>
            <w:tcW w:w="1228" w:type="dxa"/>
            <w:tcBorders>
              <w:top w:val="nil"/>
              <w:left w:val="nil"/>
              <w:bottom w:val="single" w:sz="4" w:space="0" w:color="auto"/>
              <w:right w:val="single" w:sz="4" w:space="0" w:color="auto"/>
            </w:tcBorders>
            <w:shd w:val="clear" w:color="000000" w:fill="FFFFFF"/>
            <w:vAlign w:val="center"/>
          </w:tcPr>
          <w:p w14:paraId="1B168459" w14:textId="77777777" w:rsidR="00172924" w:rsidRPr="00172924" w:rsidRDefault="00172924" w:rsidP="00172924">
            <w:pPr>
              <w:jc w:val="center"/>
              <w:rPr>
                <w:sz w:val="28"/>
                <w:szCs w:val="28"/>
              </w:rPr>
            </w:pPr>
            <w:r w:rsidRPr="00172924">
              <w:rPr>
                <w:sz w:val="28"/>
                <w:szCs w:val="28"/>
              </w:rPr>
              <w:t>7,98</w:t>
            </w:r>
          </w:p>
        </w:tc>
        <w:tc>
          <w:tcPr>
            <w:tcW w:w="1228" w:type="dxa"/>
            <w:tcBorders>
              <w:top w:val="nil"/>
              <w:left w:val="nil"/>
              <w:bottom w:val="single" w:sz="4" w:space="0" w:color="auto"/>
              <w:right w:val="single" w:sz="4" w:space="0" w:color="auto"/>
            </w:tcBorders>
            <w:shd w:val="clear" w:color="000000" w:fill="FFFFFF"/>
            <w:vAlign w:val="center"/>
          </w:tcPr>
          <w:p w14:paraId="49E0048D" w14:textId="77777777" w:rsidR="00172924" w:rsidRPr="00172924" w:rsidRDefault="00172924" w:rsidP="00172924">
            <w:pPr>
              <w:jc w:val="center"/>
              <w:rPr>
                <w:sz w:val="28"/>
                <w:szCs w:val="28"/>
              </w:rPr>
            </w:pPr>
            <w:r w:rsidRPr="00172924">
              <w:rPr>
                <w:sz w:val="28"/>
                <w:szCs w:val="28"/>
              </w:rPr>
              <w:t>8,02</w:t>
            </w:r>
          </w:p>
        </w:tc>
        <w:tc>
          <w:tcPr>
            <w:tcW w:w="1229" w:type="dxa"/>
            <w:tcBorders>
              <w:top w:val="nil"/>
              <w:left w:val="nil"/>
              <w:bottom w:val="single" w:sz="4" w:space="0" w:color="auto"/>
              <w:right w:val="single" w:sz="4" w:space="0" w:color="auto"/>
            </w:tcBorders>
            <w:shd w:val="clear" w:color="000000" w:fill="FFFFFF"/>
            <w:vAlign w:val="center"/>
          </w:tcPr>
          <w:p w14:paraId="321B743C" w14:textId="77777777" w:rsidR="00172924" w:rsidRPr="00172924" w:rsidRDefault="00172924" w:rsidP="00172924">
            <w:pPr>
              <w:jc w:val="center"/>
              <w:rPr>
                <w:sz w:val="28"/>
                <w:szCs w:val="28"/>
              </w:rPr>
            </w:pPr>
            <w:r w:rsidRPr="00172924">
              <w:rPr>
                <w:sz w:val="28"/>
                <w:szCs w:val="28"/>
              </w:rPr>
              <w:t>8,02</w:t>
            </w:r>
          </w:p>
        </w:tc>
        <w:tc>
          <w:tcPr>
            <w:tcW w:w="1228" w:type="dxa"/>
            <w:tcBorders>
              <w:top w:val="nil"/>
              <w:left w:val="nil"/>
              <w:bottom w:val="single" w:sz="4" w:space="0" w:color="auto"/>
              <w:right w:val="single" w:sz="4" w:space="0" w:color="auto"/>
            </w:tcBorders>
            <w:shd w:val="clear" w:color="000000" w:fill="FFFFFF"/>
            <w:vAlign w:val="center"/>
          </w:tcPr>
          <w:p w14:paraId="6246E18F" w14:textId="77777777" w:rsidR="00172924" w:rsidRPr="00172924" w:rsidRDefault="00172924" w:rsidP="00172924">
            <w:pPr>
              <w:jc w:val="center"/>
              <w:rPr>
                <w:sz w:val="28"/>
                <w:szCs w:val="28"/>
              </w:rPr>
            </w:pPr>
            <w:r w:rsidRPr="00172924">
              <w:rPr>
                <w:sz w:val="28"/>
                <w:szCs w:val="28"/>
              </w:rPr>
              <w:t>8,34</w:t>
            </w:r>
          </w:p>
        </w:tc>
        <w:tc>
          <w:tcPr>
            <w:tcW w:w="1228" w:type="dxa"/>
            <w:tcBorders>
              <w:top w:val="nil"/>
              <w:left w:val="nil"/>
              <w:bottom w:val="single" w:sz="4" w:space="0" w:color="auto"/>
              <w:right w:val="single" w:sz="4" w:space="0" w:color="auto"/>
            </w:tcBorders>
            <w:shd w:val="clear" w:color="000000" w:fill="FFFFFF"/>
            <w:vAlign w:val="center"/>
          </w:tcPr>
          <w:p w14:paraId="54481AE4" w14:textId="77777777" w:rsidR="00172924" w:rsidRPr="00172924" w:rsidRDefault="00172924" w:rsidP="00172924">
            <w:pPr>
              <w:jc w:val="center"/>
              <w:rPr>
                <w:sz w:val="28"/>
                <w:szCs w:val="28"/>
              </w:rPr>
            </w:pPr>
            <w:r w:rsidRPr="00172924">
              <w:rPr>
                <w:sz w:val="28"/>
                <w:szCs w:val="28"/>
              </w:rPr>
              <w:t>8,34</w:t>
            </w:r>
          </w:p>
        </w:tc>
        <w:tc>
          <w:tcPr>
            <w:tcW w:w="1228" w:type="dxa"/>
            <w:tcBorders>
              <w:top w:val="nil"/>
              <w:left w:val="nil"/>
              <w:bottom w:val="single" w:sz="4" w:space="0" w:color="auto"/>
              <w:right w:val="single" w:sz="4" w:space="0" w:color="auto"/>
            </w:tcBorders>
            <w:shd w:val="clear" w:color="000000" w:fill="FFFFFF"/>
            <w:vAlign w:val="center"/>
          </w:tcPr>
          <w:p w14:paraId="6D3C84E7" w14:textId="77777777" w:rsidR="00172924" w:rsidRPr="00172924" w:rsidRDefault="00172924" w:rsidP="00172924">
            <w:pPr>
              <w:jc w:val="center"/>
              <w:rPr>
                <w:sz w:val="28"/>
                <w:szCs w:val="28"/>
              </w:rPr>
            </w:pPr>
            <w:r w:rsidRPr="00172924">
              <w:rPr>
                <w:sz w:val="28"/>
                <w:szCs w:val="28"/>
              </w:rPr>
              <w:t>8,66</w:t>
            </w:r>
          </w:p>
        </w:tc>
        <w:tc>
          <w:tcPr>
            <w:tcW w:w="1228" w:type="dxa"/>
            <w:tcBorders>
              <w:top w:val="nil"/>
              <w:left w:val="nil"/>
              <w:bottom w:val="single" w:sz="4" w:space="0" w:color="auto"/>
              <w:right w:val="single" w:sz="4" w:space="0" w:color="auto"/>
            </w:tcBorders>
            <w:shd w:val="clear" w:color="000000" w:fill="FFFFFF"/>
            <w:vAlign w:val="center"/>
          </w:tcPr>
          <w:p w14:paraId="45C37739" w14:textId="77777777" w:rsidR="00172924" w:rsidRPr="00172924" w:rsidRDefault="00172924" w:rsidP="00172924">
            <w:pPr>
              <w:jc w:val="center"/>
              <w:rPr>
                <w:sz w:val="28"/>
                <w:szCs w:val="28"/>
              </w:rPr>
            </w:pPr>
            <w:r w:rsidRPr="00172924">
              <w:rPr>
                <w:sz w:val="28"/>
                <w:szCs w:val="28"/>
              </w:rPr>
              <w:t>8,90</w:t>
            </w:r>
          </w:p>
        </w:tc>
        <w:tc>
          <w:tcPr>
            <w:tcW w:w="1229" w:type="dxa"/>
            <w:tcBorders>
              <w:top w:val="nil"/>
              <w:left w:val="nil"/>
              <w:bottom w:val="single" w:sz="4" w:space="0" w:color="auto"/>
              <w:right w:val="single" w:sz="4" w:space="0" w:color="auto"/>
            </w:tcBorders>
            <w:shd w:val="clear" w:color="000000" w:fill="FFFFFF"/>
            <w:vAlign w:val="center"/>
          </w:tcPr>
          <w:p w14:paraId="76C18F5C" w14:textId="77777777" w:rsidR="00172924" w:rsidRPr="00172924" w:rsidRDefault="00172924" w:rsidP="00172924">
            <w:pPr>
              <w:jc w:val="center"/>
              <w:rPr>
                <w:sz w:val="28"/>
                <w:szCs w:val="28"/>
              </w:rPr>
            </w:pPr>
            <w:r w:rsidRPr="00172924">
              <w:rPr>
                <w:sz w:val="28"/>
                <w:szCs w:val="28"/>
              </w:rPr>
              <w:t>9,23</w:t>
            </w:r>
          </w:p>
        </w:tc>
      </w:tr>
      <w:tr w:rsidR="00172924" w:rsidRPr="00172924" w14:paraId="22D19D82" w14:textId="77777777" w:rsidTr="00172924">
        <w:trPr>
          <w:trHeight w:val="941"/>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0AFD590" w14:textId="77777777" w:rsidR="00172924" w:rsidRPr="00172924" w:rsidRDefault="00172924" w:rsidP="00172924">
            <w:pPr>
              <w:jc w:val="center"/>
              <w:rPr>
                <w:sz w:val="28"/>
                <w:szCs w:val="28"/>
              </w:rPr>
            </w:pPr>
            <w:r w:rsidRPr="00172924">
              <w:rPr>
                <w:sz w:val="28"/>
                <w:szCs w:val="28"/>
              </w:rPr>
              <w:t>2.2.</w:t>
            </w:r>
          </w:p>
        </w:tc>
        <w:tc>
          <w:tcPr>
            <w:tcW w:w="1937" w:type="dxa"/>
            <w:tcBorders>
              <w:top w:val="nil"/>
              <w:left w:val="single" w:sz="4" w:space="0" w:color="auto"/>
              <w:bottom w:val="single" w:sz="4" w:space="0" w:color="auto"/>
              <w:right w:val="single" w:sz="4" w:space="0" w:color="auto"/>
            </w:tcBorders>
            <w:shd w:val="clear" w:color="000000" w:fill="FFFFFF"/>
            <w:vAlign w:val="center"/>
            <w:hideMark/>
          </w:tcPr>
          <w:p w14:paraId="34A0CD5B" w14:textId="77777777" w:rsidR="00172924" w:rsidRPr="00172924" w:rsidRDefault="00172924" w:rsidP="00172924">
            <w:pPr>
              <w:rPr>
                <w:sz w:val="28"/>
                <w:szCs w:val="28"/>
              </w:rPr>
            </w:pPr>
            <w:r w:rsidRPr="00172924">
              <w:rPr>
                <w:sz w:val="28"/>
                <w:szCs w:val="28"/>
              </w:rPr>
              <w:t>Прочие потребители</w:t>
            </w:r>
          </w:p>
          <w:p w14:paraId="17F2DFF2" w14:textId="77777777" w:rsidR="00172924" w:rsidRPr="00172924" w:rsidRDefault="00172924" w:rsidP="00172924">
            <w:pPr>
              <w:rPr>
                <w:sz w:val="28"/>
                <w:szCs w:val="28"/>
              </w:rPr>
            </w:pPr>
            <w:r w:rsidRPr="00172924">
              <w:rPr>
                <w:sz w:val="28"/>
                <w:szCs w:val="28"/>
              </w:rPr>
              <w:t>(без НДС)</w:t>
            </w:r>
          </w:p>
        </w:tc>
        <w:tc>
          <w:tcPr>
            <w:tcW w:w="1228" w:type="dxa"/>
            <w:tcBorders>
              <w:top w:val="nil"/>
              <w:left w:val="nil"/>
              <w:bottom w:val="single" w:sz="4" w:space="0" w:color="auto"/>
              <w:right w:val="single" w:sz="4" w:space="0" w:color="auto"/>
            </w:tcBorders>
            <w:shd w:val="clear" w:color="000000" w:fill="FFFFFF"/>
            <w:vAlign w:val="center"/>
          </w:tcPr>
          <w:p w14:paraId="5B86101E" w14:textId="77777777" w:rsidR="00172924" w:rsidRPr="00172924" w:rsidRDefault="00172924" w:rsidP="00172924">
            <w:pPr>
              <w:jc w:val="center"/>
              <w:rPr>
                <w:sz w:val="28"/>
                <w:szCs w:val="28"/>
              </w:rPr>
            </w:pPr>
            <w:r w:rsidRPr="00172924">
              <w:rPr>
                <w:sz w:val="28"/>
                <w:szCs w:val="28"/>
              </w:rPr>
              <w:t>6,65</w:t>
            </w:r>
          </w:p>
        </w:tc>
        <w:tc>
          <w:tcPr>
            <w:tcW w:w="1228" w:type="dxa"/>
            <w:tcBorders>
              <w:top w:val="nil"/>
              <w:left w:val="nil"/>
              <w:bottom w:val="single" w:sz="4" w:space="0" w:color="auto"/>
              <w:right w:val="single" w:sz="4" w:space="0" w:color="auto"/>
            </w:tcBorders>
            <w:shd w:val="clear" w:color="000000" w:fill="FFFFFF"/>
            <w:vAlign w:val="center"/>
          </w:tcPr>
          <w:p w14:paraId="41253A7F" w14:textId="77777777" w:rsidR="00172924" w:rsidRPr="00172924" w:rsidRDefault="00172924" w:rsidP="00172924">
            <w:pPr>
              <w:jc w:val="center"/>
              <w:rPr>
                <w:sz w:val="28"/>
                <w:szCs w:val="28"/>
              </w:rPr>
            </w:pPr>
            <w:r w:rsidRPr="00172924">
              <w:rPr>
                <w:sz w:val="28"/>
                <w:szCs w:val="28"/>
              </w:rPr>
              <w:t>6,65</w:t>
            </w:r>
          </w:p>
        </w:tc>
        <w:tc>
          <w:tcPr>
            <w:tcW w:w="1228" w:type="dxa"/>
            <w:tcBorders>
              <w:top w:val="nil"/>
              <w:left w:val="nil"/>
              <w:bottom w:val="single" w:sz="4" w:space="0" w:color="auto"/>
              <w:right w:val="single" w:sz="4" w:space="0" w:color="auto"/>
            </w:tcBorders>
            <w:shd w:val="clear" w:color="000000" w:fill="FFFFFF"/>
            <w:vAlign w:val="center"/>
          </w:tcPr>
          <w:p w14:paraId="4C41EDAE" w14:textId="77777777" w:rsidR="00172924" w:rsidRPr="00172924" w:rsidRDefault="00172924" w:rsidP="00172924">
            <w:pPr>
              <w:jc w:val="center"/>
              <w:rPr>
                <w:sz w:val="28"/>
                <w:szCs w:val="28"/>
              </w:rPr>
            </w:pPr>
            <w:r w:rsidRPr="00172924">
              <w:rPr>
                <w:sz w:val="28"/>
                <w:szCs w:val="28"/>
              </w:rPr>
              <w:t>6,65</w:t>
            </w:r>
          </w:p>
        </w:tc>
        <w:tc>
          <w:tcPr>
            <w:tcW w:w="1228" w:type="dxa"/>
            <w:tcBorders>
              <w:top w:val="nil"/>
              <w:left w:val="nil"/>
              <w:bottom w:val="single" w:sz="4" w:space="0" w:color="auto"/>
              <w:right w:val="single" w:sz="4" w:space="0" w:color="auto"/>
            </w:tcBorders>
            <w:shd w:val="clear" w:color="000000" w:fill="FFFFFF"/>
            <w:vAlign w:val="center"/>
          </w:tcPr>
          <w:p w14:paraId="18481A5C" w14:textId="77777777" w:rsidR="00172924" w:rsidRPr="00172924" w:rsidRDefault="00172924" w:rsidP="00172924">
            <w:pPr>
              <w:jc w:val="center"/>
              <w:rPr>
                <w:sz w:val="28"/>
                <w:szCs w:val="28"/>
              </w:rPr>
            </w:pPr>
            <w:r w:rsidRPr="00172924">
              <w:rPr>
                <w:sz w:val="28"/>
                <w:szCs w:val="28"/>
              </w:rPr>
              <w:t>6,68</w:t>
            </w:r>
          </w:p>
        </w:tc>
        <w:tc>
          <w:tcPr>
            <w:tcW w:w="1229" w:type="dxa"/>
            <w:tcBorders>
              <w:top w:val="nil"/>
              <w:left w:val="nil"/>
              <w:bottom w:val="single" w:sz="4" w:space="0" w:color="auto"/>
              <w:right w:val="single" w:sz="4" w:space="0" w:color="auto"/>
            </w:tcBorders>
            <w:shd w:val="clear" w:color="000000" w:fill="FFFFFF"/>
            <w:vAlign w:val="center"/>
          </w:tcPr>
          <w:p w14:paraId="2127EF59" w14:textId="77777777" w:rsidR="00172924" w:rsidRPr="00172924" w:rsidRDefault="00172924" w:rsidP="00172924">
            <w:pPr>
              <w:jc w:val="center"/>
              <w:rPr>
                <w:sz w:val="28"/>
                <w:szCs w:val="28"/>
              </w:rPr>
            </w:pPr>
            <w:r w:rsidRPr="00172924">
              <w:rPr>
                <w:sz w:val="28"/>
                <w:szCs w:val="28"/>
              </w:rPr>
              <w:t>6,68</w:t>
            </w:r>
          </w:p>
        </w:tc>
        <w:tc>
          <w:tcPr>
            <w:tcW w:w="1228" w:type="dxa"/>
            <w:tcBorders>
              <w:top w:val="nil"/>
              <w:left w:val="nil"/>
              <w:bottom w:val="single" w:sz="4" w:space="0" w:color="auto"/>
              <w:right w:val="single" w:sz="4" w:space="0" w:color="auto"/>
            </w:tcBorders>
            <w:shd w:val="clear" w:color="000000" w:fill="FFFFFF"/>
            <w:vAlign w:val="center"/>
          </w:tcPr>
          <w:p w14:paraId="1415FE74" w14:textId="77777777" w:rsidR="00172924" w:rsidRPr="00172924" w:rsidRDefault="00172924" w:rsidP="00172924">
            <w:pPr>
              <w:jc w:val="center"/>
              <w:rPr>
                <w:sz w:val="28"/>
                <w:szCs w:val="28"/>
              </w:rPr>
            </w:pPr>
            <w:r w:rsidRPr="00172924">
              <w:rPr>
                <w:sz w:val="28"/>
                <w:szCs w:val="28"/>
              </w:rPr>
              <w:t>6,95</w:t>
            </w:r>
          </w:p>
        </w:tc>
        <w:tc>
          <w:tcPr>
            <w:tcW w:w="1228" w:type="dxa"/>
            <w:tcBorders>
              <w:top w:val="nil"/>
              <w:left w:val="nil"/>
              <w:bottom w:val="single" w:sz="4" w:space="0" w:color="auto"/>
              <w:right w:val="single" w:sz="4" w:space="0" w:color="auto"/>
            </w:tcBorders>
            <w:shd w:val="clear" w:color="000000" w:fill="FFFFFF"/>
            <w:vAlign w:val="center"/>
          </w:tcPr>
          <w:p w14:paraId="2ACF68CE" w14:textId="77777777" w:rsidR="00172924" w:rsidRPr="00172924" w:rsidRDefault="00172924" w:rsidP="00172924">
            <w:pPr>
              <w:jc w:val="center"/>
              <w:rPr>
                <w:sz w:val="28"/>
                <w:szCs w:val="28"/>
              </w:rPr>
            </w:pPr>
            <w:r w:rsidRPr="00172924">
              <w:rPr>
                <w:sz w:val="28"/>
                <w:szCs w:val="28"/>
              </w:rPr>
              <w:t>6,95</w:t>
            </w:r>
          </w:p>
        </w:tc>
        <w:tc>
          <w:tcPr>
            <w:tcW w:w="1228" w:type="dxa"/>
            <w:tcBorders>
              <w:top w:val="nil"/>
              <w:left w:val="nil"/>
              <w:bottom w:val="single" w:sz="4" w:space="0" w:color="auto"/>
              <w:right w:val="single" w:sz="4" w:space="0" w:color="auto"/>
            </w:tcBorders>
            <w:shd w:val="clear" w:color="000000" w:fill="FFFFFF"/>
            <w:vAlign w:val="center"/>
          </w:tcPr>
          <w:p w14:paraId="71F4774E" w14:textId="77777777" w:rsidR="00172924" w:rsidRPr="00172924" w:rsidRDefault="00172924" w:rsidP="00172924">
            <w:pPr>
              <w:jc w:val="center"/>
              <w:rPr>
                <w:sz w:val="28"/>
                <w:szCs w:val="28"/>
              </w:rPr>
            </w:pPr>
            <w:r w:rsidRPr="00172924">
              <w:rPr>
                <w:sz w:val="28"/>
                <w:szCs w:val="28"/>
              </w:rPr>
              <w:t>7,22</w:t>
            </w:r>
          </w:p>
        </w:tc>
        <w:tc>
          <w:tcPr>
            <w:tcW w:w="1228" w:type="dxa"/>
            <w:tcBorders>
              <w:top w:val="nil"/>
              <w:left w:val="nil"/>
              <w:bottom w:val="single" w:sz="4" w:space="0" w:color="auto"/>
              <w:right w:val="single" w:sz="4" w:space="0" w:color="auto"/>
            </w:tcBorders>
            <w:shd w:val="clear" w:color="000000" w:fill="FFFFFF"/>
            <w:vAlign w:val="center"/>
          </w:tcPr>
          <w:p w14:paraId="4A91EEAF" w14:textId="77777777" w:rsidR="00172924" w:rsidRPr="00172924" w:rsidRDefault="00172924" w:rsidP="00172924">
            <w:pPr>
              <w:jc w:val="center"/>
              <w:rPr>
                <w:sz w:val="28"/>
                <w:szCs w:val="28"/>
              </w:rPr>
            </w:pPr>
            <w:r w:rsidRPr="00172924">
              <w:rPr>
                <w:sz w:val="28"/>
                <w:szCs w:val="28"/>
              </w:rPr>
              <w:t>7,42</w:t>
            </w:r>
          </w:p>
        </w:tc>
        <w:tc>
          <w:tcPr>
            <w:tcW w:w="1229" w:type="dxa"/>
            <w:tcBorders>
              <w:top w:val="nil"/>
              <w:left w:val="nil"/>
              <w:bottom w:val="single" w:sz="4" w:space="0" w:color="auto"/>
              <w:right w:val="single" w:sz="4" w:space="0" w:color="auto"/>
            </w:tcBorders>
            <w:shd w:val="clear" w:color="000000" w:fill="FFFFFF"/>
            <w:vAlign w:val="center"/>
          </w:tcPr>
          <w:p w14:paraId="5B7E9972" w14:textId="77777777" w:rsidR="00172924" w:rsidRPr="00172924" w:rsidRDefault="00172924" w:rsidP="00172924">
            <w:pPr>
              <w:jc w:val="center"/>
              <w:rPr>
                <w:sz w:val="28"/>
                <w:szCs w:val="28"/>
              </w:rPr>
            </w:pPr>
            <w:r w:rsidRPr="00172924">
              <w:rPr>
                <w:sz w:val="28"/>
                <w:szCs w:val="28"/>
              </w:rPr>
              <w:t>7,69</w:t>
            </w:r>
          </w:p>
        </w:tc>
      </w:tr>
    </w:tbl>
    <w:p w14:paraId="5E9437B3" w14:textId="77777777" w:rsidR="00172924" w:rsidRPr="00172924" w:rsidRDefault="00172924" w:rsidP="00172924">
      <w:pPr>
        <w:ind w:firstLine="709"/>
        <w:jc w:val="both"/>
        <w:rPr>
          <w:sz w:val="22"/>
          <w:szCs w:val="22"/>
          <w:lang w:eastAsia="en-US"/>
        </w:rPr>
      </w:pPr>
    </w:p>
    <w:p w14:paraId="7729C60F" w14:textId="77777777" w:rsidR="00172924" w:rsidRPr="00172924" w:rsidRDefault="00172924" w:rsidP="00172924">
      <w:pPr>
        <w:ind w:firstLine="709"/>
        <w:jc w:val="both"/>
        <w:rPr>
          <w:sz w:val="28"/>
          <w:szCs w:val="28"/>
          <w:lang w:eastAsia="en-US"/>
        </w:rPr>
      </w:pPr>
      <w:r w:rsidRPr="00172924">
        <w:rPr>
          <w:sz w:val="28"/>
          <w:szCs w:val="28"/>
          <w:lang w:eastAsia="en-US"/>
        </w:rPr>
        <w:t>*Выделяется в целях реализации пункта 6 статьи 168 Налогового кодекса Российской Федерации.</w:t>
      </w:r>
    </w:p>
    <w:p w14:paraId="6892DB79" w14:textId="77777777" w:rsidR="00C10D7A" w:rsidRDefault="00172924" w:rsidP="00172924">
      <w:pPr>
        <w:ind w:firstLine="709"/>
        <w:jc w:val="both"/>
        <w:rPr>
          <w:sz w:val="28"/>
          <w:szCs w:val="28"/>
          <w:lang w:eastAsia="en-US"/>
        </w:rPr>
        <w:sectPr w:rsidR="00C10D7A" w:rsidSect="00172924">
          <w:pgSz w:w="15840" w:h="12240" w:orient="landscape"/>
          <w:pgMar w:top="1418" w:right="851" w:bottom="851" w:left="851" w:header="720" w:footer="720" w:gutter="0"/>
          <w:cols w:space="720"/>
          <w:titlePg/>
          <w:docGrid w:linePitch="381"/>
        </w:sectPr>
      </w:pPr>
      <w:r w:rsidRPr="00172924">
        <w:rPr>
          <w:sz w:val="28"/>
          <w:szCs w:val="28"/>
          <w:lang w:eastAsia="en-US"/>
        </w:rPr>
        <w:t xml:space="preserve">                                                                                                                                                                                    ».</w:t>
      </w:r>
    </w:p>
    <w:p w14:paraId="64FA9A9B" w14:textId="3726B6C2" w:rsidR="00C10D7A" w:rsidRPr="00081AD4" w:rsidRDefault="00C10D7A" w:rsidP="00C10D7A">
      <w:pPr>
        <w:tabs>
          <w:tab w:val="left" w:pos="5580"/>
          <w:tab w:val="left" w:pos="9498"/>
          <w:tab w:val="left" w:pos="9781"/>
        </w:tabs>
        <w:ind w:left="-1731" w:right="-569" w:firstLine="7827"/>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47</w:t>
      </w:r>
    </w:p>
    <w:p w14:paraId="7D0A0A7D" w14:textId="77777777" w:rsidR="00C10D7A" w:rsidRPr="00081AD4" w:rsidRDefault="00C10D7A" w:rsidP="00C10D7A">
      <w:pPr>
        <w:tabs>
          <w:tab w:val="left" w:pos="5580"/>
          <w:tab w:val="left" w:pos="9498"/>
          <w:tab w:val="left" w:pos="9781"/>
        </w:tabs>
        <w:ind w:left="-1731" w:right="-569" w:firstLine="782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54169FB" w14:textId="77777777" w:rsidR="00C10D7A" w:rsidRPr="00081AD4" w:rsidRDefault="00C10D7A" w:rsidP="00C10D7A">
      <w:pPr>
        <w:tabs>
          <w:tab w:val="left" w:pos="5580"/>
          <w:tab w:val="left" w:pos="9498"/>
          <w:tab w:val="left" w:pos="9781"/>
        </w:tabs>
        <w:ind w:left="-1731" w:right="-569" w:firstLine="7827"/>
        <w:rPr>
          <w:color w:val="000000" w:themeColor="text1"/>
        </w:rPr>
      </w:pPr>
      <w:r w:rsidRPr="00081AD4">
        <w:rPr>
          <w:color w:val="000000" w:themeColor="text1"/>
        </w:rPr>
        <w:t>энергетической комиссии</w:t>
      </w:r>
    </w:p>
    <w:p w14:paraId="398B6C5E" w14:textId="77777777" w:rsidR="00C10D7A" w:rsidRDefault="00C10D7A" w:rsidP="00C10D7A">
      <w:pPr>
        <w:tabs>
          <w:tab w:val="left" w:pos="5580"/>
          <w:tab w:val="left" w:pos="9498"/>
          <w:tab w:val="left" w:pos="9781"/>
        </w:tabs>
        <w:ind w:left="-1731" w:right="-569" w:firstLine="7827"/>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34C9361B" w14:textId="77777777" w:rsidR="00C10D7A" w:rsidRPr="00172924" w:rsidRDefault="00C10D7A" w:rsidP="00C10D7A">
      <w:pPr>
        <w:tabs>
          <w:tab w:val="left" w:pos="0"/>
          <w:tab w:val="left" w:pos="3052"/>
          <w:tab w:val="left" w:pos="9781"/>
        </w:tabs>
        <w:ind w:left="3544" w:firstLine="7827"/>
        <w:rPr>
          <w:lang w:eastAsia="en-US"/>
        </w:rPr>
      </w:pPr>
    </w:p>
    <w:p w14:paraId="67B94EC4" w14:textId="77777777" w:rsidR="00C10D7A" w:rsidRPr="00C10D7A" w:rsidRDefault="00C10D7A" w:rsidP="00C10D7A">
      <w:pPr>
        <w:tabs>
          <w:tab w:val="left" w:pos="709"/>
        </w:tabs>
        <w:ind w:right="142"/>
        <w:jc w:val="center"/>
        <w:rPr>
          <w:snapToGrid w:val="0"/>
          <w:sz w:val="28"/>
          <w:szCs w:val="28"/>
        </w:rPr>
      </w:pPr>
      <w:bookmarkStart w:id="31" w:name="_Hlk54781480"/>
      <w:r w:rsidRPr="00C10D7A">
        <w:rPr>
          <w:snapToGrid w:val="0"/>
          <w:sz w:val="28"/>
          <w:szCs w:val="28"/>
        </w:rPr>
        <w:t>Экспертное заключение</w:t>
      </w:r>
    </w:p>
    <w:p w14:paraId="4B0FB5C8" w14:textId="77777777" w:rsidR="00C10D7A" w:rsidRPr="00C10D7A" w:rsidRDefault="00C10D7A" w:rsidP="00C10D7A">
      <w:pPr>
        <w:jc w:val="center"/>
        <w:rPr>
          <w:snapToGrid w:val="0"/>
          <w:sz w:val="28"/>
          <w:szCs w:val="28"/>
        </w:rPr>
      </w:pPr>
      <w:r w:rsidRPr="00C10D7A">
        <w:rPr>
          <w:snapToGrid w:val="0"/>
          <w:sz w:val="28"/>
          <w:szCs w:val="28"/>
        </w:rPr>
        <w:t xml:space="preserve">Региональной энергетической комиссии Кузбасса по материалам, представленным АО «Угольная компания «Северный Кузбасс», </w:t>
      </w:r>
      <w:r w:rsidRPr="00C10D7A">
        <w:rPr>
          <w:snapToGrid w:val="0"/>
          <w:sz w:val="28"/>
          <w:szCs w:val="28"/>
        </w:rPr>
        <w:br/>
        <w:t>для корректировки НВВ и уровня тарифов на тепловую энергию, реализуемую на потребительском рынке Березовского городского округа на 2022 год</w:t>
      </w:r>
    </w:p>
    <w:p w14:paraId="34BD87CF" w14:textId="77777777" w:rsidR="00C10D7A" w:rsidRPr="00C10D7A" w:rsidRDefault="00C10D7A" w:rsidP="00C10D7A">
      <w:pPr>
        <w:jc w:val="center"/>
        <w:rPr>
          <w:snapToGrid w:val="0"/>
          <w:sz w:val="28"/>
          <w:szCs w:val="28"/>
        </w:rPr>
      </w:pPr>
    </w:p>
    <w:p w14:paraId="7C487572" w14:textId="77777777" w:rsidR="00C10D7A" w:rsidRPr="00C10D7A" w:rsidRDefault="00C10D7A" w:rsidP="00C10D7A">
      <w:pPr>
        <w:keepNext/>
        <w:tabs>
          <w:tab w:val="left" w:pos="284"/>
        </w:tabs>
        <w:jc w:val="center"/>
        <w:outlineLvl w:val="0"/>
        <w:rPr>
          <w:b/>
          <w:bCs/>
          <w:snapToGrid w:val="0"/>
          <w:color w:val="000000"/>
          <w:sz w:val="28"/>
          <w:szCs w:val="28"/>
        </w:rPr>
      </w:pPr>
      <w:bookmarkStart w:id="32" w:name="_Toc470509569"/>
      <w:bookmarkStart w:id="33" w:name="_Toc495492832"/>
      <w:bookmarkStart w:id="34" w:name="_Toc21094908"/>
      <w:bookmarkStart w:id="35" w:name="_Toc24891722"/>
      <w:r w:rsidRPr="00C10D7A">
        <w:rPr>
          <w:b/>
          <w:bCs/>
          <w:snapToGrid w:val="0"/>
          <w:color w:val="000000"/>
          <w:sz w:val="28"/>
          <w:szCs w:val="28"/>
        </w:rPr>
        <w:t>НОРМАТИВНО ПРАВОВАЯ БАЗА</w:t>
      </w:r>
      <w:bookmarkEnd w:id="32"/>
      <w:bookmarkEnd w:id="33"/>
      <w:bookmarkEnd w:id="34"/>
      <w:bookmarkEnd w:id="35"/>
    </w:p>
    <w:p w14:paraId="02CE94D2" w14:textId="77777777" w:rsidR="00C10D7A" w:rsidRPr="00C10D7A" w:rsidRDefault="00C10D7A" w:rsidP="00C10D7A">
      <w:pPr>
        <w:ind w:firstLine="709"/>
        <w:rPr>
          <w:snapToGrid w:val="0"/>
          <w:sz w:val="28"/>
          <w:szCs w:val="28"/>
          <w:lang w:eastAsia="en-US"/>
        </w:rPr>
      </w:pPr>
    </w:p>
    <w:p w14:paraId="4A300040"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Гражданский кодекс Российской Федерации (далее – ГК РФ);</w:t>
      </w:r>
    </w:p>
    <w:p w14:paraId="2E86676D"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Налоговый кодекс Российской Федерации (далее - НК РФ);</w:t>
      </w:r>
    </w:p>
    <w:p w14:paraId="753A98B6"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Трудовой Кодекс Российской Федерации (далее - ТК РФ);</w:t>
      </w:r>
    </w:p>
    <w:p w14:paraId="64016F55"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Федеральный Закон от 17.08.1995 № 147-ФЗ «О естественных монополиях»;</w:t>
      </w:r>
    </w:p>
    <w:p w14:paraId="2618FB67"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Федеральный закон от 27.07.2010 № 190-ФЗ «О теплоснабжении»</w:t>
      </w:r>
    </w:p>
    <w:p w14:paraId="27716AFF"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522848A"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58437C0C"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 xml:space="preserve">Приказ Минэнерго РФ от 30.12.2008 № 323 «Об организации </w:t>
      </w:r>
      <w:r w:rsidRPr="00C10D7A">
        <w:rPr>
          <w:snapToGrid w:val="0"/>
          <w:color w:val="000000" w:themeColor="text1"/>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10D7A">
        <w:rPr>
          <w:snapToGrid w:val="0"/>
          <w:color w:val="000000" w:themeColor="text1"/>
          <w:sz w:val="28"/>
          <w:szCs w:val="28"/>
        </w:rPr>
        <w:br/>
        <w:t>и тепловую энергию от тепловых электрических станций и котельных»;</w:t>
      </w:r>
    </w:p>
    <w:p w14:paraId="2FFAB100"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 xml:space="preserve">Приказ Минэнерго РФ от 30.12.2008 № 325 «Об организации </w:t>
      </w:r>
      <w:r w:rsidRPr="00C10D7A">
        <w:rPr>
          <w:snapToGrid w:val="0"/>
          <w:color w:val="000000" w:themeColor="text1"/>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10D7A">
        <w:rPr>
          <w:snapToGrid w:val="0"/>
          <w:color w:val="000000" w:themeColor="text1"/>
          <w:sz w:val="28"/>
          <w:szCs w:val="28"/>
        </w:rPr>
        <w:br/>
        <w:t xml:space="preserve">с «Инструкцией по организации в Минэнерго России работы по расчету </w:t>
      </w:r>
      <w:r w:rsidRPr="00C10D7A">
        <w:rPr>
          <w:snapToGrid w:val="0"/>
          <w:color w:val="000000" w:themeColor="text1"/>
          <w:sz w:val="28"/>
          <w:szCs w:val="28"/>
        </w:rPr>
        <w:br/>
        <w:t>и обоснованию нормативов технологических потерь при передаче тепловой энергии»);</w:t>
      </w:r>
    </w:p>
    <w:p w14:paraId="3F652245"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25E07FAB"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308E8B5A" w14:textId="77777777" w:rsidR="00C10D7A" w:rsidRPr="00C10D7A" w:rsidRDefault="00C10D7A" w:rsidP="00C10D7A">
      <w:pPr>
        <w:ind w:firstLine="708"/>
        <w:jc w:val="both"/>
        <w:rPr>
          <w:snapToGrid w:val="0"/>
          <w:sz w:val="28"/>
          <w:szCs w:val="28"/>
        </w:rPr>
      </w:pPr>
      <w:r w:rsidRPr="00C10D7A">
        <w:rPr>
          <w:snapToGrid w:val="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784D96E" w14:textId="77777777" w:rsidR="00C10D7A" w:rsidRPr="00C10D7A" w:rsidRDefault="00C10D7A" w:rsidP="00C10D7A">
      <w:pPr>
        <w:ind w:firstLine="708"/>
        <w:jc w:val="both"/>
        <w:rPr>
          <w:snapToGrid w:val="0"/>
          <w:sz w:val="28"/>
          <w:szCs w:val="28"/>
        </w:rPr>
      </w:pPr>
      <w:r w:rsidRPr="00C10D7A">
        <w:rPr>
          <w:snapToGrid w:val="0"/>
          <w:sz w:val="28"/>
          <w:szCs w:val="28"/>
        </w:rPr>
        <w:lastRenderedPageBreak/>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w:t>
      </w:r>
      <w:r w:rsidRPr="00C10D7A">
        <w:rPr>
          <w:snapToGrid w:val="0"/>
          <w:sz w:val="28"/>
          <w:szCs w:val="28"/>
        </w:rPr>
        <w:br/>
        <w:t>и о внесении изменения в постановление Правительства Российской Федерации от 15 мая 2010 г. № 340»;</w:t>
      </w:r>
    </w:p>
    <w:p w14:paraId="6E9633B7" w14:textId="77777777" w:rsidR="00C10D7A" w:rsidRPr="00C10D7A" w:rsidRDefault="00C10D7A" w:rsidP="00C10D7A">
      <w:pPr>
        <w:ind w:firstLine="708"/>
        <w:jc w:val="both"/>
        <w:rPr>
          <w:snapToGrid w:val="0"/>
          <w:sz w:val="28"/>
          <w:szCs w:val="28"/>
        </w:rPr>
      </w:pPr>
      <w:r w:rsidRPr="00C10D7A">
        <w:rPr>
          <w:snapToGrid w:val="0"/>
          <w:sz w:val="28"/>
          <w:szCs w:val="28"/>
        </w:rPr>
        <w:t xml:space="preserve">Постановление региональной энергетической комиссии Кемеровской области от 12.07.2011 № 115 «Об установлении требований к программам </w:t>
      </w:r>
      <w:r w:rsidRPr="00C10D7A">
        <w:rPr>
          <w:snapToGrid w:val="0"/>
          <w:sz w:val="28"/>
          <w:szCs w:val="28"/>
        </w:rPr>
        <w:br/>
        <w:t xml:space="preserve">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w:t>
      </w:r>
      <w:r w:rsidRPr="00C10D7A">
        <w:rPr>
          <w:snapToGrid w:val="0"/>
          <w:sz w:val="28"/>
          <w:szCs w:val="28"/>
        </w:rPr>
        <w:br/>
        <w:t>№ 36, от 27.04.2012 № 89, от 13.07.2012 № 200, от 15.02.2013 № 30, от 10.09.2013 № 286, от 18.12.2014 №1028);</w:t>
      </w:r>
    </w:p>
    <w:p w14:paraId="134ADCC2" w14:textId="77777777" w:rsidR="00C10D7A" w:rsidRPr="00C10D7A" w:rsidRDefault="00C10D7A" w:rsidP="00C10D7A">
      <w:pPr>
        <w:ind w:firstLine="708"/>
        <w:jc w:val="both"/>
        <w:rPr>
          <w:snapToGrid w:val="0"/>
          <w:sz w:val="28"/>
          <w:szCs w:val="28"/>
        </w:rPr>
      </w:pPr>
      <w:r w:rsidRPr="00C10D7A">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A03B9E5" w14:textId="77777777" w:rsidR="00C10D7A" w:rsidRPr="00C10D7A" w:rsidRDefault="00C10D7A" w:rsidP="00C10D7A">
      <w:pPr>
        <w:ind w:firstLine="708"/>
        <w:jc w:val="both"/>
        <w:rPr>
          <w:snapToGrid w:val="0"/>
          <w:sz w:val="28"/>
          <w:szCs w:val="28"/>
        </w:rPr>
      </w:pPr>
      <w:r w:rsidRPr="00C10D7A">
        <w:rPr>
          <w:snapToGrid w:val="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3BFF619B" w14:textId="77777777" w:rsidR="00C10D7A" w:rsidRPr="00C10D7A" w:rsidRDefault="00C10D7A" w:rsidP="00C10D7A">
      <w:pPr>
        <w:ind w:firstLine="708"/>
        <w:jc w:val="both"/>
        <w:rPr>
          <w:snapToGrid w:val="0"/>
          <w:sz w:val="28"/>
          <w:szCs w:val="28"/>
        </w:rPr>
      </w:pPr>
      <w:r w:rsidRPr="00C10D7A">
        <w:rPr>
          <w:snapToGrid w:val="0"/>
          <w:sz w:val="28"/>
          <w:szCs w:val="28"/>
        </w:rPr>
        <w:t>Федеральный закон от 06.04.2011 № 63-ФЗ «Об электронной подписи».</w:t>
      </w:r>
    </w:p>
    <w:p w14:paraId="4F5041DD"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Федеральный закон от 18.07.2011 № 223-ФЗ «О закупках товаров, работ, услуг отдельными видами юридических лиц».</w:t>
      </w:r>
    </w:p>
    <w:p w14:paraId="54FB8ADC" w14:textId="77777777" w:rsidR="00C10D7A" w:rsidRPr="00C10D7A" w:rsidRDefault="00C10D7A" w:rsidP="00C10D7A">
      <w:pPr>
        <w:tabs>
          <w:tab w:val="left" w:pos="0"/>
          <w:tab w:val="left" w:pos="851"/>
        </w:tabs>
        <w:ind w:right="-2" w:firstLine="709"/>
        <w:jc w:val="both"/>
        <w:rPr>
          <w:snapToGrid w:val="0"/>
          <w:color w:val="000000" w:themeColor="text1"/>
          <w:sz w:val="28"/>
          <w:szCs w:val="28"/>
        </w:rPr>
      </w:pPr>
      <w:r w:rsidRPr="00C10D7A">
        <w:rPr>
          <w:snapToGrid w:val="0"/>
          <w:color w:val="000000" w:themeColor="text1"/>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10AF004" w14:textId="77777777" w:rsidR="00C10D7A" w:rsidRPr="00C10D7A" w:rsidRDefault="00C10D7A" w:rsidP="00C10D7A">
      <w:pPr>
        <w:tabs>
          <w:tab w:val="left" w:pos="0"/>
        </w:tabs>
        <w:ind w:right="-2" w:firstLine="709"/>
        <w:contextualSpacing/>
        <w:jc w:val="both"/>
        <w:rPr>
          <w:snapToGrid w:val="0"/>
          <w:color w:val="000000" w:themeColor="text1"/>
          <w:sz w:val="28"/>
          <w:szCs w:val="28"/>
        </w:rPr>
      </w:pPr>
      <w:r w:rsidRPr="00C10D7A">
        <w:rPr>
          <w:snapToGrid w:val="0"/>
          <w:color w:val="000000" w:themeColor="text1"/>
          <w:sz w:val="28"/>
          <w:szCs w:val="28"/>
        </w:rPr>
        <w:t>Вся нормативно – методическая основа используется в редакции, действующей на момент проведения экспертизы.</w:t>
      </w:r>
    </w:p>
    <w:p w14:paraId="2BA697FB" w14:textId="77777777" w:rsidR="00C10D7A" w:rsidRPr="00C10D7A" w:rsidRDefault="00C10D7A" w:rsidP="00C10D7A">
      <w:pPr>
        <w:tabs>
          <w:tab w:val="left" w:pos="0"/>
        </w:tabs>
        <w:ind w:right="-2" w:firstLine="709"/>
        <w:contextualSpacing/>
        <w:jc w:val="both"/>
        <w:rPr>
          <w:snapToGrid w:val="0"/>
          <w:color w:val="000000" w:themeColor="text1"/>
          <w:sz w:val="28"/>
          <w:szCs w:val="28"/>
        </w:rPr>
      </w:pPr>
    </w:p>
    <w:p w14:paraId="31213973" w14:textId="77777777" w:rsidR="00C10D7A" w:rsidRPr="00C10D7A" w:rsidRDefault="00C10D7A" w:rsidP="00C10D7A">
      <w:pPr>
        <w:keepNext/>
        <w:tabs>
          <w:tab w:val="left" w:pos="284"/>
        </w:tabs>
        <w:jc w:val="center"/>
        <w:outlineLvl w:val="0"/>
        <w:rPr>
          <w:b/>
          <w:bCs/>
          <w:snapToGrid w:val="0"/>
          <w:color w:val="000000" w:themeColor="text1"/>
          <w:sz w:val="28"/>
          <w:szCs w:val="28"/>
        </w:rPr>
      </w:pPr>
      <w:bookmarkStart w:id="36" w:name="_Toc21094910"/>
      <w:bookmarkStart w:id="37" w:name="_Toc24891724"/>
      <w:r w:rsidRPr="00C10D7A">
        <w:rPr>
          <w:b/>
          <w:bCs/>
          <w:snapToGrid w:val="0"/>
          <w:color w:val="000000"/>
          <w:sz w:val="28"/>
          <w:szCs w:val="28"/>
        </w:rPr>
        <w:t xml:space="preserve">ОЦЕНКА ДОСТОВЕРНОСТИ ДАННЫХ, ПРИВЕДЕННЫХ </w:t>
      </w:r>
      <w:r w:rsidRPr="00C10D7A">
        <w:rPr>
          <w:b/>
          <w:bCs/>
          <w:snapToGrid w:val="0"/>
          <w:color w:val="000000"/>
          <w:sz w:val="28"/>
          <w:szCs w:val="28"/>
        </w:rPr>
        <w:br/>
        <w:t xml:space="preserve">В ПРЕДЛОЖЕНИЯХ ОБ </w:t>
      </w:r>
      <w:r w:rsidRPr="00C10D7A">
        <w:rPr>
          <w:b/>
          <w:bCs/>
          <w:snapToGrid w:val="0"/>
          <w:color w:val="000000" w:themeColor="text1"/>
          <w:sz w:val="28"/>
          <w:szCs w:val="28"/>
        </w:rPr>
        <w:t>УСТАНОВЛЕНИИ ТАРИФОВ</w:t>
      </w:r>
      <w:bookmarkEnd w:id="36"/>
      <w:bookmarkEnd w:id="37"/>
      <w:r w:rsidRPr="00C10D7A">
        <w:rPr>
          <w:b/>
          <w:bCs/>
          <w:snapToGrid w:val="0"/>
          <w:color w:val="000000" w:themeColor="text1"/>
          <w:sz w:val="28"/>
          <w:szCs w:val="28"/>
        </w:rPr>
        <w:t xml:space="preserve"> И (ИЛИ) ИХ ПРЕДЕЛЬНЫЙ УРОВНЕЙ</w:t>
      </w:r>
    </w:p>
    <w:p w14:paraId="62A5AC45" w14:textId="77777777" w:rsidR="00C10D7A" w:rsidRPr="00C10D7A" w:rsidRDefault="00C10D7A" w:rsidP="00C10D7A">
      <w:pPr>
        <w:ind w:right="142" w:firstLine="709"/>
        <w:jc w:val="both"/>
        <w:rPr>
          <w:snapToGrid w:val="0"/>
          <w:sz w:val="28"/>
          <w:szCs w:val="28"/>
        </w:rPr>
      </w:pPr>
    </w:p>
    <w:p w14:paraId="08CEB573" w14:textId="77777777" w:rsidR="00C10D7A" w:rsidRPr="00C10D7A" w:rsidRDefault="00C10D7A" w:rsidP="00C10D7A">
      <w:pPr>
        <w:tabs>
          <w:tab w:val="left" w:pos="851"/>
          <w:tab w:val="left" w:pos="1134"/>
        </w:tabs>
        <w:ind w:right="-1" w:firstLine="709"/>
        <w:jc w:val="both"/>
        <w:rPr>
          <w:rFonts w:cstheme="minorBidi"/>
          <w:sz w:val="28"/>
          <w:szCs w:val="22"/>
          <w:lang w:eastAsia="en-US"/>
        </w:rPr>
      </w:pPr>
      <w:r w:rsidRPr="00C10D7A">
        <w:rPr>
          <w:rFonts w:cstheme="minorBidi"/>
          <w:sz w:val="28"/>
          <w:szCs w:val="22"/>
          <w:lang w:eastAsia="en-US"/>
        </w:rPr>
        <w:t xml:space="preserve">Материалы АО «Угольная компания «Северный Кузбасс» </w:t>
      </w:r>
      <w:r w:rsidRPr="00C10D7A">
        <w:rPr>
          <w:rFonts w:cstheme="minorBidi"/>
          <w:sz w:val="28"/>
          <w:szCs w:val="22"/>
          <w:lang w:eastAsia="en-US"/>
        </w:rPr>
        <w:br/>
        <w:t xml:space="preserve">по корректировке тарифов на 2022 год подготовлены в соответствии </w:t>
      </w:r>
      <w:r w:rsidRPr="00C10D7A">
        <w:rPr>
          <w:rFonts w:cstheme="minorBidi"/>
          <w:sz w:val="28"/>
          <w:szCs w:val="22"/>
          <w:lang w:eastAsia="en-US"/>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C10D7A">
        <w:rPr>
          <w:rFonts w:cstheme="minorBidi"/>
          <w:sz w:val="28"/>
          <w:szCs w:val="22"/>
          <w:lang w:eastAsia="en-US"/>
        </w:rPr>
        <w:br/>
        <w:t xml:space="preserve">от 22.10.2012 № 1075 и «Методических указаний по расчету регулируемых цен (тарифов) в сфере теплоснабжения», утверждённых Приказом ФСТ России </w:t>
      </w:r>
      <w:r w:rsidRPr="00C10D7A">
        <w:rPr>
          <w:rFonts w:cstheme="minorBidi"/>
          <w:sz w:val="28"/>
          <w:szCs w:val="22"/>
          <w:lang w:eastAsia="en-US"/>
        </w:rPr>
        <w:br/>
        <w:t xml:space="preserve">от 13.06.2013 № 760-э. </w:t>
      </w:r>
    </w:p>
    <w:p w14:paraId="7D13C335" w14:textId="77777777" w:rsidR="00C10D7A" w:rsidRPr="00C10D7A" w:rsidRDefault="00C10D7A" w:rsidP="00C10D7A">
      <w:pPr>
        <w:tabs>
          <w:tab w:val="left" w:pos="851"/>
          <w:tab w:val="left" w:pos="1134"/>
        </w:tabs>
        <w:ind w:right="-1" w:firstLine="709"/>
        <w:jc w:val="both"/>
        <w:rPr>
          <w:rFonts w:cstheme="minorBidi"/>
          <w:sz w:val="28"/>
          <w:szCs w:val="22"/>
          <w:lang w:eastAsia="en-US"/>
        </w:rPr>
      </w:pPr>
      <w:r w:rsidRPr="00C10D7A">
        <w:rPr>
          <w:rFonts w:cstheme="minorBidi"/>
          <w:sz w:val="28"/>
          <w:szCs w:val="22"/>
          <w:lang w:eastAsia="en-US"/>
        </w:rPr>
        <w:lastRenderedPageBreak/>
        <w:t xml:space="preserve">Расчетно-обосновывающие материалы представлены надлежащим образом, прошнурованы, пронумерованы, заверены подписью руководителя </w:t>
      </w:r>
      <w:r w:rsidRPr="00C10D7A">
        <w:rPr>
          <w:rFonts w:cstheme="minorBidi"/>
          <w:sz w:val="28"/>
          <w:szCs w:val="22"/>
          <w:lang w:eastAsia="en-US"/>
        </w:rPr>
        <w:br/>
        <w:t>и скреплены печатью предприятия.</w:t>
      </w:r>
    </w:p>
    <w:p w14:paraId="7A34BE90" w14:textId="77777777" w:rsidR="00C10D7A" w:rsidRPr="00C10D7A" w:rsidRDefault="00C10D7A" w:rsidP="00C10D7A">
      <w:pPr>
        <w:ind w:right="-1" w:firstLine="720"/>
        <w:jc w:val="both"/>
        <w:rPr>
          <w:snapToGrid w:val="0"/>
          <w:sz w:val="28"/>
          <w:szCs w:val="28"/>
        </w:rPr>
      </w:pPr>
      <w:r w:rsidRPr="00C10D7A">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C10D7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47F9352" w14:textId="77777777" w:rsidR="00C10D7A" w:rsidRPr="00C10D7A" w:rsidRDefault="00C10D7A" w:rsidP="00C10D7A">
      <w:pPr>
        <w:ind w:right="-1" w:firstLine="720"/>
        <w:jc w:val="both"/>
        <w:rPr>
          <w:snapToGrid w:val="0"/>
          <w:sz w:val="28"/>
          <w:szCs w:val="28"/>
        </w:rPr>
      </w:pPr>
      <w:r w:rsidRPr="00C10D7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3D43981E" w14:textId="77777777" w:rsidR="00C10D7A" w:rsidRPr="00C10D7A" w:rsidRDefault="00C10D7A" w:rsidP="00C10D7A">
      <w:pPr>
        <w:ind w:right="-1" w:firstLine="720"/>
        <w:jc w:val="both"/>
        <w:rPr>
          <w:snapToGrid w:val="0"/>
          <w:sz w:val="28"/>
          <w:szCs w:val="28"/>
        </w:rPr>
      </w:pPr>
      <w:r w:rsidRPr="00C10D7A">
        <w:rPr>
          <w:snapToGrid w:val="0"/>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w:t>
      </w:r>
    </w:p>
    <w:p w14:paraId="652F7CE1" w14:textId="77777777" w:rsidR="00C10D7A" w:rsidRPr="00C10D7A" w:rsidRDefault="00C10D7A" w:rsidP="00C10D7A">
      <w:pPr>
        <w:ind w:right="-1" w:firstLine="709"/>
        <w:jc w:val="both"/>
        <w:rPr>
          <w:snapToGrid w:val="0"/>
          <w:sz w:val="28"/>
          <w:szCs w:val="28"/>
        </w:rPr>
      </w:pPr>
      <w:r w:rsidRPr="00C10D7A">
        <w:rPr>
          <w:snapToGrid w:val="0"/>
          <w:sz w:val="28"/>
          <w:szCs w:val="28"/>
        </w:rPr>
        <w:t xml:space="preserve">Экспертная оценка экономической обоснованности расходов </w:t>
      </w:r>
      <w:r w:rsidRPr="00C10D7A">
        <w:rPr>
          <w:snapToGrid w:val="0"/>
          <w:sz w:val="28"/>
          <w:szCs w:val="28"/>
        </w:rPr>
        <w:br/>
        <w:t xml:space="preserve">на производство, передачу и реализацию тепловой энергии, принимаемых </w:t>
      </w:r>
      <w:r w:rsidRPr="00C10D7A">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2020 года.</w:t>
      </w:r>
    </w:p>
    <w:p w14:paraId="69D6B69A" w14:textId="77777777" w:rsidR="00C10D7A" w:rsidRPr="00C10D7A" w:rsidRDefault="00C10D7A" w:rsidP="00C10D7A">
      <w:pPr>
        <w:ind w:firstLine="709"/>
        <w:jc w:val="both"/>
        <w:rPr>
          <w:snapToGrid w:val="0"/>
          <w:sz w:val="28"/>
          <w:szCs w:val="28"/>
        </w:rPr>
      </w:pPr>
      <w:r w:rsidRPr="00C10D7A">
        <w:rPr>
          <w:snapToGrid w:val="0"/>
          <w:sz w:val="28"/>
          <w:szCs w:val="28"/>
        </w:rPr>
        <w:t xml:space="preserve">Для составления данного заключения эксперты руководствовались Прогнозом Минэкономразвития РФ, одобренными на заседании Правительства РФ 16.09.2020 года, опубликованными 26.09.2020 на официальном сайте Министерства экономического развития «О прогнозе социально-экономического развития Российской Федерации на 2021 год </w:t>
      </w:r>
      <w:r w:rsidRPr="00C10D7A">
        <w:rPr>
          <w:snapToGrid w:val="0"/>
          <w:sz w:val="28"/>
          <w:szCs w:val="28"/>
        </w:rPr>
        <w:br/>
        <w:t>и на плановый период 2022 и 2023 годов», в соответствии с которыми, индекс потребительских цен (далее ИПЦ) на 2022 год составил 103,9%.</w:t>
      </w:r>
    </w:p>
    <w:p w14:paraId="6D281D3D" w14:textId="77777777" w:rsidR="00C10D7A" w:rsidRPr="00C10D7A" w:rsidRDefault="00C10D7A" w:rsidP="00C10D7A">
      <w:pPr>
        <w:ind w:firstLine="709"/>
        <w:jc w:val="both"/>
        <w:rPr>
          <w:snapToGrid w:val="0"/>
          <w:sz w:val="28"/>
          <w:szCs w:val="28"/>
        </w:rPr>
      </w:pPr>
      <w:r w:rsidRPr="00C10D7A">
        <w:rPr>
          <w:bCs/>
          <w:snapToGrid w:val="0"/>
          <w:sz w:val="28"/>
          <w:szCs w:val="28"/>
        </w:rPr>
        <w:t xml:space="preserve">В соответствии с постановлением региональной энергетической комиссии Кемеровской области от 30.10.2018 № 297 формат шаблонов ЕИАС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w:t>
      </w:r>
      <w:r w:rsidRPr="00C10D7A">
        <w:rPr>
          <w:snapToGrid w:val="0"/>
          <w:sz w:val="28"/>
          <w:szCs w:val="28"/>
        </w:rPr>
        <w:t xml:space="preserve">АО «Угольная компания «Северный Кузбасс» </w:t>
      </w:r>
      <w:r w:rsidRPr="00C10D7A">
        <w:rPr>
          <w:bCs/>
          <w:snapToGrid w:val="0"/>
          <w:sz w:val="28"/>
          <w:szCs w:val="28"/>
        </w:rPr>
        <w:t>через систему ЕИАС.</w:t>
      </w:r>
    </w:p>
    <w:p w14:paraId="36F6B18F" w14:textId="77777777" w:rsidR="00C10D7A" w:rsidRPr="00C10D7A" w:rsidRDefault="00C10D7A" w:rsidP="00C10D7A">
      <w:pPr>
        <w:tabs>
          <w:tab w:val="left" w:pos="426"/>
          <w:tab w:val="right" w:leader="dot" w:pos="9356"/>
        </w:tabs>
        <w:rPr>
          <w:b/>
          <w:snapToGrid w:val="0"/>
          <w:sz w:val="28"/>
          <w:szCs w:val="28"/>
        </w:rPr>
      </w:pPr>
    </w:p>
    <w:p w14:paraId="3106934A" w14:textId="77777777" w:rsidR="00C10D7A" w:rsidRPr="00C10D7A" w:rsidRDefault="00C10D7A" w:rsidP="00C10D7A">
      <w:pPr>
        <w:keepNext/>
        <w:tabs>
          <w:tab w:val="left" w:pos="284"/>
        </w:tabs>
        <w:jc w:val="center"/>
        <w:outlineLvl w:val="0"/>
        <w:rPr>
          <w:b/>
          <w:bCs/>
          <w:snapToGrid w:val="0"/>
          <w:color w:val="000000"/>
          <w:sz w:val="28"/>
          <w:szCs w:val="28"/>
        </w:rPr>
      </w:pPr>
      <w:bookmarkStart w:id="38" w:name="_Toc21094907"/>
      <w:bookmarkStart w:id="39" w:name="_Toc24891721"/>
      <w:r w:rsidRPr="00C10D7A">
        <w:rPr>
          <w:b/>
          <w:bCs/>
          <w:snapToGrid w:val="0"/>
          <w:color w:val="000000"/>
          <w:sz w:val="28"/>
          <w:szCs w:val="28"/>
        </w:rPr>
        <w:t>ОБЩАЯ ХАРАКТЕРИСТИКА ПРЕДПРИЯТИЯ</w:t>
      </w:r>
      <w:bookmarkEnd w:id="38"/>
      <w:bookmarkEnd w:id="39"/>
    </w:p>
    <w:p w14:paraId="644D5DA4" w14:textId="77777777" w:rsidR="00C10D7A" w:rsidRPr="00C10D7A" w:rsidRDefault="00C10D7A" w:rsidP="00C10D7A">
      <w:pPr>
        <w:ind w:firstLine="709"/>
        <w:jc w:val="center"/>
        <w:rPr>
          <w:b/>
          <w:snapToGrid w:val="0"/>
          <w:sz w:val="28"/>
          <w:szCs w:val="28"/>
          <w:u w:val="single"/>
        </w:rPr>
      </w:pPr>
    </w:p>
    <w:p w14:paraId="070E3BAA" w14:textId="77777777" w:rsidR="00C10D7A" w:rsidRPr="00C10D7A" w:rsidRDefault="00C10D7A" w:rsidP="00C10D7A">
      <w:pPr>
        <w:ind w:right="-2" w:firstLine="709"/>
        <w:contextualSpacing/>
        <w:jc w:val="both"/>
        <w:rPr>
          <w:snapToGrid w:val="0"/>
          <w:sz w:val="28"/>
          <w:szCs w:val="28"/>
        </w:rPr>
      </w:pPr>
      <w:bookmarkStart w:id="40" w:name="_Hlk54595675"/>
      <w:r w:rsidRPr="00C10D7A">
        <w:rPr>
          <w:snapToGrid w:val="0"/>
          <w:sz w:val="28"/>
          <w:szCs w:val="28"/>
        </w:rPr>
        <w:t xml:space="preserve">Акционерное общество «Угольная компания «Северный Кузбасс» обратилось в Региональную энергетическую комиссию Кузбасса с заявлением </w:t>
      </w:r>
      <w:r w:rsidRPr="00C10D7A">
        <w:rPr>
          <w:snapToGrid w:val="0"/>
          <w:sz w:val="28"/>
          <w:szCs w:val="28"/>
        </w:rPr>
        <w:br/>
      </w:r>
      <w:r w:rsidRPr="00C10D7A">
        <w:rPr>
          <w:snapToGrid w:val="0"/>
          <w:sz w:val="28"/>
          <w:szCs w:val="28"/>
        </w:rPr>
        <w:lastRenderedPageBreak/>
        <w:t>от 23.04.2021 № 1-01/184 (</w:t>
      </w:r>
      <w:proofErr w:type="spellStart"/>
      <w:r w:rsidRPr="00C10D7A">
        <w:rPr>
          <w:snapToGrid w:val="0"/>
          <w:sz w:val="28"/>
          <w:szCs w:val="28"/>
        </w:rPr>
        <w:t>вх</w:t>
      </w:r>
      <w:proofErr w:type="spellEnd"/>
      <w:r w:rsidRPr="00C10D7A">
        <w:rPr>
          <w:snapToGrid w:val="0"/>
          <w:sz w:val="28"/>
          <w:szCs w:val="28"/>
        </w:rPr>
        <w:t>. от 24.05.2021 № 2763) для корректировки тарифа на тепловую энергию на 2022 год, второго долгосрочного периода регулирования 2019-2023 гг. методом индексации установленных тарифов.</w:t>
      </w:r>
    </w:p>
    <w:p w14:paraId="4813AF7D"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 xml:space="preserve">На основании заявления открыто тарифное дело «О корректировке НВВ </w:t>
      </w:r>
      <w:r w:rsidRPr="00C10D7A">
        <w:rPr>
          <w:snapToGrid w:val="0"/>
          <w:sz w:val="28"/>
          <w:szCs w:val="28"/>
        </w:rPr>
        <w:br/>
        <w:t xml:space="preserve">и установлении тарифов на тепловую энергию, поставляемую потребителям </w:t>
      </w:r>
      <w:r w:rsidRPr="00C10D7A">
        <w:rPr>
          <w:snapToGrid w:val="0"/>
          <w:sz w:val="28"/>
          <w:szCs w:val="28"/>
        </w:rPr>
        <w:br/>
        <w:t xml:space="preserve">АО «Угольная компания «Северный Кузбасс» на 2022 год» № РЭК/133-УКСК-2022 от 24.05.2021. </w:t>
      </w:r>
    </w:p>
    <w:p w14:paraId="36403A3C" w14:textId="77777777" w:rsidR="00C10D7A" w:rsidRPr="00C10D7A" w:rsidRDefault="00C10D7A" w:rsidP="00C10D7A">
      <w:pPr>
        <w:ind w:right="142" w:firstLine="709"/>
        <w:jc w:val="both"/>
        <w:rPr>
          <w:sz w:val="28"/>
          <w:szCs w:val="28"/>
        </w:rPr>
      </w:pPr>
      <w:r w:rsidRPr="00C10D7A">
        <w:rPr>
          <w:sz w:val="28"/>
          <w:szCs w:val="28"/>
        </w:rPr>
        <w:t>Полное наименование организации: Акционерное общество «Угольная компания «Северный Кузбасс».</w:t>
      </w:r>
    </w:p>
    <w:bookmarkEnd w:id="40"/>
    <w:p w14:paraId="5906D1E2" w14:textId="77777777" w:rsidR="00C10D7A" w:rsidRPr="00C10D7A" w:rsidRDefault="00C10D7A" w:rsidP="00C10D7A">
      <w:pPr>
        <w:ind w:right="142" w:firstLine="709"/>
        <w:jc w:val="both"/>
        <w:rPr>
          <w:sz w:val="28"/>
          <w:szCs w:val="28"/>
        </w:rPr>
      </w:pPr>
      <w:r w:rsidRPr="00C10D7A">
        <w:rPr>
          <w:sz w:val="28"/>
          <w:szCs w:val="28"/>
        </w:rPr>
        <w:t>Сокращенное наименование организации: АО «Угольная компания «Северный Кузбасс».</w:t>
      </w:r>
    </w:p>
    <w:p w14:paraId="75AEACE1" w14:textId="77777777" w:rsidR="00C10D7A" w:rsidRPr="00C10D7A" w:rsidRDefault="00C10D7A" w:rsidP="00C10D7A">
      <w:pPr>
        <w:ind w:right="142" w:firstLine="709"/>
        <w:jc w:val="both"/>
        <w:rPr>
          <w:bCs/>
          <w:snapToGrid w:val="0"/>
          <w:sz w:val="28"/>
          <w:szCs w:val="28"/>
        </w:rPr>
      </w:pPr>
      <w:r w:rsidRPr="00C10D7A">
        <w:rPr>
          <w:bCs/>
          <w:snapToGrid w:val="0"/>
          <w:sz w:val="28"/>
          <w:szCs w:val="28"/>
        </w:rPr>
        <w:t>ОГРН 1094250000327</w:t>
      </w:r>
    </w:p>
    <w:p w14:paraId="492B3584" w14:textId="77777777" w:rsidR="00C10D7A" w:rsidRPr="00C10D7A" w:rsidRDefault="00C10D7A" w:rsidP="00C10D7A">
      <w:pPr>
        <w:ind w:firstLine="709"/>
        <w:jc w:val="both"/>
        <w:rPr>
          <w:bCs/>
          <w:snapToGrid w:val="0"/>
          <w:sz w:val="28"/>
          <w:szCs w:val="28"/>
        </w:rPr>
      </w:pPr>
      <w:r w:rsidRPr="00C10D7A">
        <w:rPr>
          <w:bCs/>
          <w:snapToGrid w:val="0"/>
          <w:sz w:val="28"/>
          <w:szCs w:val="28"/>
        </w:rPr>
        <w:t>ИНН 4250005979</w:t>
      </w:r>
    </w:p>
    <w:p w14:paraId="19B0D382" w14:textId="77777777" w:rsidR="00C10D7A" w:rsidRPr="00C10D7A" w:rsidRDefault="00C10D7A" w:rsidP="00C10D7A">
      <w:pPr>
        <w:ind w:firstLine="709"/>
        <w:jc w:val="both"/>
        <w:rPr>
          <w:b/>
          <w:bCs/>
          <w:snapToGrid w:val="0"/>
          <w:sz w:val="28"/>
          <w:szCs w:val="28"/>
        </w:rPr>
      </w:pPr>
      <w:r w:rsidRPr="00C10D7A">
        <w:rPr>
          <w:bCs/>
          <w:snapToGrid w:val="0"/>
          <w:sz w:val="28"/>
          <w:szCs w:val="28"/>
        </w:rPr>
        <w:t>КПП 425001001</w:t>
      </w:r>
    </w:p>
    <w:p w14:paraId="2FAEF1CD" w14:textId="77777777" w:rsidR="00C10D7A" w:rsidRPr="00C10D7A" w:rsidRDefault="00C10D7A" w:rsidP="00C10D7A">
      <w:pPr>
        <w:ind w:right="142" w:firstLine="709"/>
        <w:jc w:val="both"/>
        <w:rPr>
          <w:snapToGrid w:val="0"/>
          <w:sz w:val="28"/>
          <w:szCs w:val="28"/>
        </w:rPr>
      </w:pPr>
      <w:r w:rsidRPr="00C10D7A">
        <w:rPr>
          <w:snapToGrid w:val="0"/>
          <w:sz w:val="28"/>
          <w:szCs w:val="28"/>
        </w:rPr>
        <w:t>Юридический адрес: 652427, Кемеровская Область - Кузбасс область, город Березовский, улица Матросова, 1.</w:t>
      </w:r>
    </w:p>
    <w:p w14:paraId="657F1B90" w14:textId="77777777" w:rsidR="00C10D7A" w:rsidRPr="00C10D7A" w:rsidRDefault="00C10D7A" w:rsidP="00C10D7A">
      <w:pPr>
        <w:ind w:right="142" w:firstLine="709"/>
        <w:jc w:val="both"/>
        <w:rPr>
          <w:snapToGrid w:val="0"/>
          <w:sz w:val="28"/>
          <w:szCs w:val="28"/>
        </w:rPr>
      </w:pPr>
      <w:r w:rsidRPr="00C10D7A">
        <w:rPr>
          <w:snapToGrid w:val="0"/>
          <w:sz w:val="28"/>
          <w:szCs w:val="28"/>
        </w:rPr>
        <w:t>Фактический адрес: 652427, Кемеровская Область - Кузбасс область, город Березовский, улица Матросова, 1.</w:t>
      </w:r>
    </w:p>
    <w:p w14:paraId="58515833" w14:textId="77777777" w:rsidR="00C10D7A" w:rsidRPr="00C10D7A" w:rsidRDefault="00C10D7A" w:rsidP="00C10D7A">
      <w:pPr>
        <w:ind w:right="142" w:firstLine="709"/>
        <w:jc w:val="both"/>
        <w:rPr>
          <w:snapToGrid w:val="0"/>
          <w:sz w:val="28"/>
          <w:szCs w:val="28"/>
        </w:rPr>
      </w:pPr>
      <w:r w:rsidRPr="00C10D7A">
        <w:rPr>
          <w:snapToGrid w:val="0"/>
          <w:sz w:val="28"/>
          <w:szCs w:val="28"/>
        </w:rPr>
        <w:t xml:space="preserve">Должность, фамилия, имя, отчество руководителя – генеральный директор </w:t>
      </w:r>
      <w:hyperlink r:id="rId152" w:history="1">
        <w:r w:rsidRPr="00C10D7A">
          <w:rPr>
            <w:snapToGrid w:val="0"/>
            <w:sz w:val="28"/>
            <w:szCs w:val="28"/>
          </w:rPr>
          <w:t>Ковалев Николай Борисович</w:t>
        </w:r>
      </w:hyperlink>
      <w:r w:rsidRPr="00C10D7A">
        <w:rPr>
          <w:snapToGrid w:val="0"/>
          <w:sz w:val="28"/>
          <w:szCs w:val="28"/>
        </w:rPr>
        <w:t>.</w:t>
      </w:r>
    </w:p>
    <w:p w14:paraId="43B18427" w14:textId="77777777" w:rsidR="00C10D7A" w:rsidRPr="00C10D7A" w:rsidRDefault="00C10D7A" w:rsidP="00C10D7A">
      <w:pPr>
        <w:ind w:right="-2" w:firstLine="709"/>
        <w:contextualSpacing/>
        <w:jc w:val="both"/>
        <w:rPr>
          <w:snapToGrid w:val="0"/>
          <w:sz w:val="28"/>
          <w:szCs w:val="28"/>
        </w:rPr>
      </w:pPr>
      <w:bookmarkStart w:id="41" w:name="_Toc500261375"/>
      <w:r w:rsidRPr="00C10D7A">
        <w:rPr>
          <w:snapToGrid w:val="0"/>
          <w:sz w:val="28"/>
          <w:szCs w:val="28"/>
        </w:rPr>
        <w:t xml:space="preserve">Основным видом деятельности предприятия является добыча угля марки К, КО. Выработка тепловой энергии является вспомогательным производством. </w:t>
      </w:r>
    </w:p>
    <w:p w14:paraId="0C27AE07"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 xml:space="preserve">Котельная АО «Угольная компания «Северный Кузбасс» находится </w:t>
      </w:r>
      <w:r w:rsidRPr="00C10D7A">
        <w:rPr>
          <w:snapToGrid w:val="0"/>
          <w:sz w:val="28"/>
          <w:szCs w:val="28"/>
        </w:rPr>
        <w:br/>
        <w:t xml:space="preserve">на промплощадке шахты «Березовская», и служит для теплоснабжения шахты </w:t>
      </w:r>
      <w:r w:rsidRPr="00C10D7A">
        <w:rPr>
          <w:snapToGrid w:val="0"/>
          <w:sz w:val="28"/>
          <w:szCs w:val="28"/>
        </w:rPr>
        <w:br/>
        <w:t>и жилого поселка.</w:t>
      </w:r>
    </w:p>
    <w:p w14:paraId="694BFE8F"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В котельной установлено 4 котла КВ-ТС-20 с паспортной производительностью 20 Гкал/час. Суммарная установленная мощность котельной – 80 Гкал/час. Система теплоснабжения – закрытая 2-х трубная.</w:t>
      </w:r>
    </w:p>
    <w:p w14:paraId="2371A0BF"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 xml:space="preserve">55 % тепловой энергии полезного отпуска использует АО «Угольная компания «Северный Кузбасс» для обеспечения собственного производства. </w:t>
      </w:r>
    </w:p>
    <w:p w14:paraId="59308F56"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 xml:space="preserve">45 % тепловой энергии АО «Угольная компания «Северный Кузбасс» передаёт ОАО «СКЭК», в соответствии с договором №1/04 от 01.01.2006, </w:t>
      </w:r>
      <w:r w:rsidRPr="00C10D7A">
        <w:rPr>
          <w:snapToGrid w:val="0"/>
          <w:sz w:val="28"/>
          <w:szCs w:val="28"/>
        </w:rPr>
        <w:br/>
        <w:t xml:space="preserve">на потребительский рынок. Объём поставки тепловой энергии составляет </w:t>
      </w:r>
      <w:r w:rsidRPr="00C10D7A">
        <w:rPr>
          <w:snapToGrid w:val="0"/>
          <w:sz w:val="28"/>
          <w:szCs w:val="28"/>
        </w:rPr>
        <w:br/>
        <w:t>53 000,00 Гкал/год. Параметры теплоносителя – температурный график 135/70, расход теплоносителя 200м</w:t>
      </w:r>
      <w:r w:rsidRPr="00C10D7A">
        <w:rPr>
          <w:snapToGrid w:val="0"/>
          <w:sz w:val="28"/>
          <w:szCs w:val="28"/>
          <w:vertAlign w:val="superscript"/>
        </w:rPr>
        <w:t>3</w:t>
      </w:r>
      <w:r w:rsidRPr="00C10D7A">
        <w:rPr>
          <w:snapToGrid w:val="0"/>
          <w:sz w:val="28"/>
          <w:szCs w:val="28"/>
        </w:rPr>
        <w:t>/час, максимальная тепловая нагрузка – 15 Гкал/час. Расчёт за поставку отпущенной тепловой энергии производится на основании коммерческого прибора учёта, установленного в ТП-2 (граница раздела эксплуатационной ответственности).</w:t>
      </w:r>
    </w:p>
    <w:p w14:paraId="36F7A8D0"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 xml:space="preserve">Основными потребителями тепла являются жилой район, АБК, </w:t>
      </w:r>
      <w:proofErr w:type="spellStart"/>
      <w:r w:rsidRPr="00C10D7A">
        <w:rPr>
          <w:snapToGrid w:val="0"/>
          <w:sz w:val="28"/>
          <w:szCs w:val="28"/>
        </w:rPr>
        <w:t>теплопотребители</w:t>
      </w:r>
      <w:proofErr w:type="spellEnd"/>
      <w:r w:rsidRPr="00C10D7A">
        <w:rPr>
          <w:snapToGrid w:val="0"/>
          <w:sz w:val="28"/>
          <w:szCs w:val="28"/>
        </w:rPr>
        <w:t xml:space="preserve"> промплощадки шахты и ОФ «Северная». Поставщиком тепловой энергии конечным потребителям является ОАО «СКЭК».</w:t>
      </w:r>
    </w:p>
    <w:p w14:paraId="561413D8"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lastRenderedPageBreak/>
        <w:t>Теплоснабжение жилого поселка осуществляется по закрытой схеме. Протяженность теплотрассы на поселок – 2,5 км.</w:t>
      </w:r>
    </w:p>
    <w:p w14:paraId="5B4A2EF7"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 xml:space="preserve">Топливом является каменный уголь марок </w:t>
      </w:r>
      <w:proofErr w:type="spellStart"/>
      <w:r w:rsidRPr="00C10D7A">
        <w:rPr>
          <w:snapToGrid w:val="0"/>
          <w:sz w:val="28"/>
          <w:szCs w:val="28"/>
        </w:rPr>
        <w:t>Др</w:t>
      </w:r>
      <w:proofErr w:type="spellEnd"/>
      <w:r w:rsidRPr="00C10D7A">
        <w:rPr>
          <w:snapToGrid w:val="0"/>
          <w:sz w:val="28"/>
          <w:szCs w:val="28"/>
        </w:rPr>
        <w:t xml:space="preserve">, ДПК - рядовой </w:t>
      </w:r>
      <w:r w:rsidRPr="00C10D7A">
        <w:rPr>
          <w:snapToGrid w:val="0"/>
          <w:sz w:val="28"/>
          <w:szCs w:val="28"/>
        </w:rPr>
        <w:br/>
        <w:t>по договору с АО «</w:t>
      </w:r>
      <w:proofErr w:type="spellStart"/>
      <w:r w:rsidRPr="00C10D7A">
        <w:rPr>
          <w:snapToGrid w:val="0"/>
          <w:sz w:val="28"/>
          <w:szCs w:val="28"/>
        </w:rPr>
        <w:t>Талтэк</w:t>
      </w:r>
      <w:proofErr w:type="spellEnd"/>
      <w:r w:rsidRPr="00C10D7A">
        <w:rPr>
          <w:snapToGrid w:val="0"/>
          <w:sz w:val="28"/>
          <w:szCs w:val="28"/>
        </w:rPr>
        <w:t>» от 18.04.2019 №СК-109/19. Доставка осуществляется железнодорожным транспортом на собственный железнодорожный тупик предприятия.</w:t>
      </w:r>
    </w:p>
    <w:p w14:paraId="47F8B057"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 xml:space="preserve">Обеспечением предприятия электроэнергией занимается ОАО «СШЭМК» агентский договор от 26.12.2007 № К-72/07. </w:t>
      </w:r>
      <w:bookmarkEnd w:id="41"/>
    </w:p>
    <w:p w14:paraId="2A91E80D" w14:textId="77777777" w:rsidR="00C10D7A" w:rsidRPr="00C10D7A" w:rsidRDefault="00C10D7A" w:rsidP="00C10D7A">
      <w:pPr>
        <w:ind w:right="-2" w:firstLine="709"/>
        <w:contextualSpacing/>
        <w:jc w:val="both"/>
        <w:rPr>
          <w:snapToGrid w:val="0"/>
          <w:sz w:val="28"/>
          <w:szCs w:val="28"/>
        </w:rPr>
      </w:pPr>
      <w:r w:rsidRPr="00C10D7A">
        <w:rPr>
          <w:snapToGrid w:val="0"/>
          <w:sz w:val="28"/>
          <w:szCs w:val="28"/>
        </w:rPr>
        <w:t>Долгосрочные параметры регулирования на 2019-2023 годы утверждены постановлением региональной энергетической комиссии Кемеровской области от 20.12.2018 № 645 (ред. от 17.01.2019 № 14,</w:t>
      </w:r>
      <w:r w:rsidRPr="00C10D7A">
        <w:rPr>
          <w:bCs/>
          <w:snapToGrid w:val="0"/>
          <w:kern w:val="32"/>
          <w:sz w:val="28"/>
          <w:szCs w:val="28"/>
        </w:rPr>
        <w:t xml:space="preserve"> от 20.12.2019 № 773, от 03.12.2020 № 486</w:t>
      </w:r>
      <w:r w:rsidRPr="00C10D7A">
        <w:rPr>
          <w:snapToGrid w:val="0"/>
          <w:sz w:val="28"/>
          <w:szCs w:val="28"/>
        </w:rPr>
        <w:t>) «</w:t>
      </w:r>
      <w:r w:rsidRPr="00C10D7A">
        <w:rPr>
          <w:bCs/>
          <w:snapToGrid w:val="0"/>
          <w:kern w:val="32"/>
          <w:sz w:val="28"/>
          <w:szCs w:val="28"/>
        </w:rPr>
        <w:t xml:space="preserve">Об установлении долгосрочных параметров регулирования </w:t>
      </w:r>
      <w:r w:rsidRPr="00C10D7A">
        <w:rPr>
          <w:bCs/>
          <w:snapToGrid w:val="0"/>
          <w:kern w:val="32"/>
          <w:sz w:val="28"/>
          <w:szCs w:val="28"/>
        </w:rPr>
        <w:br/>
        <w:t>и долгосрочных тарифов на тепловую энергию, реализуемую АО «Угольная компания «Северный Кузбасс» на потребительском рынке Березовского городского округа на 2019-223 годы».</w:t>
      </w:r>
    </w:p>
    <w:p w14:paraId="3A800A86" w14:textId="77777777" w:rsidR="00C10D7A" w:rsidRPr="00C10D7A" w:rsidRDefault="00C10D7A" w:rsidP="00C10D7A">
      <w:pPr>
        <w:tabs>
          <w:tab w:val="left" w:pos="1890"/>
        </w:tabs>
        <w:ind w:firstLine="709"/>
        <w:jc w:val="both"/>
        <w:rPr>
          <w:snapToGrid w:val="0"/>
          <w:sz w:val="28"/>
          <w:szCs w:val="28"/>
        </w:rPr>
      </w:pPr>
      <w:r w:rsidRPr="00C10D7A">
        <w:rPr>
          <w:bCs/>
          <w:snapToGrid w:val="0"/>
          <w:sz w:val="28"/>
          <w:szCs w:val="28"/>
        </w:rPr>
        <w:t xml:space="preserve">АО «Угольная компания «Северный Кузбасс» применяет общую систему налогообложения. </w:t>
      </w:r>
      <w:r w:rsidRPr="00C10D7A">
        <w:rPr>
          <w:snapToGrid w:val="0"/>
          <w:sz w:val="28"/>
          <w:szCs w:val="28"/>
        </w:rPr>
        <w:t>Все расчеты в данном экспертном заключении приведены без учета НДС.</w:t>
      </w:r>
    </w:p>
    <w:p w14:paraId="5D207B50" w14:textId="77777777" w:rsidR="00C10D7A" w:rsidRPr="00C10D7A" w:rsidRDefault="00C10D7A" w:rsidP="00C10D7A">
      <w:pPr>
        <w:ind w:right="142" w:firstLine="709"/>
        <w:jc w:val="both"/>
        <w:rPr>
          <w:snapToGrid w:val="0"/>
          <w:color w:val="000000"/>
          <w:sz w:val="28"/>
          <w:szCs w:val="28"/>
        </w:rPr>
      </w:pPr>
    </w:p>
    <w:p w14:paraId="42279496" w14:textId="77777777" w:rsidR="00C10D7A" w:rsidRPr="00C10D7A" w:rsidRDefault="00C10D7A" w:rsidP="00C10D7A">
      <w:pPr>
        <w:keepNext/>
        <w:tabs>
          <w:tab w:val="left" w:pos="284"/>
        </w:tabs>
        <w:jc w:val="center"/>
        <w:outlineLvl w:val="0"/>
        <w:rPr>
          <w:b/>
          <w:bCs/>
          <w:snapToGrid w:val="0"/>
          <w:color w:val="000000"/>
          <w:sz w:val="28"/>
          <w:szCs w:val="28"/>
        </w:rPr>
      </w:pPr>
      <w:r w:rsidRPr="00C10D7A">
        <w:rPr>
          <w:b/>
          <w:bCs/>
          <w:snapToGrid w:val="0"/>
          <w:color w:val="000000"/>
          <w:sz w:val="28"/>
          <w:szCs w:val="28"/>
        </w:rPr>
        <w:t>ОПРЕДЕЛЕНИЕ НЕОБХОДИМОЙ ВАЛОВОЙ ВЫРУЧКИ</w:t>
      </w:r>
    </w:p>
    <w:p w14:paraId="037C273F" w14:textId="77777777" w:rsidR="00C10D7A" w:rsidRPr="00C10D7A" w:rsidRDefault="00C10D7A" w:rsidP="00C10D7A">
      <w:pPr>
        <w:ind w:right="142" w:firstLine="709"/>
        <w:jc w:val="center"/>
        <w:rPr>
          <w:rFonts w:cs="Arial"/>
          <w:b/>
          <w:bCs/>
          <w:snapToGrid w:val="0"/>
          <w:kern w:val="32"/>
          <w:sz w:val="28"/>
          <w:szCs w:val="32"/>
          <w:lang w:eastAsia="en-US"/>
        </w:rPr>
      </w:pPr>
      <w:r w:rsidRPr="00C10D7A">
        <w:rPr>
          <w:rFonts w:cs="Arial"/>
          <w:b/>
          <w:bCs/>
          <w:snapToGrid w:val="0"/>
          <w:kern w:val="32"/>
          <w:sz w:val="28"/>
          <w:szCs w:val="32"/>
          <w:lang w:eastAsia="en-US"/>
        </w:rPr>
        <w:t>НА ТЕПЛОВУЮ ЭНЕРГИЮ НА 2022 ГОД</w:t>
      </w:r>
    </w:p>
    <w:p w14:paraId="4CFA4CD0" w14:textId="77777777" w:rsidR="00C10D7A" w:rsidRPr="00C10D7A" w:rsidRDefault="00C10D7A" w:rsidP="00C10D7A">
      <w:pPr>
        <w:keepNext/>
        <w:spacing w:before="240" w:after="60"/>
        <w:outlineLvl w:val="3"/>
        <w:rPr>
          <w:b/>
          <w:bCs/>
          <w:sz w:val="28"/>
          <w:szCs w:val="28"/>
        </w:rPr>
      </w:pPr>
      <w:r w:rsidRPr="00C10D7A">
        <w:rPr>
          <w:b/>
          <w:bCs/>
          <w:sz w:val="28"/>
          <w:szCs w:val="28"/>
        </w:rPr>
        <w:t>4.1 Баланс тепловой энергии</w:t>
      </w:r>
    </w:p>
    <w:p w14:paraId="3961B8DB" w14:textId="77777777" w:rsidR="00C10D7A" w:rsidRPr="00C10D7A" w:rsidRDefault="00C10D7A" w:rsidP="00C10D7A">
      <w:pPr>
        <w:ind w:right="142" w:firstLine="709"/>
        <w:jc w:val="both"/>
        <w:rPr>
          <w:snapToGrid w:val="0"/>
          <w:color w:val="000000"/>
          <w:sz w:val="28"/>
          <w:szCs w:val="28"/>
        </w:rPr>
      </w:pPr>
    </w:p>
    <w:p w14:paraId="74FD759C" w14:textId="77777777" w:rsidR="00C10D7A" w:rsidRPr="00C10D7A" w:rsidRDefault="00C10D7A" w:rsidP="00C10D7A">
      <w:pPr>
        <w:ind w:firstLine="720"/>
        <w:jc w:val="both"/>
        <w:rPr>
          <w:snapToGrid w:val="0"/>
          <w:color w:val="000000"/>
          <w:sz w:val="28"/>
          <w:szCs w:val="28"/>
        </w:rPr>
      </w:pPr>
      <w:r w:rsidRPr="00C10D7A">
        <w:rPr>
          <w:snapToGrid w:val="0"/>
          <w:color w:val="000000"/>
          <w:sz w:val="28"/>
          <w:szCs w:val="28"/>
        </w:rPr>
        <w:t>Согласно </w:t>
      </w:r>
      <w:hyperlink r:id="rId153" w:anchor="000013" w:history="1">
        <w:r w:rsidRPr="00C10D7A">
          <w:rPr>
            <w:snapToGrid w:val="0"/>
            <w:color w:val="000000"/>
            <w:sz w:val="28"/>
            <w:szCs w:val="28"/>
          </w:rPr>
          <w:t>пункту 22</w:t>
        </w:r>
      </w:hyperlink>
      <w:r w:rsidRPr="00C10D7A">
        <w:rPr>
          <w:snapToGrid w:val="0"/>
          <w:color w:val="000000"/>
          <w:sz w:val="28"/>
          <w:szCs w:val="28"/>
        </w:rPr>
        <w:t xml:space="preserve"> Основ ценообразования тарифы устанавливаются </w:t>
      </w:r>
      <w:r w:rsidRPr="00C10D7A">
        <w:rPr>
          <w:snapToGrid w:val="0"/>
          <w:color w:val="000000"/>
          <w:sz w:val="28"/>
          <w:szCs w:val="28"/>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C10D7A">
        <w:rPr>
          <w:snapToGrid w:val="0"/>
          <w:color w:val="000000"/>
          <w:sz w:val="28"/>
          <w:szCs w:val="28"/>
        </w:rPr>
        <w:br/>
        <w:t xml:space="preserve">на основании программы комплексного развития систем коммунальной инфраструктуры муниципального образования. </w:t>
      </w:r>
    </w:p>
    <w:p w14:paraId="3A95C986" w14:textId="77777777" w:rsidR="00C10D7A" w:rsidRPr="00C10D7A" w:rsidRDefault="00C10D7A" w:rsidP="00C10D7A">
      <w:pPr>
        <w:widowControl w:val="0"/>
        <w:ind w:firstLine="720"/>
        <w:jc w:val="both"/>
        <w:rPr>
          <w:snapToGrid w:val="0"/>
          <w:color w:val="000000"/>
          <w:sz w:val="28"/>
          <w:szCs w:val="28"/>
        </w:rPr>
      </w:pPr>
      <w:bookmarkStart w:id="42" w:name="_Hlk52954443"/>
      <w:r w:rsidRPr="00C10D7A">
        <w:rPr>
          <w:snapToGrid w:val="0"/>
          <w:color w:val="000000"/>
          <w:sz w:val="28"/>
          <w:szCs w:val="28"/>
        </w:rPr>
        <w:t xml:space="preserve">Схема теплоснабжения Березовского городского округа утверждена постановлением администрации Березовского городского округа </w:t>
      </w:r>
      <w:r w:rsidRPr="00C10D7A">
        <w:rPr>
          <w:snapToGrid w:val="0"/>
          <w:color w:val="000000"/>
          <w:sz w:val="28"/>
          <w:szCs w:val="28"/>
        </w:rPr>
        <w:br/>
        <w:t>от 14.05.2021 № 369 (http://npa</w:t>
      </w:r>
      <w:r w:rsidRPr="00C10D7A">
        <w:rPr>
          <w:snapToGrid w:val="0"/>
          <w:color w:val="000000"/>
          <w:sz w:val="16"/>
          <w:szCs w:val="16"/>
        </w:rPr>
        <w:t>-</w:t>
      </w:r>
      <w:r w:rsidRPr="00C10D7A">
        <w:rPr>
          <w:snapToGrid w:val="0"/>
          <w:color w:val="000000"/>
          <w:sz w:val="28"/>
          <w:szCs w:val="28"/>
        </w:rPr>
        <w:t>berez.ru/4249</w:t>
      </w:r>
      <w:r w:rsidRPr="00C10D7A">
        <w:rPr>
          <w:snapToGrid w:val="0"/>
          <w:color w:val="000000"/>
          <w:sz w:val="16"/>
          <w:szCs w:val="16"/>
        </w:rPr>
        <w:t>-</w:t>
      </w:r>
      <w:r w:rsidRPr="00C10D7A">
        <w:rPr>
          <w:snapToGrid w:val="0"/>
          <w:color w:val="000000"/>
          <w:sz w:val="28"/>
          <w:szCs w:val="28"/>
        </w:rPr>
        <w:t>postanovlenie</w:t>
      </w:r>
      <w:r w:rsidRPr="00C10D7A">
        <w:rPr>
          <w:snapToGrid w:val="0"/>
          <w:color w:val="000000"/>
          <w:sz w:val="16"/>
          <w:szCs w:val="16"/>
        </w:rPr>
        <w:t>-</w:t>
      </w:r>
      <w:r w:rsidRPr="00C10D7A">
        <w:rPr>
          <w:snapToGrid w:val="0"/>
          <w:color w:val="000000"/>
          <w:sz w:val="28"/>
          <w:szCs w:val="28"/>
        </w:rPr>
        <w:t>369</w:t>
      </w:r>
      <w:r w:rsidRPr="00C10D7A">
        <w:rPr>
          <w:snapToGrid w:val="0"/>
          <w:color w:val="000000"/>
          <w:sz w:val="16"/>
          <w:szCs w:val="16"/>
        </w:rPr>
        <w:t>-</w:t>
      </w:r>
      <w:r w:rsidRPr="00C10D7A">
        <w:rPr>
          <w:snapToGrid w:val="0"/>
          <w:color w:val="000000"/>
          <w:sz w:val="28"/>
          <w:szCs w:val="28"/>
        </w:rPr>
        <w:t>ot</w:t>
      </w:r>
      <w:r w:rsidRPr="00C10D7A">
        <w:rPr>
          <w:snapToGrid w:val="0"/>
          <w:color w:val="000000"/>
          <w:sz w:val="16"/>
          <w:szCs w:val="16"/>
        </w:rPr>
        <w:t>-</w:t>
      </w:r>
      <w:r w:rsidRPr="00C10D7A">
        <w:rPr>
          <w:snapToGrid w:val="0"/>
          <w:color w:val="000000"/>
          <w:sz w:val="28"/>
          <w:szCs w:val="28"/>
        </w:rPr>
        <w:t>14052021.html).</w:t>
      </w:r>
    </w:p>
    <w:p w14:paraId="1F60EA3B" w14:textId="77777777" w:rsidR="00C10D7A" w:rsidRPr="00C10D7A" w:rsidRDefault="00C10D7A" w:rsidP="00C10D7A">
      <w:pPr>
        <w:widowControl w:val="0"/>
        <w:ind w:firstLine="720"/>
        <w:jc w:val="both"/>
        <w:rPr>
          <w:snapToGrid w:val="0"/>
          <w:color w:val="000000"/>
          <w:sz w:val="28"/>
          <w:szCs w:val="28"/>
        </w:rPr>
      </w:pPr>
      <w:r w:rsidRPr="00C10D7A">
        <w:rPr>
          <w:snapToGrid w:val="0"/>
          <w:color w:val="000000"/>
          <w:sz w:val="28"/>
          <w:szCs w:val="28"/>
        </w:rPr>
        <w:t xml:space="preserve">Согласно схеме теплоснабжения, объем полезного отпуска тепловой энергии на 2022 год должен составлять 115 416,00 Гкал, в том числе полезный отпуск на потребительский рынок 53 000,00 Гкал, полезный отпуск </w:t>
      </w:r>
      <w:r w:rsidRPr="00C10D7A">
        <w:rPr>
          <w:snapToGrid w:val="0"/>
          <w:color w:val="000000"/>
          <w:sz w:val="28"/>
          <w:szCs w:val="28"/>
        </w:rPr>
        <w:br/>
        <w:t>на производственные нужды 62 416,00 Гкал. Эксперты считают обоснованным принять объем полезного отпуска согласно актуализированной на 2022 год схеме теплоснабжения.</w:t>
      </w:r>
    </w:p>
    <w:bookmarkEnd w:id="42"/>
    <w:p w14:paraId="64069706" w14:textId="77777777" w:rsidR="00C10D7A" w:rsidRPr="00C10D7A" w:rsidRDefault="00C10D7A" w:rsidP="00C10D7A">
      <w:pPr>
        <w:ind w:firstLine="720"/>
        <w:jc w:val="both"/>
        <w:rPr>
          <w:snapToGrid w:val="0"/>
          <w:sz w:val="28"/>
          <w:szCs w:val="28"/>
        </w:rPr>
      </w:pPr>
      <w:r w:rsidRPr="00C10D7A">
        <w:rPr>
          <w:snapToGrid w:val="0"/>
          <w:sz w:val="28"/>
          <w:szCs w:val="28"/>
        </w:rPr>
        <w:lastRenderedPageBreak/>
        <w:t>Объем потерь тепловой энергии, устанавливаемый для организаций, осуществляющих деятельность по передаче тепловой энергии,</w:t>
      </w:r>
      <w:r w:rsidRPr="00C10D7A">
        <w:rPr>
          <w:snapToGrid w:val="0"/>
          <w:sz w:val="28"/>
        </w:rPr>
        <w:t xml:space="preserve"> </w:t>
      </w:r>
      <w:r w:rsidRPr="00C10D7A">
        <w:rPr>
          <w:snapToGrid w:val="0"/>
          <w:sz w:val="28"/>
          <w:szCs w:val="28"/>
        </w:rPr>
        <w:t xml:space="preserve">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r w:rsidRPr="00C10D7A">
        <w:rPr>
          <w:snapToGrid w:val="0"/>
          <w:sz w:val="28"/>
          <w:szCs w:val="28"/>
        </w:rPr>
        <w:br/>
        <w:t xml:space="preserve">и принимается в размере предыдущего периода регулирования на уровне </w:t>
      </w:r>
      <w:r w:rsidRPr="00C10D7A">
        <w:rPr>
          <w:snapToGrid w:val="0"/>
          <w:sz w:val="28"/>
          <w:szCs w:val="28"/>
        </w:rPr>
        <w:br/>
        <w:t xml:space="preserve">2 589,00 Гкал (потери тепловой энергии утверждены постановлением региональной энергетической комиссии Кемеровской области от 09.10.2018 </w:t>
      </w:r>
      <w:r w:rsidRPr="00C10D7A">
        <w:rPr>
          <w:snapToGrid w:val="0"/>
          <w:sz w:val="28"/>
          <w:szCs w:val="28"/>
        </w:rPr>
        <w:br/>
        <w:t>№ 243).</w:t>
      </w:r>
      <w:r w:rsidRPr="00C10D7A">
        <w:rPr>
          <w:snapToGrid w:val="0"/>
          <w:sz w:val="28"/>
          <w:szCs w:val="28"/>
        </w:rPr>
        <w:br w:type="page"/>
      </w:r>
    </w:p>
    <w:p w14:paraId="6BDCA6DB" w14:textId="77777777" w:rsidR="00C10D7A" w:rsidRPr="00C10D7A" w:rsidRDefault="00C10D7A" w:rsidP="00C10D7A">
      <w:pPr>
        <w:ind w:firstLine="720"/>
        <w:jc w:val="both"/>
        <w:rPr>
          <w:snapToGrid w:val="0"/>
          <w:color w:val="000000"/>
          <w:sz w:val="28"/>
          <w:szCs w:val="28"/>
        </w:rPr>
      </w:pPr>
      <w:r w:rsidRPr="00C10D7A">
        <w:rPr>
          <w:snapToGrid w:val="0"/>
          <w:color w:val="000000"/>
          <w:sz w:val="28"/>
          <w:szCs w:val="28"/>
        </w:rPr>
        <w:lastRenderedPageBreak/>
        <w:t>Тепловой баланс предприятия представлен в таблице 1.</w:t>
      </w:r>
    </w:p>
    <w:p w14:paraId="0AFA0C0F" w14:textId="77777777" w:rsidR="00C10D7A" w:rsidRPr="00C10D7A" w:rsidRDefault="00C10D7A" w:rsidP="00C10D7A">
      <w:pPr>
        <w:spacing w:line="360" w:lineRule="auto"/>
        <w:ind w:firstLine="720"/>
        <w:jc w:val="right"/>
        <w:rPr>
          <w:snapToGrid w:val="0"/>
          <w:color w:val="000000"/>
          <w:sz w:val="28"/>
          <w:szCs w:val="28"/>
        </w:rPr>
      </w:pPr>
      <w:r w:rsidRPr="00C10D7A">
        <w:rPr>
          <w:snapToGrid w:val="0"/>
          <w:color w:val="000000"/>
          <w:sz w:val="28"/>
          <w:szCs w:val="28"/>
        </w:rPr>
        <w:t>Таблица 1</w:t>
      </w:r>
    </w:p>
    <w:p w14:paraId="35AD4F86" w14:textId="77777777" w:rsidR="00C10D7A" w:rsidRPr="00C10D7A" w:rsidRDefault="00C10D7A" w:rsidP="00C10D7A">
      <w:pPr>
        <w:ind w:firstLine="720"/>
        <w:jc w:val="center"/>
        <w:rPr>
          <w:snapToGrid w:val="0"/>
          <w:color w:val="000000"/>
          <w:sz w:val="28"/>
          <w:szCs w:val="28"/>
        </w:rPr>
      </w:pPr>
      <w:r w:rsidRPr="00C10D7A">
        <w:rPr>
          <w:snapToGrid w:val="0"/>
          <w:color w:val="000000"/>
          <w:sz w:val="28"/>
          <w:szCs w:val="28"/>
        </w:rPr>
        <w:t xml:space="preserve">Баланс отпуска тепловой энергии </w:t>
      </w:r>
    </w:p>
    <w:p w14:paraId="54D0AABC" w14:textId="77777777" w:rsidR="00C10D7A" w:rsidRPr="00C10D7A" w:rsidRDefault="00C10D7A" w:rsidP="00C10D7A">
      <w:pPr>
        <w:ind w:firstLine="720"/>
        <w:jc w:val="center"/>
        <w:rPr>
          <w:snapToGrid w:val="0"/>
          <w:color w:val="000000"/>
          <w:sz w:val="28"/>
          <w:szCs w:val="28"/>
        </w:rPr>
      </w:pPr>
      <w:r w:rsidRPr="00C10D7A">
        <w:rPr>
          <w:snapToGrid w:val="0"/>
          <w:color w:val="000000"/>
          <w:sz w:val="28"/>
          <w:szCs w:val="28"/>
        </w:rPr>
        <w:t>АО «</w:t>
      </w:r>
      <w:r w:rsidRPr="00C10D7A">
        <w:rPr>
          <w:sz w:val="28"/>
          <w:szCs w:val="28"/>
        </w:rPr>
        <w:t>Угольная компания</w:t>
      </w:r>
      <w:r w:rsidRPr="00C10D7A">
        <w:rPr>
          <w:snapToGrid w:val="0"/>
          <w:color w:val="000000"/>
          <w:sz w:val="28"/>
          <w:szCs w:val="28"/>
        </w:rPr>
        <w:t xml:space="preserve"> «Северный Кузбасс» на 2022 год</w:t>
      </w:r>
    </w:p>
    <w:tbl>
      <w:tblPr>
        <w:tblpPr w:leftFromText="180" w:rightFromText="180" w:vertAnchor="text" w:horzAnchor="margin" w:tblpY="2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69"/>
        <w:gridCol w:w="1559"/>
        <w:gridCol w:w="1559"/>
        <w:gridCol w:w="1701"/>
      </w:tblGrid>
      <w:tr w:rsidR="00C10D7A" w:rsidRPr="00C10D7A" w14:paraId="0085F0FA" w14:textId="77777777" w:rsidTr="00566284">
        <w:trPr>
          <w:trHeight w:val="330"/>
          <w:tblHeader/>
        </w:trPr>
        <w:tc>
          <w:tcPr>
            <w:tcW w:w="846" w:type="dxa"/>
            <w:shd w:val="clear" w:color="auto" w:fill="auto"/>
            <w:vAlign w:val="center"/>
            <w:hideMark/>
          </w:tcPr>
          <w:p w14:paraId="6432CD14" w14:textId="77777777" w:rsidR="00C10D7A" w:rsidRPr="00C10D7A" w:rsidRDefault="00C10D7A" w:rsidP="00C10D7A">
            <w:pPr>
              <w:jc w:val="center"/>
              <w:rPr>
                <w:color w:val="000000"/>
              </w:rPr>
            </w:pPr>
            <w:r w:rsidRPr="00C10D7A">
              <w:rPr>
                <w:bCs/>
                <w:color w:val="000000"/>
              </w:rPr>
              <w:t>№ п/п</w:t>
            </w:r>
          </w:p>
        </w:tc>
        <w:tc>
          <w:tcPr>
            <w:tcW w:w="3969" w:type="dxa"/>
            <w:shd w:val="clear" w:color="auto" w:fill="auto"/>
            <w:vAlign w:val="center"/>
            <w:hideMark/>
          </w:tcPr>
          <w:p w14:paraId="0BF26FDB" w14:textId="77777777" w:rsidR="00C10D7A" w:rsidRPr="00C10D7A" w:rsidRDefault="00C10D7A" w:rsidP="00C10D7A">
            <w:pPr>
              <w:jc w:val="center"/>
              <w:rPr>
                <w:color w:val="000000"/>
              </w:rPr>
            </w:pPr>
            <w:r w:rsidRPr="00C10D7A">
              <w:rPr>
                <w:color w:val="000000"/>
              </w:rPr>
              <w:t>Показатель</w:t>
            </w:r>
          </w:p>
        </w:tc>
        <w:tc>
          <w:tcPr>
            <w:tcW w:w="1559" w:type="dxa"/>
            <w:shd w:val="clear" w:color="auto" w:fill="auto"/>
            <w:vAlign w:val="center"/>
            <w:hideMark/>
          </w:tcPr>
          <w:p w14:paraId="6EB9D423" w14:textId="77777777" w:rsidR="00C10D7A" w:rsidRPr="00C10D7A" w:rsidRDefault="00C10D7A" w:rsidP="00C10D7A">
            <w:pPr>
              <w:jc w:val="center"/>
              <w:rPr>
                <w:color w:val="000000"/>
              </w:rPr>
            </w:pPr>
            <w:r w:rsidRPr="00C10D7A">
              <w:rPr>
                <w:color w:val="000000"/>
              </w:rPr>
              <w:t>Всего</w:t>
            </w:r>
          </w:p>
        </w:tc>
        <w:tc>
          <w:tcPr>
            <w:tcW w:w="1559" w:type="dxa"/>
            <w:shd w:val="clear" w:color="auto" w:fill="auto"/>
            <w:vAlign w:val="center"/>
            <w:hideMark/>
          </w:tcPr>
          <w:p w14:paraId="6A0C29AA" w14:textId="77777777" w:rsidR="00C10D7A" w:rsidRPr="00C10D7A" w:rsidRDefault="00C10D7A" w:rsidP="00C10D7A">
            <w:pPr>
              <w:rPr>
                <w:color w:val="000000"/>
              </w:rPr>
            </w:pPr>
            <w:r w:rsidRPr="00C10D7A">
              <w:rPr>
                <w:color w:val="000000"/>
              </w:rPr>
              <w:t>1 полугодие</w:t>
            </w:r>
          </w:p>
        </w:tc>
        <w:tc>
          <w:tcPr>
            <w:tcW w:w="1701" w:type="dxa"/>
            <w:shd w:val="clear" w:color="auto" w:fill="auto"/>
            <w:vAlign w:val="center"/>
            <w:hideMark/>
          </w:tcPr>
          <w:p w14:paraId="6FA74EC6" w14:textId="77777777" w:rsidR="00C10D7A" w:rsidRPr="00C10D7A" w:rsidRDefault="00C10D7A" w:rsidP="00C10D7A">
            <w:pPr>
              <w:rPr>
                <w:color w:val="000000"/>
              </w:rPr>
            </w:pPr>
            <w:r w:rsidRPr="00C10D7A">
              <w:rPr>
                <w:color w:val="000000"/>
              </w:rPr>
              <w:t>2 полугодие</w:t>
            </w:r>
          </w:p>
        </w:tc>
      </w:tr>
      <w:tr w:rsidR="00C10D7A" w:rsidRPr="00C10D7A" w14:paraId="36F0CC14" w14:textId="77777777" w:rsidTr="00566284">
        <w:trPr>
          <w:trHeight w:val="60"/>
        </w:trPr>
        <w:tc>
          <w:tcPr>
            <w:tcW w:w="846" w:type="dxa"/>
            <w:shd w:val="clear" w:color="auto" w:fill="auto"/>
            <w:vAlign w:val="center"/>
            <w:hideMark/>
          </w:tcPr>
          <w:p w14:paraId="2D7A61CA" w14:textId="77777777" w:rsidR="00C10D7A" w:rsidRPr="00C10D7A" w:rsidRDefault="00C10D7A" w:rsidP="00C10D7A">
            <w:pPr>
              <w:jc w:val="center"/>
              <w:rPr>
                <w:color w:val="000000"/>
              </w:rPr>
            </w:pPr>
            <w:r w:rsidRPr="00C10D7A">
              <w:rPr>
                <w:bCs/>
                <w:color w:val="000000"/>
              </w:rPr>
              <w:t>1</w:t>
            </w:r>
          </w:p>
        </w:tc>
        <w:tc>
          <w:tcPr>
            <w:tcW w:w="3969" w:type="dxa"/>
            <w:shd w:val="clear" w:color="auto" w:fill="auto"/>
            <w:noWrap/>
            <w:vAlign w:val="center"/>
            <w:hideMark/>
          </w:tcPr>
          <w:p w14:paraId="4B065A59" w14:textId="77777777" w:rsidR="00C10D7A" w:rsidRPr="00C10D7A" w:rsidRDefault="00C10D7A" w:rsidP="00C10D7A">
            <w:pPr>
              <w:rPr>
                <w:color w:val="000000"/>
              </w:rPr>
            </w:pPr>
            <w:r w:rsidRPr="00C10D7A">
              <w:rPr>
                <w:bCs/>
                <w:color w:val="000000"/>
              </w:rPr>
              <w:t>Выработка</w:t>
            </w:r>
          </w:p>
        </w:tc>
        <w:tc>
          <w:tcPr>
            <w:tcW w:w="1559" w:type="dxa"/>
            <w:tcBorders>
              <w:top w:val="nil"/>
              <w:left w:val="nil"/>
              <w:bottom w:val="single" w:sz="8" w:space="0" w:color="auto"/>
              <w:right w:val="single" w:sz="8" w:space="0" w:color="auto"/>
            </w:tcBorders>
            <w:shd w:val="clear" w:color="auto" w:fill="auto"/>
            <w:vAlign w:val="center"/>
            <w:hideMark/>
          </w:tcPr>
          <w:p w14:paraId="4DC4F71D" w14:textId="77777777" w:rsidR="00C10D7A" w:rsidRPr="00C10D7A" w:rsidRDefault="00C10D7A" w:rsidP="00C10D7A">
            <w:pPr>
              <w:rPr>
                <w:bCs/>
                <w:color w:val="000000"/>
              </w:rPr>
            </w:pPr>
            <w:r w:rsidRPr="00C10D7A">
              <w:rPr>
                <w:bCs/>
                <w:color w:val="000000"/>
              </w:rPr>
              <w:t>122 539,00</w:t>
            </w:r>
          </w:p>
        </w:tc>
        <w:tc>
          <w:tcPr>
            <w:tcW w:w="1559" w:type="dxa"/>
            <w:tcBorders>
              <w:top w:val="nil"/>
              <w:left w:val="nil"/>
              <w:bottom w:val="single" w:sz="8" w:space="0" w:color="auto"/>
              <w:right w:val="single" w:sz="8" w:space="0" w:color="auto"/>
            </w:tcBorders>
            <w:shd w:val="clear" w:color="auto" w:fill="auto"/>
            <w:vAlign w:val="center"/>
            <w:hideMark/>
          </w:tcPr>
          <w:p w14:paraId="1848EF8D" w14:textId="77777777" w:rsidR="00C10D7A" w:rsidRPr="00C10D7A" w:rsidRDefault="00C10D7A" w:rsidP="00C10D7A">
            <w:pPr>
              <w:rPr>
                <w:bCs/>
                <w:color w:val="000000"/>
              </w:rPr>
            </w:pPr>
            <w:r w:rsidRPr="00C10D7A">
              <w:rPr>
                <w:bCs/>
                <w:color w:val="000000"/>
              </w:rPr>
              <w:t>73 400,86</w:t>
            </w:r>
          </w:p>
        </w:tc>
        <w:tc>
          <w:tcPr>
            <w:tcW w:w="1701" w:type="dxa"/>
            <w:tcBorders>
              <w:top w:val="nil"/>
              <w:left w:val="nil"/>
              <w:bottom w:val="single" w:sz="8" w:space="0" w:color="auto"/>
              <w:right w:val="single" w:sz="8" w:space="0" w:color="auto"/>
            </w:tcBorders>
            <w:shd w:val="clear" w:color="auto" w:fill="auto"/>
            <w:vAlign w:val="center"/>
            <w:hideMark/>
          </w:tcPr>
          <w:p w14:paraId="411AA9CC" w14:textId="77777777" w:rsidR="00C10D7A" w:rsidRPr="00C10D7A" w:rsidRDefault="00C10D7A" w:rsidP="00C10D7A">
            <w:pPr>
              <w:rPr>
                <w:bCs/>
                <w:color w:val="000000"/>
              </w:rPr>
            </w:pPr>
            <w:r w:rsidRPr="00C10D7A">
              <w:rPr>
                <w:bCs/>
                <w:color w:val="000000"/>
              </w:rPr>
              <w:t>49 138,14</w:t>
            </w:r>
          </w:p>
        </w:tc>
      </w:tr>
      <w:tr w:rsidR="00C10D7A" w:rsidRPr="00C10D7A" w14:paraId="251715F0" w14:textId="77777777" w:rsidTr="00566284">
        <w:trPr>
          <w:trHeight w:val="82"/>
        </w:trPr>
        <w:tc>
          <w:tcPr>
            <w:tcW w:w="846" w:type="dxa"/>
            <w:shd w:val="clear" w:color="auto" w:fill="auto"/>
            <w:vAlign w:val="center"/>
            <w:hideMark/>
          </w:tcPr>
          <w:p w14:paraId="4ED1F45B" w14:textId="77777777" w:rsidR="00C10D7A" w:rsidRPr="00C10D7A" w:rsidRDefault="00C10D7A" w:rsidP="00C10D7A">
            <w:pPr>
              <w:jc w:val="center"/>
              <w:rPr>
                <w:color w:val="000000"/>
              </w:rPr>
            </w:pPr>
            <w:r w:rsidRPr="00C10D7A">
              <w:rPr>
                <w:bCs/>
                <w:color w:val="000000"/>
              </w:rPr>
              <w:t>2</w:t>
            </w:r>
          </w:p>
        </w:tc>
        <w:tc>
          <w:tcPr>
            <w:tcW w:w="3969" w:type="dxa"/>
            <w:shd w:val="clear" w:color="auto" w:fill="auto"/>
            <w:vAlign w:val="center"/>
            <w:hideMark/>
          </w:tcPr>
          <w:p w14:paraId="67981FC6" w14:textId="77777777" w:rsidR="00C10D7A" w:rsidRPr="00C10D7A" w:rsidRDefault="00C10D7A" w:rsidP="00C10D7A">
            <w:pPr>
              <w:rPr>
                <w:color w:val="000000"/>
              </w:rPr>
            </w:pPr>
            <w:r w:rsidRPr="00C10D7A">
              <w:rPr>
                <w:bCs/>
                <w:color w:val="000000"/>
              </w:rPr>
              <w:t>Собственные нужды</w:t>
            </w:r>
          </w:p>
        </w:tc>
        <w:tc>
          <w:tcPr>
            <w:tcW w:w="1559" w:type="dxa"/>
            <w:tcBorders>
              <w:top w:val="nil"/>
              <w:left w:val="nil"/>
              <w:bottom w:val="single" w:sz="8" w:space="0" w:color="auto"/>
              <w:right w:val="single" w:sz="8" w:space="0" w:color="auto"/>
            </w:tcBorders>
            <w:shd w:val="clear" w:color="auto" w:fill="auto"/>
            <w:vAlign w:val="center"/>
            <w:hideMark/>
          </w:tcPr>
          <w:p w14:paraId="5207CB2A" w14:textId="77777777" w:rsidR="00C10D7A" w:rsidRPr="00C10D7A" w:rsidRDefault="00C10D7A" w:rsidP="00C10D7A">
            <w:pPr>
              <w:rPr>
                <w:bCs/>
                <w:color w:val="000000"/>
              </w:rPr>
            </w:pPr>
            <w:r w:rsidRPr="00C10D7A">
              <w:rPr>
                <w:bCs/>
                <w:color w:val="000000"/>
              </w:rPr>
              <w:t>4 534,00</w:t>
            </w:r>
          </w:p>
        </w:tc>
        <w:tc>
          <w:tcPr>
            <w:tcW w:w="1559" w:type="dxa"/>
            <w:tcBorders>
              <w:top w:val="nil"/>
              <w:left w:val="nil"/>
              <w:bottom w:val="single" w:sz="8" w:space="0" w:color="auto"/>
              <w:right w:val="single" w:sz="8" w:space="0" w:color="auto"/>
            </w:tcBorders>
            <w:shd w:val="clear" w:color="auto" w:fill="auto"/>
            <w:vAlign w:val="center"/>
            <w:hideMark/>
          </w:tcPr>
          <w:p w14:paraId="1009FB1A" w14:textId="77777777" w:rsidR="00C10D7A" w:rsidRPr="00C10D7A" w:rsidRDefault="00C10D7A" w:rsidP="00C10D7A">
            <w:pPr>
              <w:rPr>
                <w:bCs/>
                <w:color w:val="000000"/>
              </w:rPr>
            </w:pPr>
            <w:r w:rsidRPr="00C10D7A">
              <w:rPr>
                <w:bCs/>
                <w:color w:val="000000"/>
              </w:rPr>
              <w:t>2 715,87</w:t>
            </w:r>
          </w:p>
        </w:tc>
        <w:tc>
          <w:tcPr>
            <w:tcW w:w="1701" w:type="dxa"/>
            <w:tcBorders>
              <w:top w:val="nil"/>
              <w:left w:val="nil"/>
              <w:bottom w:val="single" w:sz="8" w:space="0" w:color="auto"/>
              <w:right w:val="single" w:sz="8" w:space="0" w:color="auto"/>
            </w:tcBorders>
            <w:shd w:val="clear" w:color="auto" w:fill="auto"/>
            <w:vAlign w:val="center"/>
            <w:hideMark/>
          </w:tcPr>
          <w:p w14:paraId="69F2DD0C" w14:textId="77777777" w:rsidR="00C10D7A" w:rsidRPr="00C10D7A" w:rsidRDefault="00C10D7A" w:rsidP="00C10D7A">
            <w:pPr>
              <w:rPr>
                <w:bCs/>
                <w:color w:val="000000"/>
              </w:rPr>
            </w:pPr>
            <w:r w:rsidRPr="00C10D7A">
              <w:rPr>
                <w:bCs/>
                <w:color w:val="000000"/>
              </w:rPr>
              <w:t>1 818,13</w:t>
            </w:r>
          </w:p>
        </w:tc>
      </w:tr>
      <w:tr w:rsidR="00C10D7A" w:rsidRPr="00C10D7A" w14:paraId="2641E084" w14:textId="77777777" w:rsidTr="00566284">
        <w:trPr>
          <w:cantSplit/>
          <w:trHeight w:val="60"/>
        </w:trPr>
        <w:tc>
          <w:tcPr>
            <w:tcW w:w="846" w:type="dxa"/>
            <w:shd w:val="clear" w:color="auto" w:fill="auto"/>
            <w:noWrap/>
            <w:vAlign w:val="center"/>
            <w:hideMark/>
          </w:tcPr>
          <w:p w14:paraId="01B16658" w14:textId="77777777" w:rsidR="00C10D7A" w:rsidRPr="00C10D7A" w:rsidRDefault="00C10D7A" w:rsidP="00C10D7A">
            <w:pPr>
              <w:jc w:val="center"/>
              <w:rPr>
                <w:color w:val="000000"/>
              </w:rPr>
            </w:pPr>
            <w:r w:rsidRPr="00C10D7A">
              <w:rPr>
                <w:bCs/>
                <w:color w:val="000000"/>
              </w:rPr>
              <w:t>3</w:t>
            </w:r>
          </w:p>
        </w:tc>
        <w:tc>
          <w:tcPr>
            <w:tcW w:w="3969" w:type="dxa"/>
            <w:shd w:val="clear" w:color="auto" w:fill="auto"/>
            <w:noWrap/>
            <w:vAlign w:val="center"/>
            <w:hideMark/>
          </w:tcPr>
          <w:p w14:paraId="0DAFDC65" w14:textId="77777777" w:rsidR="00C10D7A" w:rsidRPr="00C10D7A" w:rsidRDefault="00C10D7A" w:rsidP="00C10D7A">
            <w:pPr>
              <w:rPr>
                <w:color w:val="000000"/>
              </w:rPr>
            </w:pPr>
            <w:r w:rsidRPr="00C10D7A">
              <w:rPr>
                <w:bCs/>
                <w:color w:val="000000"/>
              </w:rPr>
              <w:t>Отпуск в сеть</w:t>
            </w:r>
          </w:p>
        </w:tc>
        <w:tc>
          <w:tcPr>
            <w:tcW w:w="1559" w:type="dxa"/>
            <w:tcBorders>
              <w:top w:val="nil"/>
              <w:left w:val="nil"/>
              <w:bottom w:val="single" w:sz="8" w:space="0" w:color="auto"/>
              <w:right w:val="single" w:sz="8" w:space="0" w:color="auto"/>
            </w:tcBorders>
            <w:shd w:val="clear" w:color="auto" w:fill="auto"/>
            <w:vAlign w:val="center"/>
            <w:hideMark/>
          </w:tcPr>
          <w:p w14:paraId="2EA6B86E" w14:textId="77777777" w:rsidR="00C10D7A" w:rsidRPr="00C10D7A" w:rsidRDefault="00C10D7A" w:rsidP="00C10D7A">
            <w:pPr>
              <w:rPr>
                <w:bCs/>
                <w:color w:val="000000"/>
              </w:rPr>
            </w:pPr>
            <w:r w:rsidRPr="00C10D7A">
              <w:rPr>
                <w:bCs/>
                <w:color w:val="000000"/>
              </w:rPr>
              <w:t>118 005,00</w:t>
            </w:r>
          </w:p>
        </w:tc>
        <w:tc>
          <w:tcPr>
            <w:tcW w:w="1559" w:type="dxa"/>
            <w:tcBorders>
              <w:top w:val="nil"/>
              <w:left w:val="nil"/>
              <w:bottom w:val="single" w:sz="8" w:space="0" w:color="auto"/>
              <w:right w:val="single" w:sz="8" w:space="0" w:color="auto"/>
            </w:tcBorders>
            <w:shd w:val="clear" w:color="auto" w:fill="auto"/>
            <w:vAlign w:val="center"/>
            <w:hideMark/>
          </w:tcPr>
          <w:p w14:paraId="4CFE251C" w14:textId="77777777" w:rsidR="00C10D7A" w:rsidRPr="00C10D7A" w:rsidRDefault="00C10D7A" w:rsidP="00C10D7A">
            <w:pPr>
              <w:rPr>
                <w:bCs/>
                <w:color w:val="000000"/>
              </w:rPr>
            </w:pPr>
            <w:r w:rsidRPr="00C10D7A">
              <w:rPr>
                <w:bCs/>
                <w:color w:val="000000"/>
              </w:rPr>
              <w:t>70 684,99</w:t>
            </w:r>
          </w:p>
        </w:tc>
        <w:tc>
          <w:tcPr>
            <w:tcW w:w="1701" w:type="dxa"/>
            <w:tcBorders>
              <w:top w:val="nil"/>
              <w:left w:val="nil"/>
              <w:bottom w:val="single" w:sz="8" w:space="0" w:color="auto"/>
              <w:right w:val="single" w:sz="8" w:space="0" w:color="auto"/>
            </w:tcBorders>
            <w:shd w:val="clear" w:color="auto" w:fill="auto"/>
            <w:vAlign w:val="center"/>
            <w:hideMark/>
          </w:tcPr>
          <w:p w14:paraId="4CE27225" w14:textId="77777777" w:rsidR="00C10D7A" w:rsidRPr="00C10D7A" w:rsidRDefault="00C10D7A" w:rsidP="00C10D7A">
            <w:pPr>
              <w:rPr>
                <w:bCs/>
                <w:color w:val="000000"/>
              </w:rPr>
            </w:pPr>
            <w:r w:rsidRPr="00C10D7A">
              <w:rPr>
                <w:bCs/>
                <w:color w:val="000000"/>
              </w:rPr>
              <w:t>47 320,01</w:t>
            </w:r>
          </w:p>
        </w:tc>
      </w:tr>
      <w:tr w:rsidR="00C10D7A" w:rsidRPr="00C10D7A" w14:paraId="05B769CE" w14:textId="77777777" w:rsidTr="00566284">
        <w:trPr>
          <w:trHeight w:val="60"/>
        </w:trPr>
        <w:tc>
          <w:tcPr>
            <w:tcW w:w="846" w:type="dxa"/>
            <w:shd w:val="clear" w:color="auto" w:fill="auto"/>
            <w:noWrap/>
            <w:vAlign w:val="center"/>
            <w:hideMark/>
          </w:tcPr>
          <w:p w14:paraId="484EF115" w14:textId="77777777" w:rsidR="00C10D7A" w:rsidRPr="00C10D7A" w:rsidRDefault="00C10D7A" w:rsidP="00C10D7A">
            <w:pPr>
              <w:jc w:val="center"/>
              <w:rPr>
                <w:color w:val="000000"/>
              </w:rPr>
            </w:pPr>
            <w:r w:rsidRPr="00C10D7A">
              <w:rPr>
                <w:bCs/>
                <w:color w:val="000000"/>
              </w:rPr>
              <w:t>4</w:t>
            </w:r>
          </w:p>
        </w:tc>
        <w:tc>
          <w:tcPr>
            <w:tcW w:w="3969" w:type="dxa"/>
            <w:shd w:val="clear" w:color="auto" w:fill="auto"/>
            <w:vAlign w:val="center"/>
            <w:hideMark/>
          </w:tcPr>
          <w:p w14:paraId="17839743" w14:textId="77777777" w:rsidR="00C10D7A" w:rsidRPr="00C10D7A" w:rsidRDefault="00C10D7A" w:rsidP="00C10D7A">
            <w:pPr>
              <w:rPr>
                <w:color w:val="000000"/>
              </w:rPr>
            </w:pPr>
            <w:r w:rsidRPr="00C10D7A">
              <w:rPr>
                <w:bCs/>
                <w:color w:val="000000"/>
              </w:rPr>
              <w:t>Потери в сетях</w:t>
            </w:r>
          </w:p>
        </w:tc>
        <w:tc>
          <w:tcPr>
            <w:tcW w:w="1559" w:type="dxa"/>
            <w:tcBorders>
              <w:top w:val="nil"/>
              <w:left w:val="nil"/>
              <w:bottom w:val="single" w:sz="8" w:space="0" w:color="auto"/>
              <w:right w:val="single" w:sz="8" w:space="0" w:color="auto"/>
            </w:tcBorders>
            <w:shd w:val="clear" w:color="auto" w:fill="auto"/>
            <w:vAlign w:val="center"/>
            <w:hideMark/>
          </w:tcPr>
          <w:p w14:paraId="2E4E96A5" w14:textId="77777777" w:rsidR="00C10D7A" w:rsidRPr="00C10D7A" w:rsidRDefault="00C10D7A" w:rsidP="00C10D7A">
            <w:pPr>
              <w:rPr>
                <w:bCs/>
                <w:color w:val="000000"/>
              </w:rPr>
            </w:pPr>
            <w:r w:rsidRPr="00C10D7A">
              <w:rPr>
                <w:bCs/>
                <w:color w:val="000000"/>
              </w:rPr>
              <w:t>2 589,00</w:t>
            </w:r>
          </w:p>
        </w:tc>
        <w:tc>
          <w:tcPr>
            <w:tcW w:w="1559" w:type="dxa"/>
            <w:tcBorders>
              <w:top w:val="nil"/>
              <w:left w:val="nil"/>
              <w:bottom w:val="single" w:sz="8" w:space="0" w:color="auto"/>
              <w:right w:val="single" w:sz="8" w:space="0" w:color="auto"/>
            </w:tcBorders>
            <w:shd w:val="clear" w:color="auto" w:fill="auto"/>
            <w:vAlign w:val="center"/>
            <w:hideMark/>
          </w:tcPr>
          <w:p w14:paraId="17F5FF5A" w14:textId="77777777" w:rsidR="00C10D7A" w:rsidRPr="00C10D7A" w:rsidRDefault="00C10D7A" w:rsidP="00C10D7A">
            <w:pPr>
              <w:rPr>
                <w:bCs/>
                <w:color w:val="000000"/>
              </w:rPr>
            </w:pPr>
            <w:r w:rsidRPr="00C10D7A">
              <w:rPr>
                <w:bCs/>
                <w:color w:val="000000"/>
              </w:rPr>
              <w:t>1 550,81</w:t>
            </w:r>
          </w:p>
        </w:tc>
        <w:tc>
          <w:tcPr>
            <w:tcW w:w="1701" w:type="dxa"/>
            <w:tcBorders>
              <w:top w:val="nil"/>
              <w:left w:val="nil"/>
              <w:bottom w:val="single" w:sz="8" w:space="0" w:color="auto"/>
              <w:right w:val="single" w:sz="8" w:space="0" w:color="auto"/>
            </w:tcBorders>
            <w:shd w:val="clear" w:color="auto" w:fill="auto"/>
            <w:vAlign w:val="center"/>
            <w:hideMark/>
          </w:tcPr>
          <w:p w14:paraId="5351D724" w14:textId="77777777" w:rsidR="00C10D7A" w:rsidRPr="00C10D7A" w:rsidRDefault="00C10D7A" w:rsidP="00C10D7A">
            <w:pPr>
              <w:rPr>
                <w:bCs/>
                <w:color w:val="000000"/>
              </w:rPr>
            </w:pPr>
            <w:r w:rsidRPr="00C10D7A">
              <w:rPr>
                <w:bCs/>
                <w:color w:val="000000"/>
              </w:rPr>
              <w:t>1 038,19</w:t>
            </w:r>
          </w:p>
        </w:tc>
      </w:tr>
      <w:tr w:rsidR="00C10D7A" w:rsidRPr="00C10D7A" w14:paraId="1C0FE0F1" w14:textId="77777777" w:rsidTr="00566284">
        <w:trPr>
          <w:trHeight w:val="60"/>
        </w:trPr>
        <w:tc>
          <w:tcPr>
            <w:tcW w:w="846" w:type="dxa"/>
            <w:shd w:val="clear" w:color="auto" w:fill="auto"/>
            <w:noWrap/>
            <w:vAlign w:val="center"/>
            <w:hideMark/>
          </w:tcPr>
          <w:p w14:paraId="6862C2A0" w14:textId="77777777" w:rsidR="00C10D7A" w:rsidRPr="00C10D7A" w:rsidRDefault="00C10D7A" w:rsidP="00C10D7A">
            <w:pPr>
              <w:jc w:val="center"/>
              <w:rPr>
                <w:color w:val="000000"/>
              </w:rPr>
            </w:pPr>
            <w:r w:rsidRPr="00C10D7A">
              <w:rPr>
                <w:bCs/>
                <w:color w:val="000000"/>
              </w:rPr>
              <w:t>5</w:t>
            </w:r>
          </w:p>
        </w:tc>
        <w:tc>
          <w:tcPr>
            <w:tcW w:w="3969" w:type="dxa"/>
            <w:shd w:val="clear" w:color="auto" w:fill="auto"/>
            <w:vAlign w:val="center"/>
            <w:hideMark/>
          </w:tcPr>
          <w:p w14:paraId="2FD15635" w14:textId="77777777" w:rsidR="00C10D7A" w:rsidRPr="00C10D7A" w:rsidRDefault="00C10D7A" w:rsidP="00C10D7A">
            <w:pPr>
              <w:rPr>
                <w:color w:val="000000"/>
              </w:rPr>
            </w:pPr>
            <w:r w:rsidRPr="00C10D7A">
              <w:rPr>
                <w:bCs/>
                <w:color w:val="000000"/>
              </w:rPr>
              <w:t>Полезный отпуск тепловой энергии</w:t>
            </w:r>
          </w:p>
        </w:tc>
        <w:tc>
          <w:tcPr>
            <w:tcW w:w="1559" w:type="dxa"/>
            <w:tcBorders>
              <w:top w:val="nil"/>
              <w:left w:val="nil"/>
              <w:bottom w:val="single" w:sz="8" w:space="0" w:color="auto"/>
              <w:right w:val="single" w:sz="8" w:space="0" w:color="auto"/>
            </w:tcBorders>
            <w:shd w:val="clear" w:color="auto" w:fill="auto"/>
            <w:vAlign w:val="center"/>
            <w:hideMark/>
          </w:tcPr>
          <w:p w14:paraId="0CE5002E" w14:textId="77777777" w:rsidR="00C10D7A" w:rsidRPr="00C10D7A" w:rsidRDefault="00C10D7A" w:rsidP="00C10D7A">
            <w:pPr>
              <w:rPr>
                <w:bCs/>
                <w:color w:val="000000"/>
              </w:rPr>
            </w:pPr>
            <w:r w:rsidRPr="00C10D7A">
              <w:rPr>
                <w:bCs/>
                <w:color w:val="000000"/>
              </w:rPr>
              <w:t>115 416,00</w:t>
            </w:r>
          </w:p>
        </w:tc>
        <w:tc>
          <w:tcPr>
            <w:tcW w:w="1559" w:type="dxa"/>
            <w:tcBorders>
              <w:top w:val="nil"/>
              <w:left w:val="nil"/>
              <w:bottom w:val="single" w:sz="8" w:space="0" w:color="auto"/>
              <w:right w:val="single" w:sz="8" w:space="0" w:color="auto"/>
            </w:tcBorders>
            <w:shd w:val="clear" w:color="auto" w:fill="auto"/>
            <w:vAlign w:val="center"/>
            <w:hideMark/>
          </w:tcPr>
          <w:p w14:paraId="48449EC8" w14:textId="77777777" w:rsidR="00C10D7A" w:rsidRPr="00C10D7A" w:rsidRDefault="00C10D7A" w:rsidP="00C10D7A">
            <w:pPr>
              <w:rPr>
                <w:bCs/>
                <w:color w:val="000000"/>
              </w:rPr>
            </w:pPr>
            <w:r w:rsidRPr="00C10D7A">
              <w:rPr>
                <w:bCs/>
                <w:color w:val="000000"/>
              </w:rPr>
              <w:t>69 134,18</w:t>
            </w:r>
          </w:p>
        </w:tc>
        <w:tc>
          <w:tcPr>
            <w:tcW w:w="1701" w:type="dxa"/>
            <w:tcBorders>
              <w:top w:val="nil"/>
              <w:left w:val="nil"/>
              <w:bottom w:val="single" w:sz="8" w:space="0" w:color="auto"/>
              <w:right w:val="single" w:sz="8" w:space="0" w:color="auto"/>
            </w:tcBorders>
            <w:shd w:val="clear" w:color="auto" w:fill="auto"/>
            <w:vAlign w:val="center"/>
            <w:hideMark/>
          </w:tcPr>
          <w:p w14:paraId="0B8C2FBB" w14:textId="77777777" w:rsidR="00C10D7A" w:rsidRPr="00C10D7A" w:rsidRDefault="00C10D7A" w:rsidP="00C10D7A">
            <w:pPr>
              <w:rPr>
                <w:bCs/>
                <w:color w:val="000000"/>
              </w:rPr>
            </w:pPr>
            <w:r w:rsidRPr="00C10D7A">
              <w:rPr>
                <w:bCs/>
                <w:color w:val="000000"/>
              </w:rPr>
              <w:t>46 281,82</w:t>
            </w:r>
          </w:p>
        </w:tc>
      </w:tr>
      <w:tr w:rsidR="00C10D7A" w:rsidRPr="00C10D7A" w14:paraId="5A35F8D2" w14:textId="77777777" w:rsidTr="00566284">
        <w:trPr>
          <w:trHeight w:val="60"/>
        </w:trPr>
        <w:tc>
          <w:tcPr>
            <w:tcW w:w="846" w:type="dxa"/>
            <w:shd w:val="clear" w:color="auto" w:fill="auto"/>
            <w:noWrap/>
            <w:vAlign w:val="center"/>
            <w:hideMark/>
          </w:tcPr>
          <w:p w14:paraId="28354662" w14:textId="77777777" w:rsidR="00C10D7A" w:rsidRPr="00C10D7A" w:rsidRDefault="00C10D7A" w:rsidP="00C10D7A">
            <w:pPr>
              <w:jc w:val="center"/>
              <w:rPr>
                <w:color w:val="000000"/>
              </w:rPr>
            </w:pPr>
            <w:r w:rsidRPr="00C10D7A">
              <w:rPr>
                <w:bCs/>
                <w:color w:val="000000"/>
              </w:rPr>
              <w:t xml:space="preserve"> 5.1</w:t>
            </w:r>
          </w:p>
        </w:tc>
        <w:tc>
          <w:tcPr>
            <w:tcW w:w="3969" w:type="dxa"/>
            <w:shd w:val="clear" w:color="auto" w:fill="auto"/>
            <w:noWrap/>
            <w:vAlign w:val="center"/>
            <w:hideMark/>
          </w:tcPr>
          <w:p w14:paraId="1ED9E65C" w14:textId="77777777" w:rsidR="00C10D7A" w:rsidRPr="00C10D7A" w:rsidRDefault="00C10D7A" w:rsidP="00C10D7A">
            <w:pPr>
              <w:ind w:firstLineChars="100" w:firstLine="240"/>
              <w:jc w:val="right"/>
              <w:rPr>
                <w:color w:val="000000"/>
              </w:rPr>
            </w:pPr>
            <w:r w:rsidRPr="00C10D7A">
              <w:rPr>
                <w:color w:val="000000"/>
              </w:rPr>
              <w:t>в т.ч. производственные нужды</w:t>
            </w:r>
          </w:p>
        </w:tc>
        <w:tc>
          <w:tcPr>
            <w:tcW w:w="1559" w:type="dxa"/>
            <w:tcBorders>
              <w:top w:val="nil"/>
              <w:left w:val="nil"/>
              <w:bottom w:val="nil"/>
              <w:right w:val="single" w:sz="8" w:space="0" w:color="auto"/>
            </w:tcBorders>
            <w:shd w:val="clear" w:color="auto" w:fill="auto"/>
            <w:noWrap/>
            <w:vAlign w:val="center"/>
            <w:hideMark/>
          </w:tcPr>
          <w:p w14:paraId="28671936" w14:textId="77777777" w:rsidR="00C10D7A" w:rsidRPr="00C10D7A" w:rsidRDefault="00C10D7A" w:rsidP="00C10D7A">
            <w:pPr>
              <w:rPr>
                <w:bCs/>
                <w:color w:val="000000"/>
              </w:rPr>
            </w:pPr>
            <w:r w:rsidRPr="00C10D7A">
              <w:rPr>
                <w:bCs/>
                <w:color w:val="000000"/>
              </w:rPr>
              <w:t>62 416,00</w:t>
            </w:r>
          </w:p>
        </w:tc>
        <w:tc>
          <w:tcPr>
            <w:tcW w:w="1559" w:type="dxa"/>
            <w:tcBorders>
              <w:top w:val="nil"/>
              <w:left w:val="nil"/>
              <w:bottom w:val="single" w:sz="8" w:space="0" w:color="auto"/>
              <w:right w:val="single" w:sz="8" w:space="0" w:color="auto"/>
            </w:tcBorders>
            <w:shd w:val="clear" w:color="auto" w:fill="auto"/>
            <w:vAlign w:val="center"/>
            <w:hideMark/>
          </w:tcPr>
          <w:p w14:paraId="163EF287" w14:textId="77777777" w:rsidR="00C10D7A" w:rsidRPr="00C10D7A" w:rsidRDefault="00C10D7A" w:rsidP="00C10D7A">
            <w:pPr>
              <w:rPr>
                <w:bCs/>
                <w:color w:val="000000"/>
              </w:rPr>
            </w:pPr>
            <w:r w:rsidRPr="00C10D7A">
              <w:rPr>
                <w:bCs/>
                <w:color w:val="000000"/>
              </w:rPr>
              <w:t>37 387,18</w:t>
            </w:r>
          </w:p>
        </w:tc>
        <w:tc>
          <w:tcPr>
            <w:tcW w:w="1701" w:type="dxa"/>
            <w:tcBorders>
              <w:top w:val="nil"/>
              <w:left w:val="nil"/>
              <w:bottom w:val="single" w:sz="8" w:space="0" w:color="auto"/>
              <w:right w:val="single" w:sz="8" w:space="0" w:color="auto"/>
            </w:tcBorders>
            <w:shd w:val="clear" w:color="auto" w:fill="auto"/>
            <w:vAlign w:val="center"/>
            <w:hideMark/>
          </w:tcPr>
          <w:p w14:paraId="07EAEA95" w14:textId="77777777" w:rsidR="00C10D7A" w:rsidRPr="00C10D7A" w:rsidRDefault="00C10D7A" w:rsidP="00C10D7A">
            <w:pPr>
              <w:rPr>
                <w:bCs/>
                <w:color w:val="000000"/>
              </w:rPr>
            </w:pPr>
            <w:r w:rsidRPr="00C10D7A">
              <w:rPr>
                <w:bCs/>
                <w:color w:val="000000"/>
              </w:rPr>
              <w:t>25 028,82</w:t>
            </w:r>
          </w:p>
        </w:tc>
      </w:tr>
      <w:tr w:rsidR="00C10D7A" w:rsidRPr="00C10D7A" w14:paraId="3246C5C9" w14:textId="77777777" w:rsidTr="00566284">
        <w:trPr>
          <w:trHeight w:val="60"/>
        </w:trPr>
        <w:tc>
          <w:tcPr>
            <w:tcW w:w="846" w:type="dxa"/>
            <w:shd w:val="clear" w:color="auto" w:fill="auto"/>
            <w:noWrap/>
            <w:vAlign w:val="center"/>
          </w:tcPr>
          <w:p w14:paraId="63976DF3" w14:textId="77777777" w:rsidR="00C10D7A" w:rsidRPr="00C10D7A" w:rsidRDefault="00C10D7A" w:rsidP="00C10D7A">
            <w:pPr>
              <w:jc w:val="center"/>
              <w:rPr>
                <w:bCs/>
                <w:color w:val="000000"/>
              </w:rPr>
            </w:pPr>
            <w:r w:rsidRPr="00C10D7A">
              <w:rPr>
                <w:bCs/>
                <w:color w:val="000000"/>
              </w:rPr>
              <w:t>5.2</w:t>
            </w:r>
          </w:p>
        </w:tc>
        <w:tc>
          <w:tcPr>
            <w:tcW w:w="3969" w:type="dxa"/>
            <w:shd w:val="clear" w:color="auto" w:fill="auto"/>
            <w:noWrap/>
            <w:vAlign w:val="center"/>
          </w:tcPr>
          <w:p w14:paraId="4361DF11" w14:textId="77777777" w:rsidR="00C10D7A" w:rsidRPr="00C10D7A" w:rsidRDefault="00C10D7A" w:rsidP="00C10D7A">
            <w:pPr>
              <w:ind w:firstLineChars="100" w:firstLine="240"/>
              <w:jc w:val="right"/>
              <w:rPr>
                <w:color w:val="000000"/>
              </w:rPr>
            </w:pPr>
            <w:r w:rsidRPr="00C10D7A">
              <w:rPr>
                <w:color w:val="000000"/>
              </w:rPr>
              <w:t>потребительский рынок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75636" w14:textId="77777777" w:rsidR="00C10D7A" w:rsidRPr="00C10D7A" w:rsidRDefault="00C10D7A" w:rsidP="00C10D7A">
            <w:pPr>
              <w:rPr>
                <w:bCs/>
                <w:color w:val="000000"/>
              </w:rPr>
            </w:pPr>
            <w:r w:rsidRPr="00C10D7A">
              <w:rPr>
                <w:bCs/>
                <w:color w:val="000000"/>
              </w:rPr>
              <w:t>53 000,00</w:t>
            </w:r>
          </w:p>
        </w:tc>
        <w:tc>
          <w:tcPr>
            <w:tcW w:w="1559" w:type="dxa"/>
            <w:tcBorders>
              <w:top w:val="nil"/>
              <w:left w:val="nil"/>
              <w:bottom w:val="single" w:sz="8" w:space="0" w:color="auto"/>
              <w:right w:val="single" w:sz="8" w:space="0" w:color="auto"/>
            </w:tcBorders>
            <w:shd w:val="clear" w:color="auto" w:fill="auto"/>
            <w:vAlign w:val="center"/>
          </w:tcPr>
          <w:p w14:paraId="40731096" w14:textId="77777777" w:rsidR="00C10D7A" w:rsidRPr="00C10D7A" w:rsidRDefault="00C10D7A" w:rsidP="00C10D7A">
            <w:pPr>
              <w:rPr>
                <w:bCs/>
                <w:color w:val="000000"/>
              </w:rPr>
            </w:pPr>
            <w:r w:rsidRPr="00C10D7A">
              <w:rPr>
                <w:bCs/>
                <w:color w:val="000000"/>
              </w:rPr>
              <w:t>31 747,00</w:t>
            </w:r>
          </w:p>
        </w:tc>
        <w:tc>
          <w:tcPr>
            <w:tcW w:w="1701" w:type="dxa"/>
            <w:tcBorders>
              <w:top w:val="nil"/>
              <w:left w:val="nil"/>
              <w:bottom w:val="single" w:sz="8" w:space="0" w:color="auto"/>
              <w:right w:val="single" w:sz="8" w:space="0" w:color="auto"/>
            </w:tcBorders>
            <w:shd w:val="clear" w:color="auto" w:fill="auto"/>
            <w:vAlign w:val="center"/>
          </w:tcPr>
          <w:p w14:paraId="19502276" w14:textId="77777777" w:rsidR="00C10D7A" w:rsidRPr="00C10D7A" w:rsidRDefault="00C10D7A" w:rsidP="00C10D7A">
            <w:pPr>
              <w:rPr>
                <w:bCs/>
                <w:color w:val="000000"/>
              </w:rPr>
            </w:pPr>
            <w:r w:rsidRPr="00C10D7A">
              <w:rPr>
                <w:bCs/>
                <w:color w:val="000000"/>
              </w:rPr>
              <w:t>21 253,00</w:t>
            </w:r>
          </w:p>
        </w:tc>
      </w:tr>
    </w:tbl>
    <w:p w14:paraId="601E7D58" w14:textId="77777777" w:rsidR="00C10D7A" w:rsidRPr="00C10D7A" w:rsidRDefault="00C10D7A" w:rsidP="00C10D7A">
      <w:pPr>
        <w:spacing w:line="360" w:lineRule="auto"/>
        <w:ind w:right="-1" w:firstLine="720"/>
        <w:jc w:val="right"/>
        <w:rPr>
          <w:bCs/>
          <w:snapToGrid w:val="0"/>
        </w:rPr>
      </w:pPr>
      <w:r w:rsidRPr="00C10D7A">
        <w:rPr>
          <w:bCs/>
          <w:snapToGrid w:val="0"/>
        </w:rPr>
        <w:t>Гкал</w:t>
      </w:r>
    </w:p>
    <w:p w14:paraId="0CBB8432" w14:textId="77777777" w:rsidR="00C10D7A" w:rsidRPr="00C10D7A" w:rsidRDefault="00C10D7A" w:rsidP="00C10D7A">
      <w:pPr>
        <w:keepNext/>
        <w:spacing w:before="240" w:after="60"/>
        <w:outlineLvl w:val="3"/>
        <w:rPr>
          <w:b/>
          <w:bCs/>
          <w:sz w:val="28"/>
          <w:szCs w:val="28"/>
          <w:lang w:eastAsia="en-US"/>
        </w:rPr>
      </w:pPr>
      <w:r w:rsidRPr="00C10D7A">
        <w:rPr>
          <w:b/>
          <w:bCs/>
          <w:sz w:val="28"/>
          <w:szCs w:val="28"/>
          <w:lang w:eastAsia="en-US"/>
        </w:rPr>
        <w:t>4.2 Расчёт операционных (подконтрольных) расходов на 2022 год</w:t>
      </w:r>
    </w:p>
    <w:p w14:paraId="10CB22DF" w14:textId="77777777" w:rsidR="00C10D7A" w:rsidRPr="00C10D7A" w:rsidRDefault="00C10D7A" w:rsidP="00C10D7A">
      <w:pPr>
        <w:rPr>
          <w:color w:val="000000"/>
          <w:sz w:val="28"/>
          <w:szCs w:val="28"/>
        </w:rPr>
      </w:pPr>
    </w:p>
    <w:p w14:paraId="5C057B09" w14:textId="77777777" w:rsidR="00C10D7A" w:rsidRPr="00C10D7A" w:rsidRDefault="00C10D7A" w:rsidP="00C10D7A">
      <w:pPr>
        <w:widowControl w:val="0"/>
        <w:autoSpaceDE w:val="0"/>
        <w:autoSpaceDN w:val="0"/>
        <w:ind w:firstLine="709"/>
        <w:jc w:val="both"/>
        <w:rPr>
          <w:color w:val="000000"/>
          <w:sz w:val="28"/>
          <w:szCs w:val="28"/>
        </w:rPr>
      </w:pPr>
      <w:r w:rsidRPr="00C10D7A">
        <w:rPr>
          <w:color w:val="000000"/>
          <w:sz w:val="28"/>
          <w:szCs w:val="28"/>
        </w:rPr>
        <w:t xml:space="preserve">Предприятием заявлены операционные расходы </w:t>
      </w:r>
      <w:r w:rsidRPr="00C10D7A">
        <w:rPr>
          <w:snapToGrid w:val="0"/>
          <w:sz w:val="28"/>
          <w:szCs w:val="28"/>
        </w:rPr>
        <w:t xml:space="preserve">на производство тепловой энергии на 2022 год </w:t>
      </w:r>
      <w:r w:rsidRPr="00C10D7A">
        <w:rPr>
          <w:color w:val="000000"/>
          <w:sz w:val="28"/>
          <w:szCs w:val="28"/>
        </w:rPr>
        <w:t xml:space="preserve">в сумме 52 102,55 тыс. руб. </w:t>
      </w:r>
    </w:p>
    <w:p w14:paraId="594DE0AF" w14:textId="77777777" w:rsidR="00C10D7A" w:rsidRPr="00C10D7A" w:rsidRDefault="00C10D7A" w:rsidP="00C10D7A">
      <w:pPr>
        <w:autoSpaceDE w:val="0"/>
        <w:autoSpaceDN w:val="0"/>
        <w:adjustRightInd w:val="0"/>
        <w:ind w:firstLine="709"/>
        <w:jc w:val="both"/>
        <w:rPr>
          <w:rFonts w:eastAsia="Calibri"/>
          <w:snapToGrid w:val="0"/>
          <w:sz w:val="28"/>
          <w:szCs w:val="28"/>
        </w:rPr>
      </w:pPr>
      <w:bookmarkStart w:id="43" w:name="_Hlk53071925"/>
      <w:r w:rsidRPr="00C10D7A">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C10D7A">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BB1804E" w14:textId="77777777" w:rsidR="00C10D7A" w:rsidRPr="00C10D7A" w:rsidRDefault="00C10D7A" w:rsidP="00C10D7A">
      <w:pPr>
        <w:autoSpaceDE w:val="0"/>
        <w:autoSpaceDN w:val="0"/>
        <w:adjustRightInd w:val="0"/>
        <w:ind w:firstLine="709"/>
        <w:jc w:val="both"/>
        <w:rPr>
          <w:rFonts w:eastAsia="Calibri"/>
          <w:snapToGrid w:val="0"/>
          <w:sz w:val="28"/>
          <w:szCs w:val="28"/>
        </w:rPr>
      </w:pPr>
      <w:r w:rsidRPr="00C10D7A">
        <w:rPr>
          <w:snapToGrid w:val="0"/>
          <w:sz w:val="28"/>
          <w:szCs w:val="28"/>
        </w:rPr>
        <w:t xml:space="preserve">В соответствии с пунктом 36 Методических указаний, </w:t>
      </w:r>
      <w:r w:rsidRPr="00C10D7A">
        <w:rPr>
          <w:rFonts w:eastAsia="Calibri"/>
          <w:snapToGrid w:val="0"/>
          <w:sz w:val="28"/>
          <w:szCs w:val="28"/>
        </w:rPr>
        <w:t>операционные (подконтрольные) расходы рассчитываются по формуле 10 Методических указаний:</w:t>
      </w:r>
    </w:p>
    <w:p w14:paraId="0393E4F1" w14:textId="77777777" w:rsidR="00C10D7A" w:rsidRPr="00C10D7A" w:rsidRDefault="00C10D7A" w:rsidP="00C10D7A">
      <w:pPr>
        <w:autoSpaceDE w:val="0"/>
        <w:autoSpaceDN w:val="0"/>
        <w:adjustRightInd w:val="0"/>
        <w:jc w:val="center"/>
        <w:rPr>
          <w:rFonts w:eastAsia="Calibri"/>
          <w:snapToGrid w:val="0"/>
          <w:sz w:val="28"/>
          <w:szCs w:val="28"/>
        </w:rPr>
      </w:pPr>
      <w:r w:rsidRPr="00C10D7A">
        <w:rPr>
          <w:rFonts w:eastAsia="Calibri"/>
          <w:noProof/>
          <w:snapToGrid w:val="0"/>
          <w:position w:val="-33"/>
          <w:sz w:val="28"/>
          <w:szCs w:val="28"/>
        </w:rPr>
        <w:drawing>
          <wp:inline distT="0" distB="0" distL="0" distR="0" wp14:anchorId="25F481A9" wp14:editId="301F01EB">
            <wp:extent cx="5989955" cy="59563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C10D7A">
        <w:rPr>
          <w:rFonts w:eastAsia="Calibri"/>
          <w:snapToGrid w:val="0"/>
          <w:sz w:val="28"/>
          <w:szCs w:val="28"/>
        </w:rPr>
        <w:t xml:space="preserve"> </w:t>
      </w:r>
    </w:p>
    <w:p w14:paraId="5BC2924B" w14:textId="77777777" w:rsidR="00C10D7A" w:rsidRPr="00C10D7A" w:rsidRDefault="00C10D7A" w:rsidP="00C10D7A">
      <w:pPr>
        <w:autoSpaceDE w:val="0"/>
        <w:autoSpaceDN w:val="0"/>
        <w:adjustRightInd w:val="0"/>
        <w:ind w:left="567" w:firstLine="142"/>
        <w:jc w:val="both"/>
        <w:rPr>
          <w:rFonts w:eastAsia="Calibri"/>
          <w:snapToGrid w:val="0"/>
          <w:sz w:val="28"/>
          <w:szCs w:val="28"/>
        </w:rPr>
      </w:pPr>
      <w:r w:rsidRPr="00C10D7A">
        <w:rPr>
          <w:rFonts w:eastAsia="Calibri"/>
          <w:snapToGrid w:val="0"/>
          <w:sz w:val="28"/>
          <w:szCs w:val="28"/>
        </w:rPr>
        <w:t>где:</w:t>
      </w:r>
    </w:p>
    <w:p w14:paraId="52732F8C" w14:textId="77777777" w:rsidR="00C10D7A" w:rsidRPr="00C10D7A" w:rsidRDefault="00C10D7A" w:rsidP="00C10D7A">
      <w:pPr>
        <w:autoSpaceDE w:val="0"/>
        <w:autoSpaceDN w:val="0"/>
        <w:adjustRightInd w:val="0"/>
        <w:ind w:firstLine="709"/>
        <w:jc w:val="both"/>
        <w:rPr>
          <w:rFonts w:eastAsia="Calibri"/>
          <w:snapToGrid w:val="0"/>
          <w:sz w:val="28"/>
          <w:szCs w:val="28"/>
        </w:rPr>
      </w:pPr>
      <w:proofErr w:type="spellStart"/>
      <w:r w:rsidRPr="00C10D7A">
        <w:rPr>
          <w:rFonts w:eastAsia="Calibri"/>
          <w:snapToGrid w:val="0"/>
          <w:sz w:val="28"/>
          <w:szCs w:val="28"/>
        </w:rPr>
        <w:t>ОР</w:t>
      </w:r>
      <w:r w:rsidRPr="00C10D7A">
        <w:rPr>
          <w:rFonts w:eastAsia="Calibri"/>
          <w:snapToGrid w:val="0"/>
          <w:sz w:val="28"/>
          <w:szCs w:val="28"/>
          <w:vertAlign w:val="subscript"/>
        </w:rPr>
        <w:t>i</w:t>
      </w:r>
      <w:proofErr w:type="spellEnd"/>
      <w:r w:rsidRPr="00C10D7A">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C10D7A">
        <w:rPr>
          <w:rFonts w:eastAsia="Calibri"/>
          <w:snapToGrid w:val="0"/>
          <w:sz w:val="28"/>
          <w:szCs w:val="28"/>
        </w:rPr>
        <w:br/>
        <w:t xml:space="preserve">с </w:t>
      </w:r>
      <w:hyperlink r:id="rId155" w:history="1">
        <w:r w:rsidRPr="00C10D7A">
          <w:rPr>
            <w:rFonts w:eastAsia="Calibri"/>
            <w:snapToGrid w:val="0"/>
            <w:sz w:val="28"/>
            <w:szCs w:val="28"/>
          </w:rPr>
          <w:t>пунктом 37</w:t>
        </w:r>
      </w:hyperlink>
      <w:r w:rsidRPr="00C10D7A">
        <w:rPr>
          <w:rFonts w:eastAsia="Calibri"/>
          <w:snapToGrid w:val="0"/>
          <w:sz w:val="28"/>
          <w:szCs w:val="28"/>
        </w:rPr>
        <w:t xml:space="preserve"> Методических указаний, тыс. руб.;</w:t>
      </w:r>
    </w:p>
    <w:p w14:paraId="27F3E1B5" w14:textId="77777777" w:rsidR="00C10D7A" w:rsidRPr="00C10D7A" w:rsidRDefault="00C10D7A" w:rsidP="00C10D7A">
      <w:pPr>
        <w:autoSpaceDE w:val="0"/>
        <w:autoSpaceDN w:val="0"/>
        <w:adjustRightInd w:val="0"/>
        <w:ind w:firstLine="709"/>
        <w:jc w:val="both"/>
        <w:rPr>
          <w:rFonts w:eastAsia="Calibri"/>
          <w:snapToGrid w:val="0"/>
          <w:sz w:val="28"/>
          <w:szCs w:val="28"/>
        </w:rPr>
      </w:pPr>
      <w:r w:rsidRPr="00C10D7A">
        <w:rPr>
          <w:rFonts w:eastAsia="Calibri"/>
          <w:snapToGrid w:val="0"/>
          <w:sz w:val="28"/>
          <w:szCs w:val="28"/>
        </w:rPr>
        <w:t xml:space="preserve">ИОР - индекс эффективности операционных расходов, выраженный </w:t>
      </w:r>
      <w:r w:rsidRPr="00C10D7A">
        <w:rPr>
          <w:rFonts w:eastAsia="Calibri"/>
          <w:snapToGrid w:val="0"/>
          <w:sz w:val="28"/>
          <w:szCs w:val="28"/>
        </w:rPr>
        <w:br/>
        <w:t>в процентах.</w:t>
      </w:r>
    </w:p>
    <w:p w14:paraId="52269A0B" w14:textId="77777777" w:rsidR="00C10D7A" w:rsidRPr="00C10D7A" w:rsidRDefault="00C10D7A" w:rsidP="00C10D7A">
      <w:pPr>
        <w:ind w:firstLine="709"/>
        <w:jc w:val="both"/>
        <w:rPr>
          <w:sz w:val="28"/>
          <w:szCs w:val="28"/>
        </w:rPr>
      </w:pPr>
      <w:r w:rsidRPr="00C10D7A">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C10D7A">
        <w:rPr>
          <w:snapToGrid w:val="0"/>
          <w:sz w:val="28"/>
          <w:szCs w:val="28"/>
        </w:rPr>
        <w:br/>
      </w:r>
      <w:r w:rsidRPr="00C10D7A">
        <w:rPr>
          <w:snapToGrid w:val="0"/>
          <w:sz w:val="28"/>
          <w:szCs w:val="28"/>
        </w:rPr>
        <w:lastRenderedPageBreak/>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C10D7A">
        <w:rPr>
          <w:sz w:val="28"/>
          <w:szCs w:val="28"/>
        </w:rPr>
        <w:t xml:space="preserve"> Согласно Приложению 1 к Методическим указаниям, индекс эффективности операционных расходов для </w:t>
      </w:r>
      <w:r w:rsidRPr="00C10D7A">
        <w:rPr>
          <w:snapToGrid w:val="0"/>
          <w:color w:val="000000"/>
          <w:sz w:val="28"/>
          <w:szCs w:val="28"/>
        </w:rPr>
        <w:t>АО «</w:t>
      </w:r>
      <w:r w:rsidRPr="00C10D7A">
        <w:rPr>
          <w:sz w:val="28"/>
          <w:szCs w:val="28"/>
        </w:rPr>
        <w:t>Угольная компания</w:t>
      </w:r>
      <w:r w:rsidRPr="00C10D7A">
        <w:rPr>
          <w:snapToGrid w:val="0"/>
          <w:color w:val="000000"/>
          <w:sz w:val="28"/>
          <w:szCs w:val="28"/>
        </w:rPr>
        <w:t xml:space="preserve"> «Северный Кузбасс»</w:t>
      </w:r>
      <w:r w:rsidRPr="00C10D7A">
        <w:rPr>
          <w:sz w:val="28"/>
          <w:szCs w:val="28"/>
        </w:rPr>
        <w:t>, установлен в размере 1%.</w:t>
      </w:r>
    </w:p>
    <w:p w14:paraId="2DF0882A" w14:textId="77777777" w:rsidR="00C10D7A" w:rsidRPr="00C10D7A" w:rsidRDefault="00C10D7A" w:rsidP="00C10D7A">
      <w:pPr>
        <w:widowControl w:val="0"/>
        <w:autoSpaceDE w:val="0"/>
        <w:autoSpaceDN w:val="0"/>
        <w:adjustRightInd w:val="0"/>
        <w:ind w:firstLine="709"/>
        <w:jc w:val="both"/>
        <w:rPr>
          <w:rFonts w:eastAsia="Calibri"/>
          <w:snapToGrid w:val="0"/>
          <w:sz w:val="28"/>
          <w:szCs w:val="28"/>
        </w:rPr>
      </w:pPr>
      <w:proofErr w:type="spellStart"/>
      <w:r w:rsidRPr="00C10D7A">
        <w:rPr>
          <w:rFonts w:eastAsia="Calibri"/>
          <w:snapToGrid w:val="0"/>
          <w:sz w:val="28"/>
          <w:szCs w:val="28"/>
        </w:rPr>
        <w:t>ИПЦ</w:t>
      </w:r>
      <w:r w:rsidRPr="00C10D7A">
        <w:rPr>
          <w:rFonts w:eastAsia="Calibri"/>
          <w:snapToGrid w:val="0"/>
          <w:sz w:val="28"/>
          <w:szCs w:val="28"/>
          <w:vertAlign w:val="subscript"/>
        </w:rPr>
        <w:t>i</w:t>
      </w:r>
      <w:proofErr w:type="spellEnd"/>
      <w:r w:rsidRPr="00C10D7A">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FA489DF" w14:textId="77777777" w:rsidR="00C10D7A" w:rsidRPr="00C10D7A" w:rsidRDefault="00C10D7A" w:rsidP="00C10D7A">
      <w:pPr>
        <w:widowControl w:val="0"/>
        <w:autoSpaceDE w:val="0"/>
        <w:autoSpaceDN w:val="0"/>
        <w:adjustRightInd w:val="0"/>
        <w:ind w:firstLine="709"/>
        <w:jc w:val="both"/>
        <w:rPr>
          <w:rFonts w:eastAsia="Calibri"/>
          <w:snapToGrid w:val="0"/>
          <w:sz w:val="28"/>
          <w:szCs w:val="28"/>
        </w:rPr>
      </w:pPr>
      <w:r w:rsidRPr="00C10D7A">
        <w:rPr>
          <w:rFonts w:eastAsia="Calibri"/>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C10D7A">
        <w:rPr>
          <w:rFonts w:eastAsia="Calibri"/>
          <w:snapToGrid w:val="0"/>
          <w:sz w:val="28"/>
          <w:szCs w:val="28"/>
        </w:rPr>
        <w:br/>
        <w:t>в соответствии с которым ИПЦ на 2022 год составляет 103,9 %.</w:t>
      </w:r>
    </w:p>
    <w:p w14:paraId="664A2F50" w14:textId="77777777" w:rsidR="00C10D7A" w:rsidRPr="00C10D7A" w:rsidRDefault="00C10D7A" w:rsidP="00C10D7A">
      <w:pPr>
        <w:widowControl w:val="0"/>
        <w:autoSpaceDE w:val="0"/>
        <w:autoSpaceDN w:val="0"/>
        <w:adjustRightInd w:val="0"/>
        <w:ind w:firstLine="709"/>
        <w:jc w:val="both"/>
        <w:rPr>
          <w:rFonts w:eastAsia="Calibri"/>
          <w:snapToGrid w:val="0"/>
          <w:sz w:val="28"/>
          <w:szCs w:val="28"/>
        </w:rPr>
      </w:pPr>
      <w:proofErr w:type="spellStart"/>
      <w:r w:rsidRPr="00C10D7A">
        <w:rPr>
          <w:rFonts w:eastAsia="Calibri"/>
          <w:snapToGrid w:val="0"/>
          <w:sz w:val="28"/>
          <w:szCs w:val="28"/>
        </w:rPr>
        <w:t>К</w:t>
      </w:r>
      <w:r w:rsidRPr="00C10D7A">
        <w:rPr>
          <w:rFonts w:eastAsia="Calibri"/>
          <w:snapToGrid w:val="0"/>
          <w:sz w:val="28"/>
          <w:szCs w:val="28"/>
          <w:vertAlign w:val="subscript"/>
        </w:rPr>
        <w:t>эл</w:t>
      </w:r>
      <w:proofErr w:type="spellEnd"/>
      <w:r w:rsidRPr="00C10D7A">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7060147" w14:textId="77777777" w:rsidR="00C10D7A" w:rsidRPr="00C10D7A" w:rsidRDefault="00C10D7A" w:rsidP="00C10D7A">
      <w:pPr>
        <w:autoSpaceDE w:val="0"/>
        <w:autoSpaceDN w:val="0"/>
        <w:adjustRightInd w:val="0"/>
        <w:ind w:firstLine="709"/>
        <w:contextualSpacing/>
        <w:jc w:val="both"/>
        <w:rPr>
          <w:rFonts w:eastAsia="Calibri"/>
          <w:snapToGrid w:val="0"/>
          <w:sz w:val="28"/>
          <w:szCs w:val="28"/>
        </w:rPr>
      </w:pPr>
      <w:proofErr w:type="spellStart"/>
      <w:r w:rsidRPr="00C10D7A">
        <w:rPr>
          <w:rFonts w:eastAsia="Calibri"/>
          <w:snapToGrid w:val="0"/>
          <w:sz w:val="28"/>
          <w:szCs w:val="28"/>
        </w:rPr>
        <w:t>ИКА</w:t>
      </w:r>
      <w:r w:rsidRPr="00C10D7A">
        <w:rPr>
          <w:rFonts w:eastAsia="Calibri"/>
          <w:snapToGrid w:val="0"/>
          <w:sz w:val="28"/>
          <w:szCs w:val="28"/>
          <w:vertAlign w:val="subscript"/>
        </w:rPr>
        <w:t>i</w:t>
      </w:r>
      <w:proofErr w:type="spellEnd"/>
      <w:r w:rsidRPr="00C10D7A">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C10D7A">
        <w:rPr>
          <w:rFonts w:eastAsia="Calibri"/>
          <w:snapToGrid w:val="0"/>
          <w:sz w:val="28"/>
          <w:szCs w:val="28"/>
        </w:rPr>
        <w:br/>
        <w:t>для осуществления регулируемой деятельности, определяемый на i-й год.</w:t>
      </w:r>
    </w:p>
    <w:p w14:paraId="4C6BEC3D" w14:textId="77777777" w:rsidR="00C10D7A" w:rsidRPr="00C10D7A" w:rsidRDefault="00C10D7A" w:rsidP="00C10D7A">
      <w:pPr>
        <w:autoSpaceDE w:val="0"/>
        <w:autoSpaceDN w:val="0"/>
        <w:adjustRightInd w:val="0"/>
        <w:ind w:firstLine="709"/>
        <w:contextualSpacing/>
        <w:jc w:val="both"/>
        <w:rPr>
          <w:rFonts w:eastAsia="Calibri"/>
          <w:snapToGrid w:val="0"/>
          <w:sz w:val="28"/>
          <w:szCs w:val="28"/>
        </w:rPr>
      </w:pPr>
      <w:r w:rsidRPr="00C10D7A">
        <w:rPr>
          <w:snapToGrid w:val="0"/>
          <w:sz w:val="28"/>
          <w:szCs w:val="28"/>
        </w:rPr>
        <w:t xml:space="preserve">В соответствии с пунктом 38 Методических указаний, </w:t>
      </w:r>
      <w:r w:rsidRPr="00C10D7A">
        <w:rPr>
          <w:rFonts w:eastAsia="Calibri"/>
          <w:snapToGrid w:val="0"/>
          <w:sz w:val="28"/>
          <w:szCs w:val="28"/>
        </w:rPr>
        <w:t xml:space="preserve">индекс изменения количества активов рассчитывается в отношении деятельности </w:t>
      </w:r>
      <w:r w:rsidRPr="00C10D7A">
        <w:rPr>
          <w:rFonts w:eastAsia="Calibri"/>
          <w:snapToGrid w:val="0"/>
          <w:sz w:val="28"/>
          <w:szCs w:val="28"/>
        </w:rPr>
        <w:br/>
        <w:t xml:space="preserve">по передаче тепловой энергии, теплоносителя по </w:t>
      </w:r>
      <w:hyperlink w:anchor="Par4" w:history="1">
        <w:r w:rsidRPr="00C10D7A">
          <w:rPr>
            <w:rFonts w:eastAsia="Calibri"/>
            <w:snapToGrid w:val="0"/>
            <w:sz w:val="28"/>
            <w:szCs w:val="28"/>
          </w:rPr>
          <w:t>формуле:</w:t>
        </w:r>
      </w:hyperlink>
    </w:p>
    <w:p w14:paraId="6352CC21" w14:textId="77777777" w:rsidR="00C10D7A" w:rsidRPr="00C10D7A" w:rsidRDefault="00C10D7A" w:rsidP="00C10D7A">
      <w:pPr>
        <w:autoSpaceDE w:val="0"/>
        <w:autoSpaceDN w:val="0"/>
        <w:adjustRightInd w:val="0"/>
        <w:ind w:firstLine="709"/>
        <w:contextualSpacing/>
        <w:jc w:val="both"/>
        <w:rPr>
          <w:rFonts w:eastAsia="Calibri"/>
          <w:snapToGrid w:val="0"/>
          <w:sz w:val="28"/>
          <w:szCs w:val="28"/>
        </w:rPr>
      </w:pPr>
      <w:r w:rsidRPr="00C10D7A">
        <w:rPr>
          <w:rFonts w:eastAsia="Calibri"/>
          <w:snapToGrid w:val="0"/>
          <w:sz w:val="28"/>
          <w:szCs w:val="28"/>
        </w:rPr>
        <w:t xml:space="preserve"> </w:t>
      </w:r>
      <w:r w:rsidRPr="00C10D7A">
        <w:rPr>
          <w:rFonts w:eastAsia="Calibri"/>
          <w:noProof/>
          <w:snapToGrid w:val="0"/>
          <w:position w:val="-33"/>
          <w:sz w:val="28"/>
          <w:szCs w:val="28"/>
        </w:rPr>
        <w:drawing>
          <wp:inline distT="0" distB="0" distL="0" distR="0" wp14:anchorId="30995FD3" wp14:editId="06FDF820">
            <wp:extent cx="1736090" cy="523875"/>
            <wp:effectExtent l="0" t="0" r="0" b="9525"/>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C10D7A">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C10D7A">
          <w:rPr>
            <w:rFonts w:eastAsia="Calibri"/>
            <w:snapToGrid w:val="0"/>
            <w:sz w:val="28"/>
            <w:szCs w:val="28"/>
          </w:rPr>
          <w:t>формуле:</w:t>
        </w:r>
      </w:hyperlink>
      <w:r w:rsidRPr="00C10D7A">
        <w:rPr>
          <w:rFonts w:eastAsia="Calibri"/>
          <w:snapToGrid w:val="0"/>
          <w:sz w:val="28"/>
          <w:szCs w:val="28"/>
        </w:rPr>
        <w:t xml:space="preserve">  </w:t>
      </w:r>
      <w:r w:rsidRPr="00C10D7A">
        <w:rPr>
          <w:rFonts w:eastAsia="Calibri"/>
          <w:noProof/>
          <w:snapToGrid w:val="0"/>
          <w:position w:val="-33"/>
          <w:sz w:val="28"/>
          <w:szCs w:val="28"/>
        </w:rPr>
        <w:drawing>
          <wp:inline distT="0" distB="0" distL="0" distR="0" wp14:anchorId="58248844" wp14:editId="0C8C6BBA">
            <wp:extent cx="1469390" cy="523875"/>
            <wp:effectExtent l="0" t="0" r="0" b="9525"/>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C10D7A">
        <w:rPr>
          <w:rFonts w:eastAsia="Calibri"/>
          <w:snapToGrid w:val="0"/>
          <w:sz w:val="28"/>
          <w:szCs w:val="28"/>
        </w:rPr>
        <w:t>, где:</w:t>
      </w:r>
    </w:p>
    <w:p w14:paraId="7A6E045F" w14:textId="77777777" w:rsidR="00C10D7A" w:rsidRPr="00C10D7A" w:rsidRDefault="00C10D7A" w:rsidP="00C10D7A">
      <w:pPr>
        <w:autoSpaceDE w:val="0"/>
        <w:autoSpaceDN w:val="0"/>
        <w:adjustRightInd w:val="0"/>
        <w:ind w:firstLine="709"/>
        <w:contextualSpacing/>
        <w:jc w:val="both"/>
        <w:rPr>
          <w:rFonts w:eastAsia="Calibri"/>
          <w:snapToGrid w:val="0"/>
          <w:sz w:val="28"/>
          <w:szCs w:val="28"/>
        </w:rPr>
      </w:pPr>
      <w:proofErr w:type="spellStart"/>
      <w:r w:rsidRPr="00C10D7A">
        <w:rPr>
          <w:rFonts w:eastAsia="Calibri"/>
          <w:snapToGrid w:val="0"/>
          <w:sz w:val="28"/>
          <w:szCs w:val="28"/>
        </w:rPr>
        <w:t>УЕ</w:t>
      </w:r>
      <w:r w:rsidRPr="00C10D7A">
        <w:rPr>
          <w:rFonts w:eastAsia="Calibri"/>
          <w:snapToGrid w:val="0"/>
          <w:sz w:val="28"/>
          <w:szCs w:val="28"/>
          <w:vertAlign w:val="subscript"/>
        </w:rPr>
        <w:t>i</w:t>
      </w:r>
      <w:proofErr w:type="spellEnd"/>
      <w:r w:rsidRPr="00C10D7A">
        <w:rPr>
          <w:rFonts w:eastAsia="Calibri"/>
          <w:snapToGrid w:val="0"/>
          <w:sz w:val="28"/>
          <w:szCs w:val="28"/>
        </w:rPr>
        <w:t>, УЕ</w:t>
      </w:r>
      <w:r w:rsidRPr="00C10D7A">
        <w:rPr>
          <w:rFonts w:eastAsia="Calibri"/>
          <w:snapToGrid w:val="0"/>
          <w:sz w:val="28"/>
          <w:szCs w:val="28"/>
          <w:vertAlign w:val="subscript"/>
        </w:rPr>
        <w:t>i-1</w:t>
      </w:r>
      <w:r w:rsidRPr="00C10D7A">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58" w:history="1">
        <w:r w:rsidRPr="00C10D7A">
          <w:rPr>
            <w:rFonts w:eastAsia="Calibri"/>
            <w:snapToGrid w:val="0"/>
            <w:sz w:val="28"/>
            <w:szCs w:val="28"/>
          </w:rPr>
          <w:t>приложением 2</w:t>
        </w:r>
      </w:hyperlink>
      <w:r w:rsidRPr="00C10D7A">
        <w:rPr>
          <w:rFonts w:eastAsia="Calibri"/>
          <w:snapToGrid w:val="0"/>
          <w:sz w:val="28"/>
          <w:szCs w:val="28"/>
        </w:rPr>
        <w:t xml:space="preserve"> к Методическим указаниям </w:t>
      </w:r>
      <w:r w:rsidRPr="00C10D7A">
        <w:rPr>
          <w:rFonts w:eastAsia="Calibri"/>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C10D7A">
        <w:rPr>
          <w:rFonts w:eastAsia="Calibri"/>
          <w:snapToGrid w:val="0"/>
          <w:sz w:val="28"/>
          <w:szCs w:val="28"/>
        </w:rPr>
        <w:br/>
        <w:t>с утвержденной инвестиционной программой;</w:t>
      </w:r>
    </w:p>
    <w:p w14:paraId="69AAB069" w14:textId="77777777" w:rsidR="00C10D7A" w:rsidRPr="00C10D7A" w:rsidRDefault="00C10D7A" w:rsidP="00C10D7A">
      <w:pPr>
        <w:autoSpaceDE w:val="0"/>
        <w:autoSpaceDN w:val="0"/>
        <w:adjustRightInd w:val="0"/>
        <w:ind w:firstLine="709"/>
        <w:contextualSpacing/>
        <w:jc w:val="both"/>
        <w:rPr>
          <w:rFonts w:eastAsia="Calibri"/>
          <w:snapToGrid w:val="0"/>
          <w:sz w:val="28"/>
          <w:szCs w:val="28"/>
        </w:rPr>
      </w:pPr>
      <w:proofErr w:type="spellStart"/>
      <w:r w:rsidRPr="00C10D7A">
        <w:rPr>
          <w:rFonts w:eastAsia="Calibri"/>
          <w:snapToGrid w:val="0"/>
          <w:sz w:val="28"/>
          <w:szCs w:val="28"/>
        </w:rPr>
        <w:t>р</w:t>
      </w:r>
      <w:r w:rsidRPr="00C10D7A">
        <w:rPr>
          <w:rFonts w:eastAsia="Calibri"/>
          <w:snapToGrid w:val="0"/>
          <w:sz w:val="28"/>
          <w:szCs w:val="28"/>
          <w:vertAlign w:val="subscript"/>
        </w:rPr>
        <w:t>i</w:t>
      </w:r>
      <w:proofErr w:type="spellEnd"/>
      <w:r w:rsidRPr="00C10D7A">
        <w:rPr>
          <w:rFonts w:eastAsia="Calibri"/>
          <w:snapToGrid w:val="0"/>
          <w:sz w:val="28"/>
          <w:szCs w:val="28"/>
        </w:rPr>
        <w:t>, р</w:t>
      </w:r>
      <w:r w:rsidRPr="00C10D7A">
        <w:rPr>
          <w:rFonts w:eastAsia="Calibri"/>
          <w:snapToGrid w:val="0"/>
          <w:sz w:val="28"/>
          <w:szCs w:val="28"/>
          <w:vertAlign w:val="subscript"/>
        </w:rPr>
        <w:t>i-1</w:t>
      </w:r>
      <w:r w:rsidRPr="00C10D7A">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43EAEBE" w14:textId="77777777" w:rsidR="00C10D7A" w:rsidRPr="00C10D7A" w:rsidRDefault="00C10D7A" w:rsidP="00C10D7A">
      <w:pPr>
        <w:ind w:firstLine="709"/>
        <w:jc w:val="both"/>
        <w:rPr>
          <w:snapToGrid w:val="0"/>
          <w:sz w:val="28"/>
          <w:szCs w:val="28"/>
        </w:rPr>
      </w:pPr>
      <w:r w:rsidRPr="00C10D7A">
        <w:rPr>
          <w:snapToGrid w:val="0"/>
          <w:sz w:val="28"/>
          <w:szCs w:val="28"/>
        </w:rPr>
        <w:t xml:space="preserve">Установленная тепловая мощность источника тепловой энергии </w:t>
      </w:r>
      <w:r w:rsidRPr="00C10D7A">
        <w:rPr>
          <w:snapToGrid w:val="0"/>
          <w:sz w:val="28"/>
          <w:szCs w:val="28"/>
        </w:rPr>
        <w:br/>
        <w:t xml:space="preserve">и характеристики тепловых сетей, обслуживаемых АО «УК «Северный Кузбасс» на 2022 год, не меняются. Количество обслуживаемых сетей также </w:t>
      </w:r>
      <w:r w:rsidRPr="00C10D7A">
        <w:rPr>
          <w:snapToGrid w:val="0"/>
          <w:sz w:val="28"/>
          <w:szCs w:val="28"/>
        </w:rPr>
        <w:br/>
        <w:t>не изменяется. Соответственно, индекс изменения количества активов равен нулю.</w:t>
      </w:r>
    </w:p>
    <w:p w14:paraId="03C29FDF" w14:textId="77777777" w:rsidR="00C10D7A" w:rsidRPr="00C10D7A" w:rsidRDefault="00C10D7A" w:rsidP="00C10D7A">
      <w:pPr>
        <w:autoSpaceDE w:val="0"/>
        <w:autoSpaceDN w:val="0"/>
        <w:adjustRightInd w:val="0"/>
        <w:ind w:firstLine="709"/>
        <w:contextualSpacing/>
        <w:jc w:val="both"/>
        <w:rPr>
          <w:rFonts w:eastAsia="Calibri"/>
          <w:snapToGrid w:val="0"/>
          <w:sz w:val="28"/>
          <w:szCs w:val="28"/>
        </w:rPr>
      </w:pPr>
      <w:r w:rsidRPr="00C10D7A">
        <w:rPr>
          <w:rFonts w:eastAsia="Calibri"/>
          <w:snapToGrid w:val="0"/>
          <w:sz w:val="28"/>
          <w:szCs w:val="28"/>
        </w:rPr>
        <w:lastRenderedPageBreak/>
        <w:t xml:space="preserve">Итого, сумма подконтрольных расходов, подлежащая включению </w:t>
      </w:r>
      <w:r w:rsidRPr="00C10D7A">
        <w:rPr>
          <w:rFonts w:eastAsia="Calibri"/>
          <w:snapToGrid w:val="0"/>
          <w:sz w:val="28"/>
          <w:szCs w:val="28"/>
        </w:rPr>
        <w:br/>
        <w:t xml:space="preserve">в необходимую валовую выручку на услуги по передаче тепловой энергии </w:t>
      </w:r>
      <w:r w:rsidRPr="00C10D7A">
        <w:rPr>
          <w:rFonts w:eastAsia="Calibri"/>
          <w:snapToGrid w:val="0"/>
          <w:sz w:val="28"/>
          <w:szCs w:val="28"/>
        </w:rPr>
        <w:br/>
        <w:t xml:space="preserve">в 2022 году, по мнению экспертов, составит 50 515, 71 тыс. руб. </w:t>
      </w:r>
    </w:p>
    <w:p w14:paraId="5C7BD041" w14:textId="77777777" w:rsidR="00C10D7A" w:rsidRPr="00C10D7A" w:rsidRDefault="00C10D7A" w:rsidP="00C10D7A">
      <w:pPr>
        <w:ind w:firstLine="709"/>
        <w:jc w:val="both"/>
        <w:rPr>
          <w:snapToGrid w:val="0"/>
          <w:sz w:val="28"/>
          <w:szCs w:val="28"/>
        </w:rPr>
      </w:pPr>
    </w:p>
    <w:p w14:paraId="14F127D4" w14:textId="77777777" w:rsidR="00C10D7A" w:rsidRPr="00C10D7A" w:rsidRDefault="00C10D7A" w:rsidP="00C10D7A">
      <w:pPr>
        <w:spacing w:line="360" w:lineRule="auto"/>
        <w:ind w:right="-1"/>
        <w:jc w:val="center"/>
        <w:rPr>
          <w:snapToGrid w:val="0"/>
          <w:color w:val="000000"/>
          <w:sz w:val="26"/>
          <w:szCs w:val="26"/>
        </w:rPr>
      </w:pPr>
      <w:r w:rsidRPr="00C10D7A">
        <w:rPr>
          <w:noProof/>
          <w:snapToGrid w:val="0"/>
          <w:color w:val="000000"/>
          <w:sz w:val="26"/>
          <w:szCs w:val="26"/>
        </w:rPr>
        <w:drawing>
          <wp:inline distT="0" distB="0" distL="0" distR="0" wp14:anchorId="020D7BF1" wp14:editId="5A5876F5">
            <wp:extent cx="485775" cy="36195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43"/>
      <w:r w:rsidRPr="00C10D7A">
        <w:rPr>
          <w:snapToGrid w:val="0"/>
          <w:color w:val="000000"/>
          <w:sz w:val="26"/>
          <w:szCs w:val="26"/>
        </w:rPr>
        <w:t>=</w:t>
      </w:r>
      <w:r w:rsidRPr="00C10D7A">
        <w:rPr>
          <w:sz w:val="26"/>
          <w:szCs w:val="26"/>
        </w:rPr>
        <w:t>49 110,65 тыс. руб. × (1-1/100) × (1+0,039) × (1+0,75×0) = 50 515,71 тыс. руб</w:t>
      </w:r>
      <w:r w:rsidRPr="00C10D7A">
        <w:rPr>
          <w:snapToGrid w:val="0"/>
          <w:color w:val="000000"/>
          <w:sz w:val="26"/>
          <w:szCs w:val="26"/>
        </w:rPr>
        <w:t>.</w:t>
      </w:r>
    </w:p>
    <w:p w14:paraId="0291BE2B" w14:textId="77777777" w:rsidR="00C10D7A" w:rsidRPr="00C10D7A" w:rsidRDefault="00C10D7A" w:rsidP="00C10D7A">
      <w:pPr>
        <w:ind w:firstLine="709"/>
        <w:jc w:val="both"/>
        <w:rPr>
          <w:sz w:val="28"/>
          <w:szCs w:val="28"/>
        </w:rPr>
      </w:pPr>
    </w:p>
    <w:p w14:paraId="2C393C68" w14:textId="77777777" w:rsidR="00C10D7A" w:rsidRPr="00C10D7A" w:rsidRDefault="00C10D7A" w:rsidP="00C10D7A">
      <w:pPr>
        <w:ind w:firstLine="709"/>
        <w:jc w:val="both"/>
        <w:rPr>
          <w:sz w:val="28"/>
          <w:szCs w:val="28"/>
        </w:rPr>
      </w:pPr>
      <w:r w:rsidRPr="00C10D7A">
        <w:rPr>
          <w:sz w:val="28"/>
          <w:szCs w:val="28"/>
        </w:rPr>
        <w:t xml:space="preserve">Где 49 110,65 тыс. руб. плановый уровень операционных расходов на 2021 год. </w:t>
      </w:r>
    </w:p>
    <w:p w14:paraId="2ACF31E2" w14:textId="77777777" w:rsidR="00C10D7A" w:rsidRPr="00C10D7A" w:rsidRDefault="00C10D7A" w:rsidP="00C10D7A">
      <w:pPr>
        <w:ind w:firstLine="709"/>
        <w:jc w:val="both"/>
        <w:rPr>
          <w:snapToGrid w:val="0"/>
          <w:color w:val="000000"/>
          <w:sz w:val="28"/>
          <w:szCs w:val="28"/>
        </w:rPr>
      </w:pPr>
      <w:r w:rsidRPr="00C10D7A">
        <w:rPr>
          <w:snapToGrid w:val="0"/>
          <w:color w:val="000000"/>
          <w:sz w:val="28"/>
          <w:szCs w:val="28"/>
        </w:rPr>
        <w:t>Таким образом, рост уровня операционных расходов на 2022 год составил 102,86 % (50 515,71 тыс. руб. / 49 110, 56 тыс. руб.). Данный индекс применим ко всем статьям операционных расходов.</w:t>
      </w:r>
    </w:p>
    <w:p w14:paraId="69B97C3F" w14:textId="77777777" w:rsidR="00C10D7A" w:rsidRPr="00C10D7A" w:rsidRDefault="00C10D7A" w:rsidP="00C10D7A">
      <w:pPr>
        <w:ind w:firstLine="709"/>
        <w:jc w:val="both"/>
        <w:rPr>
          <w:snapToGrid w:val="0"/>
          <w:sz w:val="28"/>
        </w:rPr>
      </w:pPr>
      <w:r w:rsidRPr="00C10D7A">
        <w:rPr>
          <w:color w:val="000000"/>
          <w:sz w:val="28"/>
          <w:szCs w:val="28"/>
        </w:rPr>
        <w:t>Расчёт корректировки операционных расходов на 2022 год и их распределение представлены в таблицах 2 и 3.</w:t>
      </w:r>
      <w:r w:rsidRPr="00C10D7A">
        <w:rPr>
          <w:snapToGrid w:val="0"/>
          <w:sz w:val="28"/>
        </w:rPr>
        <w:t xml:space="preserve">  </w:t>
      </w:r>
    </w:p>
    <w:p w14:paraId="0BE0723A" w14:textId="77777777" w:rsidR="00C10D7A" w:rsidRPr="00C10D7A" w:rsidRDefault="00C10D7A" w:rsidP="00C10D7A">
      <w:pPr>
        <w:ind w:firstLine="709"/>
        <w:jc w:val="both"/>
        <w:rPr>
          <w:snapToGrid w:val="0"/>
          <w:sz w:val="28"/>
        </w:rPr>
      </w:pPr>
    </w:p>
    <w:p w14:paraId="3C8ADFC8" w14:textId="77777777" w:rsidR="00C10D7A" w:rsidRPr="00C10D7A" w:rsidRDefault="00C10D7A" w:rsidP="00C10D7A">
      <w:pPr>
        <w:ind w:firstLine="709"/>
        <w:jc w:val="right"/>
        <w:rPr>
          <w:snapToGrid w:val="0"/>
          <w:sz w:val="28"/>
        </w:rPr>
      </w:pPr>
      <w:r w:rsidRPr="00C10D7A">
        <w:rPr>
          <w:snapToGrid w:val="0"/>
          <w:sz w:val="28"/>
        </w:rPr>
        <w:t xml:space="preserve">                                                                                 Таблица 2</w:t>
      </w:r>
    </w:p>
    <w:p w14:paraId="36B7C4CA" w14:textId="77777777" w:rsidR="00C10D7A" w:rsidRPr="00C10D7A" w:rsidRDefault="00C10D7A" w:rsidP="00C10D7A">
      <w:pPr>
        <w:jc w:val="center"/>
        <w:rPr>
          <w:snapToGrid w:val="0"/>
          <w:sz w:val="28"/>
        </w:rPr>
      </w:pPr>
      <w:bookmarkStart w:id="44" w:name="_Hlk52436354"/>
      <w:r w:rsidRPr="00C10D7A">
        <w:rPr>
          <w:snapToGrid w:val="0"/>
          <w:sz w:val="28"/>
        </w:rPr>
        <w:t>Расчёт корректировки операционных расходов в части производства тепловой энергии на 2022 год долгосрочного периода регулирования</w:t>
      </w:r>
      <w:bookmarkEnd w:id="44"/>
    </w:p>
    <w:p w14:paraId="430537A6" w14:textId="77777777" w:rsidR="00C10D7A" w:rsidRPr="00C10D7A" w:rsidRDefault="00C10D7A" w:rsidP="00C10D7A">
      <w:pPr>
        <w:jc w:val="center"/>
        <w:rPr>
          <w:snapToGrid w:val="0"/>
          <w:sz w:val="28"/>
        </w:rPr>
      </w:pPr>
      <w:r w:rsidRPr="00C10D7A">
        <w:rPr>
          <w:snapToGrid w:val="0"/>
          <w:sz w:val="28"/>
        </w:rPr>
        <w:t>(приложение 5.2 к Методическим указаниям)</w:t>
      </w:r>
    </w:p>
    <w:tbl>
      <w:tblPr>
        <w:tblW w:w="9781" w:type="dxa"/>
        <w:tblInd w:w="-147" w:type="dxa"/>
        <w:tblLayout w:type="fixed"/>
        <w:tblLook w:val="04A0" w:firstRow="1" w:lastRow="0" w:firstColumn="1" w:lastColumn="0" w:noHBand="0" w:noVBand="1"/>
      </w:tblPr>
      <w:tblGrid>
        <w:gridCol w:w="568"/>
        <w:gridCol w:w="5670"/>
        <w:gridCol w:w="1134"/>
        <w:gridCol w:w="1275"/>
        <w:gridCol w:w="1134"/>
      </w:tblGrid>
      <w:tr w:rsidR="00C10D7A" w:rsidRPr="00C10D7A" w14:paraId="4925AF34" w14:textId="77777777" w:rsidTr="00566284">
        <w:trPr>
          <w:trHeight w:val="467"/>
          <w:tblHead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34B2F9" w14:textId="77777777" w:rsidR="00C10D7A" w:rsidRPr="00C10D7A" w:rsidRDefault="00C10D7A" w:rsidP="00C10D7A">
            <w:pPr>
              <w:jc w:val="center"/>
              <w:rPr>
                <w:sz w:val="22"/>
                <w:szCs w:val="22"/>
              </w:rPr>
            </w:pPr>
            <w:r w:rsidRPr="00C10D7A">
              <w:rPr>
                <w:sz w:val="22"/>
                <w:szCs w:val="22"/>
              </w:rPr>
              <w:t>№</w:t>
            </w:r>
            <w:r w:rsidRPr="00C10D7A">
              <w:rPr>
                <w:sz w:val="22"/>
                <w:szCs w:val="22"/>
              </w:rPr>
              <w:br/>
              <w:t>п/ п</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2C1DE" w14:textId="77777777" w:rsidR="00C10D7A" w:rsidRPr="00C10D7A" w:rsidRDefault="00C10D7A" w:rsidP="00C10D7A">
            <w:pPr>
              <w:jc w:val="center"/>
              <w:rPr>
                <w:sz w:val="22"/>
                <w:szCs w:val="22"/>
              </w:rPr>
            </w:pPr>
            <w:r w:rsidRPr="00C10D7A">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41918" w14:textId="77777777" w:rsidR="00C10D7A" w:rsidRPr="00C10D7A" w:rsidRDefault="00C10D7A" w:rsidP="00C10D7A">
            <w:pPr>
              <w:ind w:left="-81"/>
              <w:jc w:val="center"/>
              <w:rPr>
                <w:sz w:val="22"/>
                <w:szCs w:val="22"/>
              </w:rPr>
            </w:pPr>
            <w:r w:rsidRPr="00C10D7A">
              <w:rPr>
                <w:sz w:val="22"/>
                <w:szCs w:val="22"/>
              </w:rPr>
              <w:t>Единица измерения</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0939771" w14:textId="77777777" w:rsidR="00C10D7A" w:rsidRPr="00C10D7A" w:rsidRDefault="00C10D7A" w:rsidP="00C10D7A">
            <w:pPr>
              <w:jc w:val="center"/>
              <w:rPr>
                <w:sz w:val="22"/>
                <w:szCs w:val="22"/>
              </w:rPr>
            </w:pPr>
            <w:r w:rsidRPr="00C10D7A">
              <w:rPr>
                <w:sz w:val="22"/>
                <w:szCs w:val="22"/>
              </w:rPr>
              <w:t>Долгосрочный период регулирования</w:t>
            </w:r>
          </w:p>
        </w:tc>
      </w:tr>
      <w:tr w:rsidR="00C10D7A" w:rsidRPr="00C10D7A" w14:paraId="545AA0D5" w14:textId="77777777" w:rsidTr="00566284">
        <w:trPr>
          <w:trHeight w:val="291"/>
          <w:tblHead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45BF3FF9" w14:textId="77777777" w:rsidR="00C10D7A" w:rsidRPr="00C10D7A" w:rsidRDefault="00C10D7A" w:rsidP="00C10D7A">
            <w:pPr>
              <w:rPr>
                <w:sz w:val="22"/>
                <w:szCs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5060461" w14:textId="77777777" w:rsidR="00C10D7A" w:rsidRPr="00C10D7A" w:rsidRDefault="00C10D7A" w:rsidP="00C10D7A">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2DDAB" w14:textId="77777777" w:rsidR="00C10D7A" w:rsidRPr="00C10D7A" w:rsidRDefault="00C10D7A" w:rsidP="00C10D7A">
            <w:pPr>
              <w:jc w:val="center"/>
              <w:rPr>
                <w:sz w:val="22"/>
                <w:szCs w:val="22"/>
              </w:rPr>
            </w:pPr>
            <w:r w:rsidRPr="00C10D7A">
              <w:rPr>
                <w:sz w:val="22"/>
                <w:szCs w:val="22"/>
              </w:rPr>
              <w:t>год</w:t>
            </w:r>
          </w:p>
        </w:tc>
        <w:tc>
          <w:tcPr>
            <w:tcW w:w="1275" w:type="dxa"/>
            <w:tcBorders>
              <w:top w:val="single" w:sz="4" w:space="0" w:color="auto"/>
              <w:left w:val="single" w:sz="4" w:space="0" w:color="auto"/>
              <w:bottom w:val="single" w:sz="4" w:space="0" w:color="auto"/>
              <w:right w:val="single" w:sz="4" w:space="0" w:color="auto"/>
            </w:tcBorders>
            <w:vAlign w:val="center"/>
          </w:tcPr>
          <w:p w14:paraId="345EE08F" w14:textId="77777777" w:rsidR="00C10D7A" w:rsidRPr="00C10D7A" w:rsidRDefault="00C10D7A" w:rsidP="00C10D7A">
            <w:pPr>
              <w:jc w:val="center"/>
              <w:rPr>
                <w:sz w:val="22"/>
                <w:szCs w:val="22"/>
              </w:rPr>
            </w:pPr>
            <w:r w:rsidRPr="00C10D7A">
              <w:rPr>
                <w:sz w:val="22"/>
                <w:szCs w:val="22"/>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36D995F5" w14:textId="77777777" w:rsidR="00C10D7A" w:rsidRPr="00C10D7A" w:rsidRDefault="00C10D7A" w:rsidP="00C10D7A">
            <w:pPr>
              <w:jc w:val="center"/>
              <w:rPr>
                <w:sz w:val="22"/>
                <w:szCs w:val="22"/>
              </w:rPr>
            </w:pPr>
            <w:r w:rsidRPr="00C10D7A">
              <w:rPr>
                <w:sz w:val="22"/>
                <w:szCs w:val="22"/>
              </w:rPr>
              <w:t>2022</w:t>
            </w:r>
          </w:p>
        </w:tc>
      </w:tr>
      <w:tr w:rsidR="00C10D7A" w:rsidRPr="00C10D7A" w14:paraId="7AFF8347" w14:textId="77777777" w:rsidTr="00566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8" w:type="dxa"/>
            <w:shd w:val="clear" w:color="auto" w:fill="auto"/>
            <w:vAlign w:val="center"/>
          </w:tcPr>
          <w:p w14:paraId="33D8FA80" w14:textId="77777777" w:rsidR="00C10D7A" w:rsidRPr="00C10D7A" w:rsidRDefault="00C10D7A" w:rsidP="00C10D7A">
            <w:pPr>
              <w:ind w:left="-142" w:right="-58"/>
              <w:jc w:val="center"/>
              <w:rPr>
                <w:snapToGrid w:val="0"/>
                <w:sz w:val="22"/>
                <w:szCs w:val="22"/>
              </w:rPr>
            </w:pPr>
            <w:r w:rsidRPr="00C10D7A">
              <w:rPr>
                <w:snapToGrid w:val="0"/>
                <w:sz w:val="22"/>
                <w:szCs w:val="22"/>
              </w:rPr>
              <w:t>1</w:t>
            </w:r>
          </w:p>
        </w:tc>
        <w:tc>
          <w:tcPr>
            <w:tcW w:w="5670" w:type="dxa"/>
            <w:shd w:val="clear" w:color="auto" w:fill="auto"/>
            <w:vAlign w:val="center"/>
          </w:tcPr>
          <w:p w14:paraId="260EC24A" w14:textId="77777777" w:rsidR="00C10D7A" w:rsidRPr="00C10D7A" w:rsidRDefault="00C10D7A" w:rsidP="00C10D7A">
            <w:pPr>
              <w:jc w:val="both"/>
              <w:rPr>
                <w:snapToGrid w:val="0"/>
                <w:sz w:val="22"/>
                <w:szCs w:val="22"/>
              </w:rPr>
            </w:pPr>
            <w:r w:rsidRPr="00C10D7A">
              <w:rPr>
                <w:snapToGrid w:val="0"/>
                <w:sz w:val="22"/>
                <w:szCs w:val="22"/>
              </w:rPr>
              <w:t>Индекс потребительских цен на расчетный период регулирования (ИПЦ)</w:t>
            </w:r>
          </w:p>
        </w:tc>
        <w:tc>
          <w:tcPr>
            <w:tcW w:w="1134" w:type="dxa"/>
            <w:shd w:val="clear" w:color="auto" w:fill="auto"/>
            <w:vAlign w:val="center"/>
          </w:tcPr>
          <w:p w14:paraId="1F4056CB" w14:textId="77777777" w:rsidR="00C10D7A" w:rsidRPr="00C10D7A" w:rsidRDefault="00C10D7A" w:rsidP="00C10D7A">
            <w:pPr>
              <w:ind w:left="-142" w:right="-58"/>
              <w:jc w:val="center"/>
              <w:rPr>
                <w:snapToGrid w:val="0"/>
                <w:sz w:val="22"/>
                <w:szCs w:val="22"/>
              </w:rPr>
            </w:pPr>
          </w:p>
        </w:tc>
        <w:tc>
          <w:tcPr>
            <w:tcW w:w="1275" w:type="dxa"/>
            <w:vAlign w:val="center"/>
          </w:tcPr>
          <w:p w14:paraId="024E6F49" w14:textId="77777777" w:rsidR="00C10D7A" w:rsidRPr="00C10D7A" w:rsidRDefault="00C10D7A" w:rsidP="00C10D7A">
            <w:pPr>
              <w:ind w:left="-142" w:right="-58"/>
              <w:jc w:val="center"/>
              <w:rPr>
                <w:snapToGrid w:val="0"/>
                <w:sz w:val="22"/>
                <w:szCs w:val="22"/>
              </w:rPr>
            </w:pPr>
          </w:p>
        </w:tc>
        <w:tc>
          <w:tcPr>
            <w:tcW w:w="1134" w:type="dxa"/>
            <w:vAlign w:val="center"/>
          </w:tcPr>
          <w:p w14:paraId="160FE637" w14:textId="77777777" w:rsidR="00C10D7A" w:rsidRPr="00C10D7A" w:rsidRDefault="00C10D7A" w:rsidP="00C10D7A">
            <w:pPr>
              <w:ind w:left="-142" w:right="-58"/>
              <w:jc w:val="center"/>
              <w:rPr>
                <w:snapToGrid w:val="0"/>
                <w:sz w:val="22"/>
                <w:szCs w:val="22"/>
              </w:rPr>
            </w:pPr>
            <w:r w:rsidRPr="00C10D7A">
              <w:rPr>
                <w:snapToGrid w:val="0"/>
                <w:sz w:val="22"/>
                <w:szCs w:val="22"/>
              </w:rPr>
              <w:t>1,039</w:t>
            </w:r>
          </w:p>
        </w:tc>
      </w:tr>
      <w:tr w:rsidR="00C10D7A" w:rsidRPr="00C10D7A" w14:paraId="11E30ED4" w14:textId="77777777" w:rsidTr="00566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blHeader/>
        </w:trPr>
        <w:tc>
          <w:tcPr>
            <w:tcW w:w="568" w:type="dxa"/>
            <w:shd w:val="clear" w:color="auto" w:fill="auto"/>
            <w:vAlign w:val="center"/>
          </w:tcPr>
          <w:p w14:paraId="375C2D95" w14:textId="77777777" w:rsidR="00C10D7A" w:rsidRPr="00C10D7A" w:rsidRDefault="00C10D7A" w:rsidP="00C10D7A">
            <w:pPr>
              <w:ind w:left="-142" w:right="-58"/>
              <w:jc w:val="center"/>
              <w:rPr>
                <w:snapToGrid w:val="0"/>
                <w:sz w:val="22"/>
                <w:szCs w:val="22"/>
              </w:rPr>
            </w:pPr>
            <w:r w:rsidRPr="00C10D7A">
              <w:rPr>
                <w:snapToGrid w:val="0"/>
                <w:sz w:val="22"/>
                <w:szCs w:val="22"/>
              </w:rPr>
              <w:t>2</w:t>
            </w:r>
          </w:p>
        </w:tc>
        <w:tc>
          <w:tcPr>
            <w:tcW w:w="5670" w:type="dxa"/>
            <w:shd w:val="clear" w:color="auto" w:fill="auto"/>
            <w:vAlign w:val="center"/>
          </w:tcPr>
          <w:p w14:paraId="664D9175" w14:textId="77777777" w:rsidR="00C10D7A" w:rsidRPr="00C10D7A" w:rsidRDefault="00C10D7A" w:rsidP="00C10D7A">
            <w:pPr>
              <w:jc w:val="both"/>
              <w:rPr>
                <w:snapToGrid w:val="0"/>
                <w:sz w:val="22"/>
                <w:szCs w:val="22"/>
              </w:rPr>
            </w:pPr>
            <w:r w:rsidRPr="00C10D7A">
              <w:rPr>
                <w:snapToGrid w:val="0"/>
                <w:sz w:val="22"/>
                <w:szCs w:val="22"/>
              </w:rPr>
              <w:t>Индекс эффективности операционных расходов (ИР)</w:t>
            </w:r>
          </w:p>
        </w:tc>
        <w:tc>
          <w:tcPr>
            <w:tcW w:w="1134" w:type="dxa"/>
            <w:shd w:val="clear" w:color="auto" w:fill="auto"/>
            <w:vAlign w:val="center"/>
          </w:tcPr>
          <w:p w14:paraId="48D217A9" w14:textId="77777777" w:rsidR="00C10D7A" w:rsidRPr="00C10D7A" w:rsidRDefault="00C10D7A" w:rsidP="00C10D7A">
            <w:pPr>
              <w:ind w:left="-142" w:right="-58"/>
              <w:jc w:val="center"/>
              <w:rPr>
                <w:snapToGrid w:val="0"/>
                <w:sz w:val="22"/>
                <w:szCs w:val="22"/>
              </w:rPr>
            </w:pPr>
            <w:r w:rsidRPr="00C10D7A">
              <w:rPr>
                <w:snapToGrid w:val="0"/>
                <w:sz w:val="22"/>
                <w:szCs w:val="22"/>
              </w:rPr>
              <w:t>%</w:t>
            </w:r>
          </w:p>
        </w:tc>
        <w:tc>
          <w:tcPr>
            <w:tcW w:w="1275" w:type="dxa"/>
            <w:vAlign w:val="center"/>
          </w:tcPr>
          <w:p w14:paraId="3EE28649" w14:textId="77777777" w:rsidR="00C10D7A" w:rsidRPr="00C10D7A" w:rsidRDefault="00C10D7A" w:rsidP="00C10D7A">
            <w:pPr>
              <w:ind w:left="-142" w:right="-58"/>
              <w:jc w:val="center"/>
              <w:rPr>
                <w:snapToGrid w:val="0"/>
                <w:sz w:val="22"/>
                <w:szCs w:val="22"/>
              </w:rPr>
            </w:pPr>
          </w:p>
        </w:tc>
        <w:tc>
          <w:tcPr>
            <w:tcW w:w="1134" w:type="dxa"/>
            <w:vAlign w:val="center"/>
          </w:tcPr>
          <w:p w14:paraId="13467AD6" w14:textId="77777777" w:rsidR="00C10D7A" w:rsidRPr="00C10D7A" w:rsidRDefault="00C10D7A" w:rsidP="00C10D7A">
            <w:pPr>
              <w:ind w:left="-142" w:right="-58"/>
              <w:jc w:val="center"/>
              <w:rPr>
                <w:snapToGrid w:val="0"/>
                <w:sz w:val="22"/>
                <w:szCs w:val="22"/>
              </w:rPr>
            </w:pPr>
            <w:r w:rsidRPr="00C10D7A">
              <w:rPr>
                <w:snapToGrid w:val="0"/>
                <w:sz w:val="22"/>
                <w:szCs w:val="22"/>
              </w:rPr>
              <w:t>1%</w:t>
            </w:r>
          </w:p>
        </w:tc>
      </w:tr>
      <w:tr w:rsidR="00C10D7A" w:rsidRPr="00C10D7A" w14:paraId="44E49B5C" w14:textId="77777777" w:rsidTr="00566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blHeader/>
        </w:trPr>
        <w:tc>
          <w:tcPr>
            <w:tcW w:w="568" w:type="dxa"/>
            <w:shd w:val="clear" w:color="auto" w:fill="auto"/>
            <w:vAlign w:val="center"/>
          </w:tcPr>
          <w:p w14:paraId="4EBC9F80" w14:textId="77777777" w:rsidR="00C10D7A" w:rsidRPr="00C10D7A" w:rsidRDefault="00C10D7A" w:rsidP="00C10D7A">
            <w:pPr>
              <w:ind w:left="-142" w:right="-58"/>
              <w:jc w:val="center"/>
              <w:rPr>
                <w:snapToGrid w:val="0"/>
                <w:sz w:val="22"/>
                <w:szCs w:val="22"/>
              </w:rPr>
            </w:pPr>
            <w:r w:rsidRPr="00C10D7A">
              <w:rPr>
                <w:snapToGrid w:val="0"/>
                <w:sz w:val="22"/>
                <w:szCs w:val="22"/>
              </w:rPr>
              <w:t>3</w:t>
            </w:r>
          </w:p>
        </w:tc>
        <w:tc>
          <w:tcPr>
            <w:tcW w:w="5670" w:type="dxa"/>
            <w:shd w:val="clear" w:color="auto" w:fill="auto"/>
            <w:vAlign w:val="center"/>
          </w:tcPr>
          <w:p w14:paraId="353FCC17" w14:textId="77777777" w:rsidR="00C10D7A" w:rsidRPr="00C10D7A" w:rsidRDefault="00C10D7A" w:rsidP="00C10D7A">
            <w:pPr>
              <w:jc w:val="both"/>
              <w:rPr>
                <w:snapToGrid w:val="0"/>
                <w:sz w:val="22"/>
                <w:szCs w:val="22"/>
              </w:rPr>
            </w:pPr>
            <w:r w:rsidRPr="00C10D7A">
              <w:rPr>
                <w:snapToGrid w:val="0"/>
                <w:sz w:val="22"/>
                <w:szCs w:val="22"/>
              </w:rPr>
              <w:t>Индекс изменения количества активов (ИКА)</w:t>
            </w:r>
          </w:p>
        </w:tc>
        <w:tc>
          <w:tcPr>
            <w:tcW w:w="1134" w:type="dxa"/>
            <w:shd w:val="clear" w:color="auto" w:fill="auto"/>
            <w:vAlign w:val="center"/>
          </w:tcPr>
          <w:p w14:paraId="6B8558FB" w14:textId="77777777" w:rsidR="00C10D7A" w:rsidRPr="00C10D7A" w:rsidRDefault="00C10D7A" w:rsidP="00C10D7A">
            <w:pPr>
              <w:ind w:left="-142" w:right="-58"/>
              <w:jc w:val="center"/>
              <w:rPr>
                <w:snapToGrid w:val="0"/>
                <w:sz w:val="22"/>
                <w:szCs w:val="22"/>
              </w:rPr>
            </w:pPr>
          </w:p>
        </w:tc>
        <w:tc>
          <w:tcPr>
            <w:tcW w:w="1275" w:type="dxa"/>
            <w:vAlign w:val="center"/>
          </w:tcPr>
          <w:p w14:paraId="75B39216" w14:textId="77777777" w:rsidR="00C10D7A" w:rsidRPr="00C10D7A" w:rsidRDefault="00C10D7A" w:rsidP="00C10D7A">
            <w:pPr>
              <w:ind w:left="-142" w:right="-58"/>
              <w:jc w:val="center"/>
              <w:rPr>
                <w:snapToGrid w:val="0"/>
                <w:sz w:val="22"/>
                <w:szCs w:val="22"/>
              </w:rPr>
            </w:pPr>
          </w:p>
        </w:tc>
        <w:tc>
          <w:tcPr>
            <w:tcW w:w="1134" w:type="dxa"/>
            <w:vAlign w:val="center"/>
          </w:tcPr>
          <w:p w14:paraId="04F84E68" w14:textId="77777777" w:rsidR="00C10D7A" w:rsidRPr="00C10D7A" w:rsidRDefault="00C10D7A" w:rsidP="00C10D7A">
            <w:pPr>
              <w:ind w:left="-142" w:right="-58"/>
              <w:jc w:val="center"/>
              <w:rPr>
                <w:snapToGrid w:val="0"/>
                <w:sz w:val="22"/>
                <w:szCs w:val="22"/>
              </w:rPr>
            </w:pPr>
            <w:r w:rsidRPr="00C10D7A">
              <w:rPr>
                <w:snapToGrid w:val="0"/>
                <w:sz w:val="22"/>
                <w:szCs w:val="22"/>
              </w:rPr>
              <w:t>0</w:t>
            </w:r>
          </w:p>
        </w:tc>
      </w:tr>
      <w:tr w:rsidR="00C10D7A" w:rsidRPr="00C10D7A" w14:paraId="7CA20D87" w14:textId="77777777" w:rsidTr="00566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8" w:type="dxa"/>
            <w:shd w:val="clear" w:color="auto" w:fill="auto"/>
            <w:vAlign w:val="center"/>
          </w:tcPr>
          <w:p w14:paraId="1128FF60" w14:textId="77777777" w:rsidR="00C10D7A" w:rsidRPr="00C10D7A" w:rsidRDefault="00C10D7A" w:rsidP="00C10D7A">
            <w:pPr>
              <w:ind w:left="-142" w:right="-58"/>
              <w:jc w:val="center"/>
              <w:rPr>
                <w:snapToGrid w:val="0"/>
                <w:sz w:val="22"/>
                <w:szCs w:val="22"/>
              </w:rPr>
            </w:pPr>
            <w:r w:rsidRPr="00C10D7A">
              <w:rPr>
                <w:snapToGrid w:val="0"/>
                <w:sz w:val="22"/>
                <w:szCs w:val="22"/>
              </w:rPr>
              <w:t>3.1</w:t>
            </w:r>
          </w:p>
        </w:tc>
        <w:tc>
          <w:tcPr>
            <w:tcW w:w="5670" w:type="dxa"/>
            <w:shd w:val="clear" w:color="auto" w:fill="auto"/>
            <w:vAlign w:val="center"/>
          </w:tcPr>
          <w:p w14:paraId="6CD9CF61" w14:textId="77777777" w:rsidR="00C10D7A" w:rsidRPr="00C10D7A" w:rsidRDefault="00C10D7A" w:rsidP="00C10D7A">
            <w:pPr>
              <w:jc w:val="both"/>
              <w:rPr>
                <w:snapToGrid w:val="0"/>
                <w:sz w:val="22"/>
                <w:szCs w:val="22"/>
              </w:rPr>
            </w:pPr>
            <w:r w:rsidRPr="00C10D7A">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7AF59D58" w14:textId="77777777" w:rsidR="00C10D7A" w:rsidRPr="00C10D7A" w:rsidRDefault="00C10D7A" w:rsidP="00C10D7A">
            <w:pPr>
              <w:ind w:left="-142" w:right="-58"/>
              <w:jc w:val="center"/>
              <w:rPr>
                <w:snapToGrid w:val="0"/>
                <w:sz w:val="22"/>
                <w:szCs w:val="22"/>
              </w:rPr>
            </w:pPr>
            <w:r w:rsidRPr="00C10D7A">
              <w:rPr>
                <w:snapToGrid w:val="0"/>
                <w:sz w:val="22"/>
                <w:szCs w:val="22"/>
              </w:rPr>
              <w:t>у.е.</w:t>
            </w:r>
          </w:p>
        </w:tc>
        <w:tc>
          <w:tcPr>
            <w:tcW w:w="1275" w:type="dxa"/>
            <w:vAlign w:val="center"/>
          </w:tcPr>
          <w:p w14:paraId="3BA22265" w14:textId="77777777" w:rsidR="00C10D7A" w:rsidRPr="00C10D7A" w:rsidRDefault="00C10D7A" w:rsidP="00C10D7A">
            <w:pPr>
              <w:ind w:left="-142" w:right="-58"/>
              <w:jc w:val="center"/>
              <w:rPr>
                <w:snapToGrid w:val="0"/>
                <w:sz w:val="22"/>
                <w:szCs w:val="22"/>
              </w:rPr>
            </w:pPr>
            <w:r w:rsidRPr="00C10D7A">
              <w:rPr>
                <w:snapToGrid w:val="0"/>
                <w:sz w:val="22"/>
                <w:szCs w:val="22"/>
              </w:rPr>
              <w:t>87,92</w:t>
            </w:r>
          </w:p>
        </w:tc>
        <w:tc>
          <w:tcPr>
            <w:tcW w:w="1134" w:type="dxa"/>
            <w:vAlign w:val="center"/>
          </w:tcPr>
          <w:p w14:paraId="560E460C" w14:textId="77777777" w:rsidR="00C10D7A" w:rsidRPr="00C10D7A" w:rsidRDefault="00C10D7A" w:rsidP="00C10D7A">
            <w:pPr>
              <w:ind w:left="-142" w:right="-58"/>
              <w:jc w:val="center"/>
              <w:rPr>
                <w:snapToGrid w:val="0"/>
                <w:sz w:val="22"/>
                <w:szCs w:val="22"/>
              </w:rPr>
            </w:pPr>
            <w:r w:rsidRPr="00C10D7A">
              <w:rPr>
                <w:snapToGrid w:val="0"/>
                <w:sz w:val="22"/>
                <w:szCs w:val="22"/>
              </w:rPr>
              <w:t>87,92</w:t>
            </w:r>
          </w:p>
        </w:tc>
      </w:tr>
      <w:tr w:rsidR="00C10D7A" w:rsidRPr="00C10D7A" w14:paraId="6A45CB0D" w14:textId="77777777" w:rsidTr="00566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8" w:type="dxa"/>
            <w:shd w:val="clear" w:color="auto" w:fill="auto"/>
            <w:vAlign w:val="center"/>
          </w:tcPr>
          <w:p w14:paraId="6FEDE5B5" w14:textId="77777777" w:rsidR="00C10D7A" w:rsidRPr="00C10D7A" w:rsidRDefault="00C10D7A" w:rsidP="00C10D7A">
            <w:pPr>
              <w:ind w:left="-142" w:right="-58"/>
              <w:jc w:val="center"/>
              <w:rPr>
                <w:snapToGrid w:val="0"/>
                <w:sz w:val="22"/>
                <w:szCs w:val="22"/>
              </w:rPr>
            </w:pPr>
            <w:r w:rsidRPr="00C10D7A">
              <w:rPr>
                <w:snapToGrid w:val="0"/>
                <w:sz w:val="22"/>
                <w:szCs w:val="22"/>
              </w:rPr>
              <w:t>3.2</w:t>
            </w:r>
          </w:p>
        </w:tc>
        <w:tc>
          <w:tcPr>
            <w:tcW w:w="5670" w:type="dxa"/>
            <w:shd w:val="clear" w:color="auto" w:fill="auto"/>
            <w:vAlign w:val="center"/>
          </w:tcPr>
          <w:p w14:paraId="14923FBA" w14:textId="77777777" w:rsidR="00C10D7A" w:rsidRPr="00C10D7A" w:rsidRDefault="00C10D7A" w:rsidP="00C10D7A">
            <w:pPr>
              <w:jc w:val="both"/>
              <w:rPr>
                <w:snapToGrid w:val="0"/>
                <w:sz w:val="22"/>
                <w:szCs w:val="22"/>
              </w:rPr>
            </w:pPr>
            <w:r w:rsidRPr="00C10D7A">
              <w:rPr>
                <w:snapToGrid w:val="0"/>
                <w:sz w:val="22"/>
                <w:szCs w:val="22"/>
              </w:rPr>
              <w:t>установленная тепловая мощность источника тепловой энергии</w:t>
            </w:r>
          </w:p>
        </w:tc>
        <w:tc>
          <w:tcPr>
            <w:tcW w:w="1134" w:type="dxa"/>
            <w:shd w:val="clear" w:color="auto" w:fill="auto"/>
            <w:vAlign w:val="center"/>
          </w:tcPr>
          <w:p w14:paraId="49A3767F" w14:textId="77777777" w:rsidR="00C10D7A" w:rsidRPr="00C10D7A" w:rsidRDefault="00C10D7A" w:rsidP="00C10D7A">
            <w:pPr>
              <w:ind w:left="-142" w:right="-58"/>
              <w:jc w:val="center"/>
              <w:rPr>
                <w:snapToGrid w:val="0"/>
                <w:sz w:val="22"/>
                <w:szCs w:val="22"/>
              </w:rPr>
            </w:pPr>
            <w:r w:rsidRPr="00C10D7A">
              <w:rPr>
                <w:snapToGrid w:val="0"/>
                <w:sz w:val="22"/>
                <w:szCs w:val="22"/>
              </w:rPr>
              <w:t>Гкал/ч</w:t>
            </w:r>
          </w:p>
        </w:tc>
        <w:tc>
          <w:tcPr>
            <w:tcW w:w="1275" w:type="dxa"/>
            <w:vAlign w:val="center"/>
          </w:tcPr>
          <w:p w14:paraId="1F05BB42" w14:textId="77777777" w:rsidR="00C10D7A" w:rsidRPr="00C10D7A" w:rsidRDefault="00C10D7A" w:rsidP="00C10D7A">
            <w:pPr>
              <w:ind w:left="-142" w:right="-58"/>
              <w:jc w:val="center"/>
              <w:rPr>
                <w:snapToGrid w:val="0"/>
                <w:sz w:val="22"/>
                <w:szCs w:val="22"/>
              </w:rPr>
            </w:pPr>
            <w:r w:rsidRPr="00C10D7A">
              <w:rPr>
                <w:snapToGrid w:val="0"/>
                <w:sz w:val="22"/>
                <w:szCs w:val="22"/>
              </w:rPr>
              <w:t>80</w:t>
            </w:r>
          </w:p>
        </w:tc>
        <w:tc>
          <w:tcPr>
            <w:tcW w:w="1134" w:type="dxa"/>
            <w:vAlign w:val="center"/>
          </w:tcPr>
          <w:p w14:paraId="39ED93A4" w14:textId="77777777" w:rsidR="00C10D7A" w:rsidRPr="00C10D7A" w:rsidRDefault="00C10D7A" w:rsidP="00C10D7A">
            <w:pPr>
              <w:ind w:left="-142" w:right="-58"/>
              <w:jc w:val="center"/>
              <w:rPr>
                <w:snapToGrid w:val="0"/>
                <w:sz w:val="22"/>
                <w:szCs w:val="22"/>
              </w:rPr>
            </w:pPr>
            <w:r w:rsidRPr="00C10D7A">
              <w:rPr>
                <w:snapToGrid w:val="0"/>
                <w:sz w:val="22"/>
                <w:szCs w:val="22"/>
              </w:rPr>
              <w:t>80</w:t>
            </w:r>
          </w:p>
        </w:tc>
      </w:tr>
      <w:tr w:rsidR="00C10D7A" w:rsidRPr="00C10D7A" w14:paraId="4FB6A321" w14:textId="77777777" w:rsidTr="00566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tblHeader/>
        </w:trPr>
        <w:tc>
          <w:tcPr>
            <w:tcW w:w="568" w:type="dxa"/>
            <w:shd w:val="clear" w:color="auto" w:fill="auto"/>
            <w:vAlign w:val="center"/>
          </w:tcPr>
          <w:p w14:paraId="128B8EB6" w14:textId="77777777" w:rsidR="00C10D7A" w:rsidRPr="00C10D7A" w:rsidRDefault="00C10D7A" w:rsidP="00C10D7A">
            <w:pPr>
              <w:ind w:left="-142" w:right="-58"/>
              <w:jc w:val="center"/>
              <w:rPr>
                <w:snapToGrid w:val="0"/>
                <w:sz w:val="22"/>
                <w:szCs w:val="22"/>
              </w:rPr>
            </w:pPr>
            <w:r w:rsidRPr="00C10D7A">
              <w:rPr>
                <w:snapToGrid w:val="0"/>
                <w:sz w:val="22"/>
                <w:szCs w:val="22"/>
              </w:rPr>
              <w:t>4</w:t>
            </w:r>
          </w:p>
        </w:tc>
        <w:tc>
          <w:tcPr>
            <w:tcW w:w="5670" w:type="dxa"/>
            <w:shd w:val="clear" w:color="auto" w:fill="auto"/>
            <w:vAlign w:val="center"/>
          </w:tcPr>
          <w:p w14:paraId="0EEE9F8E" w14:textId="77777777" w:rsidR="00C10D7A" w:rsidRPr="00C10D7A" w:rsidRDefault="00C10D7A" w:rsidP="00C10D7A">
            <w:pPr>
              <w:jc w:val="both"/>
              <w:rPr>
                <w:snapToGrid w:val="0"/>
                <w:sz w:val="22"/>
                <w:szCs w:val="22"/>
              </w:rPr>
            </w:pPr>
            <w:r w:rsidRPr="00C10D7A">
              <w:rPr>
                <w:snapToGrid w:val="0"/>
                <w:sz w:val="22"/>
                <w:szCs w:val="22"/>
              </w:rPr>
              <w:t>Коэффициент эластичности затрат по росту активов (</w:t>
            </w:r>
            <w:proofErr w:type="spellStart"/>
            <w:r w:rsidRPr="00C10D7A">
              <w:rPr>
                <w:snapToGrid w:val="0"/>
                <w:sz w:val="22"/>
                <w:szCs w:val="22"/>
              </w:rPr>
              <w:t>Кэл</w:t>
            </w:r>
            <w:proofErr w:type="spellEnd"/>
            <w:r w:rsidRPr="00C10D7A">
              <w:rPr>
                <w:snapToGrid w:val="0"/>
                <w:sz w:val="22"/>
                <w:szCs w:val="22"/>
              </w:rPr>
              <w:t>)</w:t>
            </w:r>
          </w:p>
        </w:tc>
        <w:tc>
          <w:tcPr>
            <w:tcW w:w="1134" w:type="dxa"/>
            <w:shd w:val="clear" w:color="auto" w:fill="auto"/>
            <w:vAlign w:val="center"/>
          </w:tcPr>
          <w:p w14:paraId="736BD057" w14:textId="77777777" w:rsidR="00C10D7A" w:rsidRPr="00C10D7A" w:rsidRDefault="00C10D7A" w:rsidP="00C10D7A">
            <w:pPr>
              <w:ind w:left="-142" w:right="-58"/>
              <w:jc w:val="center"/>
              <w:rPr>
                <w:snapToGrid w:val="0"/>
                <w:sz w:val="22"/>
                <w:szCs w:val="22"/>
              </w:rPr>
            </w:pPr>
          </w:p>
        </w:tc>
        <w:tc>
          <w:tcPr>
            <w:tcW w:w="1275" w:type="dxa"/>
            <w:vAlign w:val="center"/>
          </w:tcPr>
          <w:p w14:paraId="0A249DEF" w14:textId="77777777" w:rsidR="00C10D7A" w:rsidRPr="00C10D7A" w:rsidRDefault="00C10D7A" w:rsidP="00C10D7A">
            <w:pPr>
              <w:ind w:left="-142" w:right="-58"/>
              <w:jc w:val="center"/>
              <w:rPr>
                <w:snapToGrid w:val="0"/>
                <w:sz w:val="22"/>
                <w:szCs w:val="22"/>
              </w:rPr>
            </w:pPr>
          </w:p>
        </w:tc>
        <w:tc>
          <w:tcPr>
            <w:tcW w:w="1134" w:type="dxa"/>
            <w:vAlign w:val="center"/>
          </w:tcPr>
          <w:p w14:paraId="39CB84E9" w14:textId="77777777" w:rsidR="00C10D7A" w:rsidRPr="00C10D7A" w:rsidRDefault="00C10D7A" w:rsidP="00C10D7A">
            <w:pPr>
              <w:ind w:left="-142" w:right="-58"/>
              <w:jc w:val="center"/>
              <w:rPr>
                <w:snapToGrid w:val="0"/>
                <w:sz w:val="22"/>
                <w:szCs w:val="22"/>
              </w:rPr>
            </w:pPr>
            <w:r w:rsidRPr="00C10D7A">
              <w:rPr>
                <w:snapToGrid w:val="0"/>
                <w:sz w:val="22"/>
                <w:szCs w:val="22"/>
              </w:rPr>
              <w:t>0,75</w:t>
            </w:r>
          </w:p>
        </w:tc>
      </w:tr>
      <w:tr w:rsidR="00C10D7A" w:rsidRPr="00C10D7A" w14:paraId="0CE1E057" w14:textId="77777777" w:rsidTr="00566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trPr>
        <w:tc>
          <w:tcPr>
            <w:tcW w:w="568" w:type="dxa"/>
            <w:shd w:val="clear" w:color="auto" w:fill="auto"/>
            <w:vAlign w:val="center"/>
          </w:tcPr>
          <w:p w14:paraId="2C9D0394" w14:textId="77777777" w:rsidR="00C10D7A" w:rsidRPr="00C10D7A" w:rsidRDefault="00C10D7A" w:rsidP="00C10D7A">
            <w:pPr>
              <w:ind w:left="-142" w:right="-58"/>
              <w:jc w:val="center"/>
              <w:rPr>
                <w:snapToGrid w:val="0"/>
                <w:sz w:val="22"/>
                <w:szCs w:val="22"/>
              </w:rPr>
            </w:pPr>
            <w:r w:rsidRPr="00C10D7A">
              <w:rPr>
                <w:snapToGrid w:val="0"/>
                <w:sz w:val="22"/>
                <w:szCs w:val="22"/>
              </w:rPr>
              <w:t>5</w:t>
            </w:r>
          </w:p>
        </w:tc>
        <w:tc>
          <w:tcPr>
            <w:tcW w:w="5670" w:type="dxa"/>
            <w:shd w:val="clear" w:color="auto" w:fill="auto"/>
            <w:vAlign w:val="center"/>
          </w:tcPr>
          <w:p w14:paraId="1E9F0F66" w14:textId="77777777" w:rsidR="00C10D7A" w:rsidRPr="00C10D7A" w:rsidRDefault="00C10D7A" w:rsidP="00C10D7A">
            <w:pPr>
              <w:jc w:val="both"/>
              <w:rPr>
                <w:snapToGrid w:val="0"/>
                <w:sz w:val="22"/>
                <w:szCs w:val="22"/>
              </w:rPr>
            </w:pPr>
            <w:r w:rsidRPr="00C10D7A">
              <w:rPr>
                <w:snapToGrid w:val="0"/>
                <w:sz w:val="22"/>
                <w:szCs w:val="22"/>
              </w:rPr>
              <w:t>Операционные (подконтрольные) расходы</w:t>
            </w:r>
          </w:p>
        </w:tc>
        <w:tc>
          <w:tcPr>
            <w:tcW w:w="1134" w:type="dxa"/>
            <w:shd w:val="clear" w:color="auto" w:fill="auto"/>
            <w:vAlign w:val="center"/>
          </w:tcPr>
          <w:p w14:paraId="571E6C3C" w14:textId="77777777" w:rsidR="00C10D7A" w:rsidRPr="00C10D7A" w:rsidRDefault="00C10D7A" w:rsidP="00C10D7A">
            <w:pPr>
              <w:ind w:left="-142" w:right="-58"/>
              <w:jc w:val="center"/>
              <w:rPr>
                <w:snapToGrid w:val="0"/>
                <w:sz w:val="22"/>
                <w:szCs w:val="22"/>
              </w:rPr>
            </w:pPr>
            <w:r w:rsidRPr="00C10D7A">
              <w:rPr>
                <w:snapToGrid w:val="0"/>
                <w:sz w:val="22"/>
                <w:szCs w:val="22"/>
              </w:rPr>
              <w:t>тыс. руб.</w:t>
            </w:r>
          </w:p>
        </w:tc>
        <w:tc>
          <w:tcPr>
            <w:tcW w:w="1275" w:type="dxa"/>
            <w:vAlign w:val="center"/>
          </w:tcPr>
          <w:p w14:paraId="452B0BC5" w14:textId="77777777" w:rsidR="00C10D7A" w:rsidRPr="00C10D7A" w:rsidRDefault="00C10D7A" w:rsidP="00C10D7A">
            <w:pPr>
              <w:ind w:left="-142" w:right="-58"/>
              <w:jc w:val="center"/>
              <w:rPr>
                <w:snapToGrid w:val="0"/>
                <w:sz w:val="22"/>
                <w:szCs w:val="22"/>
              </w:rPr>
            </w:pPr>
            <w:r w:rsidRPr="00C10D7A">
              <w:rPr>
                <w:snapToGrid w:val="0"/>
                <w:sz w:val="22"/>
                <w:szCs w:val="22"/>
              </w:rPr>
              <w:t>49 110,65</w:t>
            </w:r>
          </w:p>
        </w:tc>
        <w:tc>
          <w:tcPr>
            <w:tcW w:w="1134" w:type="dxa"/>
            <w:vAlign w:val="center"/>
          </w:tcPr>
          <w:p w14:paraId="1F6F5378" w14:textId="77777777" w:rsidR="00C10D7A" w:rsidRPr="00C10D7A" w:rsidRDefault="00C10D7A" w:rsidP="00C10D7A">
            <w:pPr>
              <w:ind w:left="-142" w:right="-58"/>
              <w:jc w:val="center"/>
              <w:rPr>
                <w:snapToGrid w:val="0"/>
                <w:sz w:val="22"/>
                <w:szCs w:val="22"/>
              </w:rPr>
            </w:pPr>
            <w:r w:rsidRPr="00C10D7A">
              <w:rPr>
                <w:snapToGrid w:val="0"/>
                <w:sz w:val="22"/>
                <w:szCs w:val="22"/>
              </w:rPr>
              <w:t>50 515, 71</w:t>
            </w:r>
          </w:p>
        </w:tc>
      </w:tr>
    </w:tbl>
    <w:p w14:paraId="5068107E" w14:textId="77777777" w:rsidR="00C10D7A" w:rsidRPr="00C10D7A" w:rsidRDefault="00C10D7A" w:rsidP="00C10D7A">
      <w:pPr>
        <w:jc w:val="right"/>
        <w:rPr>
          <w:snapToGrid w:val="0"/>
          <w:sz w:val="28"/>
        </w:rPr>
      </w:pPr>
    </w:p>
    <w:p w14:paraId="434D9607" w14:textId="77777777" w:rsidR="00C10D7A" w:rsidRPr="00C10D7A" w:rsidRDefault="00C10D7A" w:rsidP="00C10D7A">
      <w:pPr>
        <w:jc w:val="right"/>
        <w:rPr>
          <w:snapToGrid w:val="0"/>
          <w:sz w:val="28"/>
        </w:rPr>
      </w:pPr>
      <w:r w:rsidRPr="00C10D7A">
        <w:rPr>
          <w:snapToGrid w:val="0"/>
          <w:sz w:val="28"/>
        </w:rPr>
        <w:t>Таблица 3</w:t>
      </w:r>
    </w:p>
    <w:p w14:paraId="128165BC" w14:textId="77777777" w:rsidR="00C10D7A" w:rsidRPr="00C10D7A" w:rsidRDefault="00C10D7A" w:rsidP="00C10D7A">
      <w:pPr>
        <w:jc w:val="center"/>
        <w:rPr>
          <w:snapToGrid w:val="0"/>
          <w:sz w:val="28"/>
        </w:rPr>
      </w:pPr>
      <w:r w:rsidRPr="00C10D7A">
        <w:rPr>
          <w:snapToGrid w:val="0"/>
          <w:sz w:val="28"/>
        </w:rPr>
        <w:t>Распределение операционных (подконтрольных) расходов</w:t>
      </w:r>
      <w:r w:rsidRPr="00C10D7A">
        <w:rPr>
          <w:snapToGrid w:val="0"/>
          <w:sz w:val="28"/>
        </w:rPr>
        <w:br/>
        <w:t xml:space="preserve"> на производство тепловой энергии </w:t>
      </w:r>
      <w:r w:rsidRPr="00C10D7A">
        <w:rPr>
          <w:snapToGrid w:val="0"/>
          <w:sz w:val="28"/>
        </w:rPr>
        <w:br/>
        <w:t>(приложение 5.1 к Методическим указаниям)</w:t>
      </w:r>
    </w:p>
    <w:p w14:paraId="092892F3" w14:textId="77777777" w:rsidR="00C10D7A" w:rsidRPr="00C10D7A" w:rsidRDefault="00C10D7A" w:rsidP="00C10D7A">
      <w:pPr>
        <w:keepNext/>
        <w:jc w:val="right"/>
        <w:rPr>
          <w:bCs/>
          <w:snapToGrid w:val="0"/>
        </w:rPr>
      </w:pPr>
      <w:r w:rsidRPr="00C10D7A">
        <w:rPr>
          <w:bCs/>
          <w:snapToGrid w:val="0"/>
        </w:rPr>
        <w:t>тыс. руб.</w:t>
      </w:r>
    </w:p>
    <w:tbl>
      <w:tblPr>
        <w:tblW w:w="9634" w:type="dxa"/>
        <w:tblLook w:val="04A0" w:firstRow="1" w:lastRow="0" w:firstColumn="1" w:lastColumn="0" w:noHBand="0" w:noVBand="1"/>
      </w:tblPr>
      <w:tblGrid>
        <w:gridCol w:w="667"/>
        <w:gridCol w:w="4431"/>
        <w:gridCol w:w="1418"/>
        <w:gridCol w:w="1559"/>
        <w:gridCol w:w="1559"/>
      </w:tblGrid>
      <w:tr w:rsidR="00C10D7A" w:rsidRPr="00C10D7A" w14:paraId="7D3A7076" w14:textId="77777777" w:rsidTr="00566284">
        <w:trPr>
          <w:trHeight w:val="945"/>
          <w:tblHead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A29D9" w14:textId="77777777" w:rsidR="00C10D7A" w:rsidRPr="00C10D7A" w:rsidRDefault="00C10D7A" w:rsidP="00C10D7A">
            <w:pPr>
              <w:jc w:val="center"/>
              <w:rPr>
                <w:snapToGrid w:val="0"/>
                <w:sz w:val="22"/>
                <w:szCs w:val="22"/>
              </w:rPr>
            </w:pPr>
            <w:r w:rsidRPr="00C10D7A">
              <w:rPr>
                <w:snapToGrid w:val="0"/>
                <w:sz w:val="22"/>
                <w:szCs w:val="22"/>
              </w:rPr>
              <w:t>№ п/п</w:t>
            </w:r>
          </w:p>
        </w:tc>
        <w:tc>
          <w:tcPr>
            <w:tcW w:w="4431" w:type="dxa"/>
            <w:tcBorders>
              <w:top w:val="single" w:sz="4" w:space="0" w:color="auto"/>
              <w:left w:val="nil"/>
              <w:bottom w:val="single" w:sz="4" w:space="0" w:color="auto"/>
              <w:right w:val="single" w:sz="4" w:space="0" w:color="auto"/>
            </w:tcBorders>
            <w:shd w:val="clear" w:color="auto" w:fill="auto"/>
            <w:vAlign w:val="center"/>
            <w:hideMark/>
          </w:tcPr>
          <w:p w14:paraId="5944652A" w14:textId="77777777" w:rsidR="00C10D7A" w:rsidRPr="00C10D7A" w:rsidRDefault="00C10D7A" w:rsidP="00C10D7A">
            <w:pPr>
              <w:jc w:val="center"/>
              <w:rPr>
                <w:snapToGrid w:val="0"/>
                <w:sz w:val="22"/>
                <w:szCs w:val="22"/>
              </w:rPr>
            </w:pPr>
            <w:r w:rsidRPr="00C10D7A">
              <w:rPr>
                <w:snapToGrid w:val="0"/>
                <w:sz w:val="22"/>
                <w:szCs w:val="22"/>
              </w:rPr>
              <w:t>Наименование расхода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9D580" w14:textId="77777777" w:rsidR="00C10D7A" w:rsidRPr="00C10D7A" w:rsidRDefault="00C10D7A" w:rsidP="00C10D7A">
            <w:pPr>
              <w:tabs>
                <w:tab w:val="left" w:pos="1479"/>
              </w:tabs>
              <w:ind w:left="-80" w:right="-116"/>
              <w:jc w:val="center"/>
              <w:rPr>
                <w:snapToGrid w:val="0"/>
                <w:sz w:val="22"/>
                <w:szCs w:val="22"/>
              </w:rPr>
            </w:pPr>
            <w:r w:rsidRPr="00C10D7A">
              <w:rPr>
                <w:snapToGrid w:val="0"/>
                <w:sz w:val="22"/>
                <w:szCs w:val="22"/>
              </w:rPr>
              <w:t>Предложение предприятия на 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B04FCA" w14:textId="77777777" w:rsidR="00C10D7A" w:rsidRPr="00C10D7A" w:rsidRDefault="00C10D7A" w:rsidP="00C10D7A">
            <w:pPr>
              <w:ind w:left="-134" w:right="-131"/>
              <w:jc w:val="center"/>
              <w:rPr>
                <w:snapToGrid w:val="0"/>
                <w:sz w:val="22"/>
                <w:szCs w:val="22"/>
              </w:rPr>
            </w:pPr>
            <w:r w:rsidRPr="00C10D7A">
              <w:rPr>
                <w:snapToGrid w:val="0"/>
                <w:sz w:val="22"/>
                <w:szCs w:val="22"/>
              </w:rPr>
              <w:t xml:space="preserve">Предложение экспертов </w:t>
            </w:r>
            <w:r w:rsidRPr="00C10D7A">
              <w:rPr>
                <w:snapToGrid w:val="0"/>
                <w:sz w:val="22"/>
                <w:szCs w:val="22"/>
              </w:rPr>
              <w:br/>
              <w:t>на 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F1CC60" w14:textId="77777777" w:rsidR="00C10D7A" w:rsidRPr="00C10D7A" w:rsidRDefault="00C10D7A" w:rsidP="00C10D7A">
            <w:pPr>
              <w:ind w:left="-82" w:right="-113"/>
              <w:jc w:val="center"/>
              <w:rPr>
                <w:snapToGrid w:val="0"/>
                <w:sz w:val="22"/>
                <w:szCs w:val="22"/>
              </w:rPr>
            </w:pPr>
            <w:r w:rsidRPr="00C10D7A">
              <w:rPr>
                <w:snapToGrid w:val="0"/>
                <w:sz w:val="22"/>
                <w:szCs w:val="22"/>
              </w:rPr>
              <w:t>Корректировка предложения предприятия</w:t>
            </w:r>
          </w:p>
        </w:tc>
      </w:tr>
      <w:tr w:rsidR="00C10D7A" w:rsidRPr="00C10D7A" w14:paraId="29002A73" w14:textId="77777777" w:rsidTr="00566284">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45F96D28" w14:textId="77777777" w:rsidR="00C10D7A" w:rsidRPr="00C10D7A" w:rsidRDefault="00C10D7A" w:rsidP="00C10D7A">
            <w:pPr>
              <w:jc w:val="center"/>
              <w:rPr>
                <w:snapToGrid w:val="0"/>
                <w:sz w:val="22"/>
                <w:szCs w:val="22"/>
              </w:rPr>
            </w:pPr>
            <w:r w:rsidRPr="00C10D7A">
              <w:rPr>
                <w:snapToGrid w:val="0"/>
                <w:sz w:val="22"/>
                <w:szCs w:val="22"/>
              </w:rPr>
              <w:t>1</w:t>
            </w:r>
          </w:p>
        </w:tc>
        <w:tc>
          <w:tcPr>
            <w:tcW w:w="4431" w:type="dxa"/>
            <w:tcBorders>
              <w:top w:val="nil"/>
              <w:left w:val="nil"/>
              <w:bottom w:val="single" w:sz="4" w:space="0" w:color="auto"/>
              <w:right w:val="single" w:sz="4" w:space="0" w:color="auto"/>
            </w:tcBorders>
            <w:shd w:val="clear" w:color="auto" w:fill="auto"/>
            <w:vAlign w:val="center"/>
            <w:hideMark/>
          </w:tcPr>
          <w:p w14:paraId="0CDD6EFA" w14:textId="77777777" w:rsidR="00C10D7A" w:rsidRPr="00C10D7A" w:rsidRDefault="00C10D7A" w:rsidP="00C10D7A">
            <w:pPr>
              <w:rPr>
                <w:snapToGrid w:val="0"/>
                <w:sz w:val="22"/>
                <w:szCs w:val="22"/>
              </w:rPr>
            </w:pPr>
            <w:r w:rsidRPr="00C10D7A">
              <w:rPr>
                <w:snapToGrid w:val="0"/>
                <w:sz w:val="22"/>
                <w:szCs w:val="22"/>
              </w:rPr>
              <w:t>Расходы на приобретение сырья и материалов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5F71F53" w14:textId="77777777" w:rsidR="00C10D7A" w:rsidRPr="00C10D7A" w:rsidRDefault="00C10D7A" w:rsidP="00C10D7A">
            <w:pPr>
              <w:jc w:val="center"/>
              <w:rPr>
                <w:snapToGrid w:val="0"/>
                <w:sz w:val="22"/>
                <w:szCs w:val="22"/>
              </w:rPr>
            </w:pPr>
            <w:r w:rsidRPr="00C10D7A">
              <w:rPr>
                <w:snapToGrid w:val="0"/>
                <w:sz w:val="22"/>
                <w:szCs w:val="22"/>
              </w:rPr>
              <w:t>11 552,53</w:t>
            </w:r>
          </w:p>
        </w:tc>
        <w:tc>
          <w:tcPr>
            <w:tcW w:w="1559" w:type="dxa"/>
            <w:tcBorders>
              <w:top w:val="nil"/>
              <w:left w:val="nil"/>
              <w:bottom w:val="single" w:sz="4" w:space="0" w:color="auto"/>
              <w:right w:val="nil"/>
            </w:tcBorders>
            <w:shd w:val="clear" w:color="auto" w:fill="auto"/>
            <w:vAlign w:val="center"/>
            <w:hideMark/>
          </w:tcPr>
          <w:p w14:paraId="147976F7" w14:textId="77777777" w:rsidR="00C10D7A" w:rsidRPr="00C10D7A" w:rsidRDefault="00C10D7A" w:rsidP="00C10D7A">
            <w:pPr>
              <w:jc w:val="center"/>
              <w:rPr>
                <w:snapToGrid w:val="0"/>
                <w:sz w:val="22"/>
                <w:szCs w:val="22"/>
              </w:rPr>
            </w:pPr>
            <w:r w:rsidRPr="00C10D7A">
              <w:rPr>
                <w:snapToGrid w:val="0"/>
                <w:sz w:val="22"/>
                <w:szCs w:val="22"/>
              </w:rPr>
              <w:t>11 541,43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2D5A3F8" w14:textId="77777777" w:rsidR="00C10D7A" w:rsidRPr="00C10D7A" w:rsidRDefault="00C10D7A" w:rsidP="00C10D7A">
            <w:pPr>
              <w:jc w:val="center"/>
              <w:rPr>
                <w:snapToGrid w:val="0"/>
                <w:sz w:val="22"/>
                <w:szCs w:val="22"/>
              </w:rPr>
            </w:pPr>
            <w:r w:rsidRPr="00C10D7A">
              <w:rPr>
                <w:snapToGrid w:val="0"/>
                <w:sz w:val="22"/>
                <w:szCs w:val="22"/>
              </w:rPr>
              <w:t>-11,10</w:t>
            </w:r>
          </w:p>
        </w:tc>
      </w:tr>
      <w:tr w:rsidR="00C10D7A" w:rsidRPr="00C10D7A" w14:paraId="2910D79B" w14:textId="77777777" w:rsidTr="00566284">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66950F4" w14:textId="77777777" w:rsidR="00C10D7A" w:rsidRPr="00C10D7A" w:rsidRDefault="00C10D7A" w:rsidP="00C10D7A">
            <w:pPr>
              <w:jc w:val="center"/>
              <w:rPr>
                <w:snapToGrid w:val="0"/>
                <w:sz w:val="22"/>
                <w:szCs w:val="22"/>
              </w:rPr>
            </w:pPr>
            <w:r w:rsidRPr="00C10D7A">
              <w:rPr>
                <w:snapToGrid w:val="0"/>
                <w:sz w:val="22"/>
                <w:szCs w:val="22"/>
              </w:rPr>
              <w:lastRenderedPageBreak/>
              <w:t>2</w:t>
            </w:r>
          </w:p>
        </w:tc>
        <w:tc>
          <w:tcPr>
            <w:tcW w:w="4431" w:type="dxa"/>
            <w:tcBorders>
              <w:top w:val="nil"/>
              <w:left w:val="nil"/>
              <w:bottom w:val="single" w:sz="4" w:space="0" w:color="auto"/>
              <w:right w:val="single" w:sz="4" w:space="0" w:color="auto"/>
            </w:tcBorders>
            <w:shd w:val="clear" w:color="auto" w:fill="auto"/>
            <w:vAlign w:val="center"/>
            <w:hideMark/>
          </w:tcPr>
          <w:p w14:paraId="11534595" w14:textId="77777777" w:rsidR="00C10D7A" w:rsidRPr="00C10D7A" w:rsidRDefault="00C10D7A" w:rsidP="00C10D7A">
            <w:pPr>
              <w:rPr>
                <w:snapToGrid w:val="0"/>
                <w:sz w:val="22"/>
                <w:szCs w:val="22"/>
              </w:rPr>
            </w:pPr>
            <w:r w:rsidRPr="00C10D7A">
              <w:rPr>
                <w:snapToGrid w:val="0"/>
                <w:sz w:val="22"/>
                <w:szCs w:val="22"/>
              </w:rPr>
              <w:t>Расходы на ремонт основных средств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A12DA9" w14:textId="77777777" w:rsidR="00C10D7A" w:rsidRPr="00C10D7A" w:rsidRDefault="00C10D7A" w:rsidP="00C10D7A">
            <w:pPr>
              <w:jc w:val="center"/>
              <w:rPr>
                <w:snapToGrid w:val="0"/>
                <w:sz w:val="22"/>
                <w:szCs w:val="22"/>
              </w:rPr>
            </w:pPr>
            <w:r w:rsidRPr="00C10D7A">
              <w:rPr>
                <w:snapToGrid w:val="0"/>
                <w:sz w:val="22"/>
                <w:szCs w:val="22"/>
              </w:rPr>
              <w:t>12 057,88</w:t>
            </w:r>
          </w:p>
        </w:tc>
        <w:tc>
          <w:tcPr>
            <w:tcW w:w="1559" w:type="dxa"/>
            <w:tcBorders>
              <w:top w:val="nil"/>
              <w:left w:val="nil"/>
              <w:bottom w:val="single" w:sz="4" w:space="0" w:color="auto"/>
              <w:right w:val="nil"/>
            </w:tcBorders>
            <w:shd w:val="clear" w:color="auto" w:fill="auto"/>
            <w:vAlign w:val="center"/>
            <w:hideMark/>
          </w:tcPr>
          <w:p w14:paraId="3C617FA4" w14:textId="77777777" w:rsidR="00C10D7A" w:rsidRPr="00C10D7A" w:rsidRDefault="00C10D7A" w:rsidP="00C10D7A">
            <w:pPr>
              <w:jc w:val="center"/>
              <w:rPr>
                <w:snapToGrid w:val="0"/>
                <w:sz w:val="22"/>
                <w:szCs w:val="22"/>
              </w:rPr>
            </w:pPr>
            <w:r w:rsidRPr="00C10D7A">
              <w:rPr>
                <w:snapToGrid w:val="0"/>
                <w:sz w:val="22"/>
                <w:szCs w:val="22"/>
              </w:rPr>
              <w:t>12 046,29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36A88DA" w14:textId="77777777" w:rsidR="00C10D7A" w:rsidRPr="00C10D7A" w:rsidRDefault="00C10D7A" w:rsidP="00C10D7A">
            <w:pPr>
              <w:jc w:val="center"/>
              <w:rPr>
                <w:snapToGrid w:val="0"/>
                <w:sz w:val="22"/>
                <w:szCs w:val="22"/>
              </w:rPr>
            </w:pPr>
            <w:r w:rsidRPr="00C10D7A">
              <w:rPr>
                <w:snapToGrid w:val="0"/>
                <w:sz w:val="22"/>
                <w:szCs w:val="22"/>
              </w:rPr>
              <w:t>-11,59</w:t>
            </w:r>
          </w:p>
        </w:tc>
      </w:tr>
      <w:tr w:rsidR="00C10D7A" w:rsidRPr="00C10D7A" w14:paraId="3F92B1D2" w14:textId="77777777" w:rsidTr="00566284">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62C28EF" w14:textId="77777777" w:rsidR="00C10D7A" w:rsidRPr="00C10D7A" w:rsidRDefault="00C10D7A" w:rsidP="00C10D7A">
            <w:pPr>
              <w:jc w:val="center"/>
              <w:rPr>
                <w:snapToGrid w:val="0"/>
                <w:sz w:val="22"/>
                <w:szCs w:val="22"/>
              </w:rPr>
            </w:pPr>
            <w:r w:rsidRPr="00C10D7A">
              <w:rPr>
                <w:snapToGrid w:val="0"/>
                <w:sz w:val="22"/>
                <w:szCs w:val="22"/>
              </w:rPr>
              <w:t>3</w:t>
            </w:r>
          </w:p>
        </w:tc>
        <w:tc>
          <w:tcPr>
            <w:tcW w:w="4431" w:type="dxa"/>
            <w:tcBorders>
              <w:top w:val="nil"/>
              <w:left w:val="nil"/>
              <w:bottom w:val="single" w:sz="4" w:space="0" w:color="auto"/>
              <w:right w:val="single" w:sz="4" w:space="0" w:color="auto"/>
            </w:tcBorders>
            <w:shd w:val="clear" w:color="auto" w:fill="auto"/>
            <w:vAlign w:val="center"/>
            <w:hideMark/>
          </w:tcPr>
          <w:p w14:paraId="672B0135" w14:textId="77777777" w:rsidR="00C10D7A" w:rsidRPr="00C10D7A" w:rsidRDefault="00C10D7A" w:rsidP="00C10D7A">
            <w:pPr>
              <w:rPr>
                <w:snapToGrid w:val="0"/>
                <w:sz w:val="22"/>
                <w:szCs w:val="22"/>
              </w:rPr>
            </w:pPr>
            <w:r w:rsidRPr="00C10D7A">
              <w:rPr>
                <w:snapToGrid w:val="0"/>
                <w:sz w:val="22"/>
                <w:szCs w:val="22"/>
              </w:rPr>
              <w:t>Расходы на оплату труда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7DA4AC8" w14:textId="77777777" w:rsidR="00C10D7A" w:rsidRPr="00C10D7A" w:rsidRDefault="00C10D7A" w:rsidP="00C10D7A">
            <w:pPr>
              <w:jc w:val="center"/>
              <w:rPr>
                <w:snapToGrid w:val="0"/>
                <w:sz w:val="22"/>
                <w:szCs w:val="22"/>
              </w:rPr>
            </w:pPr>
            <w:r w:rsidRPr="00C10D7A">
              <w:rPr>
                <w:snapToGrid w:val="0"/>
                <w:sz w:val="22"/>
                <w:szCs w:val="22"/>
              </w:rPr>
              <w:t>18 420,22</w:t>
            </w:r>
          </w:p>
        </w:tc>
        <w:tc>
          <w:tcPr>
            <w:tcW w:w="1559" w:type="dxa"/>
            <w:tcBorders>
              <w:top w:val="nil"/>
              <w:left w:val="nil"/>
              <w:bottom w:val="single" w:sz="4" w:space="0" w:color="auto"/>
              <w:right w:val="nil"/>
            </w:tcBorders>
            <w:shd w:val="clear" w:color="auto" w:fill="auto"/>
            <w:vAlign w:val="center"/>
            <w:hideMark/>
          </w:tcPr>
          <w:p w14:paraId="0C73D684" w14:textId="77777777" w:rsidR="00C10D7A" w:rsidRPr="00C10D7A" w:rsidRDefault="00C10D7A" w:rsidP="00C10D7A">
            <w:pPr>
              <w:jc w:val="center"/>
              <w:rPr>
                <w:snapToGrid w:val="0"/>
                <w:sz w:val="22"/>
                <w:szCs w:val="22"/>
              </w:rPr>
            </w:pPr>
            <w:r w:rsidRPr="00C10D7A">
              <w:rPr>
                <w:snapToGrid w:val="0"/>
                <w:sz w:val="22"/>
                <w:szCs w:val="22"/>
              </w:rPr>
              <w:t>18 402,51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2F9432B" w14:textId="77777777" w:rsidR="00C10D7A" w:rsidRPr="00C10D7A" w:rsidRDefault="00C10D7A" w:rsidP="00C10D7A">
            <w:pPr>
              <w:jc w:val="center"/>
              <w:rPr>
                <w:snapToGrid w:val="0"/>
                <w:sz w:val="22"/>
                <w:szCs w:val="22"/>
              </w:rPr>
            </w:pPr>
            <w:r w:rsidRPr="00C10D7A">
              <w:rPr>
                <w:snapToGrid w:val="0"/>
                <w:sz w:val="22"/>
                <w:szCs w:val="22"/>
              </w:rPr>
              <w:t xml:space="preserve">-17,71 </w:t>
            </w:r>
          </w:p>
        </w:tc>
      </w:tr>
      <w:tr w:rsidR="00C10D7A" w:rsidRPr="00C10D7A" w14:paraId="0AA945EB" w14:textId="77777777" w:rsidTr="00566284">
        <w:trPr>
          <w:trHeight w:val="945"/>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A006" w14:textId="77777777" w:rsidR="00C10D7A" w:rsidRPr="00C10D7A" w:rsidRDefault="00C10D7A" w:rsidP="00C10D7A">
            <w:pPr>
              <w:jc w:val="center"/>
              <w:rPr>
                <w:snapToGrid w:val="0"/>
                <w:sz w:val="22"/>
                <w:szCs w:val="22"/>
              </w:rPr>
            </w:pPr>
            <w:r w:rsidRPr="00C10D7A">
              <w:rPr>
                <w:snapToGrid w:val="0"/>
                <w:sz w:val="22"/>
                <w:szCs w:val="22"/>
              </w:rPr>
              <w:t>4</w:t>
            </w:r>
          </w:p>
        </w:tc>
        <w:tc>
          <w:tcPr>
            <w:tcW w:w="4431" w:type="dxa"/>
            <w:tcBorders>
              <w:top w:val="single" w:sz="4" w:space="0" w:color="auto"/>
              <w:left w:val="nil"/>
              <w:bottom w:val="single" w:sz="4" w:space="0" w:color="auto"/>
              <w:right w:val="single" w:sz="4" w:space="0" w:color="auto"/>
            </w:tcBorders>
            <w:shd w:val="clear" w:color="auto" w:fill="auto"/>
            <w:vAlign w:val="center"/>
            <w:hideMark/>
          </w:tcPr>
          <w:p w14:paraId="5454051B" w14:textId="77777777" w:rsidR="00C10D7A" w:rsidRPr="00C10D7A" w:rsidRDefault="00C10D7A" w:rsidP="00C10D7A">
            <w:pPr>
              <w:rPr>
                <w:snapToGrid w:val="0"/>
                <w:sz w:val="22"/>
                <w:szCs w:val="22"/>
              </w:rPr>
            </w:pPr>
            <w:r w:rsidRPr="00C10D7A">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4D19F" w14:textId="77777777" w:rsidR="00C10D7A" w:rsidRPr="00C10D7A" w:rsidRDefault="00C10D7A" w:rsidP="00C10D7A">
            <w:pPr>
              <w:jc w:val="center"/>
              <w:rPr>
                <w:snapToGrid w:val="0"/>
                <w:sz w:val="22"/>
                <w:szCs w:val="22"/>
              </w:rPr>
            </w:pPr>
            <w:r w:rsidRPr="00C10D7A">
              <w:rPr>
                <w:snapToGrid w:val="0"/>
                <w:sz w:val="22"/>
                <w:szCs w:val="22"/>
              </w:rPr>
              <w:t>2 891,66</w:t>
            </w:r>
          </w:p>
        </w:tc>
        <w:tc>
          <w:tcPr>
            <w:tcW w:w="1559" w:type="dxa"/>
            <w:tcBorders>
              <w:top w:val="single" w:sz="4" w:space="0" w:color="auto"/>
              <w:left w:val="nil"/>
              <w:bottom w:val="single" w:sz="4" w:space="0" w:color="auto"/>
              <w:right w:val="nil"/>
            </w:tcBorders>
            <w:shd w:val="clear" w:color="auto" w:fill="auto"/>
            <w:vAlign w:val="center"/>
            <w:hideMark/>
          </w:tcPr>
          <w:p w14:paraId="6EFAA16B" w14:textId="77777777" w:rsidR="00C10D7A" w:rsidRPr="00C10D7A" w:rsidRDefault="00C10D7A" w:rsidP="00C10D7A">
            <w:pPr>
              <w:jc w:val="center"/>
              <w:rPr>
                <w:snapToGrid w:val="0"/>
                <w:sz w:val="22"/>
                <w:szCs w:val="22"/>
              </w:rPr>
            </w:pPr>
            <w:r w:rsidRPr="00C10D7A">
              <w:rPr>
                <w:snapToGrid w:val="0"/>
                <w:sz w:val="22"/>
                <w:szCs w:val="22"/>
              </w:rPr>
              <w:t>2 888,88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00F6BDA" w14:textId="77777777" w:rsidR="00C10D7A" w:rsidRPr="00C10D7A" w:rsidRDefault="00C10D7A" w:rsidP="00C10D7A">
            <w:pPr>
              <w:jc w:val="center"/>
              <w:rPr>
                <w:snapToGrid w:val="0"/>
                <w:sz w:val="22"/>
                <w:szCs w:val="22"/>
              </w:rPr>
            </w:pPr>
            <w:r w:rsidRPr="00C10D7A">
              <w:rPr>
                <w:snapToGrid w:val="0"/>
                <w:sz w:val="22"/>
                <w:szCs w:val="22"/>
              </w:rPr>
              <w:t>-2,78</w:t>
            </w:r>
          </w:p>
        </w:tc>
      </w:tr>
      <w:tr w:rsidR="00C10D7A" w:rsidRPr="00C10D7A" w14:paraId="35BC5F09" w14:textId="77777777" w:rsidTr="00566284">
        <w:trPr>
          <w:trHeight w:val="630"/>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1AEBF2EF" w14:textId="77777777" w:rsidR="00C10D7A" w:rsidRPr="00C10D7A" w:rsidRDefault="00C10D7A" w:rsidP="00C10D7A">
            <w:pPr>
              <w:jc w:val="center"/>
              <w:rPr>
                <w:snapToGrid w:val="0"/>
                <w:sz w:val="22"/>
                <w:szCs w:val="22"/>
              </w:rPr>
            </w:pPr>
            <w:r w:rsidRPr="00C10D7A">
              <w:rPr>
                <w:snapToGrid w:val="0"/>
                <w:sz w:val="22"/>
                <w:szCs w:val="22"/>
              </w:rPr>
              <w:t>5</w:t>
            </w:r>
          </w:p>
        </w:tc>
        <w:tc>
          <w:tcPr>
            <w:tcW w:w="4431" w:type="dxa"/>
            <w:tcBorders>
              <w:top w:val="nil"/>
              <w:left w:val="nil"/>
              <w:bottom w:val="single" w:sz="4" w:space="0" w:color="auto"/>
              <w:right w:val="single" w:sz="4" w:space="0" w:color="auto"/>
            </w:tcBorders>
            <w:shd w:val="clear" w:color="auto" w:fill="auto"/>
            <w:vAlign w:val="center"/>
            <w:hideMark/>
          </w:tcPr>
          <w:p w14:paraId="68D374E4" w14:textId="77777777" w:rsidR="00C10D7A" w:rsidRPr="00C10D7A" w:rsidRDefault="00C10D7A" w:rsidP="00C10D7A">
            <w:pPr>
              <w:rPr>
                <w:snapToGrid w:val="0"/>
                <w:sz w:val="22"/>
                <w:szCs w:val="22"/>
              </w:rPr>
            </w:pPr>
            <w:r w:rsidRPr="00C10D7A">
              <w:rPr>
                <w:snapToGrid w:val="0"/>
                <w:sz w:val="22"/>
                <w:szCs w:val="22"/>
              </w:rPr>
              <w:t>Расходы на оплату иных работ и услуг, выполняемых по договорам с организациями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3384644" w14:textId="77777777" w:rsidR="00C10D7A" w:rsidRPr="00C10D7A" w:rsidRDefault="00C10D7A" w:rsidP="00C10D7A">
            <w:pPr>
              <w:jc w:val="center"/>
              <w:rPr>
                <w:snapToGrid w:val="0"/>
                <w:sz w:val="22"/>
                <w:szCs w:val="22"/>
              </w:rPr>
            </w:pPr>
            <w:r w:rsidRPr="00C10D7A">
              <w:rPr>
                <w:snapToGrid w:val="0"/>
                <w:sz w:val="22"/>
                <w:szCs w:val="22"/>
              </w:rPr>
              <w:t>3 478,45</w:t>
            </w:r>
          </w:p>
        </w:tc>
        <w:tc>
          <w:tcPr>
            <w:tcW w:w="1559" w:type="dxa"/>
            <w:tcBorders>
              <w:top w:val="nil"/>
              <w:left w:val="nil"/>
              <w:bottom w:val="single" w:sz="4" w:space="0" w:color="auto"/>
              <w:right w:val="nil"/>
            </w:tcBorders>
            <w:shd w:val="clear" w:color="auto" w:fill="auto"/>
            <w:vAlign w:val="center"/>
            <w:hideMark/>
          </w:tcPr>
          <w:p w14:paraId="70EC66B5" w14:textId="77777777" w:rsidR="00C10D7A" w:rsidRPr="00C10D7A" w:rsidRDefault="00C10D7A" w:rsidP="00C10D7A">
            <w:pPr>
              <w:jc w:val="center"/>
              <w:rPr>
                <w:snapToGrid w:val="0"/>
                <w:sz w:val="22"/>
                <w:szCs w:val="22"/>
              </w:rPr>
            </w:pPr>
            <w:r w:rsidRPr="00C10D7A">
              <w:rPr>
                <w:snapToGrid w:val="0"/>
                <w:sz w:val="22"/>
                <w:szCs w:val="22"/>
              </w:rPr>
              <w:t>1 938,36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2D1CF3" w14:textId="77777777" w:rsidR="00C10D7A" w:rsidRPr="00C10D7A" w:rsidRDefault="00C10D7A" w:rsidP="00C10D7A">
            <w:pPr>
              <w:jc w:val="center"/>
              <w:rPr>
                <w:snapToGrid w:val="0"/>
                <w:sz w:val="22"/>
                <w:szCs w:val="22"/>
              </w:rPr>
            </w:pPr>
            <w:r w:rsidRPr="00C10D7A">
              <w:rPr>
                <w:snapToGrid w:val="0"/>
                <w:sz w:val="22"/>
                <w:szCs w:val="22"/>
              </w:rPr>
              <w:t>- 1 540,09</w:t>
            </w:r>
          </w:p>
        </w:tc>
      </w:tr>
      <w:tr w:rsidR="00C10D7A" w:rsidRPr="00C10D7A" w14:paraId="0F7017D5" w14:textId="77777777" w:rsidTr="00566284">
        <w:trPr>
          <w:trHeight w:val="315"/>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9E0F" w14:textId="77777777" w:rsidR="00C10D7A" w:rsidRPr="00C10D7A" w:rsidRDefault="00C10D7A" w:rsidP="00C10D7A">
            <w:pPr>
              <w:jc w:val="center"/>
              <w:rPr>
                <w:snapToGrid w:val="0"/>
                <w:sz w:val="22"/>
                <w:szCs w:val="22"/>
              </w:rPr>
            </w:pPr>
            <w:r w:rsidRPr="00C10D7A">
              <w:rPr>
                <w:snapToGrid w:val="0"/>
                <w:sz w:val="22"/>
                <w:szCs w:val="22"/>
              </w:rPr>
              <w:t>6</w:t>
            </w:r>
          </w:p>
        </w:tc>
        <w:tc>
          <w:tcPr>
            <w:tcW w:w="4431" w:type="dxa"/>
            <w:tcBorders>
              <w:top w:val="single" w:sz="4" w:space="0" w:color="auto"/>
              <w:left w:val="nil"/>
              <w:bottom w:val="single" w:sz="4" w:space="0" w:color="auto"/>
              <w:right w:val="single" w:sz="4" w:space="0" w:color="auto"/>
            </w:tcBorders>
            <w:shd w:val="clear" w:color="auto" w:fill="auto"/>
            <w:vAlign w:val="center"/>
            <w:hideMark/>
          </w:tcPr>
          <w:p w14:paraId="2B3A6B5C" w14:textId="77777777" w:rsidR="00C10D7A" w:rsidRPr="00C10D7A" w:rsidRDefault="00C10D7A" w:rsidP="00C10D7A">
            <w:pPr>
              <w:rPr>
                <w:snapToGrid w:val="0"/>
                <w:sz w:val="22"/>
                <w:szCs w:val="22"/>
              </w:rPr>
            </w:pPr>
            <w:r w:rsidRPr="00C10D7A">
              <w:rPr>
                <w:snapToGrid w:val="0"/>
                <w:sz w:val="22"/>
                <w:szCs w:val="22"/>
              </w:rPr>
              <w:t>Расходы на служебные командировки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56DF4" w14:textId="77777777" w:rsidR="00C10D7A" w:rsidRPr="00C10D7A" w:rsidRDefault="00C10D7A" w:rsidP="00C10D7A">
            <w:pPr>
              <w:jc w:val="center"/>
              <w:rPr>
                <w:snapToGrid w:val="0"/>
                <w:sz w:val="22"/>
                <w:szCs w:val="22"/>
              </w:rPr>
            </w:pPr>
            <w:r w:rsidRPr="00C10D7A">
              <w:rPr>
                <w:snapToGrid w:val="0"/>
                <w:sz w:val="22"/>
                <w:szCs w:val="22"/>
              </w:rPr>
              <w:t>0,00</w:t>
            </w:r>
          </w:p>
        </w:tc>
        <w:tc>
          <w:tcPr>
            <w:tcW w:w="1559" w:type="dxa"/>
            <w:tcBorders>
              <w:top w:val="single" w:sz="4" w:space="0" w:color="auto"/>
              <w:left w:val="nil"/>
              <w:bottom w:val="single" w:sz="4" w:space="0" w:color="auto"/>
              <w:right w:val="nil"/>
            </w:tcBorders>
            <w:shd w:val="clear" w:color="auto" w:fill="auto"/>
            <w:vAlign w:val="center"/>
            <w:hideMark/>
          </w:tcPr>
          <w:p w14:paraId="4BC8190F" w14:textId="77777777" w:rsidR="00C10D7A" w:rsidRPr="00C10D7A" w:rsidRDefault="00C10D7A" w:rsidP="00C10D7A">
            <w:pPr>
              <w:jc w:val="center"/>
              <w:rPr>
                <w:snapToGrid w:val="0"/>
                <w:sz w:val="22"/>
                <w:szCs w:val="22"/>
              </w:rPr>
            </w:pPr>
            <w:r w:rsidRPr="00C10D7A">
              <w:rPr>
                <w:snapToGrid w:val="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6322F"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281FAF38" w14:textId="77777777" w:rsidTr="00566284">
        <w:trPr>
          <w:trHeight w:val="315"/>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F094A" w14:textId="77777777" w:rsidR="00C10D7A" w:rsidRPr="00C10D7A" w:rsidRDefault="00C10D7A" w:rsidP="00C10D7A">
            <w:pPr>
              <w:jc w:val="center"/>
              <w:rPr>
                <w:snapToGrid w:val="0"/>
                <w:sz w:val="22"/>
                <w:szCs w:val="22"/>
              </w:rPr>
            </w:pPr>
            <w:r w:rsidRPr="00C10D7A">
              <w:rPr>
                <w:snapToGrid w:val="0"/>
                <w:sz w:val="22"/>
                <w:szCs w:val="22"/>
              </w:rPr>
              <w:t>7</w:t>
            </w:r>
          </w:p>
        </w:tc>
        <w:tc>
          <w:tcPr>
            <w:tcW w:w="4431" w:type="dxa"/>
            <w:tcBorders>
              <w:top w:val="single" w:sz="4" w:space="0" w:color="auto"/>
              <w:left w:val="nil"/>
              <w:bottom w:val="single" w:sz="4" w:space="0" w:color="auto"/>
              <w:right w:val="single" w:sz="4" w:space="0" w:color="auto"/>
            </w:tcBorders>
            <w:shd w:val="clear" w:color="auto" w:fill="auto"/>
            <w:vAlign w:val="center"/>
            <w:hideMark/>
          </w:tcPr>
          <w:p w14:paraId="25243D97" w14:textId="77777777" w:rsidR="00C10D7A" w:rsidRPr="00C10D7A" w:rsidRDefault="00C10D7A" w:rsidP="00C10D7A">
            <w:pPr>
              <w:rPr>
                <w:snapToGrid w:val="0"/>
                <w:sz w:val="22"/>
                <w:szCs w:val="22"/>
              </w:rPr>
            </w:pPr>
            <w:r w:rsidRPr="00C10D7A">
              <w:rPr>
                <w:snapToGrid w:val="0"/>
                <w:sz w:val="22"/>
                <w:szCs w:val="22"/>
              </w:rPr>
              <w:t>Расходы на обучение персонала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B9E4C" w14:textId="77777777" w:rsidR="00C10D7A" w:rsidRPr="00C10D7A" w:rsidRDefault="00C10D7A" w:rsidP="00C10D7A">
            <w:pPr>
              <w:jc w:val="center"/>
              <w:rPr>
                <w:snapToGrid w:val="0"/>
                <w:sz w:val="22"/>
                <w:szCs w:val="22"/>
              </w:rPr>
            </w:pPr>
            <w:r w:rsidRPr="00C10D7A">
              <w:rPr>
                <w:snapToGrid w:val="0"/>
                <w:sz w:val="22"/>
                <w:szCs w:val="22"/>
              </w:rPr>
              <w:t>59,34</w:t>
            </w:r>
          </w:p>
        </w:tc>
        <w:tc>
          <w:tcPr>
            <w:tcW w:w="1559" w:type="dxa"/>
            <w:tcBorders>
              <w:top w:val="single" w:sz="4" w:space="0" w:color="auto"/>
              <w:left w:val="nil"/>
              <w:bottom w:val="single" w:sz="4" w:space="0" w:color="auto"/>
              <w:right w:val="nil"/>
            </w:tcBorders>
            <w:shd w:val="clear" w:color="auto" w:fill="auto"/>
            <w:vAlign w:val="center"/>
            <w:hideMark/>
          </w:tcPr>
          <w:p w14:paraId="27D4BEA6" w14:textId="77777777" w:rsidR="00C10D7A" w:rsidRPr="00C10D7A" w:rsidRDefault="00C10D7A" w:rsidP="00C10D7A">
            <w:pPr>
              <w:jc w:val="center"/>
              <w:rPr>
                <w:snapToGrid w:val="0"/>
                <w:sz w:val="22"/>
                <w:szCs w:val="22"/>
              </w:rPr>
            </w:pPr>
            <w:r w:rsidRPr="00C10D7A">
              <w:rPr>
                <w:snapToGrid w:val="0"/>
                <w:sz w:val="22"/>
                <w:szCs w:val="22"/>
              </w:rPr>
              <w:t>59,28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2B5A8" w14:textId="77777777" w:rsidR="00C10D7A" w:rsidRPr="00C10D7A" w:rsidRDefault="00C10D7A" w:rsidP="00C10D7A">
            <w:pPr>
              <w:jc w:val="center"/>
              <w:rPr>
                <w:snapToGrid w:val="0"/>
                <w:sz w:val="22"/>
                <w:szCs w:val="22"/>
              </w:rPr>
            </w:pPr>
            <w:r w:rsidRPr="00C10D7A">
              <w:rPr>
                <w:snapToGrid w:val="0"/>
                <w:sz w:val="22"/>
                <w:szCs w:val="22"/>
              </w:rPr>
              <w:t>-0,06</w:t>
            </w:r>
          </w:p>
        </w:tc>
      </w:tr>
      <w:tr w:rsidR="00C10D7A" w:rsidRPr="00C10D7A" w14:paraId="4682CA48" w14:textId="77777777" w:rsidTr="00566284">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6291D23B" w14:textId="77777777" w:rsidR="00C10D7A" w:rsidRPr="00C10D7A" w:rsidRDefault="00C10D7A" w:rsidP="00C10D7A">
            <w:pPr>
              <w:jc w:val="center"/>
              <w:rPr>
                <w:snapToGrid w:val="0"/>
                <w:sz w:val="22"/>
                <w:szCs w:val="22"/>
              </w:rPr>
            </w:pPr>
            <w:r w:rsidRPr="00C10D7A">
              <w:rPr>
                <w:snapToGrid w:val="0"/>
                <w:sz w:val="22"/>
                <w:szCs w:val="22"/>
              </w:rPr>
              <w:t>8</w:t>
            </w:r>
          </w:p>
        </w:tc>
        <w:tc>
          <w:tcPr>
            <w:tcW w:w="4431" w:type="dxa"/>
            <w:tcBorders>
              <w:top w:val="nil"/>
              <w:left w:val="nil"/>
              <w:bottom w:val="single" w:sz="4" w:space="0" w:color="auto"/>
              <w:right w:val="single" w:sz="4" w:space="0" w:color="auto"/>
            </w:tcBorders>
            <w:shd w:val="clear" w:color="auto" w:fill="auto"/>
            <w:vAlign w:val="center"/>
            <w:hideMark/>
          </w:tcPr>
          <w:p w14:paraId="0F3B07F0" w14:textId="77777777" w:rsidR="00C10D7A" w:rsidRPr="00C10D7A" w:rsidRDefault="00C10D7A" w:rsidP="00C10D7A">
            <w:pPr>
              <w:rPr>
                <w:snapToGrid w:val="0"/>
                <w:sz w:val="22"/>
                <w:szCs w:val="22"/>
              </w:rPr>
            </w:pPr>
            <w:r w:rsidRPr="00C10D7A">
              <w:rPr>
                <w:snapToGrid w:val="0"/>
                <w:sz w:val="22"/>
                <w:szCs w:val="22"/>
              </w:rPr>
              <w:t>Лизинговый платеж</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AC483E" w14:textId="77777777" w:rsidR="00C10D7A" w:rsidRPr="00C10D7A" w:rsidRDefault="00C10D7A" w:rsidP="00C10D7A">
            <w:pPr>
              <w:jc w:val="center"/>
              <w:rPr>
                <w:snapToGrid w:val="0"/>
                <w:sz w:val="22"/>
                <w:szCs w:val="22"/>
              </w:rPr>
            </w:pPr>
            <w:r w:rsidRPr="00C10D7A">
              <w:rPr>
                <w:snapToGrid w:val="0"/>
                <w:sz w:val="22"/>
                <w:szCs w:val="22"/>
              </w:rPr>
              <w:t>0,00</w:t>
            </w:r>
          </w:p>
        </w:tc>
        <w:tc>
          <w:tcPr>
            <w:tcW w:w="1559" w:type="dxa"/>
            <w:tcBorders>
              <w:top w:val="nil"/>
              <w:left w:val="nil"/>
              <w:bottom w:val="single" w:sz="4" w:space="0" w:color="auto"/>
              <w:right w:val="nil"/>
            </w:tcBorders>
            <w:shd w:val="clear" w:color="auto" w:fill="auto"/>
            <w:vAlign w:val="center"/>
            <w:hideMark/>
          </w:tcPr>
          <w:p w14:paraId="7A5C6C5B" w14:textId="77777777" w:rsidR="00C10D7A" w:rsidRPr="00C10D7A" w:rsidRDefault="00C10D7A" w:rsidP="00C10D7A">
            <w:pPr>
              <w:jc w:val="center"/>
              <w:rPr>
                <w:snapToGrid w:val="0"/>
                <w:sz w:val="22"/>
                <w:szCs w:val="22"/>
              </w:rPr>
            </w:pPr>
            <w:r w:rsidRPr="00C10D7A">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6B5C63C"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2FE24EBE" w14:textId="77777777" w:rsidTr="00566284">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229707DF" w14:textId="77777777" w:rsidR="00C10D7A" w:rsidRPr="00C10D7A" w:rsidRDefault="00C10D7A" w:rsidP="00C10D7A">
            <w:pPr>
              <w:jc w:val="center"/>
              <w:rPr>
                <w:snapToGrid w:val="0"/>
                <w:sz w:val="22"/>
                <w:szCs w:val="22"/>
              </w:rPr>
            </w:pPr>
            <w:r w:rsidRPr="00C10D7A">
              <w:rPr>
                <w:snapToGrid w:val="0"/>
                <w:sz w:val="22"/>
                <w:szCs w:val="22"/>
              </w:rPr>
              <w:t>9</w:t>
            </w:r>
          </w:p>
        </w:tc>
        <w:tc>
          <w:tcPr>
            <w:tcW w:w="4431" w:type="dxa"/>
            <w:tcBorders>
              <w:top w:val="nil"/>
              <w:left w:val="nil"/>
              <w:bottom w:val="single" w:sz="4" w:space="0" w:color="auto"/>
              <w:right w:val="single" w:sz="4" w:space="0" w:color="auto"/>
            </w:tcBorders>
            <w:shd w:val="clear" w:color="auto" w:fill="auto"/>
            <w:vAlign w:val="center"/>
            <w:hideMark/>
          </w:tcPr>
          <w:p w14:paraId="1715B614" w14:textId="77777777" w:rsidR="00C10D7A" w:rsidRPr="00C10D7A" w:rsidRDefault="00C10D7A" w:rsidP="00C10D7A">
            <w:pPr>
              <w:rPr>
                <w:snapToGrid w:val="0"/>
                <w:sz w:val="22"/>
                <w:szCs w:val="22"/>
              </w:rPr>
            </w:pPr>
            <w:r w:rsidRPr="00C10D7A">
              <w:rPr>
                <w:snapToGrid w:val="0"/>
                <w:sz w:val="22"/>
                <w:szCs w:val="22"/>
              </w:rPr>
              <w:t>Арендная плата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6F6DC5B" w14:textId="77777777" w:rsidR="00C10D7A" w:rsidRPr="00C10D7A" w:rsidRDefault="00C10D7A" w:rsidP="00C10D7A">
            <w:pPr>
              <w:jc w:val="center"/>
              <w:rPr>
                <w:snapToGrid w:val="0"/>
                <w:sz w:val="22"/>
                <w:szCs w:val="22"/>
              </w:rPr>
            </w:pPr>
            <w:r w:rsidRPr="00C10D7A">
              <w:rPr>
                <w:snapToGrid w:val="0"/>
                <w:sz w:val="22"/>
                <w:szCs w:val="22"/>
              </w:rPr>
              <w:t>0,00</w:t>
            </w:r>
          </w:p>
        </w:tc>
        <w:tc>
          <w:tcPr>
            <w:tcW w:w="1559" w:type="dxa"/>
            <w:tcBorders>
              <w:top w:val="nil"/>
              <w:left w:val="nil"/>
              <w:bottom w:val="single" w:sz="4" w:space="0" w:color="auto"/>
              <w:right w:val="nil"/>
            </w:tcBorders>
            <w:shd w:val="clear" w:color="auto" w:fill="auto"/>
            <w:vAlign w:val="center"/>
            <w:hideMark/>
          </w:tcPr>
          <w:p w14:paraId="377066A7" w14:textId="77777777" w:rsidR="00C10D7A" w:rsidRPr="00C10D7A" w:rsidRDefault="00C10D7A" w:rsidP="00C10D7A">
            <w:pPr>
              <w:jc w:val="center"/>
              <w:rPr>
                <w:snapToGrid w:val="0"/>
                <w:sz w:val="22"/>
                <w:szCs w:val="22"/>
              </w:rPr>
            </w:pPr>
            <w:r w:rsidRPr="00C10D7A">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E1ED51B"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51FE8BEF" w14:textId="77777777" w:rsidTr="00566284">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17F39216" w14:textId="77777777" w:rsidR="00C10D7A" w:rsidRPr="00C10D7A" w:rsidRDefault="00C10D7A" w:rsidP="00C10D7A">
            <w:pPr>
              <w:jc w:val="center"/>
              <w:rPr>
                <w:snapToGrid w:val="0"/>
                <w:sz w:val="22"/>
                <w:szCs w:val="22"/>
              </w:rPr>
            </w:pPr>
            <w:r w:rsidRPr="00C10D7A">
              <w:rPr>
                <w:snapToGrid w:val="0"/>
                <w:sz w:val="22"/>
                <w:szCs w:val="22"/>
              </w:rPr>
              <w:t>10</w:t>
            </w:r>
          </w:p>
        </w:tc>
        <w:tc>
          <w:tcPr>
            <w:tcW w:w="4431" w:type="dxa"/>
            <w:tcBorders>
              <w:top w:val="nil"/>
              <w:left w:val="nil"/>
              <w:bottom w:val="single" w:sz="4" w:space="0" w:color="auto"/>
              <w:right w:val="single" w:sz="4" w:space="0" w:color="auto"/>
            </w:tcBorders>
            <w:shd w:val="clear" w:color="auto" w:fill="auto"/>
            <w:vAlign w:val="center"/>
            <w:hideMark/>
          </w:tcPr>
          <w:p w14:paraId="76381F45" w14:textId="77777777" w:rsidR="00C10D7A" w:rsidRPr="00C10D7A" w:rsidRDefault="00C10D7A" w:rsidP="00C10D7A">
            <w:pPr>
              <w:rPr>
                <w:snapToGrid w:val="0"/>
                <w:sz w:val="22"/>
                <w:szCs w:val="22"/>
              </w:rPr>
            </w:pPr>
            <w:r w:rsidRPr="00C10D7A">
              <w:rPr>
                <w:snapToGrid w:val="0"/>
                <w:sz w:val="22"/>
                <w:szCs w:val="22"/>
              </w:rPr>
              <w:t>Другие расходы</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2148CA1" w14:textId="77777777" w:rsidR="00C10D7A" w:rsidRPr="00C10D7A" w:rsidRDefault="00C10D7A" w:rsidP="00C10D7A">
            <w:pPr>
              <w:jc w:val="center"/>
              <w:rPr>
                <w:snapToGrid w:val="0"/>
                <w:sz w:val="22"/>
                <w:szCs w:val="22"/>
              </w:rPr>
            </w:pPr>
            <w:r w:rsidRPr="00C10D7A">
              <w:rPr>
                <w:snapToGrid w:val="0"/>
                <w:sz w:val="22"/>
                <w:szCs w:val="22"/>
              </w:rPr>
              <w:t>3 642,47</w:t>
            </w:r>
          </w:p>
        </w:tc>
        <w:tc>
          <w:tcPr>
            <w:tcW w:w="1559" w:type="dxa"/>
            <w:tcBorders>
              <w:top w:val="nil"/>
              <w:left w:val="nil"/>
              <w:bottom w:val="single" w:sz="4" w:space="0" w:color="auto"/>
              <w:right w:val="nil"/>
            </w:tcBorders>
            <w:shd w:val="clear" w:color="auto" w:fill="auto"/>
            <w:vAlign w:val="center"/>
            <w:hideMark/>
          </w:tcPr>
          <w:p w14:paraId="4963F25A" w14:textId="77777777" w:rsidR="00C10D7A" w:rsidRPr="00C10D7A" w:rsidRDefault="00C10D7A" w:rsidP="00C10D7A">
            <w:pPr>
              <w:jc w:val="center"/>
              <w:rPr>
                <w:snapToGrid w:val="0"/>
                <w:sz w:val="22"/>
                <w:szCs w:val="22"/>
              </w:rPr>
            </w:pPr>
            <w:r w:rsidRPr="00C10D7A">
              <w:rPr>
                <w:snapToGrid w:val="0"/>
                <w:sz w:val="22"/>
                <w:szCs w:val="22"/>
              </w:rPr>
              <w:t>3 638,96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A5535D2" w14:textId="77777777" w:rsidR="00C10D7A" w:rsidRPr="00C10D7A" w:rsidRDefault="00C10D7A" w:rsidP="00C10D7A">
            <w:pPr>
              <w:jc w:val="center"/>
              <w:rPr>
                <w:snapToGrid w:val="0"/>
                <w:sz w:val="22"/>
                <w:szCs w:val="22"/>
              </w:rPr>
            </w:pPr>
            <w:r w:rsidRPr="00C10D7A">
              <w:rPr>
                <w:snapToGrid w:val="0"/>
                <w:sz w:val="22"/>
                <w:szCs w:val="22"/>
              </w:rPr>
              <w:t>-3,51</w:t>
            </w:r>
          </w:p>
        </w:tc>
      </w:tr>
      <w:tr w:rsidR="00C10D7A" w:rsidRPr="00C10D7A" w14:paraId="199727A5" w14:textId="77777777" w:rsidTr="00566284">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2D4B3714" w14:textId="77777777" w:rsidR="00C10D7A" w:rsidRPr="00C10D7A" w:rsidRDefault="00C10D7A" w:rsidP="00C10D7A">
            <w:pPr>
              <w:jc w:val="center"/>
              <w:rPr>
                <w:snapToGrid w:val="0"/>
                <w:sz w:val="22"/>
                <w:szCs w:val="22"/>
              </w:rPr>
            </w:pPr>
            <w:r w:rsidRPr="00C10D7A">
              <w:rPr>
                <w:snapToGrid w:val="0"/>
                <w:sz w:val="22"/>
                <w:szCs w:val="22"/>
              </w:rPr>
              <w:t>11</w:t>
            </w:r>
          </w:p>
        </w:tc>
        <w:tc>
          <w:tcPr>
            <w:tcW w:w="4431" w:type="dxa"/>
            <w:tcBorders>
              <w:top w:val="nil"/>
              <w:left w:val="nil"/>
              <w:bottom w:val="single" w:sz="4" w:space="0" w:color="auto"/>
              <w:right w:val="single" w:sz="4" w:space="0" w:color="auto"/>
            </w:tcBorders>
            <w:shd w:val="clear" w:color="auto" w:fill="auto"/>
            <w:vAlign w:val="center"/>
            <w:hideMark/>
          </w:tcPr>
          <w:p w14:paraId="398CB948" w14:textId="77777777" w:rsidR="00C10D7A" w:rsidRPr="00C10D7A" w:rsidRDefault="00C10D7A" w:rsidP="00C10D7A">
            <w:pPr>
              <w:rPr>
                <w:snapToGrid w:val="0"/>
                <w:sz w:val="22"/>
                <w:szCs w:val="22"/>
              </w:rPr>
            </w:pPr>
            <w:r w:rsidRPr="00C10D7A">
              <w:rPr>
                <w:snapToGrid w:val="0"/>
                <w:sz w:val="22"/>
                <w:szCs w:val="22"/>
              </w:rPr>
              <w:t>ИТОГО операционных расходов</w:t>
            </w:r>
          </w:p>
        </w:tc>
        <w:tc>
          <w:tcPr>
            <w:tcW w:w="1418" w:type="dxa"/>
            <w:tcBorders>
              <w:top w:val="nil"/>
              <w:left w:val="single" w:sz="4" w:space="0" w:color="auto"/>
              <w:bottom w:val="single" w:sz="4" w:space="0" w:color="auto"/>
              <w:right w:val="nil"/>
            </w:tcBorders>
            <w:shd w:val="clear" w:color="auto" w:fill="auto"/>
            <w:vAlign w:val="center"/>
            <w:hideMark/>
          </w:tcPr>
          <w:p w14:paraId="66ACCFC7" w14:textId="77777777" w:rsidR="00C10D7A" w:rsidRPr="00C10D7A" w:rsidRDefault="00C10D7A" w:rsidP="00C10D7A">
            <w:pPr>
              <w:jc w:val="center"/>
              <w:rPr>
                <w:snapToGrid w:val="0"/>
                <w:sz w:val="22"/>
                <w:szCs w:val="22"/>
              </w:rPr>
            </w:pPr>
            <w:r w:rsidRPr="00C10D7A">
              <w:rPr>
                <w:snapToGrid w:val="0"/>
                <w:sz w:val="22"/>
                <w:szCs w:val="22"/>
              </w:rPr>
              <w:t>52 102,55</w:t>
            </w:r>
          </w:p>
        </w:tc>
        <w:tc>
          <w:tcPr>
            <w:tcW w:w="1559" w:type="dxa"/>
            <w:tcBorders>
              <w:top w:val="nil"/>
              <w:left w:val="single" w:sz="4" w:space="0" w:color="auto"/>
              <w:bottom w:val="single" w:sz="4" w:space="0" w:color="auto"/>
              <w:right w:val="nil"/>
            </w:tcBorders>
            <w:shd w:val="clear" w:color="auto" w:fill="auto"/>
            <w:vAlign w:val="center"/>
            <w:hideMark/>
          </w:tcPr>
          <w:p w14:paraId="0EABF038" w14:textId="77777777" w:rsidR="00C10D7A" w:rsidRPr="00C10D7A" w:rsidRDefault="00C10D7A" w:rsidP="00C10D7A">
            <w:pPr>
              <w:jc w:val="center"/>
              <w:rPr>
                <w:snapToGrid w:val="0"/>
                <w:sz w:val="22"/>
                <w:szCs w:val="22"/>
              </w:rPr>
            </w:pPr>
            <w:r w:rsidRPr="00C10D7A">
              <w:rPr>
                <w:snapToGrid w:val="0"/>
                <w:sz w:val="22"/>
                <w:szCs w:val="22"/>
              </w:rPr>
              <w:t>50 515,71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52B4F89" w14:textId="77777777" w:rsidR="00C10D7A" w:rsidRPr="00C10D7A" w:rsidRDefault="00C10D7A" w:rsidP="00C10D7A">
            <w:pPr>
              <w:jc w:val="center"/>
              <w:rPr>
                <w:snapToGrid w:val="0"/>
                <w:sz w:val="22"/>
                <w:szCs w:val="22"/>
              </w:rPr>
            </w:pPr>
            <w:r w:rsidRPr="00C10D7A">
              <w:rPr>
                <w:snapToGrid w:val="0"/>
                <w:sz w:val="22"/>
                <w:szCs w:val="22"/>
              </w:rPr>
              <w:t>-1 586,84</w:t>
            </w:r>
          </w:p>
        </w:tc>
      </w:tr>
    </w:tbl>
    <w:p w14:paraId="56D89592" w14:textId="77777777" w:rsidR="00C10D7A" w:rsidRPr="00C10D7A" w:rsidRDefault="00C10D7A" w:rsidP="00C10D7A">
      <w:pPr>
        <w:keepNext/>
        <w:spacing w:before="240" w:after="60"/>
        <w:outlineLvl w:val="3"/>
        <w:rPr>
          <w:b/>
          <w:bCs/>
          <w:sz w:val="32"/>
          <w:szCs w:val="20"/>
          <w:lang w:eastAsia="x-none"/>
        </w:rPr>
      </w:pPr>
      <w:bookmarkStart w:id="45" w:name="_Toc52528737"/>
      <w:r w:rsidRPr="00C10D7A">
        <w:rPr>
          <w:b/>
          <w:bCs/>
          <w:sz w:val="28"/>
          <w:szCs w:val="28"/>
        </w:rPr>
        <w:t>4.3 Расчет неподконтрольных расходов</w:t>
      </w:r>
      <w:bookmarkEnd w:id="45"/>
    </w:p>
    <w:p w14:paraId="4DEED775" w14:textId="77777777" w:rsidR="00C10D7A" w:rsidRPr="00C10D7A" w:rsidRDefault="00C10D7A" w:rsidP="00C10D7A">
      <w:pPr>
        <w:autoSpaceDE w:val="0"/>
        <w:autoSpaceDN w:val="0"/>
        <w:adjustRightInd w:val="0"/>
        <w:ind w:firstLine="851"/>
        <w:contextualSpacing/>
        <w:jc w:val="both"/>
        <w:rPr>
          <w:rFonts w:eastAsia="Calibri"/>
          <w:sz w:val="28"/>
          <w:szCs w:val="28"/>
        </w:rPr>
      </w:pPr>
    </w:p>
    <w:p w14:paraId="5ECC800A"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 xml:space="preserve">Согласно абзацу 4 пункта 73 Основ ценообразования величина неподконтрольных расходов определяется в соответствии с пунктом </w:t>
      </w:r>
      <w:r w:rsidRPr="00C10D7A">
        <w:rPr>
          <w:rFonts w:eastAsia="Calibri"/>
          <w:sz w:val="28"/>
          <w:szCs w:val="28"/>
        </w:rPr>
        <w:br/>
        <w:t>62 данного документа и включают в себя:</w:t>
      </w:r>
    </w:p>
    <w:p w14:paraId="6658E5FC"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 xml:space="preserve">1) расходы на оплату услуг, оказываемых организациями, осуществляющими регулируемые виды деятельности в соответствии </w:t>
      </w:r>
      <w:r w:rsidRPr="00C10D7A">
        <w:rPr>
          <w:rFonts w:eastAsia="Calibri"/>
          <w:sz w:val="28"/>
          <w:szCs w:val="28"/>
        </w:rPr>
        <w:br/>
        <w:t>с законодательством Российской Федерации;</w:t>
      </w:r>
    </w:p>
    <w:p w14:paraId="7B7BD307"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 xml:space="preserve">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C10D7A">
        <w:rPr>
          <w:rFonts w:eastAsia="Calibri"/>
          <w:sz w:val="28"/>
          <w:szCs w:val="28"/>
        </w:rPr>
        <w:br/>
        <w:t>на окружающую среду в пределах установленных нормативов и (или) лимитов, расходы на обязательное страхование, налог на имущество организации;</w:t>
      </w:r>
    </w:p>
    <w:p w14:paraId="585BB59E"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3) концессионную плату;</w:t>
      </w:r>
    </w:p>
    <w:p w14:paraId="515354D3"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4) арендную плату;</w:t>
      </w:r>
    </w:p>
    <w:p w14:paraId="04EA081C"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5) расходы по сомнительным долгам;</w:t>
      </w:r>
    </w:p>
    <w:p w14:paraId="2145CB67"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6) величину амортизации основных средств;</w:t>
      </w:r>
    </w:p>
    <w:p w14:paraId="0D98EEDC" w14:textId="77777777" w:rsidR="00C10D7A" w:rsidRPr="00C10D7A" w:rsidRDefault="00C10D7A" w:rsidP="00C10D7A">
      <w:pPr>
        <w:autoSpaceDE w:val="0"/>
        <w:autoSpaceDN w:val="0"/>
        <w:adjustRightInd w:val="0"/>
        <w:ind w:firstLine="709"/>
        <w:contextualSpacing/>
        <w:jc w:val="both"/>
        <w:rPr>
          <w:rFonts w:eastAsia="Calibri"/>
          <w:sz w:val="28"/>
          <w:szCs w:val="28"/>
        </w:rPr>
      </w:pPr>
      <w:r w:rsidRPr="00C10D7A">
        <w:rPr>
          <w:rFonts w:eastAsia="Calibri"/>
          <w:sz w:val="28"/>
          <w:szCs w:val="28"/>
        </w:rPr>
        <w:t>7) отчисления на социальные нужды.</w:t>
      </w:r>
    </w:p>
    <w:p w14:paraId="3F10297E" w14:textId="77777777" w:rsidR="00C10D7A" w:rsidRPr="00C10D7A" w:rsidRDefault="00C10D7A" w:rsidP="00C10D7A">
      <w:pPr>
        <w:keepNext/>
        <w:spacing w:before="240" w:after="60"/>
        <w:jc w:val="center"/>
        <w:outlineLvl w:val="3"/>
        <w:rPr>
          <w:b/>
          <w:bCs/>
          <w:snapToGrid w:val="0"/>
          <w:sz w:val="28"/>
          <w:szCs w:val="28"/>
        </w:rPr>
      </w:pPr>
      <w:r w:rsidRPr="00C10D7A">
        <w:rPr>
          <w:b/>
          <w:bCs/>
          <w:snapToGrid w:val="0"/>
          <w:sz w:val="28"/>
          <w:szCs w:val="28"/>
        </w:rPr>
        <w:t xml:space="preserve">4.3.1 Расходы на оплату услуг, оказываемых организациями, осуществляющими регулируемые виды деятельности </w:t>
      </w:r>
      <w:r w:rsidRPr="00C10D7A">
        <w:rPr>
          <w:b/>
          <w:bCs/>
          <w:snapToGrid w:val="0"/>
          <w:sz w:val="28"/>
          <w:szCs w:val="28"/>
        </w:rPr>
        <w:br/>
        <w:t>(приём и очистка стоков)</w:t>
      </w:r>
    </w:p>
    <w:p w14:paraId="6A1489C2" w14:textId="77777777" w:rsidR="00C10D7A" w:rsidRPr="00C10D7A" w:rsidRDefault="00C10D7A" w:rsidP="00C10D7A">
      <w:pPr>
        <w:rPr>
          <w:snapToGrid w:val="0"/>
          <w:sz w:val="28"/>
          <w:szCs w:val="28"/>
        </w:rPr>
      </w:pPr>
    </w:p>
    <w:p w14:paraId="30F5C027" w14:textId="77777777" w:rsidR="00C10D7A" w:rsidRPr="00C10D7A" w:rsidRDefault="00C10D7A" w:rsidP="00C10D7A">
      <w:pPr>
        <w:tabs>
          <w:tab w:val="left" w:pos="1890"/>
        </w:tabs>
        <w:ind w:right="142" w:firstLine="709"/>
        <w:jc w:val="both"/>
        <w:rPr>
          <w:bCs/>
          <w:snapToGrid w:val="0"/>
          <w:sz w:val="28"/>
          <w:szCs w:val="28"/>
        </w:rPr>
      </w:pPr>
      <w:r w:rsidRPr="00C10D7A">
        <w:rPr>
          <w:bCs/>
          <w:snapToGrid w:val="0"/>
          <w:sz w:val="28"/>
          <w:szCs w:val="28"/>
        </w:rPr>
        <w:t>По данной статье предприятием расходы не заявлены.</w:t>
      </w:r>
    </w:p>
    <w:p w14:paraId="5ED9687D" w14:textId="77777777" w:rsidR="00C10D7A" w:rsidRPr="00C10D7A" w:rsidRDefault="00C10D7A" w:rsidP="00C10D7A">
      <w:pPr>
        <w:tabs>
          <w:tab w:val="left" w:pos="1890"/>
        </w:tabs>
        <w:ind w:right="142" w:firstLine="709"/>
        <w:jc w:val="both"/>
        <w:rPr>
          <w:bCs/>
          <w:snapToGrid w:val="0"/>
          <w:sz w:val="28"/>
          <w:szCs w:val="28"/>
        </w:rPr>
      </w:pPr>
    </w:p>
    <w:p w14:paraId="558A78D2" w14:textId="77777777" w:rsidR="00C10D7A" w:rsidRPr="00C10D7A" w:rsidRDefault="00C10D7A" w:rsidP="00C10D7A">
      <w:pPr>
        <w:ind w:right="142" w:firstLine="709"/>
        <w:jc w:val="center"/>
        <w:outlineLvl w:val="3"/>
        <w:rPr>
          <w:b/>
          <w:bCs/>
          <w:sz w:val="28"/>
          <w:szCs w:val="28"/>
        </w:rPr>
      </w:pPr>
      <w:r w:rsidRPr="00C10D7A">
        <w:rPr>
          <w:b/>
          <w:bCs/>
          <w:sz w:val="28"/>
          <w:szCs w:val="28"/>
        </w:rPr>
        <w:t>4.3.2 Расходы на уплату налогов, сборов и других обязательных платежей</w:t>
      </w:r>
    </w:p>
    <w:p w14:paraId="3C4A0255" w14:textId="77777777" w:rsidR="00C10D7A" w:rsidRPr="00C10D7A" w:rsidRDefault="00C10D7A" w:rsidP="00C10D7A">
      <w:pPr>
        <w:rPr>
          <w:snapToGrid w:val="0"/>
          <w:sz w:val="28"/>
          <w:szCs w:val="28"/>
        </w:rPr>
      </w:pPr>
    </w:p>
    <w:p w14:paraId="7E483BE2" w14:textId="77777777" w:rsidR="00C10D7A" w:rsidRPr="00C10D7A" w:rsidRDefault="00C10D7A" w:rsidP="00C10D7A">
      <w:pPr>
        <w:tabs>
          <w:tab w:val="left" w:pos="3285"/>
        </w:tabs>
        <w:ind w:firstLine="709"/>
        <w:contextualSpacing/>
        <w:jc w:val="both"/>
        <w:rPr>
          <w:snapToGrid w:val="0"/>
          <w:sz w:val="28"/>
          <w:szCs w:val="28"/>
        </w:rPr>
      </w:pPr>
      <w:r w:rsidRPr="00C10D7A">
        <w:rPr>
          <w:snapToGrid w:val="0"/>
          <w:sz w:val="28"/>
          <w:szCs w:val="28"/>
        </w:rPr>
        <w:t xml:space="preserve">Предприятием заявлены расходы по статье в размере 144,29 </w:t>
      </w:r>
      <w:proofErr w:type="spellStart"/>
      <w:r w:rsidRPr="00C10D7A">
        <w:rPr>
          <w:snapToGrid w:val="0"/>
          <w:sz w:val="28"/>
          <w:szCs w:val="28"/>
        </w:rPr>
        <w:t>тыс.руб</w:t>
      </w:r>
      <w:proofErr w:type="spellEnd"/>
      <w:r w:rsidRPr="00C10D7A">
        <w:rPr>
          <w:snapToGrid w:val="0"/>
          <w:sz w:val="28"/>
          <w:szCs w:val="28"/>
        </w:rPr>
        <w:t xml:space="preserve">. </w:t>
      </w:r>
      <w:r w:rsidRPr="00C10D7A">
        <w:rPr>
          <w:snapToGrid w:val="0"/>
          <w:color w:val="000000" w:themeColor="text1"/>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42E5878" w14:textId="77777777" w:rsidR="00C10D7A" w:rsidRPr="00C10D7A" w:rsidRDefault="00C10D7A" w:rsidP="00C10D7A">
      <w:pPr>
        <w:rPr>
          <w:snapToGrid w:val="0"/>
          <w:sz w:val="28"/>
          <w:szCs w:val="28"/>
        </w:rPr>
      </w:pPr>
      <w:r w:rsidRPr="00C10D7A">
        <w:rPr>
          <w:snapToGrid w:val="0"/>
          <w:sz w:val="28"/>
          <w:szCs w:val="28"/>
        </w:rPr>
        <w:tab/>
      </w:r>
    </w:p>
    <w:p w14:paraId="7104C7BC" w14:textId="77777777" w:rsidR="00C10D7A" w:rsidRPr="00C10D7A" w:rsidRDefault="00C10D7A" w:rsidP="00C10D7A">
      <w:pPr>
        <w:ind w:right="142" w:firstLine="709"/>
        <w:jc w:val="both"/>
        <w:outlineLvl w:val="3"/>
        <w:rPr>
          <w:i/>
          <w:iCs/>
          <w:sz w:val="28"/>
          <w:szCs w:val="28"/>
        </w:rPr>
      </w:pPr>
      <w:bookmarkStart w:id="46" w:name="_Toc56089657"/>
      <w:r w:rsidRPr="00C10D7A">
        <w:rPr>
          <w:i/>
          <w:iCs/>
          <w:sz w:val="28"/>
          <w:szCs w:val="28"/>
        </w:rPr>
        <w:t xml:space="preserve">1. Плата за выбросы и сбросы загрязняющих веществ в окружающую среду, размещение отходов и другие виды негативного воздействия </w:t>
      </w:r>
      <w:r w:rsidRPr="00C10D7A">
        <w:rPr>
          <w:i/>
          <w:iCs/>
          <w:sz w:val="28"/>
          <w:szCs w:val="28"/>
        </w:rPr>
        <w:br/>
        <w:t>на окружающую среду в пределах установленных нормативов и (или) лимитов</w:t>
      </w:r>
      <w:bookmarkEnd w:id="46"/>
    </w:p>
    <w:p w14:paraId="5F6F76D3" w14:textId="77777777" w:rsidR="00C10D7A" w:rsidRPr="00C10D7A" w:rsidRDefault="00C10D7A" w:rsidP="00C10D7A">
      <w:pPr>
        <w:ind w:right="142" w:firstLine="709"/>
        <w:jc w:val="both"/>
        <w:rPr>
          <w:snapToGrid w:val="0"/>
          <w:sz w:val="28"/>
          <w:szCs w:val="28"/>
        </w:rPr>
      </w:pPr>
    </w:p>
    <w:p w14:paraId="522E5C7C" w14:textId="77777777" w:rsidR="00C10D7A" w:rsidRPr="00C10D7A" w:rsidRDefault="00C10D7A" w:rsidP="00C10D7A">
      <w:pPr>
        <w:widowControl w:val="0"/>
        <w:tabs>
          <w:tab w:val="left" w:pos="1890"/>
        </w:tabs>
        <w:ind w:firstLine="709"/>
        <w:jc w:val="both"/>
        <w:rPr>
          <w:snapToGrid w:val="0"/>
          <w:color w:val="000000" w:themeColor="text1"/>
          <w:sz w:val="28"/>
          <w:szCs w:val="28"/>
        </w:rPr>
      </w:pPr>
      <w:r w:rsidRPr="00C10D7A">
        <w:rPr>
          <w:snapToGrid w:val="0"/>
          <w:color w:val="000000" w:themeColor="text1"/>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C10D7A">
        <w:rPr>
          <w:snapToGrid w:val="0"/>
          <w:color w:val="000000" w:themeColor="text1"/>
          <w:sz w:val="28"/>
          <w:szCs w:val="28"/>
        </w:rPr>
        <w:br/>
        <w:t>и (или) лимитов, а также расходы на обязательное страхование.</w:t>
      </w:r>
    </w:p>
    <w:p w14:paraId="579EE719" w14:textId="77777777" w:rsidR="00C10D7A" w:rsidRPr="00C10D7A" w:rsidRDefault="00C10D7A" w:rsidP="00C10D7A">
      <w:pPr>
        <w:ind w:firstLine="709"/>
        <w:jc w:val="both"/>
        <w:rPr>
          <w:snapToGrid w:val="0"/>
          <w:sz w:val="28"/>
          <w:szCs w:val="28"/>
        </w:rPr>
      </w:pPr>
      <w:r w:rsidRPr="00C10D7A">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614930F" w14:textId="77777777" w:rsidR="00C10D7A" w:rsidRPr="00C10D7A" w:rsidRDefault="00C10D7A" w:rsidP="00C10D7A">
      <w:pPr>
        <w:ind w:firstLine="709"/>
        <w:jc w:val="both"/>
        <w:rPr>
          <w:snapToGrid w:val="0"/>
          <w:sz w:val="28"/>
          <w:szCs w:val="28"/>
        </w:rPr>
      </w:pPr>
      <w:r w:rsidRPr="00C10D7A">
        <w:rPr>
          <w:snapToGrid w:val="0"/>
          <w:sz w:val="28"/>
          <w:szCs w:val="28"/>
        </w:rPr>
        <w:t>Законодательство предусматривает взимание платы за следующие виды вредного воздействия на окружающую среду:</w:t>
      </w:r>
    </w:p>
    <w:p w14:paraId="5E5A6C48" w14:textId="77777777" w:rsidR="00C10D7A" w:rsidRPr="00C10D7A" w:rsidRDefault="00C10D7A" w:rsidP="00C10D7A">
      <w:pPr>
        <w:ind w:firstLine="709"/>
        <w:jc w:val="both"/>
        <w:rPr>
          <w:snapToGrid w:val="0"/>
          <w:sz w:val="28"/>
          <w:szCs w:val="28"/>
        </w:rPr>
      </w:pPr>
      <w:r w:rsidRPr="00C10D7A">
        <w:rPr>
          <w:snapToGrid w:val="0"/>
          <w:sz w:val="28"/>
          <w:szCs w:val="28"/>
        </w:rPr>
        <w:t xml:space="preserve">1) выброс в атмосферу загрязняющих веществ от стационарных </w:t>
      </w:r>
      <w:r w:rsidRPr="00C10D7A">
        <w:rPr>
          <w:snapToGrid w:val="0"/>
          <w:sz w:val="28"/>
          <w:szCs w:val="28"/>
        </w:rPr>
        <w:br/>
        <w:t>и передвижных источников;</w:t>
      </w:r>
    </w:p>
    <w:p w14:paraId="4DF8EB16" w14:textId="77777777" w:rsidR="00C10D7A" w:rsidRPr="00C10D7A" w:rsidRDefault="00C10D7A" w:rsidP="00C10D7A">
      <w:pPr>
        <w:ind w:firstLine="709"/>
        <w:jc w:val="both"/>
        <w:rPr>
          <w:snapToGrid w:val="0"/>
          <w:sz w:val="28"/>
          <w:szCs w:val="28"/>
        </w:rPr>
      </w:pPr>
      <w:r w:rsidRPr="00C10D7A">
        <w:rPr>
          <w:snapToGrid w:val="0"/>
          <w:sz w:val="28"/>
          <w:szCs w:val="28"/>
        </w:rPr>
        <w:t>2) сброс загрязняющих веществ в поверхностные и подземные водные объекты;</w:t>
      </w:r>
    </w:p>
    <w:p w14:paraId="615F782B" w14:textId="77777777" w:rsidR="00C10D7A" w:rsidRPr="00C10D7A" w:rsidRDefault="00C10D7A" w:rsidP="00C10D7A">
      <w:pPr>
        <w:ind w:firstLine="709"/>
        <w:jc w:val="both"/>
        <w:rPr>
          <w:snapToGrid w:val="0"/>
          <w:sz w:val="28"/>
          <w:szCs w:val="28"/>
        </w:rPr>
      </w:pPr>
      <w:r w:rsidRPr="00C10D7A">
        <w:rPr>
          <w:snapToGrid w:val="0"/>
          <w:sz w:val="28"/>
          <w:szCs w:val="28"/>
        </w:rPr>
        <w:t>3) размещение отходов;</w:t>
      </w:r>
    </w:p>
    <w:p w14:paraId="2691E6E9" w14:textId="77777777" w:rsidR="00C10D7A" w:rsidRPr="00C10D7A" w:rsidRDefault="00C10D7A" w:rsidP="00C10D7A">
      <w:pPr>
        <w:ind w:firstLine="709"/>
        <w:jc w:val="both"/>
        <w:rPr>
          <w:snapToGrid w:val="0"/>
          <w:sz w:val="28"/>
          <w:szCs w:val="28"/>
        </w:rPr>
      </w:pPr>
      <w:r w:rsidRPr="00C10D7A">
        <w:rPr>
          <w:snapToGrid w:val="0"/>
          <w:sz w:val="28"/>
          <w:szCs w:val="28"/>
        </w:rPr>
        <w:t>4) другие виды вредного воздействия (шум, вибрация, электромагнитные и радиационные воздействия и т.п.).</w:t>
      </w:r>
    </w:p>
    <w:p w14:paraId="46543197" w14:textId="77777777" w:rsidR="00C10D7A" w:rsidRPr="00C10D7A" w:rsidRDefault="00C10D7A" w:rsidP="00C10D7A">
      <w:pPr>
        <w:tabs>
          <w:tab w:val="left" w:pos="1890"/>
        </w:tabs>
        <w:ind w:firstLine="709"/>
        <w:jc w:val="both"/>
        <w:rPr>
          <w:snapToGrid w:val="0"/>
          <w:color w:val="000000" w:themeColor="text1"/>
          <w:sz w:val="28"/>
          <w:szCs w:val="28"/>
        </w:rPr>
      </w:pPr>
      <w:r w:rsidRPr="00C10D7A">
        <w:rPr>
          <w:snapToGrid w:val="0"/>
          <w:color w:val="000000" w:themeColor="text1"/>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6FF497F" w14:textId="77777777" w:rsidR="00C10D7A" w:rsidRPr="00C10D7A" w:rsidRDefault="00C10D7A" w:rsidP="00C10D7A">
      <w:pPr>
        <w:ind w:firstLine="709"/>
        <w:jc w:val="both"/>
        <w:rPr>
          <w:snapToGrid w:val="0"/>
          <w:sz w:val="28"/>
          <w:szCs w:val="28"/>
        </w:rPr>
      </w:pPr>
      <w:r w:rsidRPr="00C10D7A">
        <w:rPr>
          <w:snapToGrid w:val="0"/>
          <w:sz w:val="28"/>
          <w:szCs w:val="28"/>
        </w:rPr>
        <w:t>В соответствии со ст. 254 Налогового кодекса РФ, платежи</w:t>
      </w:r>
      <w:r w:rsidRPr="00C10D7A">
        <w:rPr>
          <w:snapToGrid w:val="0"/>
          <w:sz w:val="28"/>
          <w:szCs w:val="28"/>
        </w:rPr>
        <w:br/>
        <w:t>за предельно допустимые выбросы (сбросы) загрязняющих веществ</w:t>
      </w:r>
      <w:r w:rsidRPr="00C10D7A">
        <w:rPr>
          <w:snapToGrid w:val="0"/>
          <w:sz w:val="28"/>
          <w:szCs w:val="28"/>
        </w:rPr>
        <w:br/>
        <w:t>в природную среду и другие аналогичные расходы, относятся</w:t>
      </w:r>
      <w:r w:rsidRPr="00C10D7A">
        <w:rPr>
          <w:snapToGrid w:val="0"/>
          <w:sz w:val="28"/>
          <w:szCs w:val="28"/>
        </w:rPr>
        <w:br/>
        <w:t>к материальным расходам предприятия.</w:t>
      </w:r>
    </w:p>
    <w:p w14:paraId="2AB3463C" w14:textId="77777777" w:rsidR="00C10D7A" w:rsidRPr="00C10D7A" w:rsidRDefault="00C10D7A" w:rsidP="00C10D7A">
      <w:pPr>
        <w:ind w:firstLine="709"/>
        <w:jc w:val="both"/>
        <w:rPr>
          <w:snapToGrid w:val="0"/>
          <w:sz w:val="28"/>
          <w:szCs w:val="28"/>
        </w:rPr>
      </w:pPr>
      <w:r w:rsidRPr="00C10D7A">
        <w:rPr>
          <w:snapToGrid w:val="0"/>
          <w:sz w:val="28"/>
          <w:szCs w:val="28"/>
        </w:rPr>
        <w:t>Предприятием заявлены расходы по статье в размере 35,70 тыс. руб.</w:t>
      </w:r>
    </w:p>
    <w:p w14:paraId="3A9A2F02" w14:textId="77777777" w:rsidR="00C10D7A" w:rsidRPr="00C10D7A" w:rsidRDefault="00C10D7A" w:rsidP="00C10D7A">
      <w:pPr>
        <w:tabs>
          <w:tab w:val="left" w:pos="3285"/>
        </w:tabs>
        <w:ind w:firstLine="709"/>
        <w:contextualSpacing/>
        <w:jc w:val="both"/>
        <w:rPr>
          <w:snapToGrid w:val="0"/>
          <w:color w:val="000000" w:themeColor="text1"/>
          <w:sz w:val="28"/>
          <w:szCs w:val="28"/>
        </w:rPr>
      </w:pPr>
      <w:r w:rsidRPr="00C10D7A">
        <w:rPr>
          <w:snapToGrid w:val="0"/>
          <w:color w:val="000000" w:themeColor="text1"/>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C10D7A">
        <w:rPr>
          <w:snapToGrid w:val="0"/>
          <w:color w:val="000000" w:themeColor="text1"/>
          <w:sz w:val="28"/>
          <w:szCs w:val="28"/>
        </w:rPr>
        <w:t>пп</w:t>
      </w:r>
      <w:proofErr w:type="spellEnd"/>
      <w:r w:rsidRPr="00C10D7A">
        <w:rPr>
          <w:snapToGrid w:val="0"/>
          <w:color w:val="000000" w:themeColor="text1"/>
          <w:sz w:val="28"/>
          <w:szCs w:val="28"/>
        </w:rPr>
        <w:t>. б) п. 62 Основ ценообразования. Расходы приняты по факту 2020 года. Предприятием п</w:t>
      </w:r>
      <w:r w:rsidRPr="00C10D7A">
        <w:rPr>
          <w:snapToGrid w:val="0"/>
          <w:sz w:val="28"/>
          <w:szCs w:val="28"/>
        </w:rPr>
        <w:t xml:space="preserve">редставлен расчет суммы платы за выбросы загрязняющих веществ </w:t>
      </w:r>
      <w:r w:rsidRPr="00C10D7A">
        <w:rPr>
          <w:snapToGrid w:val="0"/>
          <w:sz w:val="28"/>
          <w:szCs w:val="28"/>
        </w:rPr>
        <w:br/>
      </w:r>
      <w:r w:rsidRPr="00C10D7A">
        <w:rPr>
          <w:snapToGrid w:val="0"/>
          <w:sz w:val="28"/>
          <w:szCs w:val="28"/>
        </w:rPr>
        <w:lastRenderedPageBreak/>
        <w:t xml:space="preserve">в атмосферный воздух стационарными объектами за 2020 год из Декларации </w:t>
      </w:r>
      <w:r w:rsidRPr="00C10D7A">
        <w:rPr>
          <w:snapToGrid w:val="0"/>
          <w:sz w:val="28"/>
          <w:szCs w:val="28"/>
        </w:rPr>
        <w:br/>
        <w:t xml:space="preserve">о плате за негативное воздействие на окружающую среду за 2020 год (стр. 145 том 1) </w:t>
      </w:r>
      <w:r w:rsidRPr="00C10D7A">
        <w:rPr>
          <w:snapToGrid w:val="0"/>
          <w:color w:val="000000" w:themeColor="text1"/>
          <w:sz w:val="28"/>
          <w:szCs w:val="28"/>
        </w:rPr>
        <w:t xml:space="preserve">в пределах установленных лимитов, в размере 12,42 тыс. руб. </w:t>
      </w:r>
    </w:p>
    <w:p w14:paraId="480A36F1" w14:textId="77777777" w:rsidR="00C10D7A" w:rsidRPr="00C10D7A" w:rsidRDefault="00C10D7A" w:rsidP="00C10D7A">
      <w:pPr>
        <w:ind w:firstLine="709"/>
        <w:jc w:val="both"/>
        <w:rPr>
          <w:snapToGrid w:val="0"/>
          <w:sz w:val="28"/>
          <w:szCs w:val="28"/>
        </w:rPr>
      </w:pPr>
      <w:r w:rsidRPr="00C10D7A">
        <w:rPr>
          <w:snapToGrid w:val="0"/>
          <w:sz w:val="28"/>
          <w:szCs w:val="28"/>
        </w:rPr>
        <w:t>Экспертами приняты расходы по статье на 2022 год в размере 12,42 тыс. руб.</w:t>
      </w:r>
    </w:p>
    <w:p w14:paraId="4AEAA5E0" w14:textId="77777777" w:rsidR="00C10D7A" w:rsidRPr="00C10D7A" w:rsidRDefault="00C10D7A" w:rsidP="00C10D7A">
      <w:pPr>
        <w:ind w:firstLine="709"/>
        <w:jc w:val="both"/>
        <w:rPr>
          <w:snapToGrid w:val="0"/>
          <w:sz w:val="28"/>
          <w:szCs w:val="28"/>
        </w:rPr>
      </w:pPr>
    </w:p>
    <w:p w14:paraId="26EA528D" w14:textId="77777777" w:rsidR="00C10D7A" w:rsidRPr="00C10D7A" w:rsidRDefault="00C10D7A" w:rsidP="00C10D7A">
      <w:pPr>
        <w:ind w:right="142" w:firstLine="709"/>
        <w:jc w:val="center"/>
        <w:outlineLvl w:val="3"/>
        <w:rPr>
          <w:b/>
          <w:bCs/>
          <w:sz w:val="28"/>
          <w:szCs w:val="28"/>
        </w:rPr>
      </w:pPr>
      <w:r w:rsidRPr="00C10D7A">
        <w:rPr>
          <w:i/>
          <w:iCs/>
          <w:sz w:val="28"/>
          <w:szCs w:val="28"/>
        </w:rPr>
        <w:t>2. Налог на имущество</w:t>
      </w:r>
    </w:p>
    <w:p w14:paraId="066DAC57" w14:textId="77777777" w:rsidR="00C10D7A" w:rsidRPr="00C10D7A" w:rsidRDefault="00C10D7A" w:rsidP="00C10D7A">
      <w:pPr>
        <w:ind w:firstLine="851"/>
        <w:jc w:val="both"/>
        <w:rPr>
          <w:snapToGrid w:val="0"/>
          <w:sz w:val="28"/>
          <w:szCs w:val="28"/>
        </w:rPr>
      </w:pPr>
    </w:p>
    <w:p w14:paraId="3879332A" w14:textId="77777777" w:rsidR="00C10D7A" w:rsidRPr="00C10D7A" w:rsidRDefault="00C10D7A" w:rsidP="00C10D7A">
      <w:pPr>
        <w:ind w:firstLine="709"/>
        <w:jc w:val="both"/>
        <w:rPr>
          <w:snapToGrid w:val="0"/>
          <w:sz w:val="28"/>
          <w:szCs w:val="28"/>
        </w:rPr>
      </w:pPr>
      <w:r w:rsidRPr="00C10D7A">
        <w:rPr>
          <w:snapToGrid w:val="0"/>
          <w:sz w:val="28"/>
          <w:szCs w:val="28"/>
        </w:rPr>
        <w:t>Предприятием заявлены расходы по статье налог на имущество в размере 93,26 тыс. руб.</w:t>
      </w:r>
    </w:p>
    <w:p w14:paraId="1CAC9685" w14:textId="77777777" w:rsidR="00C10D7A" w:rsidRPr="00C10D7A" w:rsidRDefault="00C10D7A" w:rsidP="00C10D7A">
      <w:pPr>
        <w:ind w:firstLine="709"/>
        <w:jc w:val="both"/>
        <w:rPr>
          <w:snapToGrid w:val="0"/>
          <w:sz w:val="28"/>
          <w:szCs w:val="28"/>
        </w:rPr>
      </w:pPr>
      <w:r w:rsidRPr="00C10D7A">
        <w:rPr>
          <w:snapToGrid w:val="0"/>
          <w:sz w:val="28"/>
          <w:szCs w:val="28"/>
        </w:rPr>
        <w:t>В соответствии с главой 30 части второй Налогового кодекса РФ налогоплательщиками налога на имущество признаются организации, имеющие недвижимое имущество (в том числе имущество, переданное</w:t>
      </w:r>
      <w:r w:rsidRPr="00C10D7A">
        <w:rPr>
          <w:snapToGrid w:val="0"/>
          <w:sz w:val="28"/>
          <w:szCs w:val="28"/>
        </w:rPr>
        <w:br/>
        <w:t>во временное владение, в пользование, распоряжение, доверительное управление, внесенное в совместную деятельность или полученное</w:t>
      </w:r>
      <w:r w:rsidRPr="00C10D7A">
        <w:rPr>
          <w:snapToGrid w:val="0"/>
          <w:sz w:val="28"/>
          <w:szCs w:val="28"/>
        </w:rPr>
        <w:br/>
        <w:t xml:space="preserve">по концессионному соглашению), учитываемое на балансе в качестве объектов основных средств в порядке, установленном для ведения бухгалтерского учета. </w:t>
      </w:r>
    </w:p>
    <w:p w14:paraId="24173200" w14:textId="77777777" w:rsidR="00C10D7A" w:rsidRPr="00C10D7A" w:rsidRDefault="00C10D7A" w:rsidP="00C10D7A">
      <w:pPr>
        <w:ind w:firstLine="709"/>
        <w:jc w:val="both"/>
        <w:rPr>
          <w:snapToGrid w:val="0"/>
          <w:sz w:val="28"/>
          <w:szCs w:val="28"/>
        </w:rPr>
      </w:pPr>
      <w:r w:rsidRPr="00C10D7A">
        <w:rPr>
          <w:snapToGrid w:val="0"/>
          <w:sz w:val="28"/>
          <w:szCs w:val="28"/>
        </w:rPr>
        <w:t>В соответствии со статьей 380 НК РФ налоговые ставки устанавливаются законами субъектов Российской Федерации и не могут превышать 2,2 %.</w:t>
      </w:r>
    </w:p>
    <w:p w14:paraId="28E600FE" w14:textId="77777777" w:rsidR="00C10D7A" w:rsidRPr="00C10D7A" w:rsidRDefault="00C10D7A" w:rsidP="00C10D7A">
      <w:pPr>
        <w:ind w:firstLine="709"/>
        <w:jc w:val="both"/>
        <w:rPr>
          <w:snapToGrid w:val="0"/>
          <w:sz w:val="28"/>
          <w:szCs w:val="28"/>
        </w:rPr>
      </w:pPr>
      <w:r w:rsidRPr="00C10D7A">
        <w:rPr>
          <w:snapToGrid w:val="0"/>
          <w:sz w:val="28"/>
          <w:szCs w:val="28"/>
        </w:rPr>
        <w:t xml:space="preserve">Согласно статьи 131 части первой ГК РФ право собственности и другие вещные права на недвижимые вещи, ограничения этих прав, их возникновение, переход и прекращение подлежат </w:t>
      </w:r>
      <w:hyperlink r:id="rId160" w:anchor="dst100028" w:history="1">
        <w:r w:rsidRPr="00C10D7A">
          <w:rPr>
            <w:snapToGrid w:val="0"/>
            <w:sz w:val="28"/>
            <w:szCs w:val="28"/>
          </w:rPr>
          <w:t>государственной регистрации</w:t>
        </w:r>
      </w:hyperlink>
      <w:r w:rsidRPr="00C10D7A">
        <w:rPr>
          <w:snapToGrid w:val="0"/>
          <w:sz w:val="28"/>
          <w:szCs w:val="28"/>
        </w:rPr>
        <w:t xml:space="preserve"> в едином государственном реестре органами, осуществляющими государственную регистрацию прав на недвижимость и сделок с ней.</w:t>
      </w:r>
    </w:p>
    <w:p w14:paraId="1AC0E5B2" w14:textId="77777777" w:rsidR="00C10D7A" w:rsidRPr="00C10D7A" w:rsidRDefault="00C10D7A" w:rsidP="00C10D7A">
      <w:pPr>
        <w:ind w:firstLine="709"/>
        <w:jc w:val="both"/>
        <w:rPr>
          <w:snapToGrid w:val="0"/>
          <w:sz w:val="28"/>
          <w:szCs w:val="28"/>
        </w:rPr>
      </w:pPr>
      <w:r w:rsidRPr="00C10D7A">
        <w:rPr>
          <w:snapToGrid w:val="0"/>
          <w:sz w:val="28"/>
          <w:szCs w:val="28"/>
        </w:rPr>
        <w:t>По данной статье предприятием представлены следующие обосновывающие материалы:</w:t>
      </w:r>
    </w:p>
    <w:p w14:paraId="753893D6" w14:textId="77777777" w:rsidR="00C10D7A" w:rsidRPr="00C10D7A" w:rsidRDefault="00C10D7A" w:rsidP="00C10D7A">
      <w:pPr>
        <w:ind w:firstLine="709"/>
        <w:jc w:val="both"/>
        <w:rPr>
          <w:snapToGrid w:val="0"/>
          <w:sz w:val="28"/>
          <w:szCs w:val="28"/>
        </w:rPr>
      </w:pPr>
      <w:r w:rsidRPr="00C10D7A">
        <w:rPr>
          <w:snapToGrid w:val="0"/>
          <w:sz w:val="28"/>
          <w:szCs w:val="28"/>
        </w:rPr>
        <w:t>Реестр по налогу на имущество АО «Угольная компания «Северный Кузбасс» «шахта Березовская» Котельный цех за 2020 год (стр. 148, том 1);</w:t>
      </w:r>
    </w:p>
    <w:p w14:paraId="168C5F19" w14:textId="77777777" w:rsidR="00C10D7A" w:rsidRPr="00C10D7A" w:rsidRDefault="00C10D7A" w:rsidP="00C10D7A">
      <w:pPr>
        <w:ind w:firstLine="709"/>
        <w:jc w:val="both"/>
        <w:rPr>
          <w:snapToGrid w:val="0"/>
          <w:sz w:val="28"/>
          <w:szCs w:val="28"/>
        </w:rPr>
      </w:pPr>
      <w:r w:rsidRPr="00C10D7A">
        <w:rPr>
          <w:snapToGrid w:val="0"/>
          <w:sz w:val="28"/>
          <w:szCs w:val="28"/>
        </w:rPr>
        <w:t>Отчет по амортизации основных средств за 2020 год (стр. 150, том 1);</w:t>
      </w:r>
    </w:p>
    <w:p w14:paraId="2228FA5B" w14:textId="77777777" w:rsidR="00C10D7A" w:rsidRPr="00C10D7A" w:rsidRDefault="00C10D7A" w:rsidP="00C10D7A">
      <w:pPr>
        <w:ind w:firstLine="709"/>
        <w:jc w:val="both"/>
        <w:rPr>
          <w:snapToGrid w:val="0"/>
          <w:sz w:val="28"/>
          <w:szCs w:val="28"/>
        </w:rPr>
      </w:pPr>
      <w:r w:rsidRPr="00C10D7A">
        <w:rPr>
          <w:snapToGrid w:val="0"/>
          <w:sz w:val="28"/>
          <w:szCs w:val="28"/>
        </w:rPr>
        <w:t>На основании предоставленных материалов, эксперты рассчитали налог на имущество на 2022 год и предлагают принять экономически обоснованные расходы по данной статье в размере 91,23 тыс. руб. Корректировка составляет 2,03 тыс. руб. в сторону снижения.</w:t>
      </w:r>
    </w:p>
    <w:p w14:paraId="19193859" w14:textId="77777777" w:rsidR="00C10D7A" w:rsidRPr="00C10D7A" w:rsidRDefault="00C10D7A" w:rsidP="00C10D7A">
      <w:pPr>
        <w:ind w:firstLine="709"/>
        <w:jc w:val="both"/>
        <w:rPr>
          <w:snapToGrid w:val="0"/>
          <w:sz w:val="28"/>
          <w:szCs w:val="28"/>
        </w:rPr>
      </w:pPr>
    </w:p>
    <w:p w14:paraId="77936627" w14:textId="77777777" w:rsidR="00C10D7A" w:rsidRPr="00C10D7A" w:rsidRDefault="00C10D7A" w:rsidP="00C10D7A">
      <w:pPr>
        <w:ind w:right="142" w:firstLine="709"/>
        <w:jc w:val="center"/>
        <w:outlineLvl w:val="3"/>
        <w:rPr>
          <w:snapToGrid w:val="0"/>
          <w:sz w:val="28"/>
          <w:szCs w:val="28"/>
        </w:rPr>
      </w:pPr>
      <w:r w:rsidRPr="00C10D7A">
        <w:rPr>
          <w:i/>
          <w:iCs/>
          <w:sz w:val="28"/>
          <w:szCs w:val="28"/>
        </w:rPr>
        <w:t>3. Земельный налог</w:t>
      </w:r>
      <w:r w:rsidRPr="00C10D7A">
        <w:rPr>
          <w:snapToGrid w:val="0"/>
          <w:sz w:val="28"/>
          <w:szCs w:val="28"/>
        </w:rPr>
        <w:br/>
      </w:r>
    </w:p>
    <w:p w14:paraId="6CC2CC5E" w14:textId="77777777" w:rsidR="00C10D7A" w:rsidRPr="00C10D7A" w:rsidRDefault="00C10D7A" w:rsidP="00C10D7A">
      <w:pPr>
        <w:ind w:firstLine="709"/>
        <w:jc w:val="both"/>
        <w:rPr>
          <w:snapToGrid w:val="0"/>
          <w:sz w:val="28"/>
          <w:szCs w:val="28"/>
        </w:rPr>
      </w:pPr>
      <w:r w:rsidRPr="00C10D7A">
        <w:rPr>
          <w:snapToGrid w:val="0"/>
          <w:sz w:val="28"/>
          <w:szCs w:val="28"/>
        </w:rPr>
        <w:t>Предприятием заявлены расходы по статье на 2022 год в размере 15,33 тыс. руб.</w:t>
      </w:r>
    </w:p>
    <w:p w14:paraId="08272910" w14:textId="77777777" w:rsidR="00C10D7A" w:rsidRPr="00C10D7A" w:rsidRDefault="00C10D7A" w:rsidP="00C10D7A">
      <w:pPr>
        <w:ind w:firstLine="709"/>
        <w:jc w:val="both"/>
        <w:rPr>
          <w:snapToGrid w:val="0"/>
          <w:sz w:val="28"/>
          <w:szCs w:val="28"/>
        </w:rPr>
      </w:pPr>
      <w:r w:rsidRPr="00C10D7A">
        <w:rPr>
          <w:snapToGrid w:val="0"/>
          <w:sz w:val="28"/>
          <w:szCs w:val="28"/>
        </w:rPr>
        <w:t xml:space="preserve">По данной статье предприятием представлен расчет суммы налога </w:t>
      </w:r>
      <w:r w:rsidRPr="00C10D7A">
        <w:rPr>
          <w:snapToGrid w:val="0"/>
          <w:sz w:val="28"/>
          <w:szCs w:val="28"/>
        </w:rPr>
        <w:br/>
        <w:t>на землю за 2020 год (стр. 147, том 1), Данный расчет произведен в доле от общей площади промплощадки в м</w:t>
      </w:r>
      <w:r w:rsidRPr="00C10D7A">
        <w:rPr>
          <w:snapToGrid w:val="0"/>
          <w:sz w:val="28"/>
          <w:szCs w:val="28"/>
          <w:vertAlign w:val="superscript"/>
        </w:rPr>
        <w:t>2</w:t>
      </w:r>
      <w:r w:rsidRPr="00C10D7A">
        <w:rPr>
          <w:snapToGrid w:val="0"/>
          <w:sz w:val="28"/>
          <w:szCs w:val="28"/>
        </w:rPr>
        <w:t xml:space="preserve">, приходящейся на площадь котельной, согласно техническому паспорту. </w:t>
      </w:r>
    </w:p>
    <w:p w14:paraId="615F087A" w14:textId="77777777" w:rsidR="00C10D7A" w:rsidRPr="00C10D7A" w:rsidRDefault="00C10D7A" w:rsidP="00C10D7A">
      <w:pPr>
        <w:ind w:firstLine="709"/>
        <w:jc w:val="both"/>
        <w:rPr>
          <w:snapToGrid w:val="0"/>
          <w:sz w:val="28"/>
          <w:szCs w:val="28"/>
        </w:rPr>
      </w:pPr>
      <w:r w:rsidRPr="00C10D7A">
        <w:rPr>
          <w:snapToGrid w:val="0"/>
          <w:sz w:val="28"/>
          <w:szCs w:val="28"/>
        </w:rPr>
        <w:lastRenderedPageBreak/>
        <w:t>Эксперты на 2022 год принимают сумму налога на землю на уровне предложений предприятия, в размере 15,33 тыс. руб.</w:t>
      </w:r>
    </w:p>
    <w:p w14:paraId="15D51CF8" w14:textId="77777777" w:rsidR="00C10D7A" w:rsidRPr="00C10D7A" w:rsidRDefault="00C10D7A" w:rsidP="00C10D7A">
      <w:pPr>
        <w:ind w:firstLine="709"/>
        <w:jc w:val="both"/>
        <w:rPr>
          <w:snapToGrid w:val="0"/>
          <w:sz w:val="28"/>
          <w:szCs w:val="28"/>
        </w:rPr>
      </w:pPr>
      <w:r w:rsidRPr="00C10D7A">
        <w:rPr>
          <w:snapToGrid w:val="0"/>
          <w:sz w:val="28"/>
          <w:szCs w:val="28"/>
        </w:rPr>
        <w:t xml:space="preserve">Корректировка расходов относительно предложений предприятия на 2022 год отсутствует. </w:t>
      </w:r>
    </w:p>
    <w:p w14:paraId="2BC5181B" w14:textId="77777777" w:rsidR="00C10D7A" w:rsidRPr="00C10D7A" w:rsidRDefault="00C10D7A" w:rsidP="00C10D7A">
      <w:pPr>
        <w:ind w:firstLine="851"/>
        <w:jc w:val="both"/>
        <w:rPr>
          <w:snapToGrid w:val="0"/>
          <w:sz w:val="28"/>
          <w:szCs w:val="28"/>
        </w:rPr>
      </w:pPr>
    </w:p>
    <w:p w14:paraId="433A9E9F" w14:textId="77777777" w:rsidR="00C10D7A" w:rsidRPr="00C10D7A" w:rsidRDefault="00C10D7A" w:rsidP="00C10D7A">
      <w:pPr>
        <w:ind w:right="142" w:firstLine="709"/>
        <w:jc w:val="center"/>
        <w:outlineLvl w:val="3"/>
        <w:rPr>
          <w:b/>
          <w:bCs/>
          <w:sz w:val="28"/>
          <w:szCs w:val="28"/>
        </w:rPr>
      </w:pPr>
      <w:r w:rsidRPr="00C10D7A">
        <w:rPr>
          <w:i/>
          <w:iCs/>
          <w:sz w:val="28"/>
          <w:szCs w:val="28"/>
        </w:rPr>
        <w:t>4. Расходы на обязательное страхование</w:t>
      </w:r>
    </w:p>
    <w:p w14:paraId="3AE4194C" w14:textId="77777777" w:rsidR="00C10D7A" w:rsidRPr="00C10D7A" w:rsidRDefault="00C10D7A" w:rsidP="00C10D7A">
      <w:pPr>
        <w:rPr>
          <w:snapToGrid w:val="0"/>
          <w:sz w:val="28"/>
          <w:szCs w:val="28"/>
        </w:rPr>
      </w:pPr>
    </w:p>
    <w:p w14:paraId="5BAB42C9" w14:textId="77777777" w:rsidR="00C10D7A" w:rsidRPr="00C10D7A" w:rsidRDefault="00C10D7A" w:rsidP="00C10D7A">
      <w:pPr>
        <w:ind w:right="142" w:firstLine="709"/>
        <w:jc w:val="both"/>
        <w:rPr>
          <w:bCs/>
          <w:snapToGrid w:val="0"/>
          <w:sz w:val="28"/>
          <w:szCs w:val="28"/>
        </w:rPr>
      </w:pPr>
      <w:r w:rsidRPr="00C10D7A">
        <w:rPr>
          <w:bCs/>
          <w:snapToGrid w:val="0"/>
          <w:sz w:val="28"/>
          <w:szCs w:val="28"/>
        </w:rPr>
        <w:t>По данной статье предприятием расходы не заявлены.</w:t>
      </w:r>
    </w:p>
    <w:p w14:paraId="542E127A" w14:textId="77777777" w:rsidR="00C10D7A" w:rsidRPr="00C10D7A" w:rsidRDefault="00C10D7A" w:rsidP="00C10D7A">
      <w:pPr>
        <w:ind w:firstLine="851"/>
        <w:jc w:val="both"/>
        <w:rPr>
          <w:snapToGrid w:val="0"/>
          <w:sz w:val="28"/>
          <w:szCs w:val="28"/>
        </w:rPr>
      </w:pPr>
    </w:p>
    <w:p w14:paraId="0687BD06" w14:textId="77777777" w:rsidR="00C10D7A" w:rsidRPr="00C10D7A" w:rsidRDefault="00C10D7A" w:rsidP="00C10D7A">
      <w:pPr>
        <w:ind w:right="142" w:firstLine="709"/>
        <w:jc w:val="center"/>
        <w:outlineLvl w:val="3"/>
        <w:rPr>
          <w:b/>
          <w:bCs/>
          <w:sz w:val="28"/>
          <w:szCs w:val="28"/>
        </w:rPr>
      </w:pPr>
      <w:r w:rsidRPr="00C10D7A">
        <w:rPr>
          <w:b/>
          <w:bCs/>
          <w:sz w:val="28"/>
          <w:szCs w:val="28"/>
        </w:rPr>
        <w:t>4.3.2 Концессионная плата</w:t>
      </w:r>
    </w:p>
    <w:p w14:paraId="206B3578" w14:textId="77777777" w:rsidR="00C10D7A" w:rsidRPr="00C10D7A" w:rsidRDefault="00C10D7A" w:rsidP="00C10D7A">
      <w:pPr>
        <w:rPr>
          <w:snapToGrid w:val="0"/>
          <w:sz w:val="28"/>
          <w:szCs w:val="28"/>
        </w:rPr>
      </w:pPr>
    </w:p>
    <w:p w14:paraId="4BEF0F77" w14:textId="77777777" w:rsidR="00C10D7A" w:rsidRPr="00C10D7A" w:rsidRDefault="00C10D7A" w:rsidP="00C10D7A">
      <w:pPr>
        <w:ind w:right="142" w:firstLine="709"/>
        <w:jc w:val="both"/>
        <w:rPr>
          <w:bCs/>
          <w:snapToGrid w:val="0"/>
          <w:sz w:val="28"/>
          <w:szCs w:val="28"/>
        </w:rPr>
      </w:pPr>
      <w:r w:rsidRPr="00C10D7A">
        <w:rPr>
          <w:bCs/>
          <w:snapToGrid w:val="0"/>
          <w:sz w:val="28"/>
          <w:szCs w:val="28"/>
        </w:rPr>
        <w:t>По данной статье предприятием расходы не заявлены.</w:t>
      </w:r>
    </w:p>
    <w:p w14:paraId="2D311E06" w14:textId="77777777" w:rsidR="00C10D7A" w:rsidRPr="00C10D7A" w:rsidRDefault="00C10D7A" w:rsidP="00C10D7A">
      <w:pPr>
        <w:ind w:right="142"/>
        <w:jc w:val="center"/>
        <w:outlineLvl w:val="3"/>
        <w:rPr>
          <w:b/>
          <w:bCs/>
          <w:snapToGrid w:val="0"/>
          <w:sz w:val="28"/>
          <w:szCs w:val="28"/>
        </w:rPr>
      </w:pPr>
      <w:r w:rsidRPr="00C10D7A">
        <w:rPr>
          <w:b/>
          <w:bCs/>
          <w:snapToGrid w:val="0"/>
          <w:sz w:val="28"/>
          <w:szCs w:val="28"/>
        </w:rPr>
        <w:t>4.3.3 Арендная плата</w:t>
      </w:r>
    </w:p>
    <w:p w14:paraId="5059A532" w14:textId="77777777" w:rsidR="00C10D7A" w:rsidRPr="00C10D7A" w:rsidRDefault="00C10D7A" w:rsidP="00C10D7A">
      <w:pPr>
        <w:ind w:right="142" w:firstLine="709"/>
        <w:jc w:val="both"/>
        <w:rPr>
          <w:snapToGrid w:val="0"/>
          <w:sz w:val="28"/>
          <w:szCs w:val="28"/>
        </w:rPr>
      </w:pPr>
    </w:p>
    <w:p w14:paraId="1A2340EA" w14:textId="77777777" w:rsidR="00C10D7A" w:rsidRPr="00C10D7A" w:rsidRDefault="00C10D7A" w:rsidP="00C10D7A">
      <w:pPr>
        <w:tabs>
          <w:tab w:val="left" w:pos="1890"/>
        </w:tabs>
        <w:ind w:right="142" w:firstLine="709"/>
        <w:jc w:val="both"/>
        <w:rPr>
          <w:bCs/>
          <w:snapToGrid w:val="0"/>
          <w:sz w:val="28"/>
          <w:szCs w:val="28"/>
        </w:rPr>
      </w:pPr>
      <w:r w:rsidRPr="00C10D7A">
        <w:rPr>
          <w:bCs/>
          <w:snapToGrid w:val="0"/>
          <w:sz w:val="28"/>
          <w:szCs w:val="28"/>
        </w:rPr>
        <w:t>По данной статье предприятием расходы не заявлены.</w:t>
      </w:r>
    </w:p>
    <w:p w14:paraId="557E0B00" w14:textId="77777777" w:rsidR="00C10D7A" w:rsidRPr="00C10D7A" w:rsidRDefault="00C10D7A" w:rsidP="00C10D7A">
      <w:pPr>
        <w:ind w:firstLine="851"/>
        <w:jc w:val="both"/>
        <w:rPr>
          <w:snapToGrid w:val="0"/>
          <w:color w:val="000000" w:themeColor="text1"/>
          <w:sz w:val="28"/>
          <w:szCs w:val="28"/>
        </w:rPr>
      </w:pPr>
    </w:p>
    <w:p w14:paraId="5F78EF77" w14:textId="77777777" w:rsidR="00C10D7A" w:rsidRPr="00C10D7A" w:rsidRDefault="00C10D7A" w:rsidP="00C10D7A">
      <w:pPr>
        <w:ind w:right="142" w:firstLine="709"/>
        <w:jc w:val="center"/>
        <w:outlineLvl w:val="3"/>
        <w:rPr>
          <w:b/>
          <w:bCs/>
          <w:sz w:val="28"/>
          <w:szCs w:val="28"/>
        </w:rPr>
      </w:pPr>
      <w:r w:rsidRPr="00C10D7A">
        <w:rPr>
          <w:b/>
          <w:bCs/>
          <w:sz w:val="28"/>
          <w:szCs w:val="28"/>
        </w:rPr>
        <w:t>4.3.4 Отчисления на социальные нужды</w:t>
      </w:r>
    </w:p>
    <w:p w14:paraId="3D879AB9" w14:textId="77777777" w:rsidR="00C10D7A" w:rsidRPr="00C10D7A" w:rsidRDefault="00C10D7A" w:rsidP="00C10D7A">
      <w:pPr>
        <w:rPr>
          <w:snapToGrid w:val="0"/>
          <w:sz w:val="28"/>
          <w:szCs w:val="28"/>
        </w:rPr>
      </w:pPr>
    </w:p>
    <w:p w14:paraId="164773AA" w14:textId="77777777" w:rsidR="00C10D7A" w:rsidRPr="00C10D7A" w:rsidRDefault="00C10D7A" w:rsidP="00C10D7A">
      <w:pPr>
        <w:ind w:right="142" w:firstLine="709"/>
        <w:jc w:val="both"/>
        <w:rPr>
          <w:snapToGrid w:val="0"/>
          <w:sz w:val="28"/>
          <w:szCs w:val="28"/>
        </w:rPr>
      </w:pPr>
      <w:r w:rsidRPr="00C10D7A">
        <w:rPr>
          <w:snapToGrid w:val="0"/>
          <w:sz w:val="28"/>
          <w:szCs w:val="28"/>
        </w:rPr>
        <w:t>Предприятием заявлены расходы по статье в размере 6 600,52 тыс. руб.</w:t>
      </w:r>
    </w:p>
    <w:p w14:paraId="4E2D0D09" w14:textId="77777777" w:rsidR="00C10D7A" w:rsidRPr="00C10D7A" w:rsidRDefault="00C10D7A" w:rsidP="00C10D7A">
      <w:pPr>
        <w:tabs>
          <w:tab w:val="left" w:pos="1890"/>
        </w:tabs>
        <w:ind w:firstLine="720"/>
        <w:jc w:val="both"/>
        <w:rPr>
          <w:snapToGrid w:val="0"/>
          <w:sz w:val="28"/>
          <w:szCs w:val="28"/>
        </w:rPr>
      </w:pPr>
      <w:r w:rsidRPr="00C10D7A">
        <w:rPr>
          <w:snapToGrid w:val="0"/>
          <w:sz w:val="28"/>
          <w:szCs w:val="28"/>
        </w:rPr>
        <w:t>В расходы по статье «Отчисления на социальные нужды» включаются:</w:t>
      </w:r>
    </w:p>
    <w:p w14:paraId="3159E8AA" w14:textId="77777777" w:rsidR="00C10D7A" w:rsidRPr="00C10D7A" w:rsidRDefault="00C10D7A" w:rsidP="00C10D7A">
      <w:pPr>
        <w:ind w:right="-1" w:firstLine="709"/>
        <w:jc w:val="both"/>
        <w:rPr>
          <w:snapToGrid w:val="0"/>
          <w:sz w:val="28"/>
          <w:szCs w:val="28"/>
        </w:rPr>
      </w:pPr>
      <w:r w:rsidRPr="00C10D7A">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C10D7A">
        <w:rPr>
          <w:snapToGrid w:val="0"/>
          <w:sz w:val="28"/>
          <w:szCs w:val="28"/>
        </w:rPr>
        <w:br/>
        <w:t xml:space="preserve">в Пенсионный фонд Российской Федерации (22%),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613F85CA" w14:textId="77777777" w:rsidR="00C10D7A" w:rsidRPr="00C10D7A" w:rsidRDefault="00C10D7A" w:rsidP="00C10D7A">
      <w:pPr>
        <w:tabs>
          <w:tab w:val="left" w:pos="1890"/>
        </w:tabs>
        <w:ind w:firstLine="720"/>
        <w:jc w:val="both"/>
        <w:rPr>
          <w:snapToGrid w:val="0"/>
          <w:sz w:val="28"/>
          <w:szCs w:val="28"/>
        </w:rPr>
      </w:pPr>
      <w:r w:rsidRPr="00C10D7A">
        <w:rPr>
          <w:snapToGrid w:val="0"/>
          <w:sz w:val="28"/>
          <w:szCs w:val="28"/>
        </w:rPr>
        <w:t xml:space="preserve">- сумма страховых взносов на обязательное социальное страхование </w:t>
      </w:r>
      <w:r w:rsidRPr="00C10D7A">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C10D7A">
        <w:rPr>
          <w:snapToGrid w:val="0"/>
          <w:sz w:val="28"/>
          <w:szCs w:val="28"/>
        </w:rPr>
        <w:br/>
        <w:t xml:space="preserve">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w:t>
      </w:r>
      <w:r w:rsidRPr="00C10D7A">
        <w:rPr>
          <w:snapToGrid w:val="0"/>
          <w:sz w:val="28"/>
          <w:szCs w:val="28"/>
        </w:rPr>
        <w:br/>
        <w:t>и профессиональных заболеваний» в ред. от 07.03.2018 №56-ФЗ) в размере 0,2%.</w:t>
      </w:r>
    </w:p>
    <w:p w14:paraId="5CFC93E3" w14:textId="77777777" w:rsidR="00C10D7A" w:rsidRPr="00C10D7A" w:rsidRDefault="00C10D7A" w:rsidP="00C10D7A">
      <w:pPr>
        <w:tabs>
          <w:tab w:val="left" w:pos="1890"/>
        </w:tabs>
        <w:ind w:firstLine="720"/>
        <w:jc w:val="both"/>
        <w:rPr>
          <w:snapToGrid w:val="0"/>
          <w:sz w:val="28"/>
          <w:szCs w:val="28"/>
        </w:rPr>
      </w:pPr>
      <w:bookmarkStart w:id="47" w:name="_Hlk78901132"/>
      <w:r w:rsidRPr="00C10D7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10D7A">
        <w:rPr>
          <w:snapToGrid w:val="0"/>
          <w:sz w:val="28"/>
          <w:szCs w:val="28"/>
        </w:rPr>
        <w:br/>
        <w:t>(в зависимости от опасности или вредности труда). Предприятием предоставлена Сводная ведомость результатов проведения специальной оценки условий труда с указанием количества рабочих мест и численности работников, занятых на этих рабочих местах по классам (подклассам) условий труда (стр.156 том 1).</w:t>
      </w:r>
    </w:p>
    <w:bookmarkEnd w:id="47"/>
    <w:p w14:paraId="60C24ED1" w14:textId="77777777" w:rsidR="00C10D7A" w:rsidRPr="00C10D7A" w:rsidRDefault="00C10D7A" w:rsidP="00C10D7A">
      <w:pPr>
        <w:tabs>
          <w:tab w:val="left" w:pos="1890"/>
        </w:tabs>
        <w:ind w:firstLine="720"/>
        <w:jc w:val="both"/>
        <w:rPr>
          <w:snapToGrid w:val="0"/>
          <w:sz w:val="28"/>
          <w:szCs w:val="28"/>
        </w:rPr>
      </w:pPr>
      <w:r w:rsidRPr="00C10D7A">
        <w:rPr>
          <w:snapToGrid w:val="0"/>
          <w:sz w:val="28"/>
          <w:szCs w:val="28"/>
        </w:rPr>
        <w:lastRenderedPageBreak/>
        <w:t xml:space="preserve">Эксперты определили средний процент отчислений от ФОТ по котельной, который в 2020 году составил 35,83%. Данный процент был применен при расчете отчислений на социальные нужды на 2022 год. </w:t>
      </w:r>
    </w:p>
    <w:p w14:paraId="1956A296" w14:textId="77777777" w:rsidR="00C10D7A" w:rsidRPr="00C10D7A" w:rsidRDefault="00C10D7A" w:rsidP="00C10D7A">
      <w:pPr>
        <w:tabs>
          <w:tab w:val="left" w:pos="1890"/>
        </w:tabs>
        <w:ind w:firstLine="720"/>
        <w:jc w:val="both"/>
        <w:rPr>
          <w:snapToGrid w:val="0"/>
          <w:sz w:val="28"/>
          <w:szCs w:val="28"/>
        </w:rPr>
      </w:pPr>
      <w:r w:rsidRPr="00C10D7A">
        <w:rPr>
          <w:snapToGrid w:val="0"/>
          <w:sz w:val="28"/>
          <w:szCs w:val="28"/>
        </w:rPr>
        <w:t>Сумма, подлежащая учету по данной статье на 2022 год, составила (18 402,51×35,83%) 6 594,17 тыс. руб.</w:t>
      </w:r>
    </w:p>
    <w:p w14:paraId="2BA8153B" w14:textId="77777777" w:rsidR="00C10D7A" w:rsidRPr="00C10D7A" w:rsidRDefault="00C10D7A" w:rsidP="00C10D7A">
      <w:pPr>
        <w:tabs>
          <w:tab w:val="left" w:pos="1890"/>
        </w:tabs>
        <w:ind w:firstLine="709"/>
        <w:jc w:val="both"/>
        <w:rPr>
          <w:snapToGrid w:val="0"/>
          <w:color w:val="44546A" w:themeColor="text2"/>
          <w:sz w:val="28"/>
          <w:szCs w:val="28"/>
        </w:rPr>
      </w:pPr>
    </w:p>
    <w:p w14:paraId="6A434FDF" w14:textId="77777777" w:rsidR="00C10D7A" w:rsidRPr="00C10D7A" w:rsidRDefault="00C10D7A" w:rsidP="00C10D7A">
      <w:pPr>
        <w:ind w:right="142" w:firstLine="709"/>
        <w:jc w:val="center"/>
        <w:outlineLvl w:val="3"/>
        <w:rPr>
          <w:b/>
          <w:bCs/>
          <w:sz w:val="28"/>
          <w:szCs w:val="28"/>
        </w:rPr>
      </w:pPr>
      <w:r w:rsidRPr="00C10D7A">
        <w:rPr>
          <w:b/>
          <w:bCs/>
          <w:sz w:val="28"/>
          <w:szCs w:val="28"/>
        </w:rPr>
        <w:t>4.3.5 Амортизация основных средств и нематериальных активов</w:t>
      </w:r>
    </w:p>
    <w:p w14:paraId="335C1D3E" w14:textId="77777777" w:rsidR="00C10D7A" w:rsidRPr="00C10D7A" w:rsidRDefault="00C10D7A" w:rsidP="00C10D7A">
      <w:pPr>
        <w:rPr>
          <w:snapToGrid w:val="0"/>
          <w:sz w:val="28"/>
          <w:szCs w:val="28"/>
        </w:rPr>
      </w:pPr>
    </w:p>
    <w:p w14:paraId="6FDA9755" w14:textId="77777777" w:rsidR="00C10D7A" w:rsidRPr="00C10D7A" w:rsidRDefault="00C10D7A" w:rsidP="00C10D7A">
      <w:pPr>
        <w:ind w:firstLine="709"/>
        <w:jc w:val="both"/>
        <w:rPr>
          <w:snapToGrid w:val="0"/>
          <w:sz w:val="28"/>
          <w:szCs w:val="28"/>
        </w:rPr>
      </w:pPr>
      <w:r w:rsidRPr="00C10D7A">
        <w:rPr>
          <w:snapToGrid w:val="0"/>
          <w:sz w:val="28"/>
          <w:szCs w:val="28"/>
        </w:rPr>
        <w:t>К основным средствам активы относятся при одновременном выполнении ряда условий, а именно:</w:t>
      </w:r>
    </w:p>
    <w:p w14:paraId="2FEC807B" w14:textId="77777777" w:rsidR="00C10D7A" w:rsidRPr="00C10D7A" w:rsidRDefault="00C10D7A" w:rsidP="00C10D7A">
      <w:pPr>
        <w:ind w:firstLine="851"/>
        <w:jc w:val="both"/>
        <w:rPr>
          <w:snapToGrid w:val="0"/>
          <w:sz w:val="28"/>
          <w:szCs w:val="28"/>
        </w:rPr>
      </w:pPr>
      <w:r w:rsidRPr="00C10D7A">
        <w:rPr>
          <w:snapToGrid w:val="0"/>
          <w:sz w:val="28"/>
          <w:szCs w:val="28"/>
        </w:rPr>
        <w:t>-использование в производственной деятельности или для управленческих нужд;</w:t>
      </w:r>
    </w:p>
    <w:p w14:paraId="1F09B80A" w14:textId="77777777" w:rsidR="00C10D7A" w:rsidRPr="00C10D7A" w:rsidRDefault="00C10D7A" w:rsidP="00C10D7A">
      <w:pPr>
        <w:ind w:firstLine="851"/>
        <w:jc w:val="both"/>
        <w:rPr>
          <w:snapToGrid w:val="0"/>
          <w:sz w:val="28"/>
          <w:szCs w:val="28"/>
        </w:rPr>
      </w:pPr>
      <w:r w:rsidRPr="00C10D7A">
        <w:rPr>
          <w:snapToGrid w:val="0"/>
          <w:sz w:val="28"/>
          <w:szCs w:val="28"/>
        </w:rPr>
        <w:t>-использование более 12 месяцев;</w:t>
      </w:r>
    </w:p>
    <w:p w14:paraId="52E62ACD" w14:textId="77777777" w:rsidR="00C10D7A" w:rsidRPr="00C10D7A" w:rsidRDefault="00C10D7A" w:rsidP="00C10D7A">
      <w:pPr>
        <w:ind w:firstLine="851"/>
        <w:jc w:val="both"/>
        <w:rPr>
          <w:snapToGrid w:val="0"/>
          <w:sz w:val="28"/>
          <w:szCs w:val="28"/>
        </w:rPr>
      </w:pPr>
      <w:r w:rsidRPr="00C10D7A">
        <w:rPr>
          <w:snapToGrid w:val="0"/>
          <w:sz w:val="28"/>
          <w:szCs w:val="28"/>
        </w:rPr>
        <w:t>-способность приносить доход;</w:t>
      </w:r>
    </w:p>
    <w:p w14:paraId="6304EC23" w14:textId="77777777" w:rsidR="00C10D7A" w:rsidRPr="00C10D7A" w:rsidRDefault="00C10D7A" w:rsidP="00C10D7A">
      <w:pPr>
        <w:ind w:firstLine="851"/>
        <w:jc w:val="both"/>
        <w:rPr>
          <w:snapToGrid w:val="0"/>
          <w:sz w:val="28"/>
          <w:szCs w:val="28"/>
        </w:rPr>
      </w:pPr>
      <w:r w:rsidRPr="00C10D7A">
        <w:rPr>
          <w:snapToGrid w:val="0"/>
          <w:sz w:val="28"/>
          <w:szCs w:val="28"/>
        </w:rPr>
        <w:t>-если не планируется дальнейшая перепродажа.</w:t>
      </w:r>
    </w:p>
    <w:p w14:paraId="4EE3E99C" w14:textId="77777777" w:rsidR="00C10D7A" w:rsidRPr="00C10D7A" w:rsidRDefault="00C10D7A" w:rsidP="00C10D7A">
      <w:pPr>
        <w:ind w:firstLine="709"/>
        <w:jc w:val="both"/>
        <w:rPr>
          <w:snapToGrid w:val="0"/>
          <w:sz w:val="28"/>
          <w:szCs w:val="28"/>
        </w:rPr>
      </w:pPr>
      <w:r w:rsidRPr="00C10D7A">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885D8EC" w14:textId="77777777" w:rsidR="00C10D7A" w:rsidRPr="00C10D7A" w:rsidRDefault="00C10D7A" w:rsidP="00C10D7A">
      <w:pPr>
        <w:ind w:firstLine="709"/>
        <w:jc w:val="both"/>
        <w:rPr>
          <w:snapToGrid w:val="0"/>
          <w:sz w:val="28"/>
          <w:szCs w:val="28"/>
        </w:rPr>
      </w:pPr>
      <w:r w:rsidRPr="00C10D7A">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1DF81A4"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По данной статье предприятием планируются расходы в размере 1 562,83 тыс. руб.</w:t>
      </w:r>
    </w:p>
    <w:p w14:paraId="567D5B5A" w14:textId="77777777" w:rsidR="00C10D7A" w:rsidRPr="00C10D7A" w:rsidRDefault="00C10D7A" w:rsidP="00C10D7A">
      <w:pPr>
        <w:ind w:firstLine="709"/>
        <w:jc w:val="both"/>
        <w:rPr>
          <w:snapToGrid w:val="0"/>
          <w:sz w:val="28"/>
          <w:szCs w:val="28"/>
        </w:rPr>
      </w:pPr>
      <w:r w:rsidRPr="00C10D7A">
        <w:rPr>
          <w:snapToGrid w:val="0"/>
          <w:sz w:val="28"/>
          <w:szCs w:val="28"/>
        </w:rPr>
        <w:t>По данной статье предприятие представило:</w:t>
      </w:r>
    </w:p>
    <w:p w14:paraId="22265F51" w14:textId="77777777" w:rsidR="00C10D7A" w:rsidRPr="00C10D7A" w:rsidRDefault="00C10D7A" w:rsidP="00C10D7A">
      <w:pPr>
        <w:ind w:firstLine="709"/>
        <w:jc w:val="both"/>
        <w:rPr>
          <w:snapToGrid w:val="0"/>
          <w:sz w:val="28"/>
          <w:szCs w:val="28"/>
        </w:rPr>
      </w:pPr>
      <w:r w:rsidRPr="00C10D7A">
        <w:rPr>
          <w:snapToGrid w:val="0"/>
          <w:sz w:val="28"/>
          <w:szCs w:val="28"/>
        </w:rPr>
        <w:t>- Отчет по амортизации основных средств за 2020 год по участку котельный цех (стр. 150-152 том 1);</w:t>
      </w:r>
    </w:p>
    <w:p w14:paraId="3523752D" w14:textId="77777777" w:rsidR="00C10D7A" w:rsidRPr="00C10D7A" w:rsidRDefault="00C10D7A" w:rsidP="00C10D7A">
      <w:pPr>
        <w:ind w:firstLine="709"/>
        <w:jc w:val="both"/>
        <w:rPr>
          <w:snapToGrid w:val="0"/>
          <w:sz w:val="28"/>
          <w:szCs w:val="28"/>
        </w:rPr>
      </w:pPr>
      <w:r w:rsidRPr="00C10D7A">
        <w:rPr>
          <w:snapToGrid w:val="0"/>
          <w:sz w:val="28"/>
          <w:szCs w:val="28"/>
        </w:rPr>
        <w:t>- Перечень основных средств приобретенных и списанных в 2020 году (стр.153-154 том 1);</w:t>
      </w:r>
    </w:p>
    <w:p w14:paraId="2C531584" w14:textId="77777777" w:rsidR="00C10D7A" w:rsidRPr="00C10D7A" w:rsidRDefault="00C10D7A" w:rsidP="00C10D7A">
      <w:pPr>
        <w:ind w:firstLine="709"/>
        <w:jc w:val="both"/>
        <w:rPr>
          <w:snapToGrid w:val="0"/>
          <w:sz w:val="28"/>
          <w:szCs w:val="28"/>
        </w:rPr>
      </w:pPr>
      <w:r w:rsidRPr="00C10D7A">
        <w:rPr>
          <w:snapToGrid w:val="0"/>
          <w:sz w:val="28"/>
          <w:szCs w:val="28"/>
        </w:rPr>
        <w:t xml:space="preserve">- Оборотно-сальдовая ведомость по счету 23 по участку котельный цех (стр.155 том 1) </w:t>
      </w:r>
    </w:p>
    <w:p w14:paraId="0A6D3E73"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С учетом всех представленных документов экономически обоснованные расходы по амортизации основных средств, по мнению экспертов, на 2022 год составят 1 562,83 тыс. руб. Корректировка по данной статье отсутствует.</w:t>
      </w:r>
    </w:p>
    <w:p w14:paraId="1C017EEC" w14:textId="77777777" w:rsidR="00C10D7A" w:rsidRPr="00C10D7A" w:rsidRDefault="00C10D7A" w:rsidP="00C10D7A">
      <w:pPr>
        <w:tabs>
          <w:tab w:val="left" w:pos="1890"/>
        </w:tabs>
        <w:jc w:val="center"/>
        <w:rPr>
          <w:snapToGrid w:val="0"/>
          <w:sz w:val="28"/>
          <w:szCs w:val="28"/>
        </w:rPr>
      </w:pPr>
    </w:p>
    <w:p w14:paraId="006EDF9B" w14:textId="77777777" w:rsidR="00C10D7A" w:rsidRPr="00C10D7A" w:rsidRDefault="00C10D7A" w:rsidP="00C10D7A">
      <w:pPr>
        <w:ind w:right="709" w:firstLine="709"/>
        <w:jc w:val="center"/>
        <w:outlineLvl w:val="3"/>
        <w:rPr>
          <w:b/>
          <w:bCs/>
          <w:sz w:val="28"/>
          <w:szCs w:val="28"/>
        </w:rPr>
      </w:pPr>
      <w:r w:rsidRPr="00C10D7A">
        <w:rPr>
          <w:b/>
          <w:bCs/>
          <w:sz w:val="28"/>
          <w:szCs w:val="28"/>
        </w:rPr>
        <w:t>4.3.6 Расходы на выплаты по договорам займа и кредитным договорам, включая проценты по ним</w:t>
      </w:r>
    </w:p>
    <w:p w14:paraId="3884F5CE" w14:textId="77777777" w:rsidR="00C10D7A" w:rsidRPr="00C10D7A" w:rsidRDefault="00C10D7A" w:rsidP="00C10D7A">
      <w:pPr>
        <w:rPr>
          <w:snapToGrid w:val="0"/>
          <w:sz w:val="28"/>
          <w:szCs w:val="28"/>
        </w:rPr>
      </w:pPr>
    </w:p>
    <w:p w14:paraId="5FD6B807" w14:textId="77777777" w:rsidR="00C10D7A" w:rsidRPr="00C10D7A" w:rsidRDefault="00C10D7A" w:rsidP="00C10D7A">
      <w:pPr>
        <w:ind w:right="142" w:firstLine="709"/>
        <w:jc w:val="both"/>
        <w:rPr>
          <w:bCs/>
          <w:snapToGrid w:val="0"/>
          <w:sz w:val="28"/>
          <w:szCs w:val="28"/>
        </w:rPr>
      </w:pPr>
      <w:r w:rsidRPr="00C10D7A">
        <w:rPr>
          <w:bCs/>
          <w:snapToGrid w:val="0"/>
          <w:sz w:val="28"/>
          <w:szCs w:val="28"/>
        </w:rPr>
        <w:t>По данной статье предприятием расходы не заявлены.</w:t>
      </w:r>
    </w:p>
    <w:p w14:paraId="4B5EC1D4" w14:textId="77777777" w:rsidR="00C10D7A" w:rsidRPr="00C10D7A" w:rsidRDefault="00C10D7A" w:rsidP="00C10D7A">
      <w:pPr>
        <w:ind w:right="142" w:firstLine="709"/>
        <w:jc w:val="both"/>
        <w:rPr>
          <w:bCs/>
          <w:snapToGrid w:val="0"/>
          <w:sz w:val="28"/>
          <w:szCs w:val="28"/>
        </w:rPr>
      </w:pPr>
    </w:p>
    <w:p w14:paraId="0D3EC154" w14:textId="77777777" w:rsidR="00C10D7A" w:rsidRPr="00C10D7A" w:rsidRDefault="00C10D7A" w:rsidP="00C10D7A">
      <w:pPr>
        <w:ind w:right="709" w:firstLine="709"/>
        <w:jc w:val="center"/>
        <w:outlineLvl w:val="3"/>
        <w:rPr>
          <w:b/>
          <w:bCs/>
          <w:sz w:val="28"/>
          <w:szCs w:val="28"/>
        </w:rPr>
      </w:pPr>
      <w:r w:rsidRPr="00C10D7A">
        <w:rPr>
          <w:b/>
          <w:bCs/>
          <w:sz w:val="28"/>
          <w:szCs w:val="28"/>
        </w:rPr>
        <w:t>4.3.7 Расходы по сомнительным долгам</w:t>
      </w:r>
    </w:p>
    <w:p w14:paraId="3B8B68CA" w14:textId="77777777" w:rsidR="00C10D7A" w:rsidRPr="00C10D7A" w:rsidRDefault="00C10D7A" w:rsidP="00C10D7A">
      <w:pPr>
        <w:ind w:right="709" w:firstLine="709"/>
        <w:jc w:val="both"/>
        <w:rPr>
          <w:snapToGrid w:val="0"/>
          <w:sz w:val="28"/>
          <w:szCs w:val="28"/>
        </w:rPr>
      </w:pPr>
    </w:p>
    <w:p w14:paraId="6E3FECD7" w14:textId="77777777" w:rsidR="00C10D7A" w:rsidRPr="00C10D7A" w:rsidRDefault="00C10D7A" w:rsidP="00C10D7A">
      <w:pPr>
        <w:tabs>
          <w:tab w:val="left" w:pos="1134"/>
        </w:tabs>
        <w:ind w:right="142" w:firstLine="709"/>
        <w:contextualSpacing/>
        <w:jc w:val="both"/>
        <w:rPr>
          <w:snapToGrid w:val="0"/>
          <w:sz w:val="28"/>
          <w:szCs w:val="28"/>
        </w:rPr>
      </w:pPr>
      <w:r w:rsidRPr="00C10D7A">
        <w:rPr>
          <w:snapToGrid w:val="0"/>
          <w:sz w:val="28"/>
          <w:szCs w:val="28"/>
        </w:rPr>
        <w:t>По данной статье предприятием расходы не заявлены.</w:t>
      </w:r>
    </w:p>
    <w:p w14:paraId="256DDDAE" w14:textId="77777777" w:rsidR="00C10D7A" w:rsidRPr="00C10D7A" w:rsidRDefault="00C10D7A" w:rsidP="00C10D7A">
      <w:pPr>
        <w:ind w:right="142" w:firstLine="709"/>
        <w:jc w:val="both"/>
        <w:rPr>
          <w:bCs/>
          <w:snapToGrid w:val="0"/>
          <w:sz w:val="28"/>
          <w:szCs w:val="28"/>
        </w:rPr>
      </w:pPr>
    </w:p>
    <w:p w14:paraId="02DE3382" w14:textId="77777777" w:rsidR="00C10D7A" w:rsidRPr="00C10D7A" w:rsidRDefault="00C10D7A" w:rsidP="00C10D7A">
      <w:pPr>
        <w:ind w:right="142" w:firstLine="709"/>
        <w:jc w:val="center"/>
        <w:outlineLvl w:val="3"/>
        <w:rPr>
          <w:b/>
          <w:bCs/>
          <w:sz w:val="28"/>
          <w:szCs w:val="28"/>
        </w:rPr>
      </w:pPr>
      <w:bookmarkStart w:id="48" w:name="_Toc52349577"/>
      <w:r w:rsidRPr="00C10D7A">
        <w:rPr>
          <w:b/>
          <w:bCs/>
          <w:sz w:val="28"/>
          <w:szCs w:val="28"/>
        </w:rPr>
        <w:t>4.3.8 Налог на прибыль</w:t>
      </w:r>
      <w:bookmarkEnd w:id="48"/>
    </w:p>
    <w:p w14:paraId="216AA6CB" w14:textId="77777777" w:rsidR="00C10D7A" w:rsidRPr="00C10D7A" w:rsidRDefault="00C10D7A" w:rsidP="00C10D7A">
      <w:pPr>
        <w:rPr>
          <w:snapToGrid w:val="0"/>
          <w:sz w:val="28"/>
          <w:szCs w:val="28"/>
        </w:rPr>
      </w:pPr>
    </w:p>
    <w:p w14:paraId="138D85CE" w14:textId="77777777" w:rsidR="00C10D7A" w:rsidRPr="00C10D7A" w:rsidRDefault="00C10D7A" w:rsidP="00C10D7A">
      <w:pPr>
        <w:tabs>
          <w:tab w:val="left" w:pos="426"/>
        </w:tabs>
        <w:ind w:firstLine="709"/>
        <w:jc w:val="both"/>
        <w:rPr>
          <w:snapToGrid w:val="0"/>
          <w:sz w:val="28"/>
          <w:szCs w:val="28"/>
        </w:rPr>
      </w:pPr>
      <w:r w:rsidRPr="00C10D7A">
        <w:rPr>
          <w:snapToGrid w:val="0"/>
          <w:sz w:val="28"/>
          <w:szCs w:val="28"/>
        </w:rPr>
        <w:t>Предприятием заявлены расходы по статье в сумме 19,82 тыс. руб.</w:t>
      </w:r>
    </w:p>
    <w:p w14:paraId="3752E1F7" w14:textId="77777777" w:rsidR="00C10D7A" w:rsidRPr="00C10D7A" w:rsidRDefault="00C10D7A" w:rsidP="00C10D7A">
      <w:pPr>
        <w:tabs>
          <w:tab w:val="left" w:pos="426"/>
        </w:tabs>
        <w:ind w:firstLine="709"/>
        <w:jc w:val="both"/>
        <w:rPr>
          <w:snapToGrid w:val="0"/>
          <w:sz w:val="28"/>
          <w:szCs w:val="28"/>
        </w:rPr>
      </w:pPr>
      <w:r w:rsidRPr="00C10D7A">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1B38811" w14:textId="77777777" w:rsidR="00C10D7A" w:rsidRPr="00C10D7A" w:rsidRDefault="00C10D7A" w:rsidP="00C10D7A">
      <w:pPr>
        <w:tabs>
          <w:tab w:val="left" w:pos="426"/>
        </w:tabs>
        <w:ind w:firstLine="709"/>
        <w:jc w:val="both"/>
        <w:rPr>
          <w:snapToGrid w:val="0"/>
          <w:sz w:val="28"/>
          <w:szCs w:val="28"/>
        </w:rPr>
      </w:pPr>
      <w:r w:rsidRPr="00C10D7A">
        <w:rPr>
          <w:snapToGrid w:val="0"/>
          <w:sz w:val="28"/>
          <w:szCs w:val="28"/>
        </w:rPr>
        <w:t xml:space="preserve">Эксперты рассчитали экономически обоснованную величину налога </w:t>
      </w:r>
      <w:r w:rsidRPr="00C10D7A">
        <w:rPr>
          <w:snapToGrid w:val="0"/>
          <w:sz w:val="28"/>
          <w:szCs w:val="28"/>
        </w:rPr>
        <w:br/>
        <w:t xml:space="preserve">на прибыль в размере: 79,29 тыс. руб. (размер прибыли на социальные отчисления по коллективному договору) ÷ 0,8 (приведение к налогооблагаемой базе до налогообложения) × 0,2 (20% налог на прибыль) = 19,82 тыс. руб. </w:t>
      </w:r>
    </w:p>
    <w:p w14:paraId="5F77A4A7" w14:textId="77777777" w:rsidR="00C10D7A" w:rsidRPr="00C10D7A" w:rsidRDefault="00C10D7A" w:rsidP="00C10D7A">
      <w:pPr>
        <w:tabs>
          <w:tab w:val="left" w:pos="426"/>
        </w:tabs>
        <w:ind w:firstLine="709"/>
        <w:jc w:val="both"/>
        <w:rPr>
          <w:snapToGrid w:val="0"/>
          <w:sz w:val="28"/>
          <w:szCs w:val="28"/>
        </w:rPr>
      </w:pPr>
      <w:r w:rsidRPr="00C10D7A">
        <w:rPr>
          <w:snapToGrid w:val="0"/>
          <w:sz w:val="28"/>
          <w:szCs w:val="28"/>
        </w:rPr>
        <w:t xml:space="preserve">Итого, сумма неподконтрольных расходов, подлежащая включению </w:t>
      </w:r>
      <w:r w:rsidRPr="00C10D7A">
        <w:rPr>
          <w:snapToGrid w:val="0"/>
          <w:sz w:val="28"/>
          <w:szCs w:val="28"/>
        </w:rPr>
        <w:br/>
        <w:t>в необходимую валовую выручку на производство и передачу тепловой энергии в 2022 году, по оценке экспертов, составит 8 295,80 тыс. руб.</w:t>
      </w:r>
    </w:p>
    <w:p w14:paraId="0BF48885"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 xml:space="preserve">Корректировка неподконтрольных расходов относительно предложений предприятия на 2022 год, составила 31,66 тыс. руб. в сторону снижения. </w:t>
      </w:r>
    </w:p>
    <w:p w14:paraId="3F26055F" w14:textId="77777777" w:rsidR="00C10D7A" w:rsidRPr="00C10D7A" w:rsidRDefault="00C10D7A" w:rsidP="00C10D7A">
      <w:pPr>
        <w:ind w:firstLine="709"/>
        <w:jc w:val="both"/>
        <w:rPr>
          <w:snapToGrid w:val="0"/>
          <w:sz w:val="28"/>
          <w:szCs w:val="28"/>
        </w:rPr>
      </w:pPr>
      <w:r w:rsidRPr="00C10D7A">
        <w:rPr>
          <w:snapToGrid w:val="0"/>
          <w:sz w:val="28"/>
          <w:szCs w:val="28"/>
        </w:rPr>
        <w:t>Информация о величине неподконтрольных расходов на 2022 год в разрезе статей затрат представлена в таблице 4.</w:t>
      </w:r>
    </w:p>
    <w:p w14:paraId="30A8EA0D" w14:textId="77777777" w:rsidR="00C10D7A" w:rsidRPr="00C10D7A" w:rsidRDefault="00C10D7A" w:rsidP="00C10D7A">
      <w:pPr>
        <w:tabs>
          <w:tab w:val="left" w:pos="1890"/>
        </w:tabs>
        <w:ind w:firstLine="720"/>
        <w:jc w:val="right"/>
        <w:rPr>
          <w:snapToGrid w:val="0"/>
          <w:sz w:val="28"/>
          <w:szCs w:val="28"/>
        </w:rPr>
      </w:pPr>
      <w:r w:rsidRPr="00C10D7A">
        <w:rPr>
          <w:snapToGrid w:val="0"/>
          <w:sz w:val="28"/>
          <w:szCs w:val="28"/>
        </w:rPr>
        <w:t>Таблица 4</w:t>
      </w:r>
    </w:p>
    <w:p w14:paraId="5B27B4B6" w14:textId="77777777" w:rsidR="00C10D7A" w:rsidRPr="00C10D7A" w:rsidRDefault="00C10D7A" w:rsidP="00C10D7A">
      <w:pPr>
        <w:jc w:val="center"/>
        <w:rPr>
          <w:snapToGrid w:val="0"/>
          <w:sz w:val="28"/>
          <w:szCs w:val="28"/>
        </w:rPr>
      </w:pPr>
      <w:r w:rsidRPr="00C10D7A">
        <w:rPr>
          <w:snapToGrid w:val="0"/>
          <w:sz w:val="28"/>
          <w:szCs w:val="28"/>
        </w:rPr>
        <w:t xml:space="preserve">Реестр неподконтрольных расходов </w:t>
      </w:r>
    </w:p>
    <w:p w14:paraId="1D4C889B" w14:textId="77777777" w:rsidR="00C10D7A" w:rsidRPr="00C10D7A" w:rsidRDefault="00C10D7A" w:rsidP="00C10D7A">
      <w:pPr>
        <w:jc w:val="center"/>
        <w:rPr>
          <w:snapToGrid w:val="0"/>
          <w:sz w:val="28"/>
          <w:szCs w:val="28"/>
        </w:rPr>
      </w:pPr>
      <w:r w:rsidRPr="00C10D7A">
        <w:rPr>
          <w:snapToGrid w:val="0"/>
          <w:sz w:val="28"/>
          <w:szCs w:val="28"/>
        </w:rPr>
        <w:t>АО «Угольная компания «Северный Кузбасс» на 2022 год</w:t>
      </w:r>
    </w:p>
    <w:p w14:paraId="1C2157A9" w14:textId="77777777" w:rsidR="00C10D7A" w:rsidRPr="00C10D7A" w:rsidRDefault="00C10D7A" w:rsidP="00C10D7A">
      <w:pPr>
        <w:jc w:val="center"/>
        <w:rPr>
          <w:snapToGrid w:val="0"/>
          <w:sz w:val="28"/>
          <w:szCs w:val="28"/>
        </w:rPr>
      </w:pPr>
      <w:r w:rsidRPr="00C10D7A">
        <w:rPr>
          <w:snapToGrid w:val="0"/>
          <w:sz w:val="28"/>
          <w:szCs w:val="28"/>
        </w:rPr>
        <w:t>(приложение 5.3 к Методическим</w:t>
      </w:r>
      <w:r w:rsidRPr="00C10D7A">
        <w:rPr>
          <w:b/>
          <w:snapToGrid w:val="0"/>
          <w:sz w:val="28"/>
          <w:szCs w:val="28"/>
        </w:rPr>
        <w:t xml:space="preserve"> </w:t>
      </w:r>
      <w:r w:rsidRPr="00C10D7A">
        <w:rPr>
          <w:snapToGrid w:val="0"/>
          <w:sz w:val="28"/>
          <w:szCs w:val="28"/>
        </w:rPr>
        <w:t>указаниям)</w:t>
      </w:r>
    </w:p>
    <w:p w14:paraId="462CAE75" w14:textId="77777777" w:rsidR="00C10D7A" w:rsidRPr="00C10D7A" w:rsidRDefault="00C10D7A" w:rsidP="00C10D7A">
      <w:pPr>
        <w:jc w:val="right"/>
        <w:rPr>
          <w:sz w:val="28"/>
          <w:szCs w:val="28"/>
        </w:rPr>
      </w:pPr>
      <w:r w:rsidRPr="00C10D7A">
        <w:rPr>
          <w:szCs w:val="28"/>
        </w:rPr>
        <w:t>тыс. руб.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701"/>
        <w:gridCol w:w="1417"/>
        <w:gridCol w:w="1701"/>
      </w:tblGrid>
      <w:tr w:rsidR="00C10D7A" w:rsidRPr="00C10D7A" w14:paraId="5C2D20F8" w14:textId="77777777" w:rsidTr="00566284">
        <w:trPr>
          <w:trHeight w:val="507"/>
          <w:tblHeader/>
        </w:trPr>
        <w:tc>
          <w:tcPr>
            <w:tcW w:w="709" w:type="dxa"/>
            <w:vMerge w:val="restart"/>
            <w:shd w:val="clear" w:color="auto" w:fill="auto"/>
            <w:vAlign w:val="center"/>
            <w:hideMark/>
          </w:tcPr>
          <w:p w14:paraId="3B2DA3F5" w14:textId="77777777" w:rsidR="00C10D7A" w:rsidRPr="00C10D7A" w:rsidRDefault="00C10D7A" w:rsidP="00C10D7A">
            <w:pPr>
              <w:jc w:val="center"/>
              <w:rPr>
                <w:snapToGrid w:val="0"/>
                <w:sz w:val="22"/>
                <w:szCs w:val="22"/>
              </w:rPr>
            </w:pPr>
            <w:r w:rsidRPr="00C10D7A">
              <w:rPr>
                <w:snapToGrid w:val="0"/>
                <w:sz w:val="22"/>
                <w:szCs w:val="22"/>
              </w:rPr>
              <w:t>№ п/п</w:t>
            </w:r>
          </w:p>
        </w:tc>
        <w:tc>
          <w:tcPr>
            <w:tcW w:w="4111" w:type="dxa"/>
            <w:vMerge w:val="restart"/>
            <w:shd w:val="clear" w:color="auto" w:fill="auto"/>
            <w:vAlign w:val="center"/>
            <w:hideMark/>
          </w:tcPr>
          <w:p w14:paraId="60F7C598" w14:textId="77777777" w:rsidR="00C10D7A" w:rsidRPr="00C10D7A" w:rsidRDefault="00C10D7A" w:rsidP="00C10D7A">
            <w:pPr>
              <w:jc w:val="center"/>
              <w:rPr>
                <w:snapToGrid w:val="0"/>
                <w:sz w:val="22"/>
                <w:szCs w:val="22"/>
              </w:rPr>
            </w:pPr>
            <w:r w:rsidRPr="00C10D7A">
              <w:rPr>
                <w:snapToGrid w:val="0"/>
                <w:sz w:val="22"/>
                <w:szCs w:val="22"/>
              </w:rPr>
              <w:t>Наименование расхода</w:t>
            </w:r>
          </w:p>
        </w:tc>
        <w:tc>
          <w:tcPr>
            <w:tcW w:w="1701" w:type="dxa"/>
            <w:vMerge w:val="restart"/>
          </w:tcPr>
          <w:p w14:paraId="1C643F06" w14:textId="77777777" w:rsidR="00C10D7A" w:rsidRPr="00C10D7A" w:rsidRDefault="00C10D7A" w:rsidP="00C10D7A">
            <w:pPr>
              <w:ind w:left="-57" w:right="-57"/>
              <w:jc w:val="center"/>
              <w:rPr>
                <w:snapToGrid w:val="0"/>
                <w:sz w:val="22"/>
                <w:szCs w:val="22"/>
              </w:rPr>
            </w:pPr>
            <w:r w:rsidRPr="00C10D7A">
              <w:rPr>
                <w:snapToGrid w:val="0"/>
                <w:sz w:val="22"/>
                <w:szCs w:val="22"/>
              </w:rPr>
              <w:t>Предложение предприятия на 2022 год</w:t>
            </w:r>
          </w:p>
        </w:tc>
        <w:tc>
          <w:tcPr>
            <w:tcW w:w="1417" w:type="dxa"/>
            <w:vMerge w:val="restart"/>
          </w:tcPr>
          <w:p w14:paraId="4CD284BF" w14:textId="77777777" w:rsidR="00C10D7A" w:rsidRPr="00C10D7A" w:rsidRDefault="00C10D7A" w:rsidP="00C10D7A">
            <w:pPr>
              <w:ind w:left="-57" w:right="-57"/>
              <w:jc w:val="center"/>
              <w:rPr>
                <w:snapToGrid w:val="0"/>
                <w:sz w:val="22"/>
                <w:szCs w:val="22"/>
              </w:rPr>
            </w:pPr>
            <w:r w:rsidRPr="00C10D7A">
              <w:rPr>
                <w:snapToGrid w:val="0"/>
                <w:sz w:val="22"/>
                <w:szCs w:val="22"/>
              </w:rPr>
              <w:t>Предложение экспертов на 2022 год</w:t>
            </w:r>
          </w:p>
        </w:tc>
        <w:tc>
          <w:tcPr>
            <w:tcW w:w="1701" w:type="dxa"/>
            <w:vMerge w:val="restart"/>
          </w:tcPr>
          <w:p w14:paraId="433B7CBC" w14:textId="77777777" w:rsidR="00C10D7A" w:rsidRPr="00C10D7A" w:rsidRDefault="00C10D7A" w:rsidP="00C10D7A">
            <w:pPr>
              <w:ind w:left="-57" w:right="-57"/>
              <w:jc w:val="center"/>
              <w:rPr>
                <w:snapToGrid w:val="0"/>
                <w:sz w:val="22"/>
                <w:szCs w:val="22"/>
              </w:rPr>
            </w:pPr>
            <w:r w:rsidRPr="00C10D7A">
              <w:rPr>
                <w:snapToGrid w:val="0"/>
                <w:sz w:val="22"/>
                <w:szCs w:val="22"/>
              </w:rPr>
              <w:t>Корректировка предложения предприятия</w:t>
            </w:r>
          </w:p>
        </w:tc>
      </w:tr>
      <w:tr w:rsidR="00C10D7A" w:rsidRPr="00C10D7A" w14:paraId="29C18FE6" w14:textId="77777777" w:rsidTr="00566284">
        <w:trPr>
          <w:trHeight w:val="507"/>
        </w:trPr>
        <w:tc>
          <w:tcPr>
            <w:tcW w:w="709" w:type="dxa"/>
            <w:vMerge/>
            <w:shd w:val="clear" w:color="auto" w:fill="auto"/>
            <w:vAlign w:val="center"/>
            <w:hideMark/>
          </w:tcPr>
          <w:p w14:paraId="4A56C0C8" w14:textId="77777777" w:rsidR="00C10D7A" w:rsidRPr="00C10D7A" w:rsidRDefault="00C10D7A" w:rsidP="00C10D7A">
            <w:pPr>
              <w:jc w:val="center"/>
              <w:rPr>
                <w:snapToGrid w:val="0"/>
                <w:sz w:val="22"/>
                <w:szCs w:val="22"/>
              </w:rPr>
            </w:pPr>
          </w:p>
        </w:tc>
        <w:tc>
          <w:tcPr>
            <w:tcW w:w="4111" w:type="dxa"/>
            <w:vMerge/>
            <w:shd w:val="clear" w:color="auto" w:fill="auto"/>
            <w:vAlign w:val="center"/>
            <w:hideMark/>
          </w:tcPr>
          <w:p w14:paraId="7D2E87B4" w14:textId="77777777" w:rsidR="00C10D7A" w:rsidRPr="00C10D7A" w:rsidRDefault="00C10D7A" w:rsidP="00C10D7A">
            <w:pPr>
              <w:jc w:val="center"/>
              <w:rPr>
                <w:snapToGrid w:val="0"/>
                <w:sz w:val="22"/>
                <w:szCs w:val="22"/>
              </w:rPr>
            </w:pPr>
          </w:p>
        </w:tc>
        <w:tc>
          <w:tcPr>
            <w:tcW w:w="1701" w:type="dxa"/>
            <w:vMerge/>
            <w:vAlign w:val="center"/>
          </w:tcPr>
          <w:p w14:paraId="7D18F66E" w14:textId="77777777" w:rsidR="00C10D7A" w:rsidRPr="00C10D7A" w:rsidRDefault="00C10D7A" w:rsidP="00C10D7A">
            <w:pPr>
              <w:jc w:val="center"/>
              <w:rPr>
                <w:snapToGrid w:val="0"/>
                <w:sz w:val="22"/>
                <w:szCs w:val="22"/>
              </w:rPr>
            </w:pPr>
          </w:p>
        </w:tc>
        <w:tc>
          <w:tcPr>
            <w:tcW w:w="1417" w:type="dxa"/>
            <w:vMerge/>
            <w:shd w:val="clear" w:color="auto" w:fill="FFFFCC"/>
            <w:vAlign w:val="center"/>
          </w:tcPr>
          <w:p w14:paraId="41B2C57C" w14:textId="77777777" w:rsidR="00C10D7A" w:rsidRPr="00C10D7A" w:rsidRDefault="00C10D7A" w:rsidP="00C10D7A">
            <w:pPr>
              <w:jc w:val="center"/>
              <w:rPr>
                <w:snapToGrid w:val="0"/>
                <w:sz w:val="22"/>
                <w:szCs w:val="22"/>
              </w:rPr>
            </w:pPr>
          </w:p>
        </w:tc>
        <w:tc>
          <w:tcPr>
            <w:tcW w:w="1701" w:type="dxa"/>
            <w:vMerge/>
            <w:vAlign w:val="center"/>
          </w:tcPr>
          <w:p w14:paraId="024EF2B4" w14:textId="77777777" w:rsidR="00C10D7A" w:rsidRPr="00C10D7A" w:rsidRDefault="00C10D7A" w:rsidP="00C10D7A">
            <w:pPr>
              <w:jc w:val="center"/>
              <w:rPr>
                <w:snapToGrid w:val="0"/>
                <w:sz w:val="22"/>
                <w:szCs w:val="22"/>
              </w:rPr>
            </w:pPr>
          </w:p>
        </w:tc>
      </w:tr>
      <w:tr w:rsidR="00C10D7A" w:rsidRPr="00C10D7A" w14:paraId="4E6E9847" w14:textId="77777777" w:rsidTr="00566284">
        <w:trPr>
          <w:trHeight w:val="104"/>
        </w:trPr>
        <w:tc>
          <w:tcPr>
            <w:tcW w:w="709" w:type="dxa"/>
            <w:shd w:val="clear" w:color="auto" w:fill="auto"/>
            <w:noWrap/>
            <w:vAlign w:val="center"/>
          </w:tcPr>
          <w:p w14:paraId="01BA405B" w14:textId="77777777" w:rsidR="00C10D7A" w:rsidRPr="00C10D7A" w:rsidRDefault="00C10D7A" w:rsidP="00C10D7A">
            <w:pPr>
              <w:jc w:val="center"/>
              <w:rPr>
                <w:snapToGrid w:val="0"/>
                <w:sz w:val="22"/>
                <w:szCs w:val="22"/>
              </w:rPr>
            </w:pPr>
            <w:r w:rsidRPr="00C10D7A">
              <w:rPr>
                <w:snapToGrid w:val="0"/>
                <w:sz w:val="22"/>
                <w:szCs w:val="22"/>
              </w:rPr>
              <w:t>1</w:t>
            </w:r>
          </w:p>
        </w:tc>
        <w:tc>
          <w:tcPr>
            <w:tcW w:w="4111" w:type="dxa"/>
            <w:shd w:val="clear" w:color="auto" w:fill="auto"/>
            <w:vAlign w:val="center"/>
          </w:tcPr>
          <w:p w14:paraId="61438659" w14:textId="77777777" w:rsidR="00C10D7A" w:rsidRPr="00C10D7A" w:rsidRDefault="00C10D7A" w:rsidP="00C10D7A">
            <w:pPr>
              <w:jc w:val="center"/>
              <w:rPr>
                <w:snapToGrid w:val="0"/>
                <w:sz w:val="22"/>
                <w:szCs w:val="22"/>
              </w:rPr>
            </w:pPr>
            <w:r w:rsidRPr="00C10D7A">
              <w:rPr>
                <w:snapToGrid w:val="0"/>
                <w:sz w:val="22"/>
                <w:szCs w:val="22"/>
              </w:rPr>
              <w:t>2</w:t>
            </w:r>
          </w:p>
        </w:tc>
        <w:tc>
          <w:tcPr>
            <w:tcW w:w="1701" w:type="dxa"/>
            <w:shd w:val="clear" w:color="auto" w:fill="auto"/>
            <w:noWrap/>
            <w:vAlign w:val="center"/>
          </w:tcPr>
          <w:p w14:paraId="7685F360" w14:textId="77777777" w:rsidR="00C10D7A" w:rsidRPr="00C10D7A" w:rsidRDefault="00C10D7A" w:rsidP="00C10D7A">
            <w:pPr>
              <w:jc w:val="center"/>
              <w:rPr>
                <w:snapToGrid w:val="0"/>
                <w:sz w:val="22"/>
                <w:szCs w:val="22"/>
              </w:rPr>
            </w:pPr>
            <w:r w:rsidRPr="00C10D7A">
              <w:rPr>
                <w:snapToGrid w:val="0"/>
                <w:sz w:val="22"/>
                <w:szCs w:val="22"/>
              </w:rPr>
              <w:t>3</w:t>
            </w:r>
          </w:p>
        </w:tc>
        <w:tc>
          <w:tcPr>
            <w:tcW w:w="1417" w:type="dxa"/>
            <w:shd w:val="clear" w:color="auto" w:fill="auto"/>
            <w:noWrap/>
            <w:vAlign w:val="center"/>
          </w:tcPr>
          <w:p w14:paraId="0BD6A210" w14:textId="77777777" w:rsidR="00C10D7A" w:rsidRPr="00C10D7A" w:rsidRDefault="00C10D7A" w:rsidP="00C10D7A">
            <w:pPr>
              <w:jc w:val="center"/>
              <w:rPr>
                <w:snapToGrid w:val="0"/>
                <w:sz w:val="22"/>
                <w:szCs w:val="22"/>
              </w:rPr>
            </w:pPr>
            <w:r w:rsidRPr="00C10D7A">
              <w:rPr>
                <w:snapToGrid w:val="0"/>
                <w:sz w:val="22"/>
                <w:szCs w:val="22"/>
              </w:rPr>
              <w:t>4</w:t>
            </w:r>
          </w:p>
        </w:tc>
        <w:tc>
          <w:tcPr>
            <w:tcW w:w="1701" w:type="dxa"/>
            <w:shd w:val="clear" w:color="auto" w:fill="auto"/>
            <w:noWrap/>
            <w:vAlign w:val="center"/>
          </w:tcPr>
          <w:p w14:paraId="441400C7" w14:textId="77777777" w:rsidR="00C10D7A" w:rsidRPr="00C10D7A" w:rsidRDefault="00C10D7A" w:rsidP="00C10D7A">
            <w:pPr>
              <w:jc w:val="center"/>
              <w:rPr>
                <w:snapToGrid w:val="0"/>
                <w:sz w:val="22"/>
                <w:szCs w:val="22"/>
              </w:rPr>
            </w:pPr>
            <w:r w:rsidRPr="00C10D7A">
              <w:rPr>
                <w:snapToGrid w:val="0"/>
                <w:sz w:val="22"/>
                <w:szCs w:val="22"/>
              </w:rPr>
              <w:t>5</w:t>
            </w:r>
          </w:p>
        </w:tc>
      </w:tr>
      <w:tr w:rsidR="00C10D7A" w:rsidRPr="00C10D7A" w14:paraId="5DAC8EA2" w14:textId="77777777" w:rsidTr="00566284">
        <w:trPr>
          <w:trHeight w:val="304"/>
        </w:trPr>
        <w:tc>
          <w:tcPr>
            <w:tcW w:w="709" w:type="dxa"/>
            <w:shd w:val="clear" w:color="auto" w:fill="auto"/>
            <w:noWrap/>
            <w:vAlign w:val="center"/>
            <w:hideMark/>
          </w:tcPr>
          <w:p w14:paraId="03D4A84C" w14:textId="77777777" w:rsidR="00C10D7A" w:rsidRPr="00C10D7A" w:rsidRDefault="00C10D7A" w:rsidP="00C10D7A">
            <w:pPr>
              <w:jc w:val="center"/>
              <w:rPr>
                <w:snapToGrid w:val="0"/>
                <w:sz w:val="22"/>
                <w:szCs w:val="22"/>
              </w:rPr>
            </w:pPr>
            <w:r w:rsidRPr="00C10D7A">
              <w:rPr>
                <w:snapToGrid w:val="0"/>
                <w:sz w:val="22"/>
                <w:szCs w:val="22"/>
              </w:rPr>
              <w:t>1</w:t>
            </w:r>
          </w:p>
        </w:tc>
        <w:tc>
          <w:tcPr>
            <w:tcW w:w="4111" w:type="dxa"/>
            <w:shd w:val="clear" w:color="auto" w:fill="auto"/>
            <w:vAlign w:val="center"/>
            <w:hideMark/>
          </w:tcPr>
          <w:p w14:paraId="1049308C" w14:textId="77777777" w:rsidR="00C10D7A" w:rsidRPr="00C10D7A" w:rsidRDefault="00C10D7A" w:rsidP="00C10D7A">
            <w:pPr>
              <w:jc w:val="both"/>
              <w:rPr>
                <w:snapToGrid w:val="0"/>
                <w:sz w:val="22"/>
                <w:szCs w:val="22"/>
              </w:rPr>
            </w:pPr>
            <w:r w:rsidRPr="00C10D7A">
              <w:rPr>
                <w:snapToGrid w:val="0"/>
                <w:sz w:val="22"/>
                <w:szCs w:val="22"/>
              </w:rPr>
              <w:t>Расходы на оплату услуг, оказываемых организациями, осуществляющими регулируемые виды деятельности</w:t>
            </w:r>
          </w:p>
        </w:tc>
        <w:tc>
          <w:tcPr>
            <w:tcW w:w="1701" w:type="dxa"/>
            <w:shd w:val="clear" w:color="auto" w:fill="auto"/>
            <w:noWrap/>
            <w:vAlign w:val="center"/>
          </w:tcPr>
          <w:p w14:paraId="62D82288" w14:textId="77777777" w:rsidR="00C10D7A" w:rsidRPr="00C10D7A" w:rsidRDefault="00C10D7A" w:rsidP="00C10D7A">
            <w:pPr>
              <w:jc w:val="center"/>
              <w:rPr>
                <w:snapToGrid w:val="0"/>
                <w:sz w:val="22"/>
                <w:szCs w:val="22"/>
              </w:rPr>
            </w:pPr>
            <w:r w:rsidRPr="00C10D7A">
              <w:rPr>
                <w:snapToGrid w:val="0"/>
                <w:sz w:val="22"/>
                <w:szCs w:val="22"/>
              </w:rPr>
              <w:t>0,00</w:t>
            </w:r>
          </w:p>
        </w:tc>
        <w:tc>
          <w:tcPr>
            <w:tcW w:w="1417" w:type="dxa"/>
            <w:shd w:val="clear" w:color="auto" w:fill="auto"/>
            <w:noWrap/>
            <w:vAlign w:val="center"/>
          </w:tcPr>
          <w:p w14:paraId="18B193AD" w14:textId="77777777" w:rsidR="00C10D7A" w:rsidRPr="00C10D7A" w:rsidRDefault="00C10D7A" w:rsidP="00C10D7A">
            <w:pPr>
              <w:jc w:val="center"/>
              <w:rPr>
                <w:snapToGrid w:val="0"/>
                <w:sz w:val="22"/>
                <w:szCs w:val="22"/>
              </w:rPr>
            </w:pPr>
            <w:r w:rsidRPr="00C10D7A">
              <w:rPr>
                <w:snapToGrid w:val="0"/>
                <w:sz w:val="22"/>
                <w:szCs w:val="22"/>
              </w:rPr>
              <w:t>0,00</w:t>
            </w:r>
          </w:p>
        </w:tc>
        <w:tc>
          <w:tcPr>
            <w:tcW w:w="1701" w:type="dxa"/>
            <w:shd w:val="clear" w:color="auto" w:fill="auto"/>
            <w:noWrap/>
            <w:vAlign w:val="center"/>
          </w:tcPr>
          <w:p w14:paraId="6F7B0646"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4FEEEF4A" w14:textId="77777777" w:rsidTr="00566284">
        <w:trPr>
          <w:trHeight w:val="170"/>
        </w:trPr>
        <w:tc>
          <w:tcPr>
            <w:tcW w:w="709" w:type="dxa"/>
            <w:shd w:val="clear" w:color="auto" w:fill="auto"/>
            <w:noWrap/>
            <w:vAlign w:val="center"/>
            <w:hideMark/>
          </w:tcPr>
          <w:p w14:paraId="3FE8C993" w14:textId="77777777" w:rsidR="00C10D7A" w:rsidRPr="00C10D7A" w:rsidRDefault="00C10D7A" w:rsidP="00C10D7A">
            <w:pPr>
              <w:jc w:val="center"/>
              <w:rPr>
                <w:snapToGrid w:val="0"/>
                <w:sz w:val="22"/>
                <w:szCs w:val="22"/>
              </w:rPr>
            </w:pPr>
            <w:r w:rsidRPr="00C10D7A">
              <w:rPr>
                <w:snapToGrid w:val="0"/>
                <w:sz w:val="22"/>
                <w:szCs w:val="22"/>
              </w:rPr>
              <w:t>1.2</w:t>
            </w:r>
          </w:p>
        </w:tc>
        <w:tc>
          <w:tcPr>
            <w:tcW w:w="4111" w:type="dxa"/>
            <w:shd w:val="clear" w:color="auto" w:fill="auto"/>
            <w:noWrap/>
            <w:vAlign w:val="center"/>
            <w:hideMark/>
          </w:tcPr>
          <w:p w14:paraId="6089D561" w14:textId="77777777" w:rsidR="00C10D7A" w:rsidRPr="00C10D7A" w:rsidRDefault="00C10D7A" w:rsidP="00C10D7A">
            <w:pPr>
              <w:jc w:val="both"/>
              <w:rPr>
                <w:snapToGrid w:val="0"/>
                <w:sz w:val="22"/>
                <w:szCs w:val="22"/>
              </w:rPr>
            </w:pPr>
            <w:r w:rsidRPr="00C10D7A">
              <w:rPr>
                <w:snapToGrid w:val="0"/>
                <w:sz w:val="22"/>
                <w:szCs w:val="22"/>
              </w:rPr>
              <w:t>Арендная плата</w:t>
            </w:r>
          </w:p>
        </w:tc>
        <w:tc>
          <w:tcPr>
            <w:tcW w:w="1701" w:type="dxa"/>
            <w:shd w:val="clear" w:color="auto" w:fill="auto"/>
            <w:noWrap/>
            <w:vAlign w:val="center"/>
          </w:tcPr>
          <w:p w14:paraId="22CBE74C" w14:textId="77777777" w:rsidR="00C10D7A" w:rsidRPr="00C10D7A" w:rsidRDefault="00C10D7A" w:rsidP="00C10D7A">
            <w:pPr>
              <w:jc w:val="center"/>
              <w:rPr>
                <w:snapToGrid w:val="0"/>
                <w:sz w:val="22"/>
                <w:szCs w:val="22"/>
              </w:rPr>
            </w:pPr>
            <w:r w:rsidRPr="00C10D7A">
              <w:rPr>
                <w:snapToGrid w:val="0"/>
                <w:sz w:val="22"/>
                <w:szCs w:val="22"/>
              </w:rPr>
              <w:t>0,00</w:t>
            </w:r>
          </w:p>
        </w:tc>
        <w:tc>
          <w:tcPr>
            <w:tcW w:w="1417" w:type="dxa"/>
            <w:shd w:val="clear" w:color="auto" w:fill="auto"/>
            <w:noWrap/>
            <w:vAlign w:val="center"/>
          </w:tcPr>
          <w:p w14:paraId="03750829" w14:textId="77777777" w:rsidR="00C10D7A" w:rsidRPr="00C10D7A" w:rsidRDefault="00C10D7A" w:rsidP="00C10D7A">
            <w:pPr>
              <w:jc w:val="center"/>
              <w:rPr>
                <w:snapToGrid w:val="0"/>
                <w:sz w:val="22"/>
                <w:szCs w:val="22"/>
              </w:rPr>
            </w:pPr>
            <w:r w:rsidRPr="00C10D7A">
              <w:rPr>
                <w:snapToGrid w:val="0"/>
                <w:sz w:val="22"/>
                <w:szCs w:val="22"/>
              </w:rPr>
              <w:t>0,00</w:t>
            </w:r>
          </w:p>
        </w:tc>
        <w:tc>
          <w:tcPr>
            <w:tcW w:w="1701" w:type="dxa"/>
            <w:shd w:val="clear" w:color="auto" w:fill="auto"/>
            <w:noWrap/>
            <w:vAlign w:val="center"/>
            <w:hideMark/>
          </w:tcPr>
          <w:p w14:paraId="3BC6AD30"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5BB4C3C6" w14:textId="77777777" w:rsidTr="00566284">
        <w:trPr>
          <w:trHeight w:val="217"/>
        </w:trPr>
        <w:tc>
          <w:tcPr>
            <w:tcW w:w="709" w:type="dxa"/>
            <w:shd w:val="clear" w:color="auto" w:fill="auto"/>
            <w:noWrap/>
            <w:vAlign w:val="center"/>
            <w:hideMark/>
          </w:tcPr>
          <w:p w14:paraId="1C5ED675" w14:textId="77777777" w:rsidR="00C10D7A" w:rsidRPr="00C10D7A" w:rsidRDefault="00C10D7A" w:rsidP="00C10D7A">
            <w:pPr>
              <w:jc w:val="center"/>
              <w:rPr>
                <w:snapToGrid w:val="0"/>
                <w:sz w:val="22"/>
                <w:szCs w:val="22"/>
              </w:rPr>
            </w:pPr>
            <w:r w:rsidRPr="00C10D7A">
              <w:rPr>
                <w:snapToGrid w:val="0"/>
                <w:sz w:val="22"/>
                <w:szCs w:val="22"/>
              </w:rPr>
              <w:t>1.3</w:t>
            </w:r>
          </w:p>
        </w:tc>
        <w:tc>
          <w:tcPr>
            <w:tcW w:w="4111" w:type="dxa"/>
            <w:shd w:val="clear" w:color="auto" w:fill="auto"/>
            <w:noWrap/>
            <w:vAlign w:val="center"/>
            <w:hideMark/>
          </w:tcPr>
          <w:p w14:paraId="7D56018B" w14:textId="77777777" w:rsidR="00C10D7A" w:rsidRPr="00C10D7A" w:rsidRDefault="00C10D7A" w:rsidP="00C10D7A">
            <w:pPr>
              <w:jc w:val="both"/>
              <w:rPr>
                <w:snapToGrid w:val="0"/>
                <w:sz w:val="22"/>
                <w:szCs w:val="22"/>
              </w:rPr>
            </w:pPr>
            <w:r w:rsidRPr="00C10D7A">
              <w:rPr>
                <w:snapToGrid w:val="0"/>
                <w:sz w:val="22"/>
                <w:szCs w:val="22"/>
              </w:rPr>
              <w:t>Концессионная плата</w:t>
            </w:r>
          </w:p>
        </w:tc>
        <w:tc>
          <w:tcPr>
            <w:tcW w:w="1701" w:type="dxa"/>
            <w:shd w:val="clear" w:color="auto" w:fill="auto"/>
            <w:noWrap/>
            <w:vAlign w:val="center"/>
            <w:hideMark/>
          </w:tcPr>
          <w:p w14:paraId="678636CB" w14:textId="77777777" w:rsidR="00C10D7A" w:rsidRPr="00C10D7A" w:rsidRDefault="00C10D7A" w:rsidP="00C10D7A">
            <w:pPr>
              <w:jc w:val="center"/>
              <w:rPr>
                <w:snapToGrid w:val="0"/>
                <w:sz w:val="22"/>
                <w:szCs w:val="22"/>
              </w:rPr>
            </w:pPr>
            <w:r w:rsidRPr="00C10D7A">
              <w:rPr>
                <w:snapToGrid w:val="0"/>
                <w:sz w:val="22"/>
                <w:szCs w:val="22"/>
              </w:rPr>
              <w:t>0,00</w:t>
            </w:r>
          </w:p>
        </w:tc>
        <w:tc>
          <w:tcPr>
            <w:tcW w:w="1417" w:type="dxa"/>
            <w:shd w:val="clear" w:color="auto" w:fill="auto"/>
            <w:noWrap/>
            <w:vAlign w:val="center"/>
            <w:hideMark/>
          </w:tcPr>
          <w:p w14:paraId="22F0E8FB" w14:textId="77777777" w:rsidR="00C10D7A" w:rsidRPr="00C10D7A" w:rsidRDefault="00C10D7A" w:rsidP="00C10D7A">
            <w:pPr>
              <w:jc w:val="center"/>
              <w:rPr>
                <w:snapToGrid w:val="0"/>
                <w:sz w:val="22"/>
                <w:szCs w:val="22"/>
              </w:rPr>
            </w:pPr>
            <w:r w:rsidRPr="00C10D7A">
              <w:rPr>
                <w:snapToGrid w:val="0"/>
                <w:sz w:val="22"/>
                <w:szCs w:val="22"/>
              </w:rPr>
              <w:t>0,00</w:t>
            </w:r>
          </w:p>
        </w:tc>
        <w:tc>
          <w:tcPr>
            <w:tcW w:w="1701" w:type="dxa"/>
            <w:shd w:val="clear" w:color="auto" w:fill="auto"/>
            <w:noWrap/>
            <w:vAlign w:val="center"/>
            <w:hideMark/>
          </w:tcPr>
          <w:p w14:paraId="0F26B9DB"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4AD71734" w14:textId="77777777" w:rsidTr="00566284">
        <w:trPr>
          <w:trHeight w:val="519"/>
        </w:trPr>
        <w:tc>
          <w:tcPr>
            <w:tcW w:w="709" w:type="dxa"/>
            <w:shd w:val="clear" w:color="auto" w:fill="auto"/>
            <w:noWrap/>
            <w:vAlign w:val="center"/>
            <w:hideMark/>
          </w:tcPr>
          <w:p w14:paraId="40C76C21" w14:textId="77777777" w:rsidR="00C10D7A" w:rsidRPr="00C10D7A" w:rsidRDefault="00C10D7A" w:rsidP="00C10D7A">
            <w:pPr>
              <w:jc w:val="center"/>
              <w:rPr>
                <w:snapToGrid w:val="0"/>
                <w:sz w:val="22"/>
                <w:szCs w:val="22"/>
              </w:rPr>
            </w:pPr>
            <w:r w:rsidRPr="00C10D7A">
              <w:rPr>
                <w:snapToGrid w:val="0"/>
                <w:sz w:val="22"/>
                <w:szCs w:val="22"/>
              </w:rPr>
              <w:t>1.4</w:t>
            </w:r>
          </w:p>
        </w:tc>
        <w:tc>
          <w:tcPr>
            <w:tcW w:w="4111" w:type="dxa"/>
            <w:shd w:val="clear" w:color="auto" w:fill="auto"/>
            <w:vAlign w:val="center"/>
            <w:hideMark/>
          </w:tcPr>
          <w:p w14:paraId="3D8C08BA" w14:textId="77777777" w:rsidR="00C10D7A" w:rsidRPr="00C10D7A" w:rsidRDefault="00C10D7A" w:rsidP="00C10D7A">
            <w:pPr>
              <w:jc w:val="both"/>
              <w:rPr>
                <w:snapToGrid w:val="0"/>
                <w:sz w:val="22"/>
                <w:szCs w:val="22"/>
              </w:rPr>
            </w:pPr>
            <w:r w:rsidRPr="00C10D7A">
              <w:rPr>
                <w:snapToGrid w:val="0"/>
                <w:sz w:val="22"/>
                <w:szCs w:val="22"/>
              </w:rPr>
              <w:t>Расходы на уплату налогов, сборов и других обязательных платежей, в том числе:</w:t>
            </w:r>
          </w:p>
        </w:tc>
        <w:tc>
          <w:tcPr>
            <w:tcW w:w="1701" w:type="dxa"/>
            <w:shd w:val="clear" w:color="auto" w:fill="auto"/>
            <w:noWrap/>
            <w:vAlign w:val="center"/>
            <w:hideMark/>
          </w:tcPr>
          <w:p w14:paraId="4037A023" w14:textId="77777777" w:rsidR="00C10D7A" w:rsidRPr="00C10D7A" w:rsidRDefault="00C10D7A" w:rsidP="00C10D7A">
            <w:pPr>
              <w:jc w:val="center"/>
              <w:rPr>
                <w:snapToGrid w:val="0"/>
                <w:sz w:val="22"/>
                <w:szCs w:val="22"/>
              </w:rPr>
            </w:pPr>
            <w:r w:rsidRPr="00C10D7A">
              <w:rPr>
                <w:snapToGrid w:val="0"/>
                <w:sz w:val="22"/>
                <w:szCs w:val="22"/>
              </w:rPr>
              <w:t>144,29</w:t>
            </w:r>
          </w:p>
        </w:tc>
        <w:tc>
          <w:tcPr>
            <w:tcW w:w="1417" w:type="dxa"/>
            <w:shd w:val="clear" w:color="auto" w:fill="auto"/>
            <w:noWrap/>
            <w:vAlign w:val="center"/>
          </w:tcPr>
          <w:p w14:paraId="31072D04" w14:textId="77777777" w:rsidR="00C10D7A" w:rsidRPr="00C10D7A" w:rsidRDefault="00C10D7A" w:rsidP="00C10D7A">
            <w:pPr>
              <w:jc w:val="center"/>
              <w:rPr>
                <w:snapToGrid w:val="0"/>
                <w:sz w:val="22"/>
                <w:szCs w:val="22"/>
              </w:rPr>
            </w:pPr>
            <w:r w:rsidRPr="00C10D7A">
              <w:rPr>
                <w:snapToGrid w:val="0"/>
                <w:sz w:val="22"/>
                <w:szCs w:val="22"/>
              </w:rPr>
              <w:t>118,98</w:t>
            </w:r>
          </w:p>
        </w:tc>
        <w:tc>
          <w:tcPr>
            <w:tcW w:w="1701" w:type="dxa"/>
            <w:shd w:val="clear" w:color="auto" w:fill="auto"/>
            <w:noWrap/>
            <w:vAlign w:val="center"/>
          </w:tcPr>
          <w:p w14:paraId="7B56C52C" w14:textId="77777777" w:rsidR="00C10D7A" w:rsidRPr="00C10D7A" w:rsidRDefault="00C10D7A" w:rsidP="00C10D7A">
            <w:pPr>
              <w:jc w:val="center"/>
              <w:rPr>
                <w:snapToGrid w:val="0"/>
                <w:sz w:val="22"/>
                <w:szCs w:val="22"/>
              </w:rPr>
            </w:pPr>
            <w:r w:rsidRPr="00C10D7A">
              <w:rPr>
                <w:snapToGrid w:val="0"/>
                <w:sz w:val="22"/>
                <w:szCs w:val="22"/>
              </w:rPr>
              <w:t>-25,31</w:t>
            </w:r>
          </w:p>
        </w:tc>
      </w:tr>
      <w:tr w:rsidR="00C10D7A" w:rsidRPr="00C10D7A" w14:paraId="572F2BC5" w14:textId="77777777" w:rsidTr="00566284">
        <w:trPr>
          <w:trHeight w:val="1381"/>
        </w:trPr>
        <w:tc>
          <w:tcPr>
            <w:tcW w:w="709" w:type="dxa"/>
            <w:shd w:val="clear" w:color="auto" w:fill="auto"/>
            <w:noWrap/>
            <w:vAlign w:val="center"/>
            <w:hideMark/>
          </w:tcPr>
          <w:p w14:paraId="38A20739" w14:textId="77777777" w:rsidR="00C10D7A" w:rsidRPr="00C10D7A" w:rsidRDefault="00C10D7A" w:rsidP="00C10D7A">
            <w:pPr>
              <w:jc w:val="center"/>
              <w:rPr>
                <w:snapToGrid w:val="0"/>
                <w:sz w:val="22"/>
                <w:szCs w:val="22"/>
              </w:rPr>
            </w:pPr>
            <w:r w:rsidRPr="00C10D7A">
              <w:rPr>
                <w:snapToGrid w:val="0"/>
                <w:sz w:val="22"/>
                <w:szCs w:val="22"/>
              </w:rPr>
              <w:lastRenderedPageBreak/>
              <w:t>1.4.1</w:t>
            </w:r>
          </w:p>
        </w:tc>
        <w:tc>
          <w:tcPr>
            <w:tcW w:w="4111" w:type="dxa"/>
            <w:shd w:val="clear" w:color="auto" w:fill="auto"/>
            <w:vAlign w:val="center"/>
            <w:hideMark/>
          </w:tcPr>
          <w:p w14:paraId="3AFBEDAC" w14:textId="77777777" w:rsidR="00C10D7A" w:rsidRPr="00C10D7A" w:rsidRDefault="00C10D7A" w:rsidP="00C10D7A">
            <w:pPr>
              <w:jc w:val="both"/>
              <w:rPr>
                <w:snapToGrid w:val="0"/>
                <w:sz w:val="22"/>
                <w:szCs w:val="22"/>
              </w:rPr>
            </w:pPr>
            <w:r w:rsidRPr="00C10D7A">
              <w:rPr>
                <w:snapToGrid w:val="0"/>
                <w:sz w:val="22"/>
                <w:szCs w:val="22"/>
              </w:rPr>
              <w:t>плата за выбросы и сбросы загрязняющих веществ в окружающую среду, в пределах установленных нормативов и (или) лимитов</w:t>
            </w:r>
          </w:p>
        </w:tc>
        <w:tc>
          <w:tcPr>
            <w:tcW w:w="1701" w:type="dxa"/>
            <w:shd w:val="clear" w:color="auto" w:fill="auto"/>
            <w:noWrap/>
            <w:vAlign w:val="center"/>
            <w:hideMark/>
          </w:tcPr>
          <w:p w14:paraId="6DD9C2C3" w14:textId="77777777" w:rsidR="00C10D7A" w:rsidRPr="00C10D7A" w:rsidRDefault="00C10D7A" w:rsidP="00C10D7A">
            <w:pPr>
              <w:jc w:val="center"/>
              <w:rPr>
                <w:snapToGrid w:val="0"/>
                <w:sz w:val="22"/>
                <w:szCs w:val="22"/>
              </w:rPr>
            </w:pPr>
            <w:r w:rsidRPr="00C10D7A">
              <w:rPr>
                <w:snapToGrid w:val="0"/>
                <w:sz w:val="22"/>
                <w:szCs w:val="22"/>
              </w:rPr>
              <w:t>35,70</w:t>
            </w:r>
          </w:p>
        </w:tc>
        <w:tc>
          <w:tcPr>
            <w:tcW w:w="1417" w:type="dxa"/>
            <w:shd w:val="clear" w:color="auto" w:fill="auto"/>
            <w:noWrap/>
            <w:vAlign w:val="center"/>
          </w:tcPr>
          <w:p w14:paraId="5611A687" w14:textId="77777777" w:rsidR="00C10D7A" w:rsidRPr="00C10D7A" w:rsidRDefault="00C10D7A" w:rsidP="00C10D7A">
            <w:pPr>
              <w:jc w:val="center"/>
              <w:rPr>
                <w:snapToGrid w:val="0"/>
                <w:sz w:val="22"/>
                <w:szCs w:val="22"/>
              </w:rPr>
            </w:pPr>
            <w:r w:rsidRPr="00C10D7A">
              <w:rPr>
                <w:snapToGrid w:val="0"/>
                <w:sz w:val="22"/>
                <w:szCs w:val="22"/>
              </w:rPr>
              <w:t>12,42</w:t>
            </w:r>
          </w:p>
        </w:tc>
        <w:tc>
          <w:tcPr>
            <w:tcW w:w="1701" w:type="dxa"/>
            <w:shd w:val="clear" w:color="auto" w:fill="auto"/>
            <w:noWrap/>
            <w:vAlign w:val="center"/>
          </w:tcPr>
          <w:p w14:paraId="7E2E7443" w14:textId="77777777" w:rsidR="00C10D7A" w:rsidRPr="00C10D7A" w:rsidRDefault="00C10D7A" w:rsidP="00C10D7A">
            <w:pPr>
              <w:jc w:val="center"/>
              <w:rPr>
                <w:snapToGrid w:val="0"/>
                <w:sz w:val="22"/>
                <w:szCs w:val="22"/>
              </w:rPr>
            </w:pPr>
            <w:r w:rsidRPr="00C10D7A">
              <w:rPr>
                <w:snapToGrid w:val="0"/>
                <w:sz w:val="22"/>
                <w:szCs w:val="22"/>
              </w:rPr>
              <w:t>-23,28</w:t>
            </w:r>
          </w:p>
        </w:tc>
      </w:tr>
      <w:tr w:rsidR="00C10D7A" w:rsidRPr="00C10D7A" w14:paraId="3E4343FE" w14:textId="77777777" w:rsidTr="00566284">
        <w:trPr>
          <w:trHeight w:val="513"/>
        </w:trPr>
        <w:tc>
          <w:tcPr>
            <w:tcW w:w="709" w:type="dxa"/>
            <w:shd w:val="clear" w:color="auto" w:fill="auto"/>
            <w:noWrap/>
            <w:vAlign w:val="center"/>
            <w:hideMark/>
          </w:tcPr>
          <w:p w14:paraId="47AF011A" w14:textId="77777777" w:rsidR="00C10D7A" w:rsidRPr="00C10D7A" w:rsidRDefault="00C10D7A" w:rsidP="00C10D7A">
            <w:pPr>
              <w:jc w:val="center"/>
              <w:rPr>
                <w:snapToGrid w:val="0"/>
                <w:sz w:val="22"/>
                <w:szCs w:val="22"/>
              </w:rPr>
            </w:pPr>
            <w:r w:rsidRPr="00C10D7A">
              <w:rPr>
                <w:snapToGrid w:val="0"/>
                <w:sz w:val="22"/>
                <w:szCs w:val="22"/>
              </w:rPr>
              <w:t>1.4.2</w:t>
            </w:r>
          </w:p>
        </w:tc>
        <w:tc>
          <w:tcPr>
            <w:tcW w:w="4111" w:type="dxa"/>
            <w:shd w:val="clear" w:color="auto" w:fill="auto"/>
            <w:vAlign w:val="center"/>
            <w:hideMark/>
          </w:tcPr>
          <w:p w14:paraId="1FCA28CD" w14:textId="77777777" w:rsidR="00C10D7A" w:rsidRPr="00C10D7A" w:rsidRDefault="00C10D7A" w:rsidP="00C10D7A">
            <w:pPr>
              <w:rPr>
                <w:snapToGrid w:val="0"/>
                <w:sz w:val="22"/>
                <w:szCs w:val="22"/>
              </w:rPr>
            </w:pPr>
            <w:r w:rsidRPr="00C10D7A">
              <w:rPr>
                <w:snapToGrid w:val="0"/>
                <w:sz w:val="22"/>
                <w:szCs w:val="22"/>
              </w:rPr>
              <w:t>расходы на обязательное страхование</w:t>
            </w:r>
          </w:p>
        </w:tc>
        <w:tc>
          <w:tcPr>
            <w:tcW w:w="1701" w:type="dxa"/>
            <w:shd w:val="clear" w:color="auto" w:fill="auto"/>
            <w:noWrap/>
            <w:vAlign w:val="center"/>
            <w:hideMark/>
          </w:tcPr>
          <w:p w14:paraId="298BF898" w14:textId="77777777" w:rsidR="00C10D7A" w:rsidRPr="00C10D7A" w:rsidRDefault="00C10D7A" w:rsidP="00C10D7A">
            <w:pPr>
              <w:jc w:val="center"/>
              <w:rPr>
                <w:snapToGrid w:val="0"/>
                <w:sz w:val="22"/>
                <w:szCs w:val="22"/>
              </w:rPr>
            </w:pPr>
            <w:r w:rsidRPr="00C10D7A">
              <w:rPr>
                <w:snapToGrid w:val="0"/>
                <w:sz w:val="22"/>
                <w:szCs w:val="22"/>
              </w:rPr>
              <w:t>0,00</w:t>
            </w:r>
          </w:p>
        </w:tc>
        <w:tc>
          <w:tcPr>
            <w:tcW w:w="1417" w:type="dxa"/>
            <w:shd w:val="clear" w:color="auto" w:fill="auto"/>
            <w:noWrap/>
            <w:vAlign w:val="center"/>
            <w:hideMark/>
          </w:tcPr>
          <w:p w14:paraId="79CCBAEE" w14:textId="77777777" w:rsidR="00C10D7A" w:rsidRPr="00C10D7A" w:rsidRDefault="00C10D7A" w:rsidP="00C10D7A">
            <w:pPr>
              <w:jc w:val="center"/>
              <w:rPr>
                <w:snapToGrid w:val="0"/>
                <w:sz w:val="22"/>
                <w:szCs w:val="22"/>
              </w:rPr>
            </w:pPr>
            <w:r w:rsidRPr="00C10D7A">
              <w:rPr>
                <w:snapToGrid w:val="0"/>
                <w:sz w:val="22"/>
                <w:szCs w:val="22"/>
              </w:rPr>
              <w:t>0,00</w:t>
            </w:r>
          </w:p>
        </w:tc>
        <w:tc>
          <w:tcPr>
            <w:tcW w:w="1701" w:type="dxa"/>
            <w:shd w:val="clear" w:color="auto" w:fill="auto"/>
            <w:noWrap/>
            <w:vAlign w:val="center"/>
            <w:hideMark/>
          </w:tcPr>
          <w:p w14:paraId="3E2C22E3"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474DFFF5" w14:textId="77777777" w:rsidTr="00566284">
        <w:trPr>
          <w:trHeight w:val="70"/>
        </w:trPr>
        <w:tc>
          <w:tcPr>
            <w:tcW w:w="709" w:type="dxa"/>
            <w:shd w:val="clear" w:color="auto" w:fill="auto"/>
            <w:noWrap/>
            <w:vAlign w:val="center"/>
            <w:hideMark/>
          </w:tcPr>
          <w:p w14:paraId="359445D5" w14:textId="77777777" w:rsidR="00C10D7A" w:rsidRPr="00C10D7A" w:rsidRDefault="00C10D7A" w:rsidP="00C10D7A">
            <w:pPr>
              <w:jc w:val="center"/>
              <w:rPr>
                <w:snapToGrid w:val="0"/>
                <w:sz w:val="22"/>
                <w:szCs w:val="22"/>
              </w:rPr>
            </w:pPr>
            <w:r w:rsidRPr="00C10D7A">
              <w:rPr>
                <w:snapToGrid w:val="0"/>
                <w:sz w:val="22"/>
                <w:szCs w:val="22"/>
              </w:rPr>
              <w:t>1.4.3</w:t>
            </w:r>
          </w:p>
        </w:tc>
        <w:tc>
          <w:tcPr>
            <w:tcW w:w="4111" w:type="dxa"/>
            <w:shd w:val="clear" w:color="auto" w:fill="auto"/>
            <w:noWrap/>
            <w:vAlign w:val="center"/>
            <w:hideMark/>
          </w:tcPr>
          <w:p w14:paraId="1447DF10" w14:textId="77777777" w:rsidR="00C10D7A" w:rsidRPr="00C10D7A" w:rsidRDefault="00C10D7A" w:rsidP="00C10D7A">
            <w:pPr>
              <w:rPr>
                <w:snapToGrid w:val="0"/>
                <w:sz w:val="22"/>
                <w:szCs w:val="22"/>
              </w:rPr>
            </w:pPr>
            <w:r w:rsidRPr="00C10D7A">
              <w:rPr>
                <w:snapToGrid w:val="0"/>
                <w:sz w:val="22"/>
                <w:szCs w:val="22"/>
              </w:rPr>
              <w:t>иные расходы</w:t>
            </w:r>
          </w:p>
        </w:tc>
        <w:tc>
          <w:tcPr>
            <w:tcW w:w="1701" w:type="dxa"/>
            <w:shd w:val="clear" w:color="auto" w:fill="auto"/>
            <w:noWrap/>
            <w:vAlign w:val="center"/>
          </w:tcPr>
          <w:p w14:paraId="244524C2" w14:textId="77777777" w:rsidR="00C10D7A" w:rsidRPr="00C10D7A" w:rsidRDefault="00C10D7A" w:rsidP="00C10D7A">
            <w:pPr>
              <w:jc w:val="center"/>
              <w:rPr>
                <w:snapToGrid w:val="0"/>
                <w:sz w:val="22"/>
                <w:szCs w:val="22"/>
              </w:rPr>
            </w:pPr>
            <w:r w:rsidRPr="00C10D7A">
              <w:rPr>
                <w:snapToGrid w:val="0"/>
                <w:sz w:val="22"/>
                <w:szCs w:val="22"/>
              </w:rPr>
              <w:t>108,59</w:t>
            </w:r>
          </w:p>
        </w:tc>
        <w:tc>
          <w:tcPr>
            <w:tcW w:w="1417" w:type="dxa"/>
            <w:shd w:val="clear" w:color="auto" w:fill="auto"/>
            <w:noWrap/>
            <w:vAlign w:val="center"/>
          </w:tcPr>
          <w:p w14:paraId="0B9FE5F2" w14:textId="77777777" w:rsidR="00C10D7A" w:rsidRPr="00C10D7A" w:rsidRDefault="00C10D7A" w:rsidP="00C10D7A">
            <w:pPr>
              <w:jc w:val="center"/>
              <w:rPr>
                <w:snapToGrid w:val="0"/>
                <w:sz w:val="22"/>
                <w:szCs w:val="22"/>
              </w:rPr>
            </w:pPr>
            <w:r w:rsidRPr="00C10D7A">
              <w:rPr>
                <w:snapToGrid w:val="0"/>
                <w:sz w:val="22"/>
                <w:szCs w:val="22"/>
              </w:rPr>
              <w:t>106,56</w:t>
            </w:r>
          </w:p>
        </w:tc>
        <w:tc>
          <w:tcPr>
            <w:tcW w:w="1701" w:type="dxa"/>
            <w:shd w:val="clear" w:color="auto" w:fill="auto"/>
            <w:noWrap/>
            <w:vAlign w:val="center"/>
          </w:tcPr>
          <w:p w14:paraId="104522A0" w14:textId="77777777" w:rsidR="00C10D7A" w:rsidRPr="00C10D7A" w:rsidRDefault="00C10D7A" w:rsidP="00C10D7A">
            <w:pPr>
              <w:jc w:val="center"/>
              <w:rPr>
                <w:snapToGrid w:val="0"/>
                <w:sz w:val="22"/>
                <w:szCs w:val="22"/>
              </w:rPr>
            </w:pPr>
            <w:r w:rsidRPr="00C10D7A">
              <w:rPr>
                <w:snapToGrid w:val="0"/>
                <w:sz w:val="22"/>
                <w:szCs w:val="22"/>
              </w:rPr>
              <w:t>-2,03</w:t>
            </w:r>
          </w:p>
        </w:tc>
      </w:tr>
      <w:tr w:rsidR="00C10D7A" w:rsidRPr="00C10D7A" w14:paraId="295C5688" w14:textId="77777777" w:rsidTr="00566284">
        <w:trPr>
          <w:trHeight w:val="228"/>
        </w:trPr>
        <w:tc>
          <w:tcPr>
            <w:tcW w:w="709" w:type="dxa"/>
            <w:shd w:val="clear" w:color="auto" w:fill="auto"/>
            <w:noWrap/>
            <w:vAlign w:val="center"/>
            <w:hideMark/>
          </w:tcPr>
          <w:p w14:paraId="16613DD0" w14:textId="77777777" w:rsidR="00C10D7A" w:rsidRPr="00C10D7A" w:rsidRDefault="00C10D7A" w:rsidP="00C10D7A">
            <w:pPr>
              <w:jc w:val="center"/>
              <w:rPr>
                <w:snapToGrid w:val="0"/>
                <w:sz w:val="22"/>
                <w:szCs w:val="22"/>
              </w:rPr>
            </w:pPr>
            <w:r w:rsidRPr="00C10D7A">
              <w:rPr>
                <w:snapToGrid w:val="0"/>
                <w:sz w:val="22"/>
                <w:szCs w:val="22"/>
              </w:rPr>
              <w:t>1.5</w:t>
            </w:r>
          </w:p>
        </w:tc>
        <w:tc>
          <w:tcPr>
            <w:tcW w:w="4111" w:type="dxa"/>
            <w:shd w:val="clear" w:color="auto" w:fill="auto"/>
            <w:vAlign w:val="center"/>
            <w:hideMark/>
          </w:tcPr>
          <w:p w14:paraId="2B8D05F1" w14:textId="77777777" w:rsidR="00C10D7A" w:rsidRPr="00C10D7A" w:rsidRDefault="00C10D7A" w:rsidP="00C10D7A">
            <w:pPr>
              <w:jc w:val="both"/>
              <w:rPr>
                <w:snapToGrid w:val="0"/>
                <w:sz w:val="22"/>
                <w:szCs w:val="22"/>
              </w:rPr>
            </w:pPr>
            <w:r w:rsidRPr="00C10D7A">
              <w:rPr>
                <w:snapToGrid w:val="0"/>
                <w:sz w:val="22"/>
                <w:szCs w:val="22"/>
              </w:rPr>
              <w:t>Отчисления на социальные нужды</w:t>
            </w:r>
          </w:p>
        </w:tc>
        <w:tc>
          <w:tcPr>
            <w:tcW w:w="1701" w:type="dxa"/>
            <w:shd w:val="clear" w:color="auto" w:fill="auto"/>
            <w:noWrap/>
            <w:vAlign w:val="center"/>
            <w:hideMark/>
          </w:tcPr>
          <w:p w14:paraId="5C29BCED" w14:textId="77777777" w:rsidR="00C10D7A" w:rsidRPr="00C10D7A" w:rsidRDefault="00C10D7A" w:rsidP="00C10D7A">
            <w:pPr>
              <w:jc w:val="center"/>
              <w:rPr>
                <w:snapToGrid w:val="0"/>
                <w:sz w:val="22"/>
                <w:szCs w:val="22"/>
              </w:rPr>
            </w:pPr>
            <w:r w:rsidRPr="00C10D7A">
              <w:rPr>
                <w:snapToGrid w:val="0"/>
                <w:sz w:val="22"/>
                <w:szCs w:val="22"/>
              </w:rPr>
              <w:t>6 600,52</w:t>
            </w:r>
          </w:p>
        </w:tc>
        <w:tc>
          <w:tcPr>
            <w:tcW w:w="1417" w:type="dxa"/>
            <w:shd w:val="clear" w:color="auto" w:fill="auto"/>
            <w:noWrap/>
            <w:vAlign w:val="center"/>
            <w:hideMark/>
          </w:tcPr>
          <w:p w14:paraId="4841A9C9" w14:textId="77777777" w:rsidR="00C10D7A" w:rsidRPr="00C10D7A" w:rsidRDefault="00C10D7A" w:rsidP="00C10D7A">
            <w:pPr>
              <w:jc w:val="center"/>
              <w:rPr>
                <w:snapToGrid w:val="0"/>
                <w:sz w:val="22"/>
                <w:szCs w:val="22"/>
              </w:rPr>
            </w:pPr>
            <w:r w:rsidRPr="00C10D7A">
              <w:rPr>
                <w:snapToGrid w:val="0"/>
                <w:sz w:val="22"/>
                <w:szCs w:val="22"/>
              </w:rPr>
              <w:t>6 594,17</w:t>
            </w:r>
          </w:p>
        </w:tc>
        <w:tc>
          <w:tcPr>
            <w:tcW w:w="1701" w:type="dxa"/>
            <w:shd w:val="clear" w:color="auto" w:fill="auto"/>
            <w:noWrap/>
            <w:vAlign w:val="center"/>
            <w:hideMark/>
          </w:tcPr>
          <w:p w14:paraId="1A1B6E1F" w14:textId="77777777" w:rsidR="00C10D7A" w:rsidRPr="00C10D7A" w:rsidRDefault="00C10D7A" w:rsidP="00C10D7A">
            <w:pPr>
              <w:jc w:val="center"/>
              <w:rPr>
                <w:snapToGrid w:val="0"/>
                <w:sz w:val="22"/>
                <w:szCs w:val="22"/>
              </w:rPr>
            </w:pPr>
            <w:r w:rsidRPr="00C10D7A">
              <w:rPr>
                <w:snapToGrid w:val="0"/>
                <w:sz w:val="22"/>
                <w:szCs w:val="22"/>
              </w:rPr>
              <w:t>-6,35</w:t>
            </w:r>
          </w:p>
        </w:tc>
      </w:tr>
      <w:tr w:rsidR="00C10D7A" w:rsidRPr="00C10D7A" w14:paraId="3A6F58C4" w14:textId="77777777" w:rsidTr="00566284">
        <w:trPr>
          <w:trHeight w:val="419"/>
        </w:trPr>
        <w:tc>
          <w:tcPr>
            <w:tcW w:w="709" w:type="dxa"/>
            <w:shd w:val="clear" w:color="auto" w:fill="auto"/>
            <w:noWrap/>
            <w:vAlign w:val="center"/>
            <w:hideMark/>
          </w:tcPr>
          <w:p w14:paraId="56706CE2" w14:textId="77777777" w:rsidR="00C10D7A" w:rsidRPr="00C10D7A" w:rsidRDefault="00C10D7A" w:rsidP="00C10D7A">
            <w:pPr>
              <w:jc w:val="center"/>
              <w:rPr>
                <w:snapToGrid w:val="0"/>
                <w:sz w:val="22"/>
                <w:szCs w:val="22"/>
              </w:rPr>
            </w:pPr>
            <w:r w:rsidRPr="00C10D7A">
              <w:rPr>
                <w:snapToGrid w:val="0"/>
                <w:sz w:val="22"/>
                <w:szCs w:val="22"/>
              </w:rPr>
              <w:t>1.6</w:t>
            </w:r>
          </w:p>
        </w:tc>
        <w:tc>
          <w:tcPr>
            <w:tcW w:w="4111" w:type="dxa"/>
            <w:shd w:val="clear" w:color="auto" w:fill="auto"/>
            <w:vAlign w:val="center"/>
            <w:hideMark/>
          </w:tcPr>
          <w:p w14:paraId="320DECE6" w14:textId="77777777" w:rsidR="00C10D7A" w:rsidRPr="00C10D7A" w:rsidRDefault="00C10D7A" w:rsidP="00C10D7A">
            <w:pPr>
              <w:jc w:val="both"/>
              <w:rPr>
                <w:snapToGrid w:val="0"/>
                <w:sz w:val="22"/>
                <w:szCs w:val="22"/>
              </w:rPr>
            </w:pPr>
            <w:r w:rsidRPr="00C10D7A">
              <w:rPr>
                <w:snapToGrid w:val="0"/>
                <w:sz w:val="22"/>
                <w:szCs w:val="22"/>
              </w:rPr>
              <w:t>Расходы по сомнительным долгам</w:t>
            </w:r>
          </w:p>
        </w:tc>
        <w:tc>
          <w:tcPr>
            <w:tcW w:w="1701" w:type="dxa"/>
            <w:shd w:val="clear" w:color="auto" w:fill="auto"/>
            <w:noWrap/>
            <w:vAlign w:val="center"/>
            <w:hideMark/>
          </w:tcPr>
          <w:p w14:paraId="5B460261" w14:textId="77777777" w:rsidR="00C10D7A" w:rsidRPr="00C10D7A" w:rsidRDefault="00C10D7A" w:rsidP="00C10D7A">
            <w:pPr>
              <w:jc w:val="center"/>
              <w:rPr>
                <w:snapToGrid w:val="0"/>
                <w:sz w:val="22"/>
                <w:szCs w:val="22"/>
              </w:rPr>
            </w:pPr>
            <w:r w:rsidRPr="00C10D7A">
              <w:rPr>
                <w:snapToGrid w:val="0"/>
                <w:sz w:val="22"/>
                <w:szCs w:val="22"/>
              </w:rPr>
              <w:t>0,00</w:t>
            </w:r>
          </w:p>
        </w:tc>
        <w:tc>
          <w:tcPr>
            <w:tcW w:w="1417" w:type="dxa"/>
            <w:shd w:val="clear" w:color="auto" w:fill="auto"/>
            <w:noWrap/>
            <w:vAlign w:val="center"/>
            <w:hideMark/>
          </w:tcPr>
          <w:p w14:paraId="27D62060" w14:textId="77777777" w:rsidR="00C10D7A" w:rsidRPr="00C10D7A" w:rsidRDefault="00C10D7A" w:rsidP="00C10D7A">
            <w:pPr>
              <w:jc w:val="center"/>
              <w:rPr>
                <w:snapToGrid w:val="0"/>
                <w:sz w:val="22"/>
                <w:szCs w:val="22"/>
              </w:rPr>
            </w:pPr>
            <w:r w:rsidRPr="00C10D7A">
              <w:rPr>
                <w:snapToGrid w:val="0"/>
                <w:sz w:val="22"/>
                <w:szCs w:val="22"/>
              </w:rPr>
              <w:t>0,00</w:t>
            </w:r>
          </w:p>
        </w:tc>
        <w:tc>
          <w:tcPr>
            <w:tcW w:w="1701" w:type="dxa"/>
            <w:shd w:val="clear" w:color="auto" w:fill="auto"/>
            <w:noWrap/>
            <w:vAlign w:val="center"/>
            <w:hideMark/>
          </w:tcPr>
          <w:p w14:paraId="5CA4D43F"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38B440E4" w14:textId="77777777" w:rsidTr="00566284">
        <w:trPr>
          <w:trHeight w:val="401"/>
        </w:trPr>
        <w:tc>
          <w:tcPr>
            <w:tcW w:w="709" w:type="dxa"/>
            <w:shd w:val="clear" w:color="auto" w:fill="auto"/>
            <w:noWrap/>
            <w:vAlign w:val="center"/>
            <w:hideMark/>
          </w:tcPr>
          <w:p w14:paraId="5CAD35E9" w14:textId="77777777" w:rsidR="00C10D7A" w:rsidRPr="00C10D7A" w:rsidRDefault="00C10D7A" w:rsidP="00C10D7A">
            <w:pPr>
              <w:jc w:val="center"/>
              <w:rPr>
                <w:snapToGrid w:val="0"/>
                <w:sz w:val="22"/>
                <w:szCs w:val="22"/>
              </w:rPr>
            </w:pPr>
            <w:r w:rsidRPr="00C10D7A">
              <w:rPr>
                <w:snapToGrid w:val="0"/>
                <w:sz w:val="22"/>
                <w:szCs w:val="22"/>
              </w:rPr>
              <w:t>1.7</w:t>
            </w:r>
          </w:p>
        </w:tc>
        <w:tc>
          <w:tcPr>
            <w:tcW w:w="4111" w:type="dxa"/>
            <w:shd w:val="clear" w:color="auto" w:fill="auto"/>
            <w:vAlign w:val="center"/>
            <w:hideMark/>
          </w:tcPr>
          <w:p w14:paraId="7BFA1C42" w14:textId="77777777" w:rsidR="00C10D7A" w:rsidRPr="00C10D7A" w:rsidRDefault="00C10D7A" w:rsidP="00C10D7A">
            <w:pPr>
              <w:jc w:val="both"/>
              <w:rPr>
                <w:snapToGrid w:val="0"/>
                <w:sz w:val="22"/>
                <w:szCs w:val="22"/>
              </w:rPr>
            </w:pPr>
            <w:r w:rsidRPr="00C10D7A">
              <w:rPr>
                <w:snapToGrid w:val="0"/>
                <w:sz w:val="22"/>
                <w:szCs w:val="22"/>
              </w:rPr>
              <w:t>Амортизация основных средств и нематериальных активов</w:t>
            </w:r>
          </w:p>
        </w:tc>
        <w:tc>
          <w:tcPr>
            <w:tcW w:w="1701" w:type="dxa"/>
            <w:shd w:val="clear" w:color="auto" w:fill="auto"/>
            <w:noWrap/>
            <w:vAlign w:val="center"/>
            <w:hideMark/>
          </w:tcPr>
          <w:p w14:paraId="451B1067" w14:textId="77777777" w:rsidR="00C10D7A" w:rsidRPr="00C10D7A" w:rsidRDefault="00C10D7A" w:rsidP="00C10D7A">
            <w:pPr>
              <w:jc w:val="center"/>
              <w:rPr>
                <w:snapToGrid w:val="0"/>
                <w:sz w:val="22"/>
                <w:szCs w:val="22"/>
              </w:rPr>
            </w:pPr>
            <w:r w:rsidRPr="00C10D7A">
              <w:rPr>
                <w:snapToGrid w:val="0"/>
                <w:sz w:val="22"/>
                <w:szCs w:val="22"/>
              </w:rPr>
              <w:t>1 562,83</w:t>
            </w:r>
          </w:p>
        </w:tc>
        <w:tc>
          <w:tcPr>
            <w:tcW w:w="1417" w:type="dxa"/>
            <w:shd w:val="clear" w:color="auto" w:fill="auto"/>
            <w:noWrap/>
            <w:vAlign w:val="center"/>
          </w:tcPr>
          <w:p w14:paraId="3A512625" w14:textId="77777777" w:rsidR="00C10D7A" w:rsidRPr="00C10D7A" w:rsidRDefault="00C10D7A" w:rsidP="00C10D7A">
            <w:pPr>
              <w:jc w:val="center"/>
              <w:rPr>
                <w:snapToGrid w:val="0"/>
                <w:sz w:val="22"/>
                <w:szCs w:val="22"/>
              </w:rPr>
            </w:pPr>
            <w:r w:rsidRPr="00C10D7A">
              <w:rPr>
                <w:snapToGrid w:val="0"/>
                <w:sz w:val="22"/>
                <w:szCs w:val="22"/>
              </w:rPr>
              <w:t>1 562,83</w:t>
            </w:r>
          </w:p>
        </w:tc>
        <w:tc>
          <w:tcPr>
            <w:tcW w:w="1701" w:type="dxa"/>
            <w:shd w:val="clear" w:color="auto" w:fill="auto"/>
            <w:noWrap/>
            <w:vAlign w:val="center"/>
          </w:tcPr>
          <w:p w14:paraId="56313467"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3009CC1B" w14:textId="77777777" w:rsidTr="00566284">
        <w:trPr>
          <w:trHeight w:val="693"/>
        </w:trPr>
        <w:tc>
          <w:tcPr>
            <w:tcW w:w="709" w:type="dxa"/>
            <w:shd w:val="clear" w:color="auto" w:fill="auto"/>
            <w:noWrap/>
            <w:vAlign w:val="center"/>
            <w:hideMark/>
          </w:tcPr>
          <w:p w14:paraId="762A2CC3" w14:textId="77777777" w:rsidR="00C10D7A" w:rsidRPr="00C10D7A" w:rsidRDefault="00C10D7A" w:rsidP="00C10D7A">
            <w:pPr>
              <w:jc w:val="center"/>
              <w:rPr>
                <w:snapToGrid w:val="0"/>
                <w:sz w:val="22"/>
                <w:szCs w:val="22"/>
              </w:rPr>
            </w:pPr>
            <w:r w:rsidRPr="00C10D7A">
              <w:rPr>
                <w:snapToGrid w:val="0"/>
                <w:sz w:val="22"/>
                <w:szCs w:val="22"/>
              </w:rPr>
              <w:t>1.8</w:t>
            </w:r>
          </w:p>
        </w:tc>
        <w:tc>
          <w:tcPr>
            <w:tcW w:w="4111" w:type="dxa"/>
            <w:shd w:val="clear" w:color="auto" w:fill="auto"/>
            <w:noWrap/>
            <w:vAlign w:val="center"/>
            <w:hideMark/>
          </w:tcPr>
          <w:p w14:paraId="4B042F0C" w14:textId="77777777" w:rsidR="00C10D7A" w:rsidRPr="00C10D7A" w:rsidRDefault="00C10D7A" w:rsidP="00C10D7A">
            <w:pPr>
              <w:jc w:val="both"/>
              <w:rPr>
                <w:snapToGrid w:val="0"/>
                <w:sz w:val="22"/>
                <w:szCs w:val="22"/>
              </w:rPr>
            </w:pPr>
            <w:r w:rsidRPr="00C10D7A">
              <w:rPr>
                <w:snapToGrid w:val="0"/>
                <w:sz w:val="22"/>
                <w:szCs w:val="22"/>
              </w:rPr>
              <w:t>Расходы на выплаты по договорам займа и кредитным договорам, включая проценты по ним</w:t>
            </w:r>
          </w:p>
        </w:tc>
        <w:tc>
          <w:tcPr>
            <w:tcW w:w="1701" w:type="dxa"/>
            <w:shd w:val="clear" w:color="auto" w:fill="auto"/>
            <w:noWrap/>
            <w:vAlign w:val="center"/>
            <w:hideMark/>
          </w:tcPr>
          <w:p w14:paraId="7A8DC316" w14:textId="77777777" w:rsidR="00C10D7A" w:rsidRPr="00C10D7A" w:rsidRDefault="00C10D7A" w:rsidP="00C10D7A">
            <w:pPr>
              <w:jc w:val="center"/>
              <w:rPr>
                <w:snapToGrid w:val="0"/>
                <w:sz w:val="22"/>
                <w:szCs w:val="22"/>
              </w:rPr>
            </w:pPr>
            <w:r w:rsidRPr="00C10D7A">
              <w:rPr>
                <w:snapToGrid w:val="0"/>
                <w:sz w:val="22"/>
                <w:szCs w:val="22"/>
              </w:rPr>
              <w:t>0,00</w:t>
            </w:r>
          </w:p>
        </w:tc>
        <w:tc>
          <w:tcPr>
            <w:tcW w:w="1417" w:type="dxa"/>
            <w:shd w:val="clear" w:color="auto" w:fill="auto"/>
            <w:noWrap/>
            <w:vAlign w:val="center"/>
            <w:hideMark/>
          </w:tcPr>
          <w:p w14:paraId="2B821A21" w14:textId="77777777" w:rsidR="00C10D7A" w:rsidRPr="00C10D7A" w:rsidRDefault="00C10D7A" w:rsidP="00C10D7A">
            <w:pPr>
              <w:jc w:val="center"/>
              <w:rPr>
                <w:snapToGrid w:val="0"/>
                <w:sz w:val="22"/>
                <w:szCs w:val="22"/>
              </w:rPr>
            </w:pPr>
            <w:r w:rsidRPr="00C10D7A">
              <w:rPr>
                <w:snapToGrid w:val="0"/>
                <w:sz w:val="22"/>
                <w:szCs w:val="22"/>
              </w:rPr>
              <w:t>0,00</w:t>
            </w:r>
          </w:p>
        </w:tc>
        <w:tc>
          <w:tcPr>
            <w:tcW w:w="1701" w:type="dxa"/>
            <w:shd w:val="clear" w:color="auto" w:fill="auto"/>
            <w:noWrap/>
            <w:vAlign w:val="center"/>
            <w:hideMark/>
          </w:tcPr>
          <w:p w14:paraId="393136A3"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339ECF9D" w14:textId="77777777" w:rsidTr="00566284">
        <w:trPr>
          <w:trHeight w:val="139"/>
        </w:trPr>
        <w:tc>
          <w:tcPr>
            <w:tcW w:w="709" w:type="dxa"/>
            <w:shd w:val="clear" w:color="auto" w:fill="auto"/>
            <w:noWrap/>
            <w:vAlign w:val="center"/>
            <w:hideMark/>
          </w:tcPr>
          <w:p w14:paraId="02E7E6D4" w14:textId="77777777" w:rsidR="00C10D7A" w:rsidRPr="00C10D7A" w:rsidRDefault="00C10D7A" w:rsidP="00C10D7A">
            <w:pPr>
              <w:jc w:val="center"/>
              <w:rPr>
                <w:snapToGrid w:val="0"/>
                <w:sz w:val="22"/>
                <w:szCs w:val="22"/>
              </w:rPr>
            </w:pPr>
          </w:p>
        </w:tc>
        <w:tc>
          <w:tcPr>
            <w:tcW w:w="4111" w:type="dxa"/>
            <w:shd w:val="clear" w:color="auto" w:fill="auto"/>
            <w:noWrap/>
            <w:vAlign w:val="center"/>
            <w:hideMark/>
          </w:tcPr>
          <w:p w14:paraId="158EFD47" w14:textId="77777777" w:rsidR="00C10D7A" w:rsidRPr="00C10D7A" w:rsidRDefault="00C10D7A" w:rsidP="00C10D7A">
            <w:pPr>
              <w:rPr>
                <w:snapToGrid w:val="0"/>
                <w:sz w:val="22"/>
                <w:szCs w:val="22"/>
              </w:rPr>
            </w:pPr>
            <w:r w:rsidRPr="00C10D7A">
              <w:rPr>
                <w:snapToGrid w:val="0"/>
                <w:sz w:val="22"/>
                <w:szCs w:val="22"/>
              </w:rPr>
              <w:t>ИТОГО</w:t>
            </w:r>
          </w:p>
        </w:tc>
        <w:tc>
          <w:tcPr>
            <w:tcW w:w="1701" w:type="dxa"/>
            <w:shd w:val="clear" w:color="auto" w:fill="auto"/>
            <w:noWrap/>
            <w:vAlign w:val="center"/>
            <w:hideMark/>
          </w:tcPr>
          <w:p w14:paraId="2997515B" w14:textId="77777777" w:rsidR="00C10D7A" w:rsidRPr="00C10D7A" w:rsidRDefault="00C10D7A" w:rsidP="00C10D7A">
            <w:pPr>
              <w:jc w:val="center"/>
              <w:rPr>
                <w:snapToGrid w:val="0"/>
                <w:sz w:val="22"/>
                <w:szCs w:val="22"/>
              </w:rPr>
            </w:pPr>
            <w:r w:rsidRPr="00C10D7A">
              <w:rPr>
                <w:snapToGrid w:val="0"/>
                <w:sz w:val="22"/>
                <w:szCs w:val="22"/>
              </w:rPr>
              <w:t>8 307,64</w:t>
            </w:r>
          </w:p>
        </w:tc>
        <w:tc>
          <w:tcPr>
            <w:tcW w:w="1417" w:type="dxa"/>
            <w:shd w:val="clear" w:color="auto" w:fill="auto"/>
            <w:noWrap/>
            <w:vAlign w:val="center"/>
          </w:tcPr>
          <w:p w14:paraId="2D18E242" w14:textId="77777777" w:rsidR="00C10D7A" w:rsidRPr="00C10D7A" w:rsidRDefault="00C10D7A" w:rsidP="00C10D7A">
            <w:pPr>
              <w:jc w:val="center"/>
              <w:rPr>
                <w:snapToGrid w:val="0"/>
                <w:sz w:val="22"/>
                <w:szCs w:val="22"/>
              </w:rPr>
            </w:pPr>
            <w:r w:rsidRPr="00C10D7A">
              <w:rPr>
                <w:snapToGrid w:val="0"/>
                <w:sz w:val="22"/>
                <w:szCs w:val="22"/>
              </w:rPr>
              <w:t>8 275,98</w:t>
            </w:r>
          </w:p>
        </w:tc>
        <w:tc>
          <w:tcPr>
            <w:tcW w:w="1701" w:type="dxa"/>
            <w:shd w:val="clear" w:color="auto" w:fill="auto"/>
            <w:noWrap/>
            <w:vAlign w:val="center"/>
          </w:tcPr>
          <w:p w14:paraId="2EACBB6B" w14:textId="77777777" w:rsidR="00C10D7A" w:rsidRPr="00C10D7A" w:rsidRDefault="00C10D7A" w:rsidP="00C10D7A">
            <w:pPr>
              <w:jc w:val="center"/>
              <w:rPr>
                <w:snapToGrid w:val="0"/>
                <w:sz w:val="22"/>
                <w:szCs w:val="22"/>
              </w:rPr>
            </w:pPr>
            <w:r w:rsidRPr="00C10D7A">
              <w:rPr>
                <w:snapToGrid w:val="0"/>
                <w:sz w:val="22"/>
                <w:szCs w:val="22"/>
              </w:rPr>
              <w:t>-31,66</w:t>
            </w:r>
          </w:p>
        </w:tc>
      </w:tr>
      <w:tr w:rsidR="00C10D7A" w:rsidRPr="00C10D7A" w14:paraId="494EAEE6" w14:textId="77777777" w:rsidTr="00566284">
        <w:trPr>
          <w:trHeight w:val="272"/>
        </w:trPr>
        <w:tc>
          <w:tcPr>
            <w:tcW w:w="709" w:type="dxa"/>
            <w:shd w:val="clear" w:color="auto" w:fill="auto"/>
            <w:noWrap/>
            <w:vAlign w:val="center"/>
            <w:hideMark/>
          </w:tcPr>
          <w:p w14:paraId="6E8F8868" w14:textId="77777777" w:rsidR="00C10D7A" w:rsidRPr="00C10D7A" w:rsidRDefault="00C10D7A" w:rsidP="00C10D7A">
            <w:pPr>
              <w:jc w:val="center"/>
              <w:rPr>
                <w:snapToGrid w:val="0"/>
                <w:sz w:val="22"/>
                <w:szCs w:val="22"/>
              </w:rPr>
            </w:pPr>
            <w:r w:rsidRPr="00C10D7A">
              <w:rPr>
                <w:snapToGrid w:val="0"/>
                <w:sz w:val="22"/>
                <w:szCs w:val="22"/>
              </w:rPr>
              <w:t>2</w:t>
            </w:r>
          </w:p>
        </w:tc>
        <w:tc>
          <w:tcPr>
            <w:tcW w:w="4111" w:type="dxa"/>
            <w:shd w:val="clear" w:color="auto" w:fill="auto"/>
            <w:noWrap/>
            <w:vAlign w:val="center"/>
            <w:hideMark/>
          </w:tcPr>
          <w:p w14:paraId="1370FDD6" w14:textId="77777777" w:rsidR="00C10D7A" w:rsidRPr="00C10D7A" w:rsidRDefault="00C10D7A" w:rsidP="00C10D7A">
            <w:pPr>
              <w:jc w:val="both"/>
              <w:rPr>
                <w:snapToGrid w:val="0"/>
                <w:sz w:val="22"/>
                <w:szCs w:val="22"/>
              </w:rPr>
            </w:pPr>
            <w:r w:rsidRPr="00C10D7A">
              <w:rPr>
                <w:snapToGrid w:val="0"/>
                <w:sz w:val="22"/>
                <w:szCs w:val="22"/>
              </w:rPr>
              <w:t>Налог на прибыль</w:t>
            </w:r>
          </w:p>
        </w:tc>
        <w:tc>
          <w:tcPr>
            <w:tcW w:w="1701" w:type="dxa"/>
            <w:shd w:val="clear" w:color="auto" w:fill="auto"/>
            <w:noWrap/>
            <w:vAlign w:val="center"/>
            <w:hideMark/>
          </w:tcPr>
          <w:p w14:paraId="70C6BE8D" w14:textId="77777777" w:rsidR="00C10D7A" w:rsidRPr="00C10D7A" w:rsidRDefault="00C10D7A" w:rsidP="00C10D7A">
            <w:pPr>
              <w:jc w:val="center"/>
              <w:rPr>
                <w:snapToGrid w:val="0"/>
                <w:sz w:val="22"/>
                <w:szCs w:val="22"/>
              </w:rPr>
            </w:pPr>
            <w:r w:rsidRPr="00C10D7A">
              <w:rPr>
                <w:snapToGrid w:val="0"/>
                <w:sz w:val="22"/>
                <w:szCs w:val="22"/>
              </w:rPr>
              <w:t>19,82</w:t>
            </w:r>
          </w:p>
        </w:tc>
        <w:tc>
          <w:tcPr>
            <w:tcW w:w="1417" w:type="dxa"/>
            <w:shd w:val="clear" w:color="auto" w:fill="auto"/>
            <w:noWrap/>
            <w:vAlign w:val="center"/>
            <w:hideMark/>
          </w:tcPr>
          <w:p w14:paraId="13890FD3" w14:textId="77777777" w:rsidR="00C10D7A" w:rsidRPr="00C10D7A" w:rsidRDefault="00C10D7A" w:rsidP="00C10D7A">
            <w:pPr>
              <w:jc w:val="center"/>
              <w:rPr>
                <w:snapToGrid w:val="0"/>
                <w:sz w:val="22"/>
                <w:szCs w:val="22"/>
              </w:rPr>
            </w:pPr>
            <w:r w:rsidRPr="00C10D7A">
              <w:rPr>
                <w:snapToGrid w:val="0"/>
                <w:sz w:val="22"/>
                <w:szCs w:val="22"/>
              </w:rPr>
              <w:t>19,82</w:t>
            </w:r>
          </w:p>
        </w:tc>
        <w:tc>
          <w:tcPr>
            <w:tcW w:w="1701" w:type="dxa"/>
            <w:shd w:val="clear" w:color="auto" w:fill="auto"/>
            <w:noWrap/>
            <w:vAlign w:val="center"/>
            <w:hideMark/>
          </w:tcPr>
          <w:p w14:paraId="0C30DB03"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4C6D2F8D" w14:textId="77777777" w:rsidTr="00566284">
        <w:trPr>
          <w:trHeight w:val="720"/>
        </w:trPr>
        <w:tc>
          <w:tcPr>
            <w:tcW w:w="709" w:type="dxa"/>
            <w:shd w:val="clear" w:color="auto" w:fill="auto"/>
            <w:noWrap/>
            <w:vAlign w:val="center"/>
            <w:hideMark/>
          </w:tcPr>
          <w:p w14:paraId="6A9878DB" w14:textId="77777777" w:rsidR="00C10D7A" w:rsidRPr="00C10D7A" w:rsidRDefault="00C10D7A" w:rsidP="00C10D7A">
            <w:pPr>
              <w:jc w:val="center"/>
              <w:rPr>
                <w:snapToGrid w:val="0"/>
                <w:sz w:val="22"/>
                <w:szCs w:val="22"/>
              </w:rPr>
            </w:pPr>
            <w:r w:rsidRPr="00C10D7A">
              <w:rPr>
                <w:snapToGrid w:val="0"/>
                <w:sz w:val="22"/>
                <w:szCs w:val="22"/>
              </w:rPr>
              <w:t>3</w:t>
            </w:r>
          </w:p>
        </w:tc>
        <w:tc>
          <w:tcPr>
            <w:tcW w:w="4111" w:type="dxa"/>
            <w:shd w:val="clear" w:color="auto" w:fill="auto"/>
            <w:vAlign w:val="center"/>
            <w:hideMark/>
          </w:tcPr>
          <w:p w14:paraId="76615873" w14:textId="77777777" w:rsidR="00C10D7A" w:rsidRPr="00C10D7A" w:rsidRDefault="00C10D7A" w:rsidP="00C10D7A">
            <w:pPr>
              <w:jc w:val="both"/>
              <w:rPr>
                <w:snapToGrid w:val="0"/>
                <w:sz w:val="22"/>
                <w:szCs w:val="22"/>
              </w:rPr>
            </w:pPr>
            <w:r w:rsidRPr="00C10D7A">
              <w:rPr>
                <w:snapToGrid w:val="0"/>
                <w:sz w:val="22"/>
                <w:szCs w:val="22"/>
              </w:rPr>
              <w:t>Итого неподконтрольных расходов</w:t>
            </w:r>
          </w:p>
        </w:tc>
        <w:tc>
          <w:tcPr>
            <w:tcW w:w="1701" w:type="dxa"/>
            <w:shd w:val="clear" w:color="auto" w:fill="auto"/>
            <w:noWrap/>
            <w:vAlign w:val="center"/>
            <w:hideMark/>
          </w:tcPr>
          <w:p w14:paraId="0F8B2D64" w14:textId="77777777" w:rsidR="00C10D7A" w:rsidRPr="00C10D7A" w:rsidRDefault="00C10D7A" w:rsidP="00C10D7A">
            <w:pPr>
              <w:jc w:val="center"/>
              <w:rPr>
                <w:snapToGrid w:val="0"/>
                <w:sz w:val="22"/>
                <w:szCs w:val="22"/>
              </w:rPr>
            </w:pPr>
            <w:r w:rsidRPr="00C10D7A">
              <w:rPr>
                <w:snapToGrid w:val="0"/>
                <w:sz w:val="22"/>
                <w:szCs w:val="22"/>
              </w:rPr>
              <w:t>8 327,46</w:t>
            </w:r>
          </w:p>
        </w:tc>
        <w:tc>
          <w:tcPr>
            <w:tcW w:w="1417" w:type="dxa"/>
            <w:shd w:val="clear" w:color="auto" w:fill="auto"/>
            <w:noWrap/>
            <w:vAlign w:val="center"/>
          </w:tcPr>
          <w:p w14:paraId="6959014F" w14:textId="77777777" w:rsidR="00C10D7A" w:rsidRPr="00C10D7A" w:rsidRDefault="00C10D7A" w:rsidP="00C10D7A">
            <w:pPr>
              <w:jc w:val="center"/>
              <w:rPr>
                <w:snapToGrid w:val="0"/>
                <w:sz w:val="22"/>
                <w:szCs w:val="22"/>
              </w:rPr>
            </w:pPr>
            <w:r w:rsidRPr="00C10D7A">
              <w:rPr>
                <w:snapToGrid w:val="0"/>
                <w:sz w:val="22"/>
                <w:szCs w:val="22"/>
              </w:rPr>
              <w:t>8 295,80</w:t>
            </w:r>
          </w:p>
        </w:tc>
        <w:tc>
          <w:tcPr>
            <w:tcW w:w="1701" w:type="dxa"/>
            <w:shd w:val="clear" w:color="auto" w:fill="auto"/>
            <w:noWrap/>
            <w:vAlign w:val="center"/>
          </w:tcPr>
          <w:p w14:paraId="16942571" w14:textId="77777777" w:rsidR="00C10D7A" w:rsidRPr="00C10D7A" w:rsidRDefault="00C10D7A" w:rsidP="00C10D7A">
            <w:pPr>
              <w:jc w:val="center"/>
              <w:rPr>
                <w:snapToGrid w:val="0"/>
                <w:sz w:val="22"/>
                <w:szCs w:val="22"/>
              </w:rPr>
            </w:pPr>
            <w:r w:rsidRPr="00C10D7A">
              <w:rPr>
                <w:snapToGrid w:val="0"/>
                <w:sz w:val="22"/>
                <w:szCs w:val="22"/>
              </w:rPr>
              <w:t>-31,66</w:t>
            </w:r>
          </w:p>
        </w:tc>
      </w:tr>
    </w:tbl>
    <w:p w14:paraId="13C6035A" w14:textId="77777777" w:rsidR="00C10D7A" w:rsidRPr="00C10D7A" w:rsidRDefault="00C10D7A" w:rsidP="00C10D7A">
      <w:pPr>
        <w:tabs>
          <w:tab w:val="left" w:pos="1890"/>
        </w:tabs>
        <w:ind w:firstLine="720"/>
        <w:jc w:val="right"/>
        <w:rPr>
          <w:snapToGrid w:val="0"/>
          <w:sz w:val="28"/>
          <w:szCs w:val="28"/>
        </w:rPr>
      </w:pPr>
      <w:r w:rsidRPr="00C10D7A">
        <w:rPr>
          <w:b/>
          <w:bCs/>
          <w:snapToGrid w:val="0"/>
          <w:sz w:val="28"/>
          <w:szCs w:val="28"/>
        </w:rPr>
        <w:t xml:space="preserve">                                                                              </w:t>
      </w:r>
      <w:bookmarkStart w:id="49" w:name="_Toc24891732"/>
    </w:p>
    <w:p w14:paraId="2E7B3FFB" w14:textId="77777777" w:rsidR="00C10D7A" w:rsidRPr="00C10D7A" w:rsidRDefault="00C10D7A" w:rsidP="00C10D7A">
      <w:pPr>
        <w:keepNext/>
        <w:spacing w:before="240" w:after="60"/>
        <w:outlineLvl w:val="3"/>
        <w:rPr>
          <w:b/>
          <w:bCs/>
          <w:sz w:val="28"/>
          <w:szCs w:val="28"/>
        </w:rPr>
      </w:pPr>
      <w:r w:rsidRPr="00C10D7A">
        <w:rPr>
          <w:b/>
          <w:bCs/>
          <w:sz w:val="28"/>
          <w:szCs w:val="28"/>
        </w:rPr>
        <w:t>4.4 Расчет расходов на приобретение энергетических ресурсов, холодной воды и теплоносителя</w:t>
      </w:r>
    </w:p>
    <w:bookmarkEnd w:id="49"/>
    <w:p w14:paraId="49524112" w14:textId="77777777" w:rsidR="00C10D7A" w:rsidRPr="00C10D7A" w:rsidRDefault="00C10D7A" w:rsidP="00C10D7A">
      <w:pPr>
        <w:ind w:right="142" w:firstLine="709"/>
        <w:jc w:val="both"/>
        <w:rPr>
          <w:snapToGrid w:val="0"/>
          <w:sz w:val="28"/>
          <w:szCs w:val="28"/>
        </w:rPr>
      </w:pPr>
    </w:p>
    <w:p w14:paraId="739734EA" w14:textId="77777777" w:rsidR="00C10D7A" w:rsidRPr="00C10D7A" w:rsidRDefault="00C10D7A" w:rsidP="00C10D7A">
      <w:pPr>
        <w:ind w:right="142" w:firstLine="709"/>
        <w:jc w:val="center"/>
        <w:outlineLvl w:val="3"/>
        <w:rPr>
          <w:b/>
          <w:bCs/>
          <w:sz w:val="28"/>
          <w:szCs w:val="28"/>
        </w:rPr>
      </w:pPr>
      <w:r w:rsidRPr="00C10D7A">
        <w:rPr>
          <w:b/>
          <w:bCs/>
          <w:sz w:val="28"/>
          <w:szCs w:val="28"/>
        </w:rPr>
        <w:t>4.4.1 Расходы на топливо</w:t>
      </w:r>
    </w:p>
    <w:p w14:paraId="0AD5EBFF" w14:textId="77777777" w:rsidR="00C10D7A" w:rsidRPr="00C10D7A" w:rsidRDefault="00C10D7A" w:rsidP="00C10D7A">
      <w:pPr>
        <w:ind w:right="142" w:firstLine="709"/>
        <w:jc w:val="both"/>
        <w:rPr>
          <w:snapToGrid w:val="0"/>
          <w:sz w:val="28"/>
          <w:szCs w:val="28"/>
        </w:rPr>
      </w:pPr>
    </w:p>
    <w:p w14:paraId="4BCB5A32" w14:textId="77777777" w:rsidR="00C10D7A" w:rsidRPr="00C10D7A" w:rsidRDefault="00C10D7A" w:rsidP="00C10D7A">
      <w:pPr>
        <w:tabs>
          <w:tab w:val="left" w:pos="1890"/>
        </w:tabs>
        <w:ind w:firstLine="709"/>
        <w:jc w:val="both"/>
        <w:rPr>
          <w:snapToGrid w:val="0"/>
          <w:color w:val="000000" w:themeColor="text1"/>
          <w:sz w:val="28"/>
          <w:szCs w:val="28"/>
        </w:rPr>
      </w:pPr>
      <w:r w:rsidRPr="00C10D7A">
        <w:rPr>
          <w:snapToGrid w:val="0"/>
          <w:sz w:val="28"/>
          <w:szCs w:val="28"/>
        </w:rPr>
        <w:t xml:space="preserve">По данной статье предприятием </w:t>
      </w:r>
      <w:r w:rsidRPr="00C10D7A">
        <w:rPr>
          <w:snapToGrid w:val="0"/>
          <w:color w:val="000000" w:themeColor="text1"/>
          <w:sz w:val="28"/>
          <w:szCs w:val="28"/>
        </w:rPr>
        <w:t>планируются расходы на 2022 год</w:t>
      </w:r>
      <w:r w:rsidRPr="00C10D7A">
        <w:rPr>
          <w:snapToGrid w:val="0"/>
          <w:sz w:val="28"/>
          <w:szCs w:val="28"/>
        </w:rPr>
        <w:br/>
        <w:t xml:space="preserve">в размере 62 482,28 тыс. руб. по цене за тонну 2 206,37 руб., </w:t>
      </w:r>
      <w:r w:rsidRPr="00C10D7A">
        <w:rPr>
          <w:snapToGrid w:val="0"/>
          <w:color w:val="000000" w:themeColor="text1"/>
          <w:sz w:val="28"/>
          <w:szCs w:val="28"/>
        </w:rPr>
        <w:t>в том числе стоимость натурального топлива 59 236,72 тыс. руб., а его доставка 3 245,56 тыс. руб.</w:t>
      </w:r>
    </w:p>
    <w:p w14:paraId="535011B8" w14:textId="77777777" w:rsidR="00C10D7A" w:rsidRPr="00C10D7A" w:rsidRDefault="00C10D7A" w:rsidP="00C10D7A">
      <w:pPr>
        <w:ind w:firstLine="709"/>
        <w:jc w:val="both"/>
        <w:rPr>
          <w:snapToGrid w:val="0"/>
          <w:sz w:val="28"/>
          <w:szCs w:val="28"/>
        </w:rPr>
      </w:pPr>
      <w:r w:rsidRPr="00C10D7A">
        <w:rPr>
          <w:snapToGrid w:val="0"/>
          <w:sz w:val="28"/>
          <w:szCs w:val="28"/>
        </w:rPr>
        <w:t>В качестве обосновывающих документов предприятием представлены:</w:t>
      </w:r>
    </w:p>
    <w:p w14:paraId="41C4ACB7" w14:textId="77777777" w:rsidR="00C10D7A" w:rsidRPr="00C10D7A" w:rsidRDefault="00C10D7A" w:rsidP="00C10D7A">
      <w:pPr>
        <w:ind w:firstLine="709"/>
        <w:jc w:val="both"/>
        <w:rPr>
          <w:snapToGrid w:val="0"/>
          <w:sz w:val="28"/>
          <w:szCs w:val="28"/>
        </w:rPr>
      </w:pPr>
      <w:r w:rsidRPr="00C10D7A">
        <w:rPr>
          <w:snapToGrid w:val="0"/>
          <w:sz w:val="28"/>
          <w:szCs w:val="28"/>
        </w:rPr>
        <w:t>Договор поставки с АО «</w:t>
      </w:r>
      <w:proofErr w:type="spellStart"/>
      <w:r w:rsidRPr="00C10D7A">
        <w:rPr>
          <w:snapToGrid w:val="0"/>
          <w:sz w:val="28"/>
          <w:szCs w:val="28"/>
        </w:rPr>
        <w:t>Талтэк</w:t>
      </w:r>
      <w:proofErr w:type="spellEnd"/>
      <w:r w:rsidRPr="00C10D7A">
        <w:rPr>
          <w:snapToGrid w:val="0"/>
          <w:sz w:val="28"/>
          <w:szCs w:val="28"/>
        </w:rPr>
        <w:t xml:space="preserve">» №СК-109/19 от 18.04.2019 (стр. 4 том 2). </w:t>
      </w:r>
    </w:p>
    <w:p w14:paraId="3122BF66" w14:textId="77777777" w:rsidR="00C10D7A" w:rsidRPr="00C10D7A" w:rsidRDefault="00C10D7A" w:rsidP="00C10D7A">
      <w:pPr>
        <w:ind w:firstLine="709"/>
        <w:jc w:val="both"/>
        <w:rPr>
          <w:snapToGrid w:val="0"/>
          <w:sz w:val="28"/>
          <w:szCs w:val="28"/>
        </w:rPr>
      </w:pPr>
      <w:r w:rsidRPr="00C10D7A">
        <w:rPr>
          <w:snapToGrid w:val="0"/>
          <w:sz w:val="28"/>
          <w:szCs w:val="28"/>
        </w:rPr>
        <w:t>Расчет затрат на котельное топливо, используемое для выработки тепловой энергии (стр. 3 том.2)</w:t>
      </w:r>
    </w:p>
    <w:p w14:paraId="1D157A82" w14:textId="77777777" w:rsidR="00C10D7A" w:rsidRPr="00C10D7A" w:rsidRDefault="00C10D7A" w:rsidP="00C10D7A">
      <w:pPr>
        <w:ind w:firstLine="709"/>
        <w:jc w:val="both"/>
        <w:rPr>
          <w:snapToGrid w:val="0"/>
          <w:sz w:val="28"/>
          <w:szCs w:val="28"/>
        </w:rPr>
      </w:pPr>
      <w:r w:rsidRPr="00C10D7A">
        <w:rPr>
          <w:rFonts w:eastAsiaTheme="minorHAnsi"/>
          <w:sz w:val="28"/>
          <w:szCs w:val="28"/>
          <w:lang w:eastAsia="en-US"/>
        </w:rPr>
        <w:t>Эксперты провели анализ фактической цены топлива за 2020 год</w:t>
      </w:r>
      <w:r w:rsidRPr="00C10D7A">
        <w:rPr>
          <w:snapToGrid w:val="0"/>
          <w:sz w:val="28"/>
          <w:szCs w:val="28"/>
        </w:rPr>
        <w:t>, используя шаблон</w:t>
      </w:r>
      <w:r w:rsidRPr="00C10D7A">
        <w:rPr>
          <w:rFonts w:eastAsiaTheme="minorHAnsi"/>
          <w:sz w:val="28"/>
          <w:szCs w:val="28"/>
          <w:lang w:eastAsia="en-US"/>
        </w:rPr>
        <w:t xml:space="preserve"> </w:t>
      </w:r>
      <w:r w:rsidRPr="00C10D7A">
        <w:rPr>
          <w:snapToGrid w:val="0"/>
          <w:sz w:val="28"/>
          <w:szCs w:val="28"/>
        </w:rPr>
        <w:t xml:space="preserve">WARM.TOPL.Q4.2020. Цена угля марки </w:t>
      </w:r>
      <w:proofErr w:type="spellStart"/>
      <w:r w:rsidRPr="00C10D7A">
        <w:rPr>
          <w:snapToGrid w:val="0"/>
          <w:sz w:val="28"/>
          <w:szCs w:val="28"/>
        </w:rPr>
        <w:t>Др</w:t>
      </w:r>
      <w:proofErr w:type="spellEnd"/>
      <w:r w:rsidRPr="00C10D7A">
        <w:rPr>
          <w:snapToGrid w:val="0"/>
          <w:sz w:val="28"/>
          <w:szCs w:val="28"/>
        </w:rPr>
        <w:t xml:space="preserve"> составила 2 049,76 руб./т. Факт предприятия за 2020 год соответствует отчетной форме.</w:t>
      </w:r>
    </w:p>
    <w:p w14:paraId="5C098785" w14:textId="77777777" w:rsidR="00C10D7A" w:rsidRPr="00C10D7A" w:rsidRDefault="00C10D7A" w:rsidP="00C10D7A">
      <w:pPr>
        <w:ind w:firstLine="709"/>
        <w:jc w:val="both"/>
        <w:rPr>
          <w:snapToGrid w:val="0"/>
          <w:sz w:val="28"/>
          <w:szCs w:val="28"/>
        </w:rPr>
      </w:pPr>
      <w:r w:rsidRPr="00C10D7A">
        <w:rPr>
          <w:snapToGrid w:val="0"/>
          <w:sz w:val="28"/>
          <w:szCs w:val="28"/>
        </w:rPr>
        <w:t xml:space="preserve">Цена угля, по расчету экспертов, на 2022 год составит 2 199,98 руб./т, согласно фактически сложившимся данным за 2020 год, с применением ИЦП </w:t>
      </w:r>
      <w:r w:rsidRPr="00C10D7A">
        <w:rPr>
          <w:snapToGrid w:val="0"/>
          <w:sz w:val="28"/>
          <w:szCs w:val="28"/>
        </w:rPr>
        <w:br/>
        <w:t>по углю энергетическому в размере 2021 год  - 1,033  и 2022 год - 1,039 (прогноз Минэкономразвития РФ от 26.09.2020).</w:t>
      </w:r>
    </w:p>
    <w:p w14:paraId="74A0DF4A" w14:textId="77777777" w:rsidR="00C10D7A" w:rsidRPr="00C10D7A" w:rsidRDefault="00C10D7A" w:rsidP="00C10D7A">
      <w:pPr>
        <w:ind w:firstLine="709"/>
        <w:jc w:val="both"/>
        <w:rPr>
          <w:snapToGrid w:val="0"/>
          <w:sz w:val="28"/>
          <w:szCs w:val="28"/>
        </w:rPr>
      </w:pPr>
      <w:r w:rsidRPr="00C10D7A">
        <w:rPr>
          <w:snapToGrid w:val="0"/>
          <w:sz w:val="28"/>
          <w:szCs w:val="28"/>
        </w:rPr>
        <w:lastRenderedPageBreak/>
        <w:t>Удельный расход топлива на производство тепловой энергии экспертами принят, в соответствии с постановлением региональной энергетической комиссии Кемеровской области от 10.08.2020 № </w:t>
      </w:r>
      <w:r w:rsidRPr="00C10D7A">
        <w:rPr>
          <w:snapToGrid w:val="0"/>
          <w:sz w:val="28"/>
          <w:szCs w:val="28"/>
          <w:highlight w:val="yellow"/>
        </w:rPr>
        <w:t>___</w:t>
      </w:r>
      <w:r w:rsidRPr="00C10D7A">
        <w:rPr>
          <w:snapToGrid w:val="0"/>
          <w:sz w:val="28"/>
          <w:szCs w:val="28"/>
        </w:rPr>
        <w:t xml:space="preserve">), составил 191,10 </w:t>
      </w:r>
      <w:proofErr w:type="spellStart"/>
      <w:r w:rsidRPr="00C10D7A">
        <w:rPr>
          <w:snapToGrid w:val="0"/>
          <w:sz w:val="28"/>
          <w:szCs w:val="28"/>
        </w:rPr>
        <w:t>кг.у.т</w:t>
      </w:r>
      <w:proofErr w:type="spellEnd"/>
      <w:r w:rsidRPr="00C10D7A">
        <w:rPr>
          <w:snapToGrid w:val="0"/>
          <w:sz w:val="28"/>
          <w:szCs w:val="28"/>
        </w:rPr>
        <w:t>./Гкал.</w:t>
      </w:r>
      <w:r w:rsidRPr="00C10D7A">
        <w:rPr>
          <w:snapToGrid w:val="0"/>
          <w:color w:val="4472C4" w:themeColor="accent1"/>
          <w:sz w:val="28"/>
          <w:szCs w:val="28"/>
        </w:rPr>
        <w:t xml:space="preserve"> </w:t>
      </w:r>
      <w:r w:rsidRPr="00C10D7A">
        <w:rPr>
          <w:snapToGrid w:val="0"/>
          <w:sz w:val="28"/>
          <w:szCs w:val="28"/>
        </w:rPr>
        <w:t xml:space="preserve">Расход натурального топлива на производство тепловой энергии принят в расчет в размере 27 268,14 тонн. Структура топлива принимается </w:t>
      </w:r>
      <w:r w:rsidRPr="00C10D7A">
        <w:rPr>
          <w:snapToGrid w:val="0"/>
          <w:sz w:val="28"/>
          <w:szCs w:val="28"/>
        </w:rPr>
        <w:br/>
        <w:t xml:space="preserve">по предложению предприятия: уголь марки </w:t>
      </w:r>
      <w:proofErr w:type="spellStart"/>
      <w:r w:rsidRPr="00C10D7A">
        <w:rPr>
          <w:snapToGrid w:val="0"/>
          <w:sz w:val="28"/>
          <w:szCs w:val="28"/>
        </w:rPr>
        <w:t>Др</w:t>
      </w:r>
      <w:proofErr w:type="spellEnd"/>
      <w:r w:rsidRPr="00C10D7A">
        <w:rPr>
          <w:snapToGrid w:val="0"/>
          <w:sz w:val="28"/>
          <w:szCs w:val="28"/>
        </w:rPr>
        <w:t xml:space="preserve"> 100%.</w:t>
      </w:r>
    </w:p>
    <w:p w14:paraId="5AA32240" w14:textId="77777777" w:rsidR="00C10D7A" w:rsidRPr="00C10D7A" w:rsidRDefault="00C10D7A" w:rsidP="00C10D7A">
      <w:pPr>
        <w:ind w:firstLine="709"/>
        <w:jc w:val="both"/>
        <w:rPr>
          <w:b/>
          <w:bCs/>
          <w:snapToGrid w:val="0"/>
          <w:sz w:val="28"/>
          <w:szCs w:val="28"/>
        </w:rPr>
      </w:pPr>
      <w:r w:rsidRPr="00C10D7A">
        <w:rPr>
          <w:snapToGrid w:val="0"/>
          <w:sz w:val="28"/>
          <w:szCs w:val="28"/>
        </w:rPr>
        <w:t xml:space="preserve">Калорийность топлива принята на уровне факта 2020 года </w:t>
      </w:r>
      <w:bookmarkStart w:id="50" w:name="_Hlk52805704"/>
      <w:r w:rsidRPr="00C10D7A">
        <w:rPr>
          <w:snapToGrid w:val="0"/>
          <w:sz w:val="28"/>
          <w:szCs w:val="28"/>
        </w:rPr>
        <w:t xml:space="preserve">по данным WARM.TOPL.Q4.2020 </w:t>
      </w:r>
      <w:bookmarkEnd w:id="50"/>
      <w:r w:rsidRPr="00C10D7A">
        <w:rPr>
          <w:snapToGrid w:val="0"/>
          <w:sz w:val="28"/>
          <w:szCs w:val="28"/>
        </w:rPr>
        <w:t xml:space="preserve">шаблона ЕИАС и составила 5 800 ккал/кг. </w:t>
      </w:r>
    </w:p>
    <w:p w14:paraId="3F65E191" w14:textId="77777777" w:rsidR="00C10D7A" w:rsidRPr="00C10D7A" w:rsidRDefault="00C10D7A" w:rsidP="00C10D7A">
      <w:pPr>
        <w:tabs>
          <w:tab w:val="left" w:pos="1890"/>
        </w:tabs>
        <w:ind w:firstLine="709"/>
        <w:jc w:val="both"/>
        <w:rPr>
          <w:snapToGrid w:val="0"/>
          <w:sz w:val="28"/>
          <w:szCs w:val="28"/>
        </w:rPr>
      </w:pPr>
      <w:r w:rsidRPr="00C10D7A">
        <w:rPr>
          <w:snapToGrid w:val="0"/>
          <w:color w:val="000000"/>
          <w:sz w:val="28"/>
          <w:szCs w:val="28"/>
        </w:rPr>
        <w:t>Всего расходы на натуральное топливо составили 59 989,39 тыс. руб.</w:t>
      </w:r>
    </w:p>
    <w:p w14:paraId="428B5C3B" w14:textId="77777777" w:rsidR="00C10D7A" w:rsidRPr="00C10D7A" w:rsidRDefault="00C10D7A" w:rsidP="00C10D7A">
      <w:pPr>
        <w:tabs>
          <w:tab w:val="left" w:pos="1890"/>
        </w:tabs>
        <w:ind w:right="-1" w:firstLine="709"/>
        <w:jc w:val="both"/>
        <w:rPr>
          <w:snapToGrid w:val="0"/>
          <w:sz w:val="28"/>
          <w:szCs w:val="28"/>
        </w:rPr>
      </w:pPr>
      <w:r w:rsidRPr="00C10D7A">
        <w:rPr>
          <w:snapToGrid w:val="0"/>
          <w:sz w:val="28"/>
          <w:szCs w:val="28"/>
        </w:rPr>
        <w:t xml:space="preserve">Услуги по перевозке угля железнодорожным транспортом, оказывает поставщик угля на собственный железнодорожный тупик предприятия. Тариф </w:t>
      </w:r>
      <w:r w:rsidRPr="00C10D7A">
        <w:rPr>
          <w:snapToGrid w:val="0"/>
          <w:sz w:val="28"/>
          <w:szCs w:val="28"/>
        </w:rPr>
        <w:br/>
        <w:t xml:space="preserve">на перевозку на 2022 год принят, на уровне фактически сложившихся данных </w:t>
      </w:r>
      <w:r w:rsidRPr="00C10D7A">
        <w:rPr>
          <w:snapToGrid w:val="0"/>
          <w:sz w:val="28"/>
          <w:szCs w:val="28"/>
        </w:rPr>
        <w:br/>
        <w:t xml:space="preserve">за 2020 год (шаблон WARM.TOPL.Q4.2020) 45,62 руб./т, с применением ИЦП </w:t>
      </w:r>
      <w:r w:rsidRPr="00C10D7A">
        <w:rPr>
          <w:snapToGrid w:val="0"/>
          <w:sz w:val="28"/>
          <w:szCs w:val="28"/>
        </w:rPr>
        <w:br/>
        <w:t xml:space="preserve">по транспорту в размере 2021 год - 1,036 и 2022 год – 1,04 (прогноз Минэкономразвития РФ от 26.09.2020). Итого расходы </w:t>
      </w:r>
      <w:r w:rsidRPr="00C10D7A">
        <w:rPr>
          <w:snapToGrid w:val="0"/>
          <w:sz w:val="28"/>
          <w:szCs w:val="28"/>
        </w:rPr>
        <w:br/>
        <w:t xml:space="preserve">на транспортировку угля железнодорожным транспортом составили 1 339,02 тыс. руб. </w:t>
      </w:r>
    </w:p>
    <w:p w14:paraId="775E1421" w14:textId="77777777" w:rsidR="00C10D7A" w:rsidRPr="00C10D7A" w:rsidRDefault="00C10D7A" w:rsidP="00C10D7A">
      <w:pPr>
        <w:tabs>
          <w:tab w:val="left" w:pos="1890"/>
        </w:tabs>
        <w:ind w:right="-1" w:firstLine="709"/>
        <w:jc w:val="both"/>
        <w:rPr>
          <w:snapToGrid w:val="0"/>
          <w:sz w:val="28"/>
          <w:szCs w:val="28"/>
        </w:rPr>
      </w:pPr>
      <w:r w:rsidRPr="00C10D7A">
        <w:rPr>
          <w:snapToGrid w:val="0"/>
          <w:sz w:val="28"/>
          <w:szCs w:val="28"/>
        </w:rPr>
        <w:t xml:space="preserve">Расходы на погрузку-разгрузку топлива приняты, на уровне фактически сложившихся данных за 2020 год (шаблон WARM.TOPL.Q4.2020) 66,69 руб./т, </w:t>
      </w:r>
      <w:r w:rsidRPr="00C10D7A">
        <w:rPr>
          <w:snapToGrid w:val="0"/>
          <w:sz w:val="28"/>
          <w:szCs w:val="28"/>
        </w:rPr>
        <w:br/>
        <w:t xml:space="preserve">с применением ИЦП по транспорту в размере 2021 год - 1,036 и 2022 год – 1,04 (прогноз Минэкономразвития РФ от 26.09.2020). Итого расходы на погрузку-разгрузку топлива угля составили 1 957,32 тыс. руб. </w:t>
      </w:r>
    </w:p>
    <w:p w14:paraId="6F3727E0" w14:textId="77777777" w:rsidR="00C10D7A" w:rsidRPr="00C10D7A" w:rsidRDefault="00C10D7A" w:rsidP="00C10D7A">
      <w:pPr>
        <w:tabs>
          <w:tab w:val="left" w:pos="1890"/>
        </w:tabs>
        <w:ind w:right="-1" w:firstLine="709"/>
        <w:jc w:val="both"/>
        <w:rPr>
          <w:snapToGrid w:val="0"/>
          <w:sz w:val="28"/>
          <w:szCs w:val="28"/>
        </w:rPr>
      </w:pPr>
      <w:r w:rsidRPr="00C10D7A">
        <w:rPr>
          <w:snapToGrid w:val="0"/>
          <w:sz w:val="28"/>
          <w:szCs w:val="28"/>
        </w:rPr>
        <w:t xml:space="preserve">Расходы по статье составили 63 285,73 тыс. руб. Корректировка плановых расходов по статье на 2022 год относительно предложений предприятия </w:t>
      </w:r>
      <w:r w:rsidRPr="00C10D7A">
        <w:rPr>
          <w:snapToGrid w:val="0"/>
          <w:sz w:val="28"/>
          <w:szCs w:val="28"/>
        </w:rPr>
        <w:br/>
        <w:t>в сторону увеличения составила 803,45 тыс. руб. в связи с увеличением отпуска тепловой энергии в сеть по сравнению с планом.</w:t>
      </w:r>
    </w:p>
    <w:p w14:paraId="3201C02D" w14:textId="77777777" w:rsidR="00C10D7A" w:rsidRPr="00C10D7A" w:rsidRDefault="00C10D7A" w:rsidP="00C10D7A">
      <w:pPr>
        <w:tabs>
          <w:tab w:val="left" w:pos="1890"/>
        </w:tabs>
        <w:ind w:right="142" w:firstLine="709"/>
        <w:jc w:val="both"/>
        <w:rPr>
          <w:snapToGrid w:val="0"/>
          <w:sz w:val="28"/>
          <w:szCs w:val="28"/>
        </w:rPr>
      </w:pPr>
    </w:p>
    <w:p w14:paraId="0836454F" w14:textId="77777777" w:rsidR="00C10D7A" w:rsidRPr="00C10D7A" w:rsidRDefault="00C10D7A" w:rsidP="00C10D7A">
      <w:pPr>
        <w:ind w:right="142" w:firstLine="709"/>
        <w:jc w:val="center"/>
        <w:outlineLvl w:val="3"/>
        <w:rPr>
          <w:b/>
          <w:bCs/>
          <w:sz w:val="28"/>
          <w:szCs w:val="28"/>
        </w:rPr>
      </w:pPr>
      <w:bookmarkStart w:id="51" w:name="_Toc531884040"/>
      <w:bookmarkStart w:id="52" w:name="_Toc52349570"/>
      <w:r w:rsidRPr="00C10D7A">
        <w:rPr>
          <w:b/>
          <w:bCs/>
          <w:sz w:val="28"/>
          <w:szCs w:val="28"/>
        </w:rPr>
        <w:t>4.4.2 Расходы на электроэнергию</w:t>
      </w:r>
      <w:bookmarkEnd w:id="51"/>
      <w:bookmarkEnd w:id="52"/>
    </w:p>
    <w:p w14:paraId="250D9BB4" w14:textId="77777777" w:rsidR="00C10D7A" w:rsidRPr="00C10D7A" w:rsidRDefault="00C10D7A" w:rsidP="00C10D7A">
      <w:pPr>
        <w:rPr>
          <w:rFonts w:eastAsia="Calibri"/>
          <w:snapToGrid w:val="0"/>
          <w:sz w:val="28"/>
          <w:szCs w:val="28"/>
          <w:lang w:eastAsia="en-US"/>
        </w:rPr>
      </w:pPr>
    </w:p>
    <w:p w14:paraId="161AFE1E" w14:textId="77777777" w:rsidR="00C10D7A" w:rsidRPr="00C10D7A" w:rsidRDefault="00C10D7A" w:rsidP="00C10D7A">
      <w:pPr>
        <w:tabs>
          <w:tab w:val="left" w:pos="426"/>
          <w:tab w:val="left" w:pos="1418"/>
          <w:tab w:val="left" w:pos="1560"/>
        </w:tabs>
        <w:ind w:firstLine="709"/>
        <w:jc w:val="both"/>
        <w:rPr>
          <w:snapToGrid w:val="0"/>
          <w:sz w:val="28"/>
          <w:szCs w:val="28"/>
        </w:rPr>
      </w:pPr>
      <w:r w:rsidRPr="00C10D7A">
        <w:rPr>
          <w:snapToGrid w:val="0"/>
          <w:sz w:val="28"/>
          <w:szCs w:val="28"/>
        </w:rPr>
        <w:t>Предложения предприятия на приобретение электрической энергии составляют 14 820,43 тыс. руб.</w:t>
      </w:r>
    </w:p>
    <w:p w14:paraId="24938171" w14:textId="77777777" w:rsidR="00C10D7A" w:rsidRPr="00C10D7A" w:rsidRDefault="00C10D7A" w:rsidP="00C10D7A">
      <w:pPr>
        <w:tabs>
          <w:tab w:val="left" w:pos="426"/>
          <w:tab w:val="left" w:pos="1418"/>
          <w:tab w:val="left" w:pos="1560"/>
        </w:tabs>
        <w:ind w:firstLine="709"/>
        <w:jc w:val="both"/>
        <w:rPr>
          <w:snapToGrid w:val="0"/>
          <w:sz w:val="28"/>
          <w:szCs w:val="28"/>
        </w:rPr>
      </w:pPr>
      <w:r w:rsidRPr="00C10D7A">
        <w:rPr>
          <w:snapToGrid w:val="0"/>
          <w:sz w:val="28"/>
          <w:szCs w:val="28"/>
        </w:rPr>
        <w:t>По данной статье предприятием представлены следующие обосновывающие материалы:</w:t>
      </w:r>
    </w:p>
    <w:p w14:paraId="49D99CE6" w14:textId="77777777" w:rsidR="00C10D7A" w:rsidRPr="00C10D7A" w:rsidRDefault="00C10D7A" w:rsidP="00C10D7A">
      <w:pPr>
        <w:ind w:firstLine="720"/>
        <w:jc w:val="both"/>
        <w:rPr>
          <w:snapToGrid w:val="0"/>
          <w:sz w:val="28"/>
          <w:szCs w:val="28"/>
        </w:rPr>
      </w:pPr>
      <w:r w:rsidRPr="00C10D7A">
        <w:rPr>
          <w:snapToGrid w:val="0"/>
          <w:sz w:val="28"/>
          <w:szCs w:val="28"/>
        </w:rPr>
        <w:t xml:space="preserve">Счет-фактуры за 2020 год по агентскому договору с ОАО «СШЭМК» </w:t>
      </w:r>
      <w:r w:rsidRPr="00C10D7A">
        <w:rPr>
          <w:snapToGrid w:val="0"/>
          <w:sz w:val="28"/>
          <w:szCs w:val="28"/>
        </w:rPr>
        <w:br/>
        <w:t>от 26.12.2007 №К-72/07 (стр. 41-75 том 1);</w:t>
      </w:r>
    </w:p>
    <w:p w14:paraId="3C64FD05" w14:textId="77777777" w:rsidR="00C10D7A" w:rsidRPr="00C10D7A" w:rsidRDefault="00C10D7A" w:rsidP="00C10D7A">
      <w:pPr>
        <w:ind w:firstLine="720"/>
        <w:jc w:val="both"/>
        <w:rPr>
          <w:snapToGrid w:val="0"/>
          <w:sz w:val="28"/>
          <w:szCs w:val="28"/>
        </w:rPr>
      </w:pPr>
      <w:r w:rsidRPr="00C10D7A">
        <w:rPr>
          <w:snapToGrid w:val="0"/>
          <w:sz w:val="28"/>
          <w:szCs w:val="28"/>
        </w:rPr>
        <w:t xml:space="preserve"> Потребление электрической энергии, используемой для выработки тепловой энергии, за 2020 год (стр. 40 том 1).</w:t>
      </w:r>
    </w:p>
    <w:p w14:paraId="094B7E03" w14:textId="77777777" w:rsidR="00C10D7A" w:rsidRPr="00C10D7A" w:rsidRDefault="00C10D7A" w:rsidP="00C10D7A">
      <w:pPr>
        <w:tabs>
          <w:tab w:val="left" w:pos="426"/>
          <w:tab w:val="left" w:pos="1418"/>
          <w:tab w:val="left" w:pos="1560"/>
        </w:tabs>
        <w:ind w:firstLine="709"/>
        <w:jc w:val="both"/>
        <w:rPr>
          <w:snapToGrid w:val="0"/>
          <w:sz w:val="28"/>
          <w:szCs w:val="28"/>
        </w:rPr>
      </w:pPr>
      <w:r w:rsidRPr="00C10D7A">
        <w:rPr>
          <w:snapToGrid w:val="0"/>
          <w:sz w:val="28"/>
          <w:szCs w:val="28"/>
        </w:rPr>
        <w:t xml:space="preserve">При расчете количества электроэнергии на 2022 год, требуемой при производстве тепловой энергии, экспертами принят объём потребления электроэнергии, с учётом удельного расхода на выработку 29,32 кВт*ч/Гкал,  </w:t>
      </w:r>
      <w:r w:rsidRPr="00C10D7A">
        <w:rPr>
          <w:snapToGrid w:val="0"/>
          <w:sz w:val="28"/>
          <w:szCs w:val="28"/>
        </w:rPr>
        <w:br/>
        <w:t xml:space="preserve">в количестве 3 667,90 тыс. кВт*ч. </w:t>
      </w:r>
    </w:p>
    <w:p w14:paraId="302E00B9" w14:textId="77777777" w:rsidR="00C10D7A" w:rsidRPr="00C10D7A" w:rsidRDefault="00C10D7A" w:rsidP="00C10D7A">
      <w:pPr>
        <w:tabs>
          <w:tab w:val="left" w:pos="426"/>
          <w:tab w:val="left" w:pos="1418"/>
          <w:tab w:val="left" w:pos="1560"/>
        </w:tabs>
        <w:ind w:firstLine="709"/>
        <w:jc w:val="both"/>
        <w:rPr>
          <w:snapToGrid w:val="0"/>
          <w:color w:val="000000"/>
          <w:sz w:val="28"/>
          <w:szCs w:val="28"/>
        </w:rPr>
      </w:pPr>
      <w:r w:rsidRPr="00C10D7A">
        <w:rPr>
          <w:snapToGrid w:val="0"/>
          <w:color w:val="000000"/>
          <w:sz w:val="28"/>
          <w:szCs w:val="28"/>
        </w:rPr>
        <w:lastRenderedPageBreak/>
        <w:t>Стоимость электроэнергии на 2022 год рассчитана от фактической стоимости за 2020 год 3,52 руб./ кВт*ч, с учетом ИЦП на 2021 и 2022 год 104,0% и 104,0%, соответственно. Средневзвешенная стоимость электроэнергии на 2022 год составит 3,81 руб. кВт*ч.</w:t>
      </w:r>
    </w:p>
    <w:p w14:paraId="6FDE858E" w14:textId="77777777" w:rsidR="00C10D7A" w:rsidRPr="00C10D7A" w:rsidRDefault="00C10D7A" w:rsidP="00C10D7A">
      <w:pPr>
        <w:tabs>
          <w:tab w:val="left" w:pos="1890"/>
        </w:tabs>
        <w:ind w:firstLine="720"/>
        <w:jc w:val="both"/>
        <w:rPr>
          <w:snapToGrid w:val="0"/>
          <w:sz w:val="28"/>
          <w:szCs w:val="28"/>
        </w:rPr>
      </w:pPr>
      <w:r w:rsidRPr="00C10D7A">
        <w:rPr>
          <w:snapToGrid w:val="0"/>
          <w:sz w:val="28"/>
          <w:szCs w:val="28"/>
        </w:rPr>
        <w:t>Таким образом, экономически обоснованные расходы на покупку электрической энергии составили 13 964,54 тыс. руб.</w:t>
      </w:r>
    </w:p>
    <w:p w14:paraId="46B69C4F" w14:textId="77777777" w:rsidR="00C10D7A" w:rsidRPr="00C10D7A" w:rsidRDefault="00C10D7A" w:rsidP="00C10D7A">
      <w:pPr>
        <w:tabs>
          <w:tab w:val="left" w:pos="1890"/>
        </w:tabs>
        <w:ind w:firstLine="720"/>
        <w:jc w:val="both"/>
        <w:rPr>
          <w:snapToGrid w:val="0"/>
          <w:sz w:val="28"/>
          <w:szCs w:val="28"/>
        </w:rPr>
      </w:pPr>
      <w:r w:rsidRPr="00C10D7A">
        <w:rPr>
          <w:snapToGrid w:val="0"/>
          <w:sz w:val="28"/>
          <w:szCs w:val="28"/>
        </w:rPr>
        <w:t>Корректировка предложений предприятия по статье (14 820,43 тыс. руб.) составила 855,89 тыс. руб. в сторону снижения.</w:t>
      </w:r>
    </w:p>
    <w:p w14:paraId="66976920" w14:textId="77777777" w:rsidR="00C10D7A" w:rsidRPr="00C10D7A" w:rsidRDefault="00C10D7A" w:rsidP="00C10D7A">
      <w:pPr>
        <w:tabs>
          <w:tab w:val="left" w:pos="1890"/>
        </w:tabs>
        <w:ind w:right="142" w:firstLine="709"/>
        <w:jc w:val="both"/>
        <w:rPr>
          <w:snapToGrid w:val="0"/>
          <w:color w:val="4472C4" w:themeColor="accent1"/>
          <w:sz w:val="28"/>
          <w:szCs w:val="28"/>
        </w:rPr>
      </w:pPr>
    </w:p>
    <w:p w14:paraId="59A8D614" w14:textId="77777777" w:rsidR="00C10D7A" w:rsidRPr="00C10D7A" w:rsidRDefault="00C10D7A" w:rsidP="00C10D7A">
      <w:pPr>
        <w:ind w:right="142" w:firstLine="709"/>
        <w:jc w:val="center"/>
        <w:outlineLvl w:val="3"/>
        <w:rPr>
          <w:b/>
          <w:bCs/>
          <w:sz w:val="28"/>
          <w:szCs w:val="28"/>
        </w:rPr>
      </w:pPr>
      <w:bookmarkStart w:id="53" w:name="_Toc531884041"/>
      <w:bookmarkStart w:id="54" w:name="_Toc52349571"/>
      <w:r w:rsidRPr="00C10D7A">
        <w:rPr>
          <w:b/>
          <w:bCs/>
          <w:sz w:val="28"/>
          <w:szCs w:val="28"/>
        </w:rPr>
        <w:t>4.4.3 Расходы на холодную воду</w:t>
      </w:r>
      <w:bookmarkEnd w:id="53"/>
      <w:bookmarkEnd w:id="54"/>
    </w:p>
    <w:p w14:paraId="3D2994DB" w14:textId="77777777" w:rsidR="00C10D7A" w:rsidRPr="00C10D7A" w:rsidRDefault="00C10D7A" w:rsidP="00C10D7A">
      <w:pPr>
        <w:rPr>
          <w:rFonts w:eastAsia="Calibri"/>
          <w:snapToGrid w:val="0"/>
          <w:sz w:val="28"/>
          <w:szCs w:val="28"/>
          <w:lang w:eastAsia="en-US"/>
        </w:rPr>
      </w:pPr>
    </w:p>
    <w:p w14:paraId="7F407C5B" w14:textId="77777777" w:rsidR="00C10D7A" w:rsidRPr="00C10D7A" w:rsidRDefault="00C10D7A" w:rsidP="00C10D7A">
      <w:pPr>
        <w:tabs>
          <w:tab w:val="left" w:pos="1890"/>
        </w:tabs>
        <w:ind w:firstLine="709"/>
        <w:jc w:val="both"/>
        <w:rPr>
          <w:snapToGrid w:val="0"/>
          <w:sz w:val="28"/>
          <w:szCs w:val="28"/>
          <w:u w:val="single"/>
        </w:rPr>
      </w:pPr>
      <w:r w:rsidRPr="00C10D7A">
        <w:rPr>
          <w:snapToGrid w:val="0"/>
          <w:sz w:val="28"/>
          <w:szCs w:val="28"/>
        </w:rPr>
        <w:t>Предприятием заявлены расходы по статье 2 811,78 тыс. руб.</w:t>
      </w:r>
    </w:p>
    <w:p w14:paraId="67EFB75A" w14:textId="77777777" w:rsidR="00C10D7A" w:rsidRPr="00C10D7A" w:rsidRDefault="00C10D7A" w:rsidP="00C10D7A">
      <w:pPr>
        <w:ind w:firstLine="709"/>
        <w:jc w:val="both"/>
        <w:rPr>
          <w:snapToGrid w:val="0"/>
          <w:sz w:val="28"/>
          <w:szCs w:val="28"/>
        </w:rPr>
      </w:pPr>
      <w:r w:rsidRPr="00C10D7A">
        <w:rPr>
          <w:snapToGrid w:val="0"/>
          <w:sz w:val="28"/>
          <w:szCs w:val="28"/>
        </w:rPr>
        <w:t>По данной статье предприятием представлены следующие обосновывающие материалы:</w:t>
      </w:r>
    </w:p>
    <w:p w14:paraId="7259E11E" w14:textId="77777777" w:rsidR="00C10D7A" w:rsidRPr="00C10D7A" w:rsidRDefault="00C10D7A" w:rsidP="00C10D7A">
      <w:pPr>
        <w:ind w:firstLine="709"/>
        <w:jc w:val="both"/>
        <w:rPr>
          <w:snapToGrid w:val="0"/>
          <w:sz w:val="28"/>
          <w:szCs w:val="28"/>
        </w:rPr>
      </w:pPr>
      <w:r w:rsidRPr="00C10D7A">
        <w:rPr>
          <w:snapToGrid w:val="0"/>
          <w:sz w:val="28"/>
          <w:szCs w:val="28"/>
        </w:rPr>
        <w:t xml:space="preserve">Расчет стоимости воды на выработку и транспорт тепловой энергии </w:t>
      </w:r>
      <w:r w:rsidRPr="00C10D7A">
        <w:rPr>
          <w:snapToGrid w:val="0"/>
          <w:sz w:val="28"/>
          <w:szCs w:val="28"/>
        </w:rPr>
        <w:br/>
        <w:t>и отводимых сточных вод за 2020 год (стр. 76 том 1);</w:t>
      </w:r>
    </w:p>
    <w:p w14:paraId="7D1E2B8A" w14:textId="77777777" w:rsidR="00C10D7A" w:rsidRPr="00C10D7A" w:rsidRDefault="00C10D7A" w:rsidP="00C10D7A">
      <w:pPr>
        <w:ind w:firstLine="709"/>
        <w:jc w:val="both"/>
        <w:rPr>
          <w:snapToGrid w:val="0"/>
          <w:sz w:val="28"/>
          <w:szCs w:val="28"/>
        </w:rPr>
      </w:pPr>
      <w:r w:rsidRPr="00C10D7A">
        <w:rPr>
          <w:snapToGrid w:val="0"/>
          <w:sz w:val="28"/>
          <w:szCs w:val="28"/>
        </w:rPr>
        <w:t>Анализ счета 23 за 2020 год (стр. 77 том 1).</w:t>
      </w:r>
    </w:p>
    <w:p w14:paraId="09793FDA" w14:textId="77777777" w:rsidR="00C10D7A" w:rsidRPr="00C10D7A" w:rsidRDefault="00C10D7A" w:rsidP="00C10D7A">
      <w:pPr>
        <w:ind w:firstLine="709"/>
        <w:jc w:val="both"/>
        <w:rPr>
          <w:snapToGrid w:val="0"/>
          <w:sz w:val="28"/>
          <w:szCs w:val="28"/>
        </w:rPr>
      </w:pPr>
      <w:r w:rsidRPr="00C10D7A">
        <w:rPr>
          <w:snapToGrid w:val="0"/>
          <w:sz w:val="28"/>
          <w:szCs w:val="28"/>
        </w:rPr>
        <w:t>Счет-фактуры за январь и август 2020 года (стр. 78-81 том 1);</w:t>
      </w:r>
    </w:p>
    <w:p w14:paraId="0B934545"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 xml:space="preserve">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Экспертами принят объем воды </w:t>
      </w:r>
      <w:r w:rsidRPr="00C10D7A">
        <w:rPr>
          <w:snapToGrid w:val="0"/>
          <w:sz w:val="28"/>
          <w:szCs w:val="28"/>
        </w:rPr>
        <w:br/>
        <w:t xml:space="preserve">на производство тепловой энергии в размере 97,87 тыс. м³ на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w:t>
      </w:r>
      <w:r w:rsidRPr="00C10D7A">
        <w:rPr>
          <w:snapToGrid w:val="0"/>
          <w:sz w:val="28"/>
          <w:szCs w:val="28"/>
        </w:rPr>
        <w:br/>
        <w:t xml:space="preserve">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2BD52EF3"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Предприятие самостоятельно осуществляет подъём воды. Себестоимость собственного подъёма воды, по данным предприятия за 2020 год составляет 12,50 руб./м</w:t>
      </w:r>
      <w:r w:rsidRPr="00C10D7A">
        <w:rPr>
          <w:snapToGrid w:val="0"/>
          <w:sz w:val="28"/>
          <w:szCs w:val="28"/>
          <w:vertAlign w:val="superscript"/>
        </w:rPr>
        <w:t>3</w:t>
      </w:r>
      <w:r w:rsidRPr="00C10D7A">
        <w:rPr>
          <w:snapToGrid w:val="0"/>
          <w:sz w:val="28"/>
          <w:szCs w:val="28"/>
        </w:rPr>
        <w:t>.</w:t>
      </w:r>
    </w:p>
    <w:p w14:paraId="2C76F3AD"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Средневзвешенная цена покупной воды от ОАО «СКЭК» по итогу 2020 года составила 43,39 руб./м3.</w:t>
      </w:r>
    </w:p>
    <w:p w14:paraId="6A6EEDB1"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Средневзвешенная стоимость воды за 2020 год, с учетом собственного подъема и покупки у ОАО «СКЭК» согласно фактически сложившимся данным </w:t>
      </w:r>
      <w:r w:rsidRPr="00C10D7A">
        <w:rPr>
          <w:snapToGrid w:val="0"/>
          <w:sz w:val="27"/>
          <w:szCs w:val="27"/>
        </w:rPr>
        <w:t>BALANCE.CALC.TARIFF.WARM.2020.FACT,</w:t>
      </w:r>
      <w:r w:rsidRPr="00C10D7A">
        <w:rPr>
          <w:snapToGrid w:val="0"/>
          <w:sz w:val="28"/>
          <w:szCs w:val="28"/>
        </w:rPr>
        <w:t xml:space="preserve"> составила 25,88 руб./м</w:t>
      </w:r>
      <w:r w:rsidRPr="00C10D7A">
        <w:rPr>
          <w:snapToGrid w:val="0"/>
          <w:sz w:val="28"/>
          <w:szCs w:val="28"/>
          <w:vertAlign w:val="superscript"/>
        </w:rPr>
        <w:t>3</w:t>
      </w:r>
      <w:r w:rsidRPr="00C10D7A">
        <w:rPr>
          <w:snapToGrid w:val="0"/>
          <w:sz w:val="28"/>
          <w:szCs w:val="28"/>
        </w:rPr>
        <w:t xml:space="preserve"> с учетом собственного подъема и покупки </w:t>
      </w:r>
      <w:r w:rsidRPr="00C10D7A">
        <w:rPr>
          <w:snapToGrid w:val="0"/>
          <w:sz w:val="28"/>
          <w:szCs w:val="28"/>
        </w:rPr>
        <w:br/>
        <w:t>у ОАО «СКЭК».</w:t>
      </w:r>
    </w:p>
    <w:p w14:paraId="3CA181D5"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 xml:space="preserve">Вода питьевого качества приобретается у ОАО «СКЭК». Тарифы </w:t>
      </w:r>
      <w:r w:rsidRPr="00C10D7A">
        <w:rPr>
          <w:snapToGrid w:val="0"/>
          <w:sz w:val="28"/>
          <w:szCs w:val="28"/>
        </w:rPr>
        <w:br/>
        <w:t xml:space="preserve">на 2019-2023 гг. утверждены постановлением региональной энергетической комиссии Кемеровской области от 14.12.2018 № 518 «Об утверждении производственной программы в сфере холодного водоснабжения питьевой водой, </w:t>
      </w:r>
      <w:r w:rsidRPr="00C10D7A">
        <w:rPr>
          <w:snapToGrid w:val="0"/>
          <w:sz w:val="28"/>
          <w:szCs w:val="28"/>
        </w:rPr>
        <w:lastRenderedPageBreak/>
        <w:t xml:space="preserve">технической водой, водоотведения и об установлении тарифов </w:t>
      </w:r>
      <w:r w:rsidRPr="00C10D7A">
        <w:rPr>
          <w:snapToGrid w:val="0"/>
          <w:sz w:val="28"/>
          <w:szCs w:val="28"/>
        </w:rPr>
        <w:br/>
        <w:t>на питьевую воду, техническую воду, водоотведение ОАО «Северо-Кузбасская энергетическая компания» (г. Березовский)» (в редакции постановления РЭК Кузбасса от 10.09.2020 №212).</w:t>
      </w:r>
    </w:p>
    <w:p w14:paraId="1AFE9CC0" w14:textId="77777777" w:rsidR="00C10D7A" w:rsidRPr="00C10D7A" w:rsidRDefault="00C10D7A" w:rsidP="00C10D7A">
      <w:pPr>
        <w:tabs>
          <w:tab w:val="left" w:pos="1890"/>
        </w:tabs>
        <w:ind w:firstLine="709"/>
        <w:jc w:val="both"/>
        <w:rPr>
          <w:snapToGrid w:val="0"/>
          <w:sz w:val="28"/>
          <w:szCs w:val="28"/>
        </w:rPr>
      </w:pPr>
      <w:r w:rsidRPr="00C10D7A">
        <w:rPr>
          <w:snapToGrid w:val="0"/>
          <w:sz w:val="28"/>
          <w:szCs w:val="28"/>
        </w:rPr>
        <w:t xml:space="preserve">Экспертами стоимость </w:t>
      </w:r>
      <w:smartTag w:uri="urn:schemas-microsoft-com:office:smarttags" w:element="metricconverter">
        <w:smartTagPr>
          <w:attr w:name="ProductID" w:val="1 м³"/>
        </w:smartTagPr>
        <w:r w:rsidRPr="00C10D7A">
          <w:rPr>
            <w:snapToGrid w:val="0"/>
            <w:sz w:val="28"/>
            <w:szCs w:val="28"/>
          </w:rPr>
          <w:t>1 м³</w:t>
        </w:r>
      </w:smartTag>
      <w:r w:rsidRPr="00C10D7A">
        <w:rPr>
          <w:snapToGrid w:val="0"/>
          <w:sz w:val="28"/>
          <w:szCs w:val="28"/>
        </w:rPr>
        <w:t xml:space="preserve"> воды на 2022 год рассчитана как среднегодовая фактическая средневзвешенная сложившаяся в 2020 году, увеличенная на два индекса инфляции согласно прогнозу Минэкономразвития от 26.09.2020 года. Средневзвешенная цена воды принята в расчет на 2022 год в размере 28,38 руб./м3.</w:t>
      </w:r>
    </w:p>
    <w:p w14:paraId="34D03975" w14:textId="77777777" w:rsidR="00C10D7A" w:rsidRPr="00C10D7A" w:rsidRDefault="00C10D7A" w:rsidP="00C10D7A">
      <w:pPr>
        <w:tabs>
          <w:tab w:val="left" w:pos="1890"/>
        </w:tabs>
        <w:ind w:firstLine="720"/>
        <w:jc w:val="both"/>
        <w:rPr>
          <w:snapToGrid w:val="0"/>
          <w:sz w:val="28"/>
          <w:szCs w:val="28"/>
        </w:rPr>
      </w:pPr>
      <w:r w:rsidRPr="00C10D7A">
        <w:rPr>
          <w:snapToGrid w:val="0"/>
          <w:sz w:val="28"/>
          <w:szCs w:val="28"/>
        </w:rPr>
        <w:t xml:space="preserve">Итого расходы на приобретение холодной воды на 2022 год составили </w:t>
      </w:r>
      <w:r w:rsidRPr="00C10D7A">
        <w:rPr>
          <w:snapToGrid w:val="0"/>
          <w:sz w:val="28"/>
          <w:szCs w:val="28"/>
        </w:rPr>
        <w:br/>
        <w:t>2 777,68 тыс. руб.</w:t>
      </w:r>
    </w:p>
    <w:p w14:paraId="333910D3" w14:textId="77777777" w:rsidR="00C10D7A" w:rsidRPr="00C10D7A" w:rsidRDefault="00C10D7A" w:rsidP="00C10D7A">
      <w:pPr>
        <w:tabs>
          <w:tab w:val="left" w:pos="1890"/>
        </w:tabs>
        <w:ind w:firstLine="720"/>
        <w:jc w:val="both"/>
        <w:rPr>
          <w:snapToGrid w:val="0"/>
          <w:sz w:val="28"/>
          <w:szCs w:val="28"/>
        </w:rPr>
      </w:pPr>
    </w:p>
    <w:p w14:paraId="2F4747E5" w14:textId="77777777" w:rsidR="00C10D7A" w:rsidRPr="00C10D7A" w:rsidRDefault="00C10D7A" w:rsidP="00C10D7A">
      <w:pPr>
        <w:ind w:right="142" w:firstLine="709"/>
        <w:jc w:val="center"/>
        <w:outlineLvl w:val="3"/>
        <w:rPr>
          <w:b/>
          <w:bCs/>
          <w:sz w:val="28"/>
          <w:szCs w:val="28"/>
        </w:rPr>
      </w:pPr>
      <w:bookmarkStart w:id="55" w:name="_Toc531884042"/>
      <w:bookmarkStart w:id="56" w:name="_Toc52349572"/>
      <w:r w:rsidRPr="00C10D7A">
        <w:rPr>
          <w:b/>
          <w:bCs/>
          <w:sz w:val="28"/>
          <w:szCs w:val="28"/>
        </w:rPr>
        <w:t>4.4.4 Расходы на теплоноситель</w:t>
      </w:r>
      <w:bookmarkEnd w:id="55"/>
      <w:bookmarkEnd w:id="56"/>
    </w:p>
    <w:p w14:paraId="5C9DDC7A" w14:textId="77777777" w:rsidR="00C10D7A" w:rsidRPr="00C10D7A" w:rsidRDefault="00C10D7A" w:rsidP="00C10D7A">
      <w:pPr>
        <w:tabs>
          <w:tab w:val="left" w:pos="1890"/>
        </w:tabs>
        <w:ind w:right="142" w:firstLine="709"/>
        <w:jc w:val="both"/>
        <w:rPr>
          <w:snapToGrid w:val="0"/>
          <w:sz w:val="28"/>
          <w:szCs w:val="28"/>
        </w:rPr>
      </w:pPr>
    </w:p>
    <w:p w14:paraId="2F202EAE" w14:textId="77777777" w:rsidR="00C10D7A" w:rsidRPr="00C10D7A" w:rsidRDefault="00C10D7A" w:rsidP="00C10D7A">
      <w:pPr>
        <w:tabs>
          <w:tab w:val="left" w:pos="1890"/>
        </w:tabs>
        <w:ind w:right="142" w:firstLine="709"/>
        <w:jc w:val="both"/>
        <w:rPr>
          <w:snapToGrid w:val="0"/>
          <w:sz w:val="28"/>
          <w:szCs w:val="28"/>
        </w:rPr>
      </w:pPr>
      <w:r w:rsidRPr="00C10D7A">
        <w:rPr>
          <w:snapToGrid w:val="0"/>
          <w:sz w:val="28"/>
          <w:szCs w:val="28"/>
        </w:rPr>
        <w:t>Предприятием не заявлены расходы по статье.</w:t>
      </w:r>
    </w:p>
    <w:p w14:paraId="00AB9471" w14:textId="77777777" w:rsidR="00C10D7A" w:rsidRPr="00C10D7A" w:rsidRDefault="00C10D7A" w:rsidP="00C10D7A">
      <w:pPr>
        <w:tabs>
          <w:tab w:val="left" w:pos="1890"/>
        </w:tabs>
        <w:ind w:firstLine="720"/>
        <w:jc w:val="both"/>
        <w:rPr>
          <w:snapToGrid w:val="0"/>
          <w:sz w:val="28"/>
          <w:szCs w:val="28"/>
        </w:rPr>
      </w:pPr>
    </w:p>
    <w:p w14:paraId="516A749D" w14:textId="77777777" w:rsidR="00C10D7A" w:rsidRPr="00C10D7A" w:rsidRDefault="00C10D7A" w:rsidP="00C10D7A">
      <w:pPr>
        <w:tabs>
          <w:tab w:val="left" w:pos="1134"/>
        </w:tabs>
        <w:ind w:firstLine="709"/>
        <w:jc w:val="both"/>
        <w:rPr>
          <w:snapToGrid w:val="0"/>
          <w:sz w:val="28"/>
          <w:szCs w:val="28"/>
        </w:rPr>
      </w:pPr>
      <w:r w:rsidRPr="00C10D7A">
        <w:rPr>
          <w:snapToGrid w:val="0"/>
          <w:sz w:val="28"/>
          <w:szCs w:val="28"/>
        </w:rPr>
        <w:t xml:space="preserve">Общая величина расходов на приобретение энергетических ресурсов </w:t>
      </w:r>
      <w:r w:rsidRPr="00C10D7A">
        <w:rPr>
          <w:snapToGrid w:val="0"/>
          <w:sz w:val="28"/>
          <w:szCs w:val="28"/>
        </w:rPr>
        <w:br/>
        <w:t xml:space="preserve">на 2022 год составила 80 027,95 тыс. руб. Корректировка плановых расходов </w:t>
      </w:r>
      <w:r w:rsidRPr="00C10D7A">
        <w:rPr>
          <w:snapToGrid w:val="0"/>
          <w:sz w:val="28"/>
          <w:szCs w:val="28"/>
        </w:rPr>
        <w:br/>
        <w:t>по данному разделу за 2022 год относительно предложений предприятия составила 86,54 тыс. руб. в сторону снижения.</w:t>
      </w:r>
    </w:p>
    <w:p w14:paraId="7C088266" w14:textId="77777777" w:rsidR="00C10D7A" w:rsidRPr="00C10D7A" w:rsidRDefault="00C10D7A" w:rsidP="00C10D7A">
      <w:pPr>
        <w:ind w:firstLine="709"/>
        <w:jc w:val="both"/>
        <w:rPr>
          <w:rFonts w:eastAsia="Calibri"/>
          <w:b/>
          <w:bCs/>
          <w:snapToGrid w:val="0"/>
          <w:sz w:val="28"/>
        </w:rPr>
      </w:pPr>
      <w:r w:rsidRPr="00C10D7A">
        <w:rPr>
          <w:bCs/>
          <w:snapToGrid w:val="0"/>
          <w:sz w:val="28"/>
          <w:szCs w:val="28"/>
        </w:rPr>
        <w:t xml:space="preserve">Общая величина расходов на приобретение энергетических ресурсов </w:t>
      </w:r>
      <w:r w:rsidRPr="00C10D7A">
        <w:rPr>
          <w:bCs/>
          <w:snapToGrid w:val="0"/>
          <w:sz w:val="28"/>
          <w:szCs w:val="28"/>
        </w:rPr>
        <w:br/>
        <w:t>на тепловую энергию приведена в таблице 5.</w:t>
      </w:r>
      <w:r w:rsidRPr="00C10D7A">
        <w:rPr>
          <w:rFonts w:eastAsia="Calibri"/>
          <w:b/>
          <w:bCs/>
          <w:snapToGrid w:val="0"/>
          <w:sz w:val="28"/>
        </w:rPr>
        <w:t xml:space="preserve"> </w:t>
      </w:r>
    </w:p>
    <w:p w14:paraId="6D7F86C7" w14:textId="77777777" w:rsidR="00C10D7A" w:rsidRPr="00C10D7A" w:rsidRDefault="00C10D7A" w:rsidP="00C10D7A">
      <w:pPr>
        <w:ind w:firstLine="709"/>
        <w:jc w:val="right"/>
        <w:rPr>
          <w:rFonts w:eastAsia="Calibri"/>
          <w:snapToGrid w:val="0"/>
          <w:sz w:val="28"/>
        </w:rPr>
      </w:pPr>
      <w:r w:rsidRPr="00C10D7A">
        <w:rPr>
          <w:rFonts w:eastAsia="Calibri"/>
          <w:snapToGrid w:val="0"/>
          <w:sz w:val="28"/>
        </w:rPr>
        <w:t>Таблица 5</w:t>
      </w:r>
    </w:p>
    <w:p w14:paraId="506266B8" w14:textId="77777777" w:rsidR="00C10D7A" w:rsidRPr="00C10D7A" w:rsidRDefault="00C10D7A" w:rsidP="00C10D7A">
      <w:pPr>
        <w:ind w:firstLine="709"/>
        <w:jc w:val="right"/>
        <w:rPr>
          <w:rFonts w:eastAsia="Calibri"/>
          <w:snapToGrid w:val="0"/>
          <w:sz w:val="28"/>
        </w:rPr>
      </w:pPr>
    </w:p>
    <w:p w14:paraId="6A0B865F" w14:textId="77777777" w:rsidR="00C10D7A" w:rsidRPr="00C10D7A" w:rsidRDefault="00C10D7A" w:rsidP="00C10D7A">
      <w:pPr>
        <w:ind w:firstLine="709"/>
        <w:jc w:val="center"/>
        <w:rPr>
          <w:bCs/>
          <w:snapToGrid w:val="0"/>
          <w:sz w:val="28"/>
          <w:szCs w:val="28"/>
        </w:rPr>
      </w:pPr>
      <w:r w:rsidRPr="00C10D7A">
        <w:rPr>
          <w:bCs/>
          <w:snapToGrid w:val="0"/>
          <w:sz w:val="28"/>
          <w:szCs w:val="28"/>
        </w:rPr>
        <w:t>Реестр расходов на приобретение энергетических ресурсов,</w:t>
      </w:r>
    </w:p>
    <w:p w14:paraId="572EC912" w14:textId="77777777" w:rsidR="00C10D7A" w:rsidRPr="00C10D7A" w:rsidRDefault="00C10D7A" w:rsidP="00C10D7A">
      <w:pPr>
        <w:ind w:firstLine="709"/>
        <w:jc w:val="center"/>
        <w:rPr>
          <w:bCs/>
          <w:snapToGrid w:val="0"/>
          <w:sz w:val="28"/>
          <w:szCs w:val="28"/>
        </w:rPr>
      </w:pPr>
      <w:r w:rsidRPr="00C10D7A">
        <w:rPr>
          <w:bCs/>
          <w:snapToGrid w:val="0"/>
          <w:sz w:val="28"/>
          <w:szCs w:val="28"/>
        </w:rPr>
        <w:t>холодной воды и теплоносителя на 2021 год</w:t>
      </w:r>
    </w:p>
    <w:p w14:paraId="38E49A38" w14:textId="77777777" w:rsidR="00C10D7A" w:rsidRPr="00C10D7A" w:rsidRDefault="00C10D7A" w:rsidP="00C10D7A">
      <w:pPr>
        <w:ind w:firstLine="709"/>
        <w:jc w:val="center"/>
        <w:rPr>
          <w:bCs/>
          <w:snapToGrid w:val="0"/>
          <w:sz w:val="28"/>
          <w:szCs w:val="28"/>
        </w:rPr>
      </w:pPr>
      <w:r w:rsidRPr="00C10D7A">
        <w:rPr>
          <w:bCs/>
          <w:snapToGrid w:val="0"/>
          <w:sz w:val="28"/>
          <w:szCs w:val="28"/>
        </w:rPr>
        <w:t>(Приложение 5.4 к Методическим указаниям)</w:t>
      </w:r>
    </w:p>
    <w:p w14:paraId="34FD38A7" w14:textId="77777777" w:rsidR="00C10D7A" w:rsidRPr="00C10D7A" w:rsidRDefault="00C10D7A" w:rsidP="00C10D7A">
      <w:pPr>
        <w:ind w:firstLine="709"/>
        <w:jc w:val="right"/>
        <w:rPr>
          <w:bCs/>
          <w:snapToGrid w:val="0"/>
        </w:rPr>
      </w:pPr>
      <w:r w:rsidRPr="00C10D7A">
        <w:rPr>
          <w:bCs/>
          <w:snapToGrid w:val="0"/>
        </w:rPr>
        <w:t>тыс. руб.</w:t>
      </w:r>
    </w:p>
    <w:tbl>
      <w:tblPr>
        <w:tblW w:w="9639" w:type="dxa"/>
        <w:tblInd w:w="-5" w:type="dxa"/>
        <w:tblLook w:val="04A0" w:firstRow="1" w:lastRow="0" w:firstColumn="1" w:lastColumn="0" w:noHBand="0" w:noVBand="1"/>
      </w:tblPr>
      <w:tblGrid>
        <w:gridCol w:w="567"/>
        <w:gridCol w:w="4075"/>
        <w:gridCol w:w="1614"/>
        <w:gridCol w:w="1614"/>
        <w:gridCol w:w="1769"/>
      </w:tblGrid>
      <w:tr w:rsidR="00C10D7A" w:rsidRPr="00C10D7A" w14:paraId="2240A550" w14:textId="77777777" w:rsidTr="00566284">
        <w:trPr>
          <w:trHeight w:val="9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31E21" w14:textId="77777777" w:rsidR="00C10D7A" w:rsidRPr="00C10D7A" w:rsidRDefault="00C10D7A" w:rsidP="00C10D7A">
            <w:pPr>
              <w:rPr>
                <w:snapToGrid w:val="0"/>
                <w:szCs w:val="28"/>
              </w:rPr>
            </w:pPr>
            <w:r w:rsidRPr="00C10D7A">
              <w:rPr>
                <w:snapToGrid w:val="0"/>
                <w:szCs w:val="28"/>
              </w:rPr>
              <w:t>№ п/п</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6857D26B" w14:textId="77777777" w:rsidR="00C10D7A" w:rsidRPr="00C10D7A" w:rsidRDefault="00C10D7A" w:rsidP="00C10D7A">
            <w:pPr>
              <w:rPr>
                <w:snapToGrid w:val="0"/>
                <w:szCs w:val="28"/>
              </w:rPr>
            </w:pPr>
            <w:r w:rsidRPr="00C10D7A">
              <w:rPr>
                <w:snapToGrid w:val="0"/>
                <w:szCs w:val="28"/>
              </w:rPr>
              <w:t>Наименование ресурса</w:t>
            </w:r>
          </w:p>
        </w:tc>
        <w:tc>
          <w:tcPr>
            <w:tcW w:w="1614" w:type="dxa"/>
            <w:tcBorders>
              <w:top w:val="single" w:sz="4" w:space="0" w:color="auto"/>
              <w:left w:val="single" w:sz="4" w:space="0" w:color="auto"/>
              <w:bottom w:val="single" w:sz="4" w:space="0" w:color="auto"/>
              <w:right w:val="nil"/>
            </w:tcBorders>
            <w:shd w:val="clear" w:color="auto" w:fill="auto"/>
            <w:vAlign w:val="center"/>
            <w:hideMark/>
          </w:tcPr>
          <w:p w14:paraId="0C304B96" w14:textId="77777777" w:rsidR="00C10D7A" w:rsidRPr="00C10D7A" w:rsidRDefault="00C10D7A" w:rsidP="00C10D7A">
            <w:pPr>
              <w:rPr>
                <w:snapToGrid w:val="0"/>
                <w:szCs w:val="28"/>
              </w:rPr>
            </w:pPr>
            <w:r w:rsidRPr="00C10D7A">
              <w:rPr>
                <w:snapToGrid w:val="0"/>
                <w:szCs w:val="28"/>
              </w:rPr>
              <w:t>Предложение предприятия на 2022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05E82" w14:textId="77777777" w:rsidR="00C10D7A" w:rsidRPr="00C10D7A" w:rsidRDefault="00C10D7A" w:rsidP="00C10D7A">
            <w:pPr>
              <w:rPr>
                <w:snapToGrid w:val="0"/>
                <w:szCs w:val="28"/>
              </w:rPr>
            </w:pPr>
            <w:r w:rsidRPr="00C10D7A">
              <w:rPr>
                <w:snapToGrid w:val="0"/>
                <w:szCs w:val="28"/>
              </w:rPr>
              <w:t xml:space="preserve">Предложение экспертов </w:t>
            </w:r>
          </w:p>
          <w:p w14:paraId="5BC670B9" w14:textId="77777777" w:rsidR="00C10D7A" w:rsidRPr="00C10D7A" w:rsidRDefault="00C10D7A" w:rsidP="00C10D7A">
            <w:pPr>
              <w:rPr>
                <w:snapToGrid w:val="0"/>
                <w:szCs w:val="28"/>
              </w:rPr>
            </w:pPr>
            <w:r w:rsidRPr="00C10D7A">
              <w:rPr>
                <w:snapToGrid w:val="0"/>
                <w:szCs w:val="28"/>
              </w:rPr>
              <w:t>на 2022</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66DF5EB1" w14:textId="77777777" w:rsidR="00C10D7A" w:rsidRPr="00C10D7A" w:rsidRDefault="00C10D7A" w:rsidP="00C10D7A">
            <w:pPr>
              <w:rPr>
                <w:snapToGrid w:val="0"/>
                <w:szCs w:val="28"/>
              </w:rPr>
            </w:pPr>
            <w:r w:rsidRPr="00C10D7A">
              <w:rPr>
                <w:snapToGrid w:val="0"/>
                <w:szCs w:val="28"/>
              </w:rPr>
              <w:t>Корректировка предложения предприятия</w:t>
            </w:r>
          </w:p>
        </w:tc>
      </w:tr>
      <w:tr w:rsidR="00C10D7A" w:rsidRPr="00C10D7A" w14:paraId="5389A204" w14:textId="77777777" w:rsidTr="00566284">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2AEF4" w14:textId="77777777" w:rsidR="00C10D7A" w:rsidRPr="00C10D7A" w:rsidRDefault="00C10D7A" w:rsidP="00C10D7A">
            <w:pPr>
              <w:rPr>
                <w:snapToGrid w:val="0"/>
                <w:szCs w:val="28"/>
              </w:rPr>
            </w:pPr>
            <w:r w:rsidRPr="00C10D7A">
              <w:rPr>
                <w:snapToGrid w:val="0"/>
                <w:szCs w:val="28"/>
              </w:rPr>
              <w:t>1</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58CE85A7" w14:textId="77777777" w:rsidR="00C10D7A" w:rsidRPr="00C10D7A" w:rsidRDefault="00C10D7A" w:rsidP="00C10D7A">
            <w:pPr>
              <w:rPr>
                <w:snapToGrid w:val="0"/>
                <w:szCs w:val="28"/>
              </w:rPr>
            </w:pPr>
            <w:r w:rsidRPr="00C10D7A">
              <w:rPr>
                <w:snapToGrid w:val="0"/>
                <w:szCs w:val="28"/>
              </w:rPr>
              <w:t>Расходы на топливо</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05EA4EA8" w14:textId="77777777" w:rsidR="00C10D7A" w:rsidRPr="00C10D7A" w:rsidRDefault="00C10D7A" w:rsidP="00C10D7A">
            <w:pPr>
              <w:rPr>
                <w:snapToGrid w:val="0"/>
                <w:szCs w:val="28"/>
              </w:rPr>
            </w:pPr>
            <w:r w:rsidRPr="00C10D7A">
              <w:rPr>
                <w:snapToGrid w:val="0"/>
                <w:szCs w:val="28"/>
              </w:rPr>
              <w:t>62 482,28</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08D84798" w14:textId="77777777" w:rsidR="00C10D7A" w:rsidRPr="00C10D7A" w:rsidRDefault="00C10D7A" w:rsidP="00C10D7A">
            <w:pPr>
              <w:rPr>
                <w:snapToGrid w:val="0"/>
                <w:szCs w:val="28"/>
              </w:rPr>
            </w:pPr>
            <w:r w:rsidRPr="00C10D7A">
              <w:rPr>
                <w:snapToGrid w:val="0"/>
                <w:szCs w:val="28"/>
              </w:rPr>
              <w:t>63 285,73</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6C3F4D69" w14:textId="77777777" w:rsidR="00C10D7A" w:rsidRPr="00C10D7A" w:rsidRDefault="00C10D7A" w:rsidP="00C10D7A">
            <w:pPr>
              <w:rPr>
                <w:snapToGrid w:val="0"/>
                <w:szCs w:val="28"/>
              </w:rPr>
            </w:pPr>
            <w:r w:rsidRPr="00C10D7A">
              <w:rPr>
                <w:snapToGrid w:val="0"/>
                <w:szCs w:val="28"/>
              </w:rPr>
              <w:t>803,45</w:t>
            </w:r>
          </w:p>
        </w:tc>
      </w:tr>
      <w:tr w:rsidR="00C10D7A" w:rsidRPr="00C10D7A" w14:paraId="069E12E3" w14:textId="77777777" w:rsidTr="00566284">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94A71" w14:textId="77777777" w:rsidR="00C10D7A" w:rsidRPr="00C10D7A" w:rsidRDefault="00C10D7A" w:rsidP="00C10D7A">
            <w:pPr>
              <w:rPr>
                <w:snapToGrid w:val="0"/>
                <w:szCs w:val="28"/>
              </w:rPr>
            </w:pPr>
            <w:r w:rsidRPr="00C10D7A">
              <w:rPr>
                <w:snapToGrid w:val="0"/>
                <w:szCs w:val="28"/>
              </w:rPr>
              <w:t>2</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7F49CCD4" w14:textId="77777777" w:rsidR="00C10D7A" w:rsidRPr="00C10D7A" w:rsidRDefault="00C10D7A" w:rsidP="00C10D7A">
            <w:pPr>
              <w:rPr>
                <w:snapToGrid w:val="0"/>
                <w:szCs w:val="28"/>
              </w:rPr>
            </w:pPr>
            <w:r w:rsidRPr="00C10D7A">
              <w:rPr>
                <w:snapToGrid w:val="0"/>
                <w:szCs w:val="28"/>
              </w:rPr>
              <w:t>Расходы на электрическую энергию</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4D43E3EA" w14:textId="77777777" w:rsidR="00C10D7A" w:rsidRPr="00C10D7A" w:rsidRDefault="00C10D7A" w:rsidP="00C10D7A">
            <w:pPr>
              <w:rPr>
                <w:snapToGrid w:val="0"/>
                <w:szCs w:val="28"/>
              </w:rPr>
            </w:pPr>
            <w:r w:rsidRPr="00C10D7A">
              <w:rPr>
                <w:snapToGrid w:val="0"/>
                <w:szCs w:val="28"/>
              </w:rPr>
              <w:t>14 820,43</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408B6E6F" w14:textId="77777777" w:rsidR="00C10D7A" w:rsidRPr="00C10D7A" w:rsidRDefault="00C10D7A" w:rsidP="00C10D7A">
            <w:pPr>
              <w:rPr>
                <w:snapToGrid w:val="0"/>
                <w:szCs w:val="28"/>
              </w:rPr>
            </w:pPr>
            <w:r w:rsidRPr="00C10D7A">
              <w:rPr>
                <w:snapToGrid w:val="0"/>
                <w:szCs w:val="28"/>
              </w:rPr>
              <w:t>13 964,54</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0187DC7" w14:textId="77777777" w:rsidR="00C10D7A" w:rsidRPr="00C10D7A" w:rsidRDefault="00C10D7A" w:rsidP="00C10D7A">
            <w:pPr>
              <w:rPr>
                <w:snapToGrid w:val="0"/>
                <w:szCs w:val="28"/>
              </w:rPr>
            </w:pPr>
            <w:r w:rsidRPr="00C10D7A">
              <w:rPr>
                <w:snapToGrid w:val="0"/>
                <w:szCs w:val="28"/>
              </w:rPr>
              <w:t>- 855,89</w:t>
            </w:r>
          </w:p>
        </w:tc>
      </w:tr>
      <w:tr w:rsidR="00C10D7A" w:rsidRPr="00C10D7A" w14:paraId="6BF68422" w14:textId="77777777" w:rsidTr="0056628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474EE6" w14:textId="77777777" w:rsidR="00C10D7A" w:rsidRPr="00C10D7A" w:rsidRDefault="00C10D7A" w:rsidP="00C10D7A">
            <w:pPr>
              <w:rPr>
                <w:snapToGrid w:val="0"/>
                <w:szCs w:val="28"/>
              </w:rPr>
            </w:pPr>
            <w:r w:rsidRPr="00C10D7A">
              <w:rPr>
                <w:snapToGrid w:val="0"/>
                <w:szCs w:val="28"/>
              </w:rPr>
              <w:t>3</w:t>
            </w:r>
          </w:p>
        </w:tc>
        <w:tc>
          <w:tcPr>
            <w:tcW w:w="4075" w:type="dxa"/>
            <w:tcBorders>
              <w:top w:val="nil"/>
              <w:left w:val="nil"/>
              <w:bottom w:val="single" w:sz="4" w:space="0" w:color="auto"/>
              <w:right w:val="single" w:sz="4" w:space="0" w:color="auto"/>
            </w:tcBorders>
            <w:shd w:val="clear" w:color="auto" w:fill="auto"/>
            <w:vAlign w:val="center"/>
            <w:hideMark/>
          </w:tcPr>
          <w:p w14:paraId="3FAAD5D9" w14:textId="77777777" w:rsidR="00C10D7A" w:rsidRPr="00C10D7A" w:rsidRDefault="00C10D7A" w:rsidP="00C10D7A">
            <w:pPr>
              <w:rPr>
                <w:snapToGrid w:val="0"/>
                <w:szCs w:val="28"/>
              </w:rPr>
            </w:pPr>
            <w:r w:rsidRPr="00C10D7A">
              <w:rPr>
                <w:snapToGrid w:val="0"/>
                <w:szCs w:val="28"/>
              </w:rPr>
              <w:t>Расходы на покупку потерь</w:t>
            </w:r>
          </w:p>
        </w:tc>
        <w:tc>
          <w:tcPr>
            <w:tcW w:w="1614" w:type="dxa"/>
            <w:tcBorders>
              <w:top w:val="nil"/>
              <w:left w:val="nil"/>
              <w:bottom w:val="single" w:sz="4" w:space="0" w:color="auto"/>
              <w:right w:val="single" w:sz="4" w:space="0" w:color="auto"/>
            </w:tcBorders>
            <w:shd w:val="clear" w:color="auto" w:fill="auto"/>
            <w:vAlign w:val="center"/>
            <w:hideMark/>
          </w:tcPr>
          <w:p w14:paraId="17DACF42" w14:textId="77777777" w:rsidR="00C10D7A" w:rsidRPr="00C10D7A" w:rsidRDefault="00C10D7A" w:rsidP="00C10D7A">
            <w:pPr>
              <w:rPr>
                <w:snapToGrid w:val="0"/>
                <w:szCs w:val="28"/>
              </w:rPr>
            </w:pPr>
            <w:r w:rsidRPr="00C10D7A">
              <w:rPr>
                <w:snapToGrid w:val="0"/>
                <w:szCs w:val="28"/>
              </w:rPr>
              <w:t>0,00</w:t>
            </w:r>
          </w:p>
        </w:tc>
        <w:tc>
          <w:tcPr>
            <w:tcW w:w="1614" w:type="dxa"/>
            <w:tcBorders>
              <w:top w:val="nil"/>
              <w:left w:val="nil"/>
              <w:bottom w:val="single" w:sz="4" w:space="0" w:color="auto"/>
              <w:right w:val="single" w:sz="4" w:space="0" w:color="auto"/>
            </w:tcBorders>
            <w:shd w:val="clear" w:color="auto" w:fill="auto"/>
            <w:vAlign w:val="center"/>
            <w:hideMark/>
          </w:tcPr>
          <w:p w14:paraId="404DE042" w14:textId="77777777" w:rsidR="00C10D7A" w:rsidRPr="00C10D7A" w:rsidRDefault="00C10D7A" w:rsidP="00C10D7A">
            <w:pPr>
              <w:rPr>
                <w:snapToGrid w:val="0"/>
                <w:szCs w:val="28"/>
              </w:rPr>
            </w:pPr>
            <w:r w:rsidRPr="00C10D7A">
              <w:rPr>
                <w:snapToGrid w:val="0"/>
                <w:szCs w:val="28"/>
              </w:rPr>
              <w:t>0,00</w:t>
            </w:r>
          </w:p>
        </w:tc>
        <w:tc>
          <w:tcPr>
            <w:tcW w:w="1769" w:type="dxa"/>
            <w:tcBorders>
              <w:top w:val="nil"/>
              <w:left w:val="nil"/>
              <w:bottom w:val="single" w:sz="4" w:space="0" w:color="auto"/>
              <w:right w:val="single" w:sz="4" w:space="0" w:color="auto"/>
            </w:tcBorders>
            <w:shd w:val="clear" w:color="auto" w:fill="auto"/>
            <w:vAlign w:val="center"/>
            <w:hideMark/>
          </w:tcPr>
          <w:p w14:paraId="06A1102F" w14:textId="77777777" w:rsidR="00C10D7A" w:rsidRPr="00C10D7A" w:rsidRDefault="00C10D7A" w:rsidP="00C10D7A">
            <w:pPr>
              <w:rPr>
                <w:snapToGrid w:val="0"/>
                <w:szCs w:val="28"/>
              </w:rPr>
            </w:pPr>
            <w:r w:rsidRPr="00C10D7A">
              <w:rPr>
                <w:snapToGrid w:val="0"/>
                <w:szCs w:val="28"/>
              </w:rPr>
              <w:t>0,00</w:t>
            </w:r>
          </w:p>
        </w:tc>
      </w:tr>
      <w:tr w:rsidR="00C10D7A" w:rsidRPr="00C10D7A" w14:paraId="2BA3561E" w14:textId="77777777" w:rsidTr="0056628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37FADE" w14:textId="77777777" w:rsidR="00C10D7A" w:rsidRPr="00C10D7A" w:rsidRDefault="00C10D7A" w:rsidP="00C10D7A">
            <w:pPr>
              <w:rPr>
                <w:snapToGrid w:val="0"/>
                <w:szCs w:val="28"/>
              </w:rPr>
            </w:pPr>
            <w:r w:rsidRPr="00C10D7A">
              <w:rPr>
                <w:snapToGrid w:val="0"/>
                <w:szCs w:val="28"/>
              </w:rPr>
              <w:t>4</w:t>
            </w:r>
          </w:p>
        </w:tc>
        <w:tc>
          <w:tcPr>
            <w:tcW w:w="4075" w:type="dxa"/>
            <w:tcBorders>
              <w:top w:val="nil"/>
              <w:left w:val="nil"/>
              <w:bottom w:val="single" w:sz="4" w:space="0" w:color="auto"/>
              <w:right w:val="single" w:sz="4" w:space="0" w:color="auto"/>
            </w:tcBorders>
            <w:shd w:val="clear" w:color="auto" w:fill="auto"/>
            <w:vAlign w:val="center"/>
            <w:hideMark/>
          </w:tcPr>
          <w:p w14:paraId="5DA013DA" w14:textId="77777777" w:rsidR="00C10D7A" w:rsidRPr="00C10D7A" w:rsidRDefault="00C10D7A" w:rsidP="00C10D7A">
            <w:pPr>
              <w:rPr>
                <w:snapToGrid w:val="0"/>
                <w:szCs w:val="28"/>
              </w:rPr>
            </w:pPr>
            <w:r w:rsidRPr="00C10D7A">
              <w:rPr>
                <w:snapToGrid w:val="0"/>
                <w:szCs w:val="28"/>
              </w:rPr>
              <w:t>Расходы на холодную воду</w:t>
            </w:r>
          </w:p>
        </w:tc>
        <w:tc>
          <w:tcPr>
            <w:tcW w:w="1614" w:type="dxa"/>
            <w:tcBorders>
              <w:top w:val="nil"/>
              <w:left w:val="nil"/>
              <w:bottom w:val="single" w:sz="4" w:space="0" w:color="auto"/>
              <w:right w:val="single" w:sz="4" w:space="0" w:color="auto"/>
            </w:tcBorders>
            <w:shd w:val="clear" w:color="auto" w:fill="auto"/>
            <w:vAlign w:val="center"/>
            <w:hideMark/>
          </w:tcPr>
          <w:p w14:paraId="6126801D" w14:textId="77777777" w:rsidR="00C10D7A" w:rsidRPr="00C10D7A" w:rsidRDefault="00C10D7A" w:rsidP="00C10D7A">
            <w:pPr>
              <w:rPr>
                <w:snapToGrid w:val="0"/>
                <w:szCs w:val="28"/>
              </w:rPr>
            </w:pPr>
            <w:r w:rsidRPr="00C10D7A">
              <w:rPr>
                <w:snapToGrid w:val="0"/>
                <w:szCs w:val="28"/>
              </w:rPr>
              <w:t>2 811,78</w:t>
            </w:r>
          </w:p>
        </w:tc>
        <w:tc>
          <w:tcPr>
            <w:tcW w:w="1614" w:type="dxa"/>
            <w:tcBorders>
              <w:top w:val="nil"/>
              <w:left w:val="nil"/>
              <w:bottom w:val="single" w:sz="4" w:space="0" w:color="auto"/>
              <w:right w:val="single" w:sz="4" w:space="0" w:color="auto"/>
            </w:tcBorders>
            <w:shd w:val="clear" w:color="auto" w:fill="auto"/>
            <w:vAlign w:val="center"/>
            <w:hideMark/>
          </w:tcPr>
          <w:p w14:paraId="1D0DC449" w14:textId="77777777" w:rsidR="00C10D7A" w:rsidRPr="00C10D7A" w:rsidRDefault="00C10D7A" w:rsidP="00C10D7A">
            <w:pPr>
              <w:rPr>
                <w:snapToGrid w:val="0"/>
                <w:szCs w:val="28"/>
              </w:rPr>
            </w:pPr>
            <w:r w:rsidRPr="00C10D7A">
              <w:rPr>
                <w:snapToGrid w:val="0"/>
                <w:szCs w:val="28"/>
              </w:rPr>
              <w:t>2 777,68</w:t>
            </w:r>
          </w:p>
        </w:tc>
        <w:tc>
          <w:tcPr>
            <w:tcW w:w="1769" w:type="dxa"/>
            <w:tcBorders>
              <w:top w:val="nil"/>
              <w:left w:val="nil"/>
              <w:bottom w:val="single" w:sz="4" w:space="0" w:color="auto"/>
              <w:right w:val="single" w:sz="4" w:space="0" w:color="auto"/>
            </w:tcBorders>
            <w:shd w:val="clear" w:color="auto" w:fill="auto"/>
            <w:vAlign w:val="center"/>
            <w:hideMark/>
          </w:tcPr>
          <w:p w14:paraId="342FDFA4" w14:textId="77777777" w:rsidR="00C10D7A" w:rsidRPr="00C10D7A" w:rsidRDefault="00C10D7A" w:rsidP="00C10D7A">
            <w:pPr>
              <w:rPr>
                <w:snapToGrid w:val="0"/>
                <w:szCs w:val="28"/>
              </w:rPr>
            </w:pPr>
            <w:r w:rsidRPr="00C10D7A">
              <w:rPr>
                <w:snapToGrid w:val="0"/>
                <w:szCs w:val="28"/>
              </w:rPr>
              <w:t>-34,1</w:t>
            </w:r>
          </w:p>
        </w:tc>
      </w:tr>
      <w:tr w:rsidR="00C10D7A" w:rsidRPr="00C10D7A" w14:paraId="24437C7B" w14:textId="77777777" w:rsidTr="0056628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2B97F0" w14:textId="77777777" w:rsidR="00C10D7A" w:rsidRPr="00C10D7A" w:rsidRDefault="00C10D7A" w:rsidP="00C10D7A">
            <w:pPr>
              <w:rPr>
                <w:snapToGrid w:val="0"/>
                <w:szCs w:val="28"/>
              </w:rPr>
            </w:pPr>
            <w:r w:rsidRPr="00C10D7A">
              <w:rPr>
                <w:snapToGrid w:val="0"/>
                <w:szCs w:val="28"/>
              </w:rPr>
              <w:t>5</w:t>
            </w:r>
          </w:p>
        </w:tc>
        <w:tc>
          <w:tcPr>
            <w:tcW w:w="4075" w:type="dxa"/>
            <w:tcBorders>
              <w:top w:val="nil"/>
              <w:left w:val="nil"/>
              <w:bottom w:val="single" w:sz="4" w:space="0" w:color="auto"/>
              <w:right w:val="single" w:sz="4" w:space="0" w:color="auto"/>
            </w:tcBorders>
            <w:shd w:val="clear" w:color="auto" w:fill="auto"/>
            <w:vAlign w:val="center"/>
            <w:hideMark/>
          </w:tcPr>
          <w:p w14:paraId="0770A044" w14:textId="77777777" w:rsidR="00C10D7A" w:rsidRPr="00C10D7A" w:rsidRDefault="00C10D7A" w:rsidP="00C10D7A">
            <w:pPr>
              <w:rPr>
                <w:snapToGrid w:val="0"/>
                <w:szCs w:val="28"/>
              </w:rPr>
            </w:pPr>
            <w:r w:rsidRPr="00C10D7A">
              <w:rPr>
                <w:snapToGrid w:val="0"/>
                <w:szCs w:val="28"/>
              </w:rPr>
              <w:t>Расходы на теплоноситель</w:t>
            </w:r>
          </w:p>
        </w:tc>
        <w:tc>
          <w:tcPr>
            <w:tcW w:w="1614" w:type="dxa"/>
            <w:tcBorders>
              <w:top w:val="nil"/>
              <w:left w:val="nil"/>
              <w:bottom w:val="single" w:sz="4" w:space="0" w:color="auto"/>
              <w:right w:val="single" w:sz="4" w:space="0" w:color="auto"/>
            </w:tcBorders>
            <w:shd w:val="clear" w:color="auto" w:fill="auto"/>
            <w:vAlign w:val="center"/>
            <w:hideMark/>
          </w:tcPr>
          <w:p w14:paraId="06C10E86" w14:textId="77777777" w:rsidR="00C10D7A" w:rsidRPr="00C10D7A" w:rsidRDefault="00C10D7A" w:rsidP="00C10D7A">
            <w:pPr>
              <w:rPr>
                <w:snapToGrid w:val="0"/>
                <w:szCs w:val="28"/>
              </w:rPr>
            </w:pPr>
            <w:r w:rsidRPr="00C10D7A">
              <w:rPr>
                <w:snapToGrid w:val="0"/>
                <w:szCs w:val="28"/>
              </w:rPr>
              <w:t>0,00</w:t>
            </w:r>
          </w:p>
        </w:tc>
        <w:tc>
          <w:tcPr>
            <w:tcW w:w="1614" w:type="dxa"/>
            <w:tcBorders>
              <w:top w:val="nil"/>
              <w:left w:val="nil"/>
              <w:bottom w:val="single" w:sz="4" w:space="0" w:color="auto"/>
              <w:right w:val="single" w:sz="4" w:space="0" w:color="auto"/>
            </w:tcBorders>
            <w:shd w:val="clear" w:color="auto" w:fill="auto"/>
            <w:vAlign w:val="center"/>
            <w:hideMark/>
          </w:tcPr>
          <w:p w14:paraId="3756D889" w14:textId="77777777" w:rsidR="00C10D7A" w:rsidRPr="00C10D7A" w:rsidRDefault="00C10D7A" w:rsidP="00C10D7A">
            <w:pPr>
              <w:rPr>
                <w:snapToGrid w:val="0"/>
                <w:szCs w:val="28"/>
              </w:rPr>
            </w:pPr>
            <w:r w:rsidRPr="00C10D7A">
              <w:rPr>
                <w:snapToGrid w:val="0"/>
                <w:szCs w:val="28"/>
              </w:rPr>
              <w:t>0,00</w:t>
            </w:r>
          </w:p>
        </w:tc>
        <w:tc>
          <w:tcPr>
            <w:tcW w:w="1769" w:type="dxa"/>
            <w:tcBorders>
              <w:top w:val="nil"/>
              <w:left w:val="nil"/>
              <w:bottom w:val="single" w:sz="4" w:space="0" w:color="auto"/>
              <w:right w:val="single" w:sz="4" w:space="0" w:color="auto"/>
            </w:tcBorders>
            <w:shd w:val="clear" w:color="auto" w:fill="auto"/>
            <w:vAlign w:val="center"/>
            <w:hideMark/>
          </w:tcPr>
          <w:p w14:paraId="19BDDFE8" w14:textId="77777777" w:rsidR="00C10D7A" w:rsidRPr="00C10D7A" w:rsidRDefault="00C10D7A" w:rsidP="00C10D7A">
            <w:pPr>
              <w:rPr>
                <w:snapToGrid w:val="0"/>
                <w:szCs w:val="28"/>
              </w:rPr>
            </w:pPr>
            <w:r w:rsidRPr="00C10D7A">
              <w:rPr>
                <w:snapToGrid w:val="0"/>
                <w:szCs w:val="28"/>
              </w:rPr>
              <w:t>0,00</w:t>
            </w:r>
          </w:p>
        </w:tc>
      </w:tr>
      <w:tr w:rsidR="00C10D7A" w:rsidRPr="00C10D7A" w14:paraId="77CEE8BE" w14:textId="77777777" w:rsidTr="00566284">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14:paraId="4C0B532C" w14:textId="77777777" w:rsidR="00C10D7A" w:rsidRPr="00C10D7A" w:rsidRDefault="00C10D7A" w:rsidP="00C10D7A">
            <w:pPr>
              <w:rPr>
                <w:snapToGrid w:val="0"/>
                <w:szCs w:val="28"/>
              </w:rPr>
            </w:pPr>
          </w:p>
        </w:tc>
        <w:tc>
          <w:tcPr>
            <w:tcW w:w="4075" w:type="dxa"/>
            <w:tcBorders>
              <w:top w:val="nil"/>
              <w:left w:val="nil"/>
              <w:bottom w:val="single" w:sz="4" w:space="0" w:color="auto"/>
              <w:right w:val="single" w:sz="4" w:space="0" w:color="auto"/>
            </w:tcBorders>
            <w:shd w:val="clear" w:color="auto" w:fill="auto"/>
            <w:vAlign w:val="center"/>
            <w:hideMark/>
          </w:tcPr>
          <w:p w14:paraId="6982ACAD" w14:textId="77777777" w:rsidR="00C10D7A" w:rsidRPr="00C10D7A" w:rsidRDefault="00C10D7A" w:rsidP="00C10D7A">
            <w:pPr>
              <w:rPr>
                <w:snapToGrid w:val="0"/>
                <w:szCs w:val="28"/>
              </w:rPr>
            </w:pPr>
            <w:r w:rsidRPr="00C10D7A">
              <w:rPr>
                <w:snapToGrid w:val="0"/>
                <w:szCs w:val="28"/>
              </w:rPr>
              <w:t>ИТОГО</w:t>
            </w:r>
          </w:p>
        </w:tc>
        <w:tc>
          <w:tcPr>
            <w:tcW w:w="1614" w:type="dxa"/>
            <w:tcBorders>
              <w:top w:val="nil"/>
              <w:left w:val="nil"/>
              <w:bottom w:val="single" w:sz="4" w:space="0" w:color="auto"/>
              <w:right w:val="single" w:sz="4" w:space="0" w:color="auto"/>
            </w:tcBorders>
            <w:shd w:val="clear" w:color="auto" w:fill="auto"/>
            <w:vAlign w:val="center"/>
            <w:hideMark/>
          </w:tcPr>
          <w:p w14:paraId="5527660D" w14:textId="77777777" w:rsidR="00C10D7A" w:rsidRPr="00C10D7A" w:rsidRDefault="00C10D7A" w:rsidP="00C10D7A">
            <w:pPr>
              <w:rPr>
                <w:snapToGrid w:val="0"/>
                <w:szCs w:val="28"/>
              </w:rPr>
            </w:pPr>
            <w:r w:rsidRPr="00C10D7A">
              <w:rPr>
                <w:snapToGrid w:val="0"/>
                <w:szCs w:val="28"/>
              </w:rPr>
              <w:t>80 114,49</w:t>
            </w:r>
          </w:p>
        </w:tc>
        <w:tc>
          <w:tcPr>
            <w:tcW w:w="1614" w:type="dxa"/>
            <w:tcBorders>
              <w:top w:val="nil"/>
              <w:left w:val="nil"/>
              <w:bottom w:val="single" w:sz="4" w:space="0" w:color="auto"/>
              <w:right w:val="single" w:sz="4" w:space="0" w:color="auto"/>
            </w:tcBorders>
            <w:shd w:val="clear" w:color="auto" w:fill="auto"/>
            <w:vAlign w:val="center"/>
            <w:hideMark/>
          </w:tcPr>
          <w:p w14:paraId="6382EE91" w14:textId="77777777" w:rsidR="00C10D7A" w:rsidRPr="00C10D7A" w:rsidRDefault="00C10D7A" w:rsidP="00C10D7A">
            <w:pPr>
              <w:rPr>
                <w:snapToGrid w:val="0"/>
                <w:szCs w:val="28"/>
              </w:rPr>
            </w:pPr>
            <w:r w:rsidRPr="00C10D7A">
              <w:rPr>
                <w:snapToGrid w:val="0"/>
                <w:szCs w:val="28"/>
              </w:rPr>
              <w:t>80 027,95</w:t>
            </w:r>
          </w:p>
        </w:tc>
        <w:tc>
          <w:tcPr>
            <w:tcW w:w="1769" w:type="dxa"/>
            <w:tcBorders>
              <w:top w:val="nil"/>
              <w:left w:val="nil"/>
              <w:bottom w:val="single" w:sz="4" w:space="0" w:color="auto"/>
              <w:right w:val="single" w:sz="4" w:space="0" w:color="auto"/>
            </w:tcBorders>
            <w:shd w:val="clear" w:color="auto" w:fill="auto"/>
            <w:vAlign w:val="center"/>
            <w:hideMark/>
          </w:tcPr>
          <w:p w14:paraId="31071575" w14:textId="77777777" w:rsidR="00C10D7A" w:rsidRPr="00C10D7A" w:rsidRDefault="00C10D7A" w:rsidP="00C10D7A">
            <w:pPr>
              <w:rPr>
                <w:snapToGrid w:val="0"/>
                <w:szCs w:val="28"/>
              </w:rPr>
            </w:pPr>
            <w:r w:rsidRPr="00C10D7A">
              <w:rPr>
                <w:snapToGrid w:val="0"/>
                <w:szCs w:val="28"/>
              </w:rPr>
              <w:t>-86,54</w:t>
            </w:r>
          </w:p>
        </w:tc>
      </w:tr>
    </w:tbl>
    <w:p w14:paraId="57C3A68D" w14:textId="77777777" w:rsidR="00C10D7A" w:rsidRPr="00C10D7A" w:rsidRDefault="00C10D7A" w:rsidP="00C10D7A">
      <w:pPr>
        <w:keepNext/>
        <w:spacing w:before="240" w:after="60"/>
        <w:outlineLvl w:val="3"/>
        <w:rPr>
          <w:b/>
          <w:bCs/>
          <w:sz w:val="28"/>
          <w:szCs w:val="28"/>
        </w:rPr>
      </w:pPr>
      <w:bookmarkStart w:id="57" w:name="_Toc498073869"/>
      <w:bookmarkStart w:id="58" w:name="_Toc31023697"/>
      <w:r w:rsidRPr="00C10D7A">
        <w:rPr>
          <w:b/>
          <w:bCs/>
          <w:sz w:val="28"/>
          <w:szCs w:val="28"/>
        </w:rPr>
        <w:t>4.5 Прибыль</w:t>
      </w:r>
      <w:bookmarkEnd w:id="57"/>
      <w:bookmarkEnd w:id="58"/>
    </w:p>
    <w:p w14:paraId="07D94DDC" w14:textId="77777777" w:rsidR="00C10D7A" w:rsidRPr="00C10D7A" w:rsidRDefault="00C10D7A" w:rsidP="00C10D7A">
      <w:pPr>
        <w:widowControl w:val="0"/>
        <w:ind w:firstLine="720"/>
        <w:jc w:val="both"/>
        <w:rPr>
          <w:sz w:val="28"/>
          <w:szCs w:val="28"/>
          <w:lang w:eastAsia="en-US"/>
        </w:rPr>
      </w:pPr>
    </w:p>
    <w:p w14:paraId="368CB435" w14:textId="77777777" w:rsidR="00C10D7A" w:rsidRPr="00C10D7A" w:rsidRDefault="00C10D7A" w:rsidP="00C10D7A">
      <w:pPr>
        <w:widowControl w:val="0"/>
        <w:ind w:firstLine="720"/>
        <w:jc w:val="both"/>
        <w:rPr>
          <w:sz w:val="28"/>
          <w:szCs w:val="28"/>
          <w:lang w:eastAsia="en-US"/>
        </w:rPr>
      </w:pPr>
      <w:r w:rsidRPr="00C10D7A">
        <w:rPr>
          <w:sz w:val="28"/>
          <w:szCs w:val="28"/>
          <w:lang w:eastAsia="en-US"/>
        </w:rPr>
        <w:t xml:space="preserve">Предприятием на 2022 год заявлены расходы за счет средств прибыли, </w:t>
      </w:r>
      <w:r w:rsidRPr="00C10D7A">
        <w:rPr>
          <w:sz w:val="28"/>
          <w:szCs w:val="28"/>
          <w:lang w:eastAsia="en-US"/>
        </w:rPr>
        <w:br/>
        <w:t xml:space="preserve">в размере 79,29 тыс. руб., включающие выплаты социального характера. </w:t>
      </w:r>
    </w:p>
    <w:p w14:paraId="4EEA3370" w14:textId="77777777" w:rsidR="00C10D7A" w:rsidRPr="00C10D7A" w:rsidRDefault="00C10D7A" w:rsidP="00C10D7A">
      <w:pPr>
        <w:widowControl w:val="0"/>
        <w:ind w:firstLine="720"/>
        <w:jc w:val="both"/>
        <w:rPr>
          <w:sz w:val="28"/>
          <w:szCs w:val="28"/>
          <w:lang w:eastAsia="en-US"/>
        </w:rPr>
      </w:pPr>
      <w:r w:rsidRPr="00C10D7A">
        <w:rPr>
          <w:sz w:val="28"/>
          <w:szCs w:val="28"/>
          <w:lang w:eastAsia="en-US"/>
        </w:rPr>
        <w:t xml:space="preserve">Согласно п. 6 статьи 270 НК РФ при определении </w:t>
      </w:r>
      <w:r w:rsidRPr="00C10D7A">
        <w:rPr>
          <w:snapToGrid w:val="0"/>
          <w:sz w:val="28"/>
          <w:szCs w:val="28"/>
        </w:rPr>
        <w:t>налоговой базы</w:t>
      </w:r>
      <w:r w:rsidRPr="00C10D7A">
        <w:rPr>
          <w:sz w:val="28"/>
          <w:szCs w:val="28"/>
          <w:lang w:eastAsia="en-US"/>
        </w:rPr>
        <w:t xml:space="preserve"> </w:t>
      </w:r>
      <w:r w:rsidRPr="00C10D7A">
        <w:rPr>
          <w:sz w:val="28"/>
          <w:szCs w:val="28"/>
          <w:lang w:eastAsia="en-US"/>
        </w:rPr>
        <w:lastRenderedPageBreak/>
        <w:t>учитываются расходы на добровольное медицинское страхование работников, заключаемые на срок не менее одного года, предусматривающее оплату страховщиками медицинских расходов застрахованных работников.</w:t>
      </w:r>
    </w:p>
    <w:p w14:paraId="09C435E5" w14:textId="77777777" w:rsidR="00C10D7A" w:rsidRPr="00C10D7A" w:rsidRDefault="00C10D7A" w:rsidP="00C10D7A">
      <w:pPr>
        <w:widowControl w:val="0"/>
        <w:ind w:firstLine="720"/>
        <w:jc w:val="both"/>
        <w:rPr>
          <w:sz w:val="28"/>
          <w:szCs w:val="28"/>
          <w:lang w:eastAsia="en-US"/>
        </w:rPr>
      </w:pPr>
      <w:r w:rsidRPr="00C10D7A">
        <w:rPr>
          <w:sz w:val="28"/>
          <w:szCs w:val="28"/>
          <w:lang w:eastAsia="en-US"/>
        </w:rPr>
        <w:t xml:space="preserve">В обосновывающих документах предоставлен Договор добровольного медицинского страхования граждан № 4519 LM 0037 от 18.04.2019, согласно которому страховая премия на одного работника составляет 3 255,20 руб. Эксперты произвели альтернативный расчет, учитывая застрахованных </w:t>
      </w:r>
      <w:r w:rsidRPr="00C10D7A">
        <w:rPr>
          <w:sz w:val="28"/>
          <w:szCs w:val="28"/>
          <w:lang w:eastAsia="en-US"/>
        </w:rPr>
        <w:br/>
        <w:t xml:space="preserve">по котельной в количестве 60 человек (3 255,20 руб.*60 чел.=195,31 тыс. руб.) Данный расчет не превышает размер предложения предприятия. </w:t>
      </w:r>
    </w:p>
    <w:p w14:paraId="47543C60" w14:textId="77777777" w:rsidR="00C10D7A" w:rsidRPr="00C10D7A" w:rsidRDefault="00C10D7A" w:rsidP="00C10D7A">
      <w:pPr>
        <w:widowControl w:val="0"/>
        <w:ind w:firstLine="720"/>
        <w:jc w:val="both"/>
        <w:rPr>
          <w:sz w:val="28"/>
          <w:szCs w:val="28"/>
          <w:lang w:eastAsia="en-US"/>
        </w:rPr>
      </w:pPr>
      <w:r w:rsidRPr="00C10D7A">
        <w:rPr>
          <w:sz w:val="28"/>
          <w:szCs w:val="28"/>
          <w:lang w:eastAsia="en-US"/>
        </w:rPr>
        <w:t xml:space="preserve">Расходы по статье эксперты принимают на уровне предложения предприятия в размере 79,29 тыс. руб. </w:t>
      </w:r>
    </w:p>
    <w:p w14:paraId="059D12D5" w14:textId="77777777" w:rsidR="00C10D7A" w:rsidRPr="00C10D7A" w:rsidRDefault="00C10D7A" w:rsidP="00C10D7A">
      <w:pPr>
        <w:keepNext/>
        <w:spacing w:before="240" w:after="60"/>
        <w:outlineLvl w:val="3"/>
        <w:rPr>
          <w:b/>
          <w:bCs/>
          <w:sz w:val="28"/>
          <w:szCs w:val="28"/>
        </w:rPr>
      </w:pPr>
      <w:bookmarkStart w:id="59" w:name="_Toc31023698"/>
      <w:r w:rsidRPr="00C10D7A">
        <w:rPr>
          <w:b/>
          <w:bCs/>
          <w:sz w:val="28"/>
          <w:szCs w:val="28"/>
        </w:rPr>
        <w:t>4.6 Расчетная предпринимательская прибыль</w:t>
      </w:r>
      <w:bookmarkEnd w:id="59"/>
    </w:p>
    <w:p w14:paraId="75E834B1" w14:textId="77777777" w:rsidR="00C10D7A" w:rsidRPr="00C10D7A" w:rsidRDefault="00C10D7A" w:rsidP="00C10D7A">
      <w:pPr>
        <w:widowControl w:val="0"/>
        <w:ind w:firstLine="720"/>
        <w:jc w:val="both"/>
        <w:rPr>
          <w:sz w:val="28"/>
          <w:szCs w:val="28"/>
          <w:lang w:eastAsia="en-US"/>
        </w:rPr>
      </w:pPr>
    </w:p>
    <w:p w14:paraId="683A56CB" w14:textId="77777777" w:rsidR="00C10D7A" w:rsidRPr="00C10D7A" w:rsidRDefault="00C10D7A" w:rsidP="00C10D7A">
      <w:pPr>
        <w:autoSpaceDE w:val="0"/>
        <w:autoSpaceDN w:val="0"/>
        <w:adjustRightInd w:val="0"/>
        <w:ind w:firstLine="709"/>
        <w:jc w:val="both"/>
        <w:rPr>
          <w:snapToGrid w:val="0"/>
          <w:sz w:val="28"/>
          <w:szCs w:val="28"/>
        </w:rPr>
      </w:pPr>
      <w:r w:rsidRPr="00C10D7A">
        <w:rPr>
          <w:snapToGrid w:val="0"/>
          <w:sz w:val="28"/>
          <w:szCs w:val="28"/>
        </w:rPr>
        <w:t xml:space="preserve">В соответствии с пунктом </w:t>
      </w:r>
      <w:r w:rsidRPr="00C10D7A">
        <w:rPr>
          <w:sz w:val="28"/>
          <w:szCs w:val="28"/>
        </w:rPr>
        <w:t>48(1)</w:t>
      </w:r>
      <w:r w:rsidRPr="00C10D7A">
        <w:rPr>
          <w:snapToGrid w:val="0"/>
          <w:sz w:val="28"/>
          <w:szCs w:val="28"/>
        </w:rPr>
        <w:t xml:space="preserve"> Основ ценообразования в сфере теплоснабжения, утвержденных постановлением Правительства РФ </w:t>
      </w:r>
      <w:r w:rsidRPr="00C10D7A">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C10D7A">
        <w:rPr>
          <w:snapToGrid w:val="0"/>
          <w:sz w:val="28"/>
          <w:szCs w:val="28"/>
        </w:rPr>
        <w:br/>
        <w:t xml:space="preserve">в размере 5 процентов объема включаемых в необходимую валовую выручку </w:t>
      </w:r>
      <w:r w:rsidRPr="00C10D7A">
        <w:rPr>
          <w:snapToGrid w:val="0"/>
          <w:sz w:val="28"/>
          <w:szCs w:val="28"/>
        </w:rPr>
        <w:br/>
        <w:t xml:space="preserve">на очередной период регулирования расходов, указанных </w:t>
      </w:r>
      <w:r w:rsidRPr="00C10D7A">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C10D7A">
        <w:rPr>
          <w:snapToGrid w:val="0"/>
          <w:sz w:val="28"/>
          <w:szCs w:val="28"/>
        </w:rPr>
        <w:br/>
        <w:t xml:space="preserve">по передаче тепловой энергии (теплоносителя). </w:t>
      </w:r>
    </w:p>
    <w:p w14:paraId="2120AA8D" w14:textId="77777777" w:rsidR="00C10D7A" w:rsidRPr="00C10D7A" w:rsidRDefault="00C10D7A" w:rsidP="00C10D7A">
      <w:pPr>
        <w:autoSpaceDE w:val="0"/>
        <w:autoSpaceDN w:val="0"/>
        <w:adjustRightInd w:val="0"/>
        <w:ind w:firstLine="709"/>
        <w:jc w:val="both"/>
        <w:rPr>
          <w:rFonts w:eastAsia="Calibri"/>
          <w:snapToGrid w:val="0"/>
          <w:sz w:val="28"/>
          <w:szCs w:val="28"/>
        </w:rPr>
      </w:pPr>
      <w:r w:rsidRPr="00C10D7A">
        <w:rPr>
          <w:snapToGrid w:val="0"/>
          <w:sz w:val="28"/>
          <w:szCs w:val="28"/>
        </w:rPr>
        <w:t>По данной статье предприятием планируются расходы в размере</w:t>
      </w:r>
      <w:r w:rsidRPr="00C10D7A">
        <w:rPr>
          <w:rFonts w:eastAsia="Calibri"/>
          <w:snapToGrid w:val="0"/>
          <w:sz w:val="28"/>
          <w:szCs w:val="28"/>
        </w:rPr>
        <w:t xml:space="preserve"> 1 800,00 тыс. руб.</w:t>
      </w:r>
    </w:p>
    <w:p w14:paraId="7D3B9FE9" w14:textId="77777777" w:rsidR="00C10D7A" w:rsidRPr="00C10D7A" w:rsidRDefault="00C10D7A" w:rsidP="00C10D7A">
      <w:pPr>
        <w:tabs>
          <w:tab w:val="left" w:pos="1890"/>
        </w:tabs>
        <w:ind w:firstLine="851"/>
        <w:jc w:val="both"/>
        <w:rPr>
          <w:snapToGrid w:val="0"/>
          <w:sz w:val="28"/>
          <w:szCs w:val="28"/>
        </w:rPr>
      </w:pPr>
      <w:r w:rsidRPr="00C10D7A">
        <w:rPr>
          <w:snapToGrid w:val="0"/>
          <w:sz w:val="28"/>
          <w:szCs w:val="28"/>
        </w:rPr>
        <w:t>Эксперты рассчитали экономически обоснованную величину расчетной предпринимательской прибыли:</w:t>
      </w:r>
    </w:p>
    <w:p w14:paraId="7372B2CA" w14:textId="77777777" w:rsidR="00C10D7A" w:rsidRPr="00C10D7A" w:rsidRDefault="00C10D7A" w:rsidP="00C10D7A">
      <w:pPr>
        <w:tabs>
          <w:tab w:val="left" w:pos="1890"/>
        </w:tabs>
        <w:ind w:firstLine="851"/>
        <w:jc w:val="both"/>
        <w:rPr>
          <w:snapToGrid w:val="0"/>
          <w:sz w:val="28"/>
          <w:szCs w:val="28"/>
        </w:rPr>
      </w:pPr>
      <w:r w:rsidRPr="00C10D7A">
        <w:rPr>
          <w:snapToGrid w:val="0"/>
          <w:sz w:val="28"/>
          <w:szCs w:val="28"/>
        </w:rPr>
        <w:t xml:space="preserve">(50 515,71 тыс. руб. (операционные расходы) + 8 295,80 тыс. руб. (неподконтрольные расходы) + 13 964,54 тыс. руб. (расходы на электрическую энергию) + 2 777,68 тыс. руб. (расходы на холодную воду) - 19,82 </w:t>
      </w:r>
      <w:proofErr w:type="spellStart"/>
      <w:r w:rsidRPr="00C10D7A">
        <w:rPr>
          <w:snapToGrid w:val="0"/>
          <w:sz w:val="28"/>
          <w:szCs w:val="28"/>
        </w:rPr>
        <w:t>тыс.руб</w:t>
      </w:r>
      <w:proofErr w:type="spellEnd"/>
      <w:r w:rsidRPr="00C10D7A">
        <w:rPr>
          <w:snapToGrid w:val="0"/>
          <w:sz w:val="28"/>
          <w:szCs w:val="28"/>
        </w:rPr>
        <w:t>. (налог на прибыль)) × 5% × 0, 459 (доля потребительского рынка) = 1 734,29 тыс. руб.</w:t>
      </w:r>
    </w:p>
    <w:p w14:paraId="1241E70C" w14:textId="77777777" w:rsidR="00C10D7A" w:rsidRPr="00C10D7A" w:rsidRDefault="00C10D7A" w:rsidP="00C10D7A">
      <w:pPr>
        <w:ind w:firstLine="851"/>
        <w:jc w:val="both"/>
        <w:rPr>
          <w:snapToGrid w:val="0"/>
          <w:sz w:val="28"/>
          <w:szCs w:val="28"/>
        </w:rPr>
      </w:pPr>
      <w:r w:rsidRPr="00C10D7A">
        <w:rPr>
          <w:snapToGrid w:val="0"/>
          <w:sz w:val="28"/>
          <w:szCs w:val="28"/>
        </w:rPr>
        <w:t>Корректировка статьи в сторону снижения 65,71 тыс. руб.</w:t>
      </w:r>
    </w:p>
    <w:p w14:paraId="05496DFC" w14:textId="77777777" w:rsidR="00C10D7A" w:rsidRPr="00C10D7A" w:rsidRDefault="00C10D7A" w:rsidP="00C10D7A">
      <w:pPr>
        <w:autoSpaceDE w:val="0"/>
        <w:autoSpaceDN w:val="0"/>
        <w:adjustRightInd w:val="0"/>
        <w:ind w:firstLine="709"/>
        <w:jc w:val="both"/>
        <w:rPr>
          <w:rFonts w:eastAsia="Calibri"/>
          <w:snapToGrid w:val="0"/>
          <w:sz w:val="28"/>
          <w:szCs w:val="28"/>
        </w:rPr>
      </w:pPr>
    </w:p>
    <w:p w14:paraId="6D0D1FFB" w14:textId="77777777" w:rsidR="00C10D7A" w:rsidRPr="00C10D7A" w:rsidRDefault="00C10D7A" w:rsidP="00C10D7A">
      <w:pPr>
        <w:keepNext/>
        <w:tabs>
          <w:tab w:val="left" w:pos="284"/>
        </w:tabs>
        <w:jc w:val="center"/>
        <w:outlineLvl w:val="0"/>
        <w:rPr>
          <w:b/>
          <w:bCs/>
          <w:snapToGrid w:val="0"/>
          <w:color w:val="000000"/>
          <w:sz w:val="28"/>
          <w:szCs w:val="28"/>
        </w:rPr>
      </w:pPr>
      <w:r w:rsidRPr="00C10D7A">
        <w:rPr>
          <w:b/>
          <w:bCs/>
          <w:snapToGrid w:val="0"/>
          <w:color w:val="000000"/>
          <w:sz w:val="28"/>
          <w:szCs w:val="28"/>
        </w:rPr>
        <w:t>КОРРЕКТИРОВКА НЕОБХОДИМОЙ ВАЛОВОЙ ВЫРУЧКИ НА 2022 ГОД С ЦЕЛЬЮ УЧЕТА ОТКЛОНЕНИЯ ФАКТИЧЕСКИХ ЗНАЧЕНИЙ ПАРАМЕТРОВ РАСЧЕТА ТАРИФОВ ОТ ЗНАЧЕНИЙ, УЧТЕННЫХ ПРИ УСТАНОВЛЕНИИ ТАРИФОВ НА ТЕПЛОВУЮ ЭНЕРГИЮ НА 2020 ГОД</w:t>
      </w:r>
      <w:bookmarkStart w:id="60" w:name="_Toc435981491"/>
      <w:bookmarkStart w:id="61" w:name="_Toc470509579"/>
      <w:bookmarkStart w:id="62" w:name="_Toc21094928"/>
    </w:p>
    <w:p w14:paraId="2B90CC4F" w14:textId="77777777" w:rsidR="00C10D7A" w:rsidRPr="00C10D7A" w:rsidRDefault="00C10D7A" w:rsidP="00C10D7A">
      <w:pPr>
        <w:widowControl w:val="0"/>
        <w:ind w:firstLine="720"/>
        <w:jc w:val="both"/>
        <w:rPr>
          <w:sz w:val="28"/>
          <w:szCs w:val="28"/>
          <w:lang w:eastAsia="en-US"/>
        </w:rPr>
      </w:pPr>
    </w:p>
    <w:p w14:paraId="6CFAAA5E" w14:textId="77777777" w:rsidR="00C10D7A" w:rsidRPr="00C10D7A" w:rsidRDefault="00C10D7A" w:rsidP="00C10D7A">
      <w:pPr>
        <w:widowControl w:val="0"/>
        <w:ind w:firstLine="720"/>
        <w:jc w:val="both"/>
        <w:rPr>
          <w:sz w:val="28"/>
          <w:szCs w:val="28"/>
          <w:lang w:eastAsia="en-US"/>
        </w:rPr>
      </w:pPr>
      <w:r w:rsidRPr="00C10D7A">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C10D7A">
        <w:rPr>
          <w:sz w:val="28"/>
          <w:szCs w:val="28"/>
          <w:lang w:eastAsia="en-US"/>
        </w:rPr>
        <w:br/>
      </w:r>
      <w:r w:rsidRPr="00C10D7A">
        <w:rPr>
          <w:sz w:val="28"/>
          <w:szCs w:val="28"/>
          <w:lang w:eastAsia="en-US"/>
        </w:rPr>
        <w:lastRenderedPageBreak/>
        <w:t xml:space="preserve">с целью учета отклонения фактических значений параметров расчета тарифов </w:t>
      </w:r>
      <w:r w:rsidRPr="00C10D7A">
        <w:rPr>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C10D7A">
        <w:rPr>
          <w:sz w:val="28"/>
          <w:szCs w:val="28"/>
          <w:lang w:eastAsia="en-US"/>
        </w:rPr>
        <w:br/>
        <w:t xml:space="preserve">и утвержденного тарифа. </w:t>
      </w:r>
    </w:p>
    <w:p w14:paraId="6766D6C6" w14:textId="77777777" w:rsidR="00C10D7A" w:rsidRPr="00C10D7A" w:rsidRDefault="00C10D7A" w:rsidP="00C10D7A">
      <w:pPr>
        <w:widowControl w:val="0"/>
        <w:ind w:firstLine="720"/>
        <w:jc w:val="both"/>
        <w:rPr>
          <w:sz w:val="28"/>
          <w:szCs w:val="28"/>
          <w:lang w:eastAsia="en-US"/>
        </w:rPr>
      </w:pPr>
      <w:r w:rsidRPr="00C10D7A">
        <w:rPr>
          <w:sz w:val="28"/>
          <w:szCs w:val="28"/>
          <w:lang w:eastAsia="en-US"/>
        </w:rPr>
        <w:t>В расчет фактической необходимой валовой выручки, согласно Методическим указаниям, включаются:</w:t>
      </w:r>
    </w:p>
    <w:p w14:paraId="6F4A693B" w14:textId="77777777" w:rsidR="00C10D7A" w:rsidRPr="00C10D7A" w:rsidRDefault="00C10D7A" w:rsidP="00C10D7A">
      <w:pPr>
        <w:widowControl w:val="0"/>
        <w:ind w:firstLine="720"/>
        <w:jc w:val="both"/>
        <w:rPr>
          <w:sz w:val="28"/>
          <w:szCs w:val="28"/>
          <w:lang w:eastAsia="en-US"/>
        </w:rPr>
      </w:pPr>
      <w:r w:rsidRPr="00C10D7A">
        <w:rPr>
          <w:sz w:val="28"/>
          <w:szCs w:val="28"/>
          <w:lang w:eastAsia="en-US"/>
        </w:rPr>
        <w:t xml:space="preserve">- операционные расходы предприятия, определённые исходя </w:t>
      </w:r>
      <w:r w:rsidRPr="00C10D7A">
        <w:rPr>
          <w:sz w:val="28"/>
          <w:szCs w:val="28"/>
          <w:lang w:eastAsia="en-US"/>
        </w:rPr>
        <w:br/>
        <w:t>из фактических значений параметров расчёта тарифов (согласно пункту 56 Методических указаний);</w:t>
      </w:r>
    </w:p>
    <w:p w14:paraId="14B3ED94" w14:textId="77777777" w:rsidR="00C10D7A" w:rsidRPr="00C10D7A" w:rsidRDefault="00C10D7A" w:rsidP="00C10D7A">
      <w:pPr>
        <w:ind w:firstLine="720"/>
        <w:jc w:val="both"/>
        <w:rPr>
          <w:sz w:val="28"/>
          <w:szCs w:val="28"/>
          <w:lang w:eastAsia="en-US"/>
        </w:rPr>
      </w:pPr>
      <w:r w:rsidRPr="00C10D7A">
        <w:rPr>
          <w:sz w:val="28"/>
          <w:szCs w:val="28"/>
          <w:lang w:eastAsia="en-US"/>
        </w:rPr>
        <w:t>- неподконтрольные расходы на основании документально подтвержденных, имевших место фактических расходов;</w:t>
      </w:r>
    </w:p>
    <w:p w14:paraId="55AE0508" w14:textId="77777777" w:rsidR="00C10D7A" w:rsidRPr="00C10D7A" w:rsidRDefault="00C10D7A" w:rsidP="00C10D7A">
      <w:pPr>
        <w:ind w:firstLine="720"/>
        <w:jc w:val="both"/>
        <w:rPr>
          <w:sz w:val="28"/>
          <w:szCs w:val="28"/>
          <w:lang w:eastAsia="en-US"/>
        </w:rPr>
      </w:pPr>
      <w:r w:rsidRPr="00C10D7A">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1003DB93" w14:textId="77777777" w:rsidR="00C10D7A" w:rsidRPr="00C10D7A" w:rsidRDefault="00C10D7A" w:rsidP="00C10D7A">
      <w:pPr>
        <w:ind w:firstLine="720"/>
        <w:jc w:val="both"/>
        <w:rPr>
          <w:sz w:val="28"/>
          <w:szCs w:val="28"/>
          <w:lang w:eastAsia="en-US"/>
        </w:rPr>
      </w:pPr>
      <w:r w:rsidRPr="00C10D7A">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7F0B5DCE" w14:textId="77777777" w:rsidR="00C10D7A" w:rsidRPr="00C10D7A" w:rsidRDefault="00C10D7A" w:rsidP="00C10D7A">
      <w:pPr>
        <w:ind w:firstLine="720"/>
        <w:jc w:val="both"/>
        <w:rPr>
          <w:position w:val="-68"/>
          <w:sz w:val="28"/>
          <w:szCs w:val="28"/>
        </w:rPr>
      </w:pPr>
      <w:r w:rsidRPr="00C10D7A">
        <w:rPr>
          <w:sz w:val="28"/>
          <w:szCs w:val="28"/>
          <w:lang w:eastAsia="en-US"/>
        </w:rPr>
        <w:t>- фактическая прибыль.</w:t>
      </w:r>
    </w:p>
    <w:p w14:paraId="721AAC02" w14:textId="77777777" w:rsidR="00C10D7A" w:rsidRPr="00C10D7A" w:rsidRDefault="00C10D7A" w:rsidP="00C10D7A">
      <w:pPr>
        <w:ind w:firstLine="720"/>
        <w:jc w:val="both"/>
        <w:rPr>
          <w:sz w:val="28"/>
          <w:szCs w:val="28"/>
          <w:lang w:eastAsia="en-US"/>
        </w:rPr>
      </w:pPr>
      <w:r w:rsidRPr="00C10D7A">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10D7A">
        <w:rPr>
          <w:sz w:val="28"/>
          <w:szCs w:val="28"/>
        </w:rPr>
        <w:br/>
        <w:t xml:space="preserve">на производство тепловой энергии, с учетом нормативных показателей, рассчитана </w:t>
      </w:r>
      <w:r w:rsidRPr="00C10D7A">
        <w:rPr>
          <w:sz w:val="28"/>
          <w:szCs w:val="28"/>
          <w:lang w:eastAsia="en-US"/>
        </w:rPr>
        <w:t xml:space="preserve">экспертами по группам статей. </w:t>
      </w:r>
    </w:p>
    <w:p w14:paraId="0445B274" w14:textId="77777777" w:rsidR="00C10D7A" w:rsidRPr="00C10D7A" w:rsidRDefault="00C10D7A" w:rsidP="00C10D7A">
      <w:pPr>
        <w:ind w:firstLine="720"/>
        <w:jc w:val="both"/>
        <w:rPr>
          <w:sz w:val="28"/>
          <w:szCs w:val="28"/>
          <w:lang w:eastAsia="en-US"/>
        </w:rPr>
      </w:pPr>
    </w:p>
    <w:p w14:paraId="00DBCB02" w14:textId="77777777" w:rsidR="00C10D7A" w:rsidRPr="00C10D7A" w:rsidRDefault="00C10D7A" w:rsidP="00C10D7A">
      <w:pPr>
        <w:ind w:firstLine="709"/>
        <w:jc w:val="both"/>
        <w:rPr>
          <w:snapToGrid w:val="0"/>
          <w:color w:val="000000"/>
          <w:sz w:val="28"/>
          <w:szCs w:val="28"/>
        </w:rPr>
      </w:pPr>
      <w:r w:rsidRPr="00C10D7A">
        <w:rPr>
          <w:snapToGrid w:val="0"/>
          <w:color w:val="000000"/>
          <w:sz w:val="28"/>
          <w:szCs w:val="28"/>
        </w:rPr>
        <w:t xml:space="preserve">1. </w:t>
      </w:r>
      <w:r w:rsidRPr="00C10D7A">
        <w:rPr>
          <w:sz w:val="28"/>
          <w:szCs w:val="28"/>
          <w:u w:val="single"/>
        </w:rPr>
        <w:t>Операционные расходы</w:t>
      </w:r>
      <w:r w:rsidRPr="00C10D7A">
        <w:rPr>
          <w:sz w:val="28"/>
          <w:szCs w:val="28"/>
        </w:rPr>
        <w:t xml:space="preserve"> предприятия за 2020 год </w:t>
      </w:r>
      <w:r w:rsidRPr="00C10D7A">
        <w:rPr>
          <w:snapToGrid w:val="0"/>
          <w:sz w:val="28"/>
          <w:szCs w:val="28"/>
          <w:lang w:eastAsia="en-US"/>
        </w:rPr>
        <w:t>экспертами</w:t>
      </w:r>
      <w:r w:rsidRPr="00C10D7A">
        <w:rPr>
          <w:sz w:val="28"/>
          <w:szCs w:val="28"/>
        </w:rPr>
        <w:t xml:space="preserve"> </w:t>
      </w:r>
      <w:r w:rsidRPr="00C10D7A">
        <w:rPr>
          <w:snapToGrid w:val="0"/>
          <w:color w:val="000000"/>
          <w:sz w:val="28"/>
          <w:szCs w:val="28"/>
        </w:rPr>
        <w:t>рассчитаны, согласно пункту 56 Методических указаний.</w:t>
      </w:r>
      <w:r w:rsidRPr="00C10D7A">
        <w:rPr>
          <w:snapToGrid w:val="0"/>
          <w:color w:val="000000"/>
          <w:sz w:val="28"/>
          <w:szCs w:val="28"/>
        </w:rPr>
        <w:br/>
        <w:t xml:space="preserve">Установленная тепловая мощность источника тепловой энергии </w:t>
      </w:r>
      <w:r w:rsidRPr="00C10D7A">
        <w:rPr>
          <w:snapToGrid w:val="0"/>
          <w:color w:val="000000"/>
          <w:sz w:val="28"/>
          <w:szCs w:val="28"/>
        </w:rPr>
        <w:br/>
        <w:t>и характеристики тепловых сетей, обслуживаемых АО «УК «Северный Кузбасс» в 2020 году, не меняются, соответственно, индекс изменения количества активов равен нулю.</w:t>
      </w:r>
    </w:p>
    <w:p w14:paraId="0B07CE6B" w14:textId="77777777" w:rsidR="00C10D7A" w:rsidRPr="00C10D7A" w:rsidRDefault="00C10D7A" w:rsidP="00C10D7A">
      <w:pPr>
        <w:ind w:right="-1" w:firstLine="709"/>
        <w:jc w:val="both"/>
        <w:rPr>
          <w:sz w:val="28"/>
          <w:szCs w:val="28"/>
        </w:rPr>
      </w:pPr>
      <w:r w:rsidRPr="00C10D7A">
        <w:rPr>
          <w:sz w:val="28"/>
          <w:szCs w:val="28"/>
        </w:rPr>
        <w:t>Величина базового уровня операционных расходов установлена на 2019 год постановлением РЭК КО от 20.12.2018 № 645 в размере 46 957,86 тыс. руб.</w:t>
      </w:r>
    </w:p>
    <w:p w14:paraId="4586854F" w14:textId="77777777" w:rsidR="00C10D7A" w:rsidRPr="00C10D7A" w:rsidRDefault="00C10D7A" w:rsidP="00C10D7A">
      <w:pPr>
        <w:ind w:right="-1" w:firstLine="709"/>
        <w:jc w:val="both"/>
        <w:rPr>
          <w:snapToGrid w:val="0"/>
          <w:sz w:val="28"/>
          <w:szCs w:val="28"/>
          <w:lang w:eastAsia="en-US"/>
        </w:rPr>
      </w:pPr>
      <w:r w:rsidRPr="00C10D7A">
        <w:rPr>
          <w:snapToGrid w:val="0"/>
          <w:sz w:val="28"/>
          <w:szCs w:val="28"/>
          <w:lang w:eastAsia="en-US"/>
        </w:rPr>
        <w:t xml:space="preserve">Фактические операционные расходы за 2020 год рассчитаны экспертами по формуле (27), </w:t>
      </w:r>
      <w:r w:rsidRPr="00C10D7A">
        <w:rPr>
          <w:snapToGrid w:val="0"/>
          <w:sz w:val="28"/>
          <w:szCs w:val="28"/>
        </w:rPr>
        <w:t>согласно пункту 56 Методических указаний</w:t>
      </w:r>
      <w:r w:rsidRPr="00C10D7A">
        <w:rPr>
          <w:snapToGrid w:val="0"/>
          <w:sz w:val="28"/>
          <w:szCs w:val="28"/>
          <w:lang w:eastAsia="en-US"/>
        </w:rPr>
        <w:t>.</w:t>
      </w:r>
    </w:p>
    <w:p w14:paraId="54B51402" w14:textId="77777777" w:rsidR="00C10D7A" w:rsidRPr="00C10D7A" w:rsidRDefault="00C10D7A" w:rsidP="00C10D7A">
      <w:pPr>
        <w:ind w:right="-1"/>
        <w:jc w:val="both"/>
        <w:rPr>
          <w:sz w:val="26"/>
          <w:szCs w:val="26"/>
        </w:rPr>
      </w:pPr>
      <w:r w:rsidRPr="00C10D7A">
        <w:rPr>
          <w:rFonts w:eastAsiaTheme="minorHAnsi"/>
          <w:noProof/>
          <w:position w:val="-13"/>
          <w:sz w:val="26"/>
          <w:szCs w:val="26"/>
          <w:lang w:eastAsia="en-US"/>
        </w:rPr>
        <w:drawing>
          <wp:inline distT="0" distB="0" distL="0" distR="0" wp14:anchorId="0ED88DDE" wp14:editId="24C7479B">
            <wp:extent cx="438150" cy="33337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C10D7A">
        <w:rPr>
          <w:position w:val="-12"/>
          <w:sz w:val="26"/>
          <w:szCs w:val="26"/>
        </w:rPr>
        <w:t xml:space="preserve"> </w:t>
      </w:r>
      <w:r w:rsidRPr="00C10D7A">
        <w:rPr>
          <w:sz w:val="26"/>
          <w:szCs w:val="26"/>
        </w:rPr>
        <w:t>= 46 957,86 тыс. руб.*(1-1/</w:t>
      </w:r>
      <w:proofErr w:type="gramStart"/>
      <w:r w:rsidRPr="00C10D7A">
        <w:rPr>
          <w:sz w:val="26"/>
          <w:szCs w:val="26"/>
        </w:rPr>
        <w:t>100)*</w:t>
      </w:r>
      <w:proofErr w:type="gramEnd"/>
      <w:r w:rsidRPr="00C10D7A">
        <w:rPr>
          <w:sz w:val="26"/>
          <w:szCs w:val="26"/>
        </w:rPr>
        <w:t>(1+0,034)*(1+0,75*0) = 48 068,88 тыс. руб.</w:t>
      </w:r>
    </w:p>
    <w:p w14:paraId="41CD6CE3" w14:textId="77777777" w:rsidR="00C10D7A" w:rsidRPr="00C10D7A" w:rsidRDefault="00C10D7A" w:rsidP="00C10D7A">
      <w:pPr>
        <w:ind w:right="-1" w:firstLine="709"/>
        <w:jc w:val="both"/>
        <w:rPr>
          <w:snapToGrid w:val="0"/>
          <w:sz w:val="28"/>
          <w:szCs w:val="28"/>
          <w:lang w:eastAsia="en-US"/>
        </w:rPr>
      </w:pPr>
      <w:r w:rsidRPr="00C10D7A">
        <w:rPr>
          <w:snapToGrid w:val="0"/>
          <w:sz w:val="28"/>
          <w:szCs w:val="28"/>
          <w:lang w:eastAsia="en-US"/>
        </w:rPr>
        <w:t>Данные указанного расчета приведены в таблице 6.</w:t>
      </w:r>
    </w:p>
    <w:p w14:paraId="00D72A58" w14:textId="77777777" w:rsidR="00C10D7A" w:rsidRPr="00C10D7A" w:rsidRDefault="00C10D7A" w:rsidP="00C10D7A">
      <w:pPr>
        <w:ind w:right="-1" w:firstLine="709"/>
        <w:jc w:val="right"/>
        <w:rPr>
          <w:snapToGrid w:val="0"/>
          <w:sz w:val="28"/>
          <w:szCs w:val="28"/>
          <w:lang w:eastAsia="en-US"/>
        </w:rPr>
      </w:pPr>
      <w:r w:rsidRPr="00C10D7A">
        <w:rPr>
          <w:snapToGrid w:val="0"/>
          <w:sz w:val="28"/>
          <w:szCs w:val="28"/>
          <w:lang w:eastAsia="en-US"/>
        </w:rPr>
        <w:t>Таблица 6</w:t>
      </w:r>
    </w:p>
    <w:p w14:paraId="59801855" w14:textId="77777777" w:rsidR="00C10D7A" w:rsidRPr="00C10D7A" w:rsidRDefault="00C10D7A" w:rsidP="00C10D7A">
      <w:pPr>
        <w:ind w:right="142" w:firstLine="709"/>
        <w:jc w:val="center"/>
        <w:rPr>
          <w:snapToGrid w:val="0"/>
          <w:sz w:val="28"/>
          <w:szCs w:val="28"/>
        </w:rPr>
      </w:pPr>
      <w:bookmarkStart w:id="63" w:name="_Toc21094927"/>
      <w:r w:rsidRPr="00C10D7A">
        <w:rPr>
          <w:snapToGrid w:val="0"/>
          <w:sz w:val="28"/>
          <w:szCs w:val="28"/>
        </w:rPr>
        <w:t xml:space="preserve">Фактический уровень операционных расходов </w:t>
      </w:r>
      <w:bookmarkEnd w:id="63"/>
      <w:r w:rsidRPr="00C10D7A">
        <w:rPr>
          <w:snapToGrid w:val="0"/>
          <w:sz w:val="28"/>
          <w:szCs w:val="28"/>
        </w:rPr>
        <w:t>ООО «ТВК»</w:t>
      </w:r>
    </w:p>
    <w:tbl>
      <w:tblPr>
        <w:tblW w:w="9639" w:type="dxa"/>
        <w:tblInd w:w="-5" w:type="dxa"/>
        <w:tblLayout w:type="fixed"/>
        <w:tblLook w:val="04A0" w:firstRow="1" w:lastRow="0" w:firstColumn="1" w:lastColumn="0" w:noHBand="0" w:noVBand="1"/>
      </w:tblPr>
      <w:tblGrid>
        <w:gridCol w:w="709"/>
        <w:gridCol w:w="4678"/>
        <w:gridCol w:w="1134"/>
        <w:gridCol w:w="1701"/>
        <w:gridCol w:w="1417"/>
      </w:tblGrid>
      <w:tr w:rsidR="00C10D7A" w:rsidRPr="00C10D7A" w14:paraId="037B8097" w14:textId="77777777" w:rsidTr="00566284">
        <w:trPr>
          <w:trHeight w:val="828"/>
          <w:tblHeader/>
        </w:trPr>
        <w:tc>
          <w:tcPr>
            <w:tcW w:w="709" w:type="dxa"/>
            <w:tcBorders>
              <w:top w:val="single" w:sz="4" w:space="0" w:color="auto"/>
              <w:left w:val="single" w:sz="4" w:space="0" w:color="auto"/>
              <w:bottom w:val="single" w:sz="4" w:space="0" w:color="auto"/>
              <w:right w:val="single" w:sz="4" w:space="0" w:color="auto"/>
            </w:tcBorders>
            <w:vAlign w:val="center"/>
          </w:tcPr>
          <w:p w14:paraId="22324EB9" w14:textId="77777777" w:rsidR="00C10D7A" w:rsidRPr="00C10D7A" w:rsidRDefault="00C10D7A" w:rsidP="00C10D7A">
            <w:pPr>
              <w:ind w:right="142" w:firstLine="709"/>
              <w:jc w:val="center"/>
            </w:pPr>
            <w:r w:rsidRPr="00C10D7A">
              <w:rPr>
                <w:snapToGrid w:val="0"/>
                <w:szCs w:val="28"/>
              </w:rPr>
              <w:lastRenderedPageBreak/>
              <w:t>№ п/п</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2C5FA" w14:textId="77777777" w:rsidR="00C10D7A" w:rsidRPr="00C10D7A" w:rsidRDefault="00C10D7A" w:rsidP="00C10D7A">
            <w:pPr>
              <w:ind w:right="142" w:firstLine="709"/>
              <w:jc w:val="center"/>
            </w:pPr>
            <w:r w:rsidRPr="00C10D7A">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1FF8F" w14:textId="77777777" w:rsidR="00C10D7A" w:rsidRPr="00C10D7A" w:rsidRDefault="00C10D7A" w:rsidP="00C10D7A">
            <w:pPr>
              <w:ind w:right="142"/>
              <w:jc w:val="center"/>
            </w:pPr>
            <w:r w:rsidRPr="00C10D7A">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65CE9E" w14:textId="77777777" w:rsidR="00C10D7A" w:rsidRPr="00C10D7A" w:rsidRDefault="00C10D7A" w:rsidP="00C10D7A">
            <w:pPr>
              <w:ind w:right="142"/>
              <w:jc w:val="center"/>
            </w:pPr>
            <w:r w:rsidRPr="00C10D7A">
              <w:t>Утверждено РЭК КО 2019*</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B449AF" w14:textId="77777777" w:rsidR="00C10D7A" w:rsidRPr="00C10D7A" w:rsidRDefault="00C10D7A" w:rsidP="00C10D7A">
            <w:pPr>
              <w:ind w:right="142"/>
              <w:jc w:val="center"/>
            </w:pPr>
            <w:r w:rsidRPr="00C10D7A">
              <w:t>Факт 2020 года</w:t>
            </w:r>
          </w:p>
        </w:tc>
      </w:tr>
      <w:tr w:rsidR="00C10D7A" w:rsidRPr="00C10D7A" w14:paraId="3209395A" w14:textId="77777777" w:rsidTr="00566284">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3400D54E" w14:textId="77777777" w:rsidR="00C10D7A" w:rsidRPr="00C10D7A" w:rsidRDefault="00C10D7A" w:rsidP="00C10D7A">
            <w:pPr>
              <w:ind w:right="142"/>
              <w:jc w:val="center"/>
              <w:rPr>
                <w:snapToGrid w:val="0"/>
                <w:szCs w:val="28"/>
              </w:rPr>
            </w:pPr>
            <w:r w:rsidRPr="00C10D7A">
              <w:rPr>
                <w:snapToGrid w:val="0"/>
                <w:szCs w:val="28"/>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F03F0DF" w14:textId="77777777" w:rsidR="00C10D7A" w:rsidRPr="00C10D7A" w:rsidRDefault="00C10D7A" w:rsidP="00C10D7A">
            <w:pPr>
              <w:ind w:right="142"/>
              <w:jc w:val="both"/>
            </w:pPr>
            <w:r w:rsidRPr="00C10D7A">
              <w:rPr>
                <w:snapToGrid w:val="0"/>
                <w:szCs w:val="28"/>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53C6530" w14:textId="77777777" w:rsidR="00C10D7A" w:rsidRPr="00C10D7A" w:rsidRDefault="00C10D7A" w:rsidP="00C10D7A">
            <w:pPr>
              <w:ind w:right="142" w:firstLine="709"/>
              <w:jc w:val="cente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02DBE6" w14:textId="77777777" w:rsidR="00C10D7A" w:rsidRPr="00C10D7A" w:rsidRDefault="00C10D7A" w:rsidP="00C10D7A">
            <w:pPr>
              <w:ind w:right="142"/>
              <w:jc w:val="cente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BACAF6" w14:textId="77777777" w:rsidR="00C10D7A" w:rsidRPr="00C10D7A" w:rsidRDefault="00C10D7A" w:rsidP="00C10D7A">
            <w:pPr>
              <w:ind w:right="142"/>
              <w:jc w:val="center"/>
              <w:rPr>
                <w:snapToGrid w:val="0"/>
              </w:rPr>
            </w:pPr>
            <w:r w:rsidRPr="00C10D7A">
              <w:rPr>
                <w:snapToGrid w:val="0"/>
              </w:rPr>
              <w:t>1,034</w:t>
            </w:r>
          </w:p>
        </w:tc>
      </w:tr>
      <w:tr w:rsidR="00C10D7A" w:rsidRPr="00C10D7A" w14:paraId="77C6FA92" w14:textId="77777777" w:rsidTr="00566284">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26EA0072" w14:textId="77777777" w:rsidR="00C10D7A" w:rsidRPr="00C10D7A" w:rsidRDefault="00C10D7A" w:rsidP="00C10D7A">
            <w:pPr>
              <w:ind w:right="142"/>
              <w:jc w:val="center"/>
              <w:rPr>
                <w:snapToGrid w:val="0"/>
                <w:szCs w:val="28"/>
              </w:rPr>
            </w:pPr>
            <w:r w:rsidRPr="00C10D7A">
              <w:rPr>
                <w:snapToGrid w:val="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A1FEB94" w14:textId="77777777" w:rsidR="00C10D7A" w:rsidRPr="00C10D7A" w:rsidRDefault="00C10D7A" w:rsidP="00C10D7A">
            <w:pPr>
              <w:ind w:right="142"/>
              <w:jc w:val="both"/>
            </w:pPr>
            <w:r w:rsidRPr="00C10D7A">
              <w:rPr>
                <w:snapToGrid w:val="0"/>
                <w:szCs w:val="28"/>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359D88A0" w14:textId="77777777" w:rsidR="00C10D7A" w:rsidRPr="00C10D7A" w:rsidRDefault="00C10D7A" w:rsidP="00C10D7A">
            <w:pPr>
              <w:ind w:right="142"/>
              <w:jc w:val="center"/>
            </w:pPr>
            <w:r w:rsidRPr="00C10D7A">
              <w:t>%</w:t>
            </w:r>
          </w:p>
        </w:tc>
        <w:tc>
          <w:tcPr>
            <w:tcW w:w="1701" w:type="dxa"/>
            <w:tcBorders>
              <w:top w:val="nil"/>
              <w:left w:val="nil"/>
              <w:bottom w:val="single" w:sz="4" w:space="0" w:color="auto"/>
              <w:right w:val="single" w:sz="4" w:space="0" w:color="auto"/>
            </w:tcBorders>
            <w:shd w:val="clear" w:color="auto" w:fill="auto"/>
            <w:vAlign w:val="center"/>
            <w:hideMark/>
          </w:tcPr>
          <w:p w14:paraId="778F1F57" w14:textId="77777777" w:rsidR="00C10D7A" w:rsidRPr="00C10D7A" w:rsidRDefault="00C10D7A" w:rsidP="00C10D7A">
            <w:pPr>
              <w:ind w:right="142"/>
              <w:jc w:val="center"/>
              <w:rPr>
                <w:snapToGrid w:val="0"/>
              </w:rPr>
            </w:pPr>
            <w:r w:rsidRPr="00C10D7A">
              <w:rPr>
                <w:snapToGrid w:val="0"/>
              </w:rPr>
              <w:t>1%</w:t>
            </w:r>
          </w:p>
        </w:tc>
        <w:tc>
          <w:tcPr>
            <w:tcW w:w="1417" w:type="dxa"/>
            <w:tcBorders>
              <w:top w:val="nil"/>
              <w:left w:val="nil"/>
              <w:bottom w:val="single" w:sz="4" w:space="0" w:color="auto"/>
              <w:right w:val="single" w:sz="4" w:space="0" w:color="auto"/>
            </w:tcBorders>
            <w:shd w:val="clear" w:color="auto" w:fill="auto"/>
            <w:vAlign w:val="center"/>
            <w:hideMark/>
          </w:tcPr>
          <w:p w14:paraId="48B235CE" w14:textId="77777777" w:rsidR="00C10D7A" w:rsidRPr="00C10D7A" w:rsidRDefault="00C10D7A" w:rsidP="00C10D7A">
            <w:pPr>
              <w:ind w:right="142"/>
              <w:jc w:val="center"/>
              <w:rPr>
                <w:snapToGrid w:val="0"/>
              </w:rPr>
            </w:pPr>
            <w:r w:rsidRPr="00C10D7A">
              <w:rPr>
                <w:snapToGrid w:val="0"/>
              </w:rPr>
              <w:t>1%</w:t>
            </w:r>
          </w:p>
        </w:tc>
      </w:tr>
      <w:tr w:rsidR="00C10D7A" w:rsidRPr="00C10D7A" w14:paraId="6E39AABB" w14:textId="77777777" w:rsidTr="00566284">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2787B1F8" w14:textId="77777777" w:rsidR="00C10D7A" w:rsidRPr="00C10D7A" w:rsidRDefault="00C10D7A" w:rsidP="00C10D7A">
            <w:pPr>
              <w:ind w:right="142"/>
              <w:jc w:val="center"/>
              <w:rPr>
                <w:snapToGrid w:val="0"/>
                <w:szCs w:val="28"/>
              </w:rPr>
            </w:pPr>
            <w:r w:rsidRPr="00C10D7A">
              <w:rPr>
                <w:snapToGrid w:val="0"/>
              </w:rPr>
              <w:t>3</w:t>
            </w:r>
          </w:p>
        </w:tc>
        <w:tc>
          <w:tcPr>
            <w:tcW w:w="4678" w:type="dxa"/>
            <w:tcBorders>
              <w:top w:val="nil"/>
              <w:left w:val="nil"/>
              <w:bottom w:val="single" w:sz="4" w:space="0" w:color="auto"/>
              <w:right w:val="single" w:sz="4" w:space="0" w:color="auto"/>
            </w:tcBorders>
            <w:shd w:val="clear" w:color="auto" w:fill="auto"/>
            <w:vAlign w:val="center"/>
            <w:hideMark/>
          </w:tcPr>
          <w:p w14:paraId="1BC3458C" w14:textId="77777777" w:rsidR="00C10D7A" w:rsidRPr="00C10D7A" w:rsidRDefault="00C10D7A" w:rsidP="00C10D7A">
            <w:pPr>
              <w:ind w:right="142"/>
              <w:jc w:val="both"/>
            </w:pPr>
            <w:r w:rsidRPr="00C10D7A">
              <w:rPr>
                <w:snapToGrid w:val="0"/>
                <w:szCs w:val="28"/>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2D4FC628" w14:textId="77777777" w:rsidR="00C10D7A" w:rsidRPr="00C10D7A" w:rsidRDefault="00C10D7A" w:rsidP="00C10D7A">
            <w:pPr>
              <w:ind w:right="142" w:firstLine="709"/>
              <w:jc w:val="center"/>
            </w:pPr>
          </w:p>
        </w:tc>
        <w:tc>
          <w:tcPr>
            <w:tcW w:w="1701" w:type="dxa"/>
            <w:tcBorders>
              <w:top w:val="nil"/>
              <w:left w:val="nil"/>
              <w:bottom w:val="single" w:sz="4" w:space="0" w:color="auto"/>
              <w:right w:val="single" w:sz="4" w:space="0" w:color="auto"/>
            </w:tcBorders>
            <w:shd w:val="clear" w:color="auto" w:fill="auto"/>
            <w:vAlign w:val="center"/>
          </w:tcPr>
          <w:p w14:paraId="6871AC25" w14:textId="77777777" w:rsidR="00C10D7A" w:rsidRPr="00C10D7A" w:rsidRDefault="00C10D7A" w:rsidP="00C10D7A">
            <w:pPr>
              <w:ind w:right="142"/>
              <w:jc w:val="center"/>
              <w:rPr>
                <w:snapToGrid w:val="0"/>
              </w:rPr>
            </w:pPr>
            <w:r w:rsidRPr="00C10D7A">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6BE5E972" w14:textId="77777777" w:rsidR="00C10D7A" w:rsidRPr="00C10D7A" w:rsidRDefault="00C10D7A" w:rsidP="00C10D7A">
            <w:pPr>
              <w:ind w:right="142"/>
              <w:jc w:val="center"/>
              <w:rPr>
                <w:snapToGrid w:val="0"/>
              </w:rPr>
            </w:pPr>
            <w:r w:rsidRPr="00C10D7A">
              <w:rPr>
                <w:snapToGrid w:val="0"/>
              </w:rPr>
              <w:t>0</w:t>
            </w:r>
          </w:p>
        </w:tc>
      </w:tr>
      <w:tr w:rsidR="00C10D7A" w:rsidRPr="00C10D7A" w14:paraId="719185FD" w14:textId="77777777" w:rsidTr="00566284">
        <w:trPr>
          <w:trHeight w:val="202"/>
        </w:trPr>
        <w:tc>
          <w:tcPr>
            <w:tcW w:w="709" w:type="dxa"/>
            <w:tcBorders>
              <w:top w:val="single" w:sz="4" w:space="0" w:color="auto"/>
              <w:left w:val="single" w:sz="4" w:space="0" w:color="auto"/>
              <w:bottom w:val="single" w:sz="4" w:space="0" w:color="auto"/>
              <w:right w:val="single" w:sz="4" w:space="0" w:color="auto"/>
            </w:tcBorders>
            <w:vAlign w:val="center"/>
          </w:tcPr>
          <w:p w14:paraId="3557AC90" w14:textId="77777777" w:rsidR="00C10D7A" w:rsidRPr="00C10D7A" w:rsidRDefault="00C10D7A" w:rsidP="00C10D7A">
            <w:pPr>
              <w:ind w:right="142"/>
              <w:jc w:val="center"/>
              <w:rPr>
                <w:snapToGrid w:val="0"/>
                <w:szCs w:val="28"/>
              </w:rPr>
            </w:pPr>
            <w:r w:rsidRPr="00C10D7A">
              <w:rPr>
                <w:snapToGrid w:val="0"/>
              </w:rPr>
              <w:t>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F83E80D" w14:textId="77777777" w:rsidR="00C10D7A" w:rsidRPr="00C10D7A" w:rsidRDefault="00C10D7A" w:rsidP="00C10D7A">
            <w:pPr>
              <w:ind w:right="142"/>
              <w:jc w:val="both"/>
            </w:pPr>
            <w:r w:rsidRPr="00C10D7A">
              <w:rPr>
                <w:snapToGrid w:val="0"/>
                <w:szCs w:val="28"/>
              </w:rPr>
              <w:t>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6A2F77" w14:textId="77777777" w:rsidR="00C10D7A" w:rsidRPr="00C10D7A" w:rsidRDefault="00C10D7A" w:rsidP="00C10D7A">
            <w:pPr>
              <w:ind w:right="142"/>
              <w:jc w:val="center"/>
            </w:pPr>
            <w:r w:rsidRPr="00C10D7A">
              <w:t>у.е.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AB9BB5" w14:textId="77777777" w:rsidR="00C10D7A" w:rsidRPr="00C10D7A" w:rsidRDefault="00C10D7A" w:rsidP="00C10D7A">
            <w:pPr>
              <w:ind w:right="142"/>
              <w:jc w:val="center"/>
              <w:rPr>
                <w:snapToGrid w:val="0"/>
              </w:rPr>
            </w:pPr>
            <w:r w:rsidRPr="00C10D7A">
              <w:rPr>
                <w:snapToGrid w:val="0"/>
              </w:rPr>
              <w:t>87,92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81406D" w14:textId="77777777" w:rsidR="00C10D7A" w:rsidRPr="00C10D7A" w:rsidRDefault="00C10D7A" w:rsidP="00C10D7A">
            <w:pPr>
              <w:ind w:right="142"/>
              <w:jc w:val="center"/>
              <w:rPr>
                <w:snapToGrid w:val="0"/>
              </w:rPr>
            </w:pPr>
            <w:r w:rsidRPr="00C10D7A">
              <w:rPr>
                <w:snapToGrid w:val="0"/>
              </w:rPr>
              <w:t>87,92</w:t>
            </w:r>
          </w:p>
        </w:tc>
      </w:tr>
      <w:tr w:rsidR="00C10D7A" w:rsidRPr="00C10D7A" w14:paraId="5415003F" w14:textId="77777777" w:rsidTr="00566284">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76CE266E" w14:textId="77777777" w:rsidR="00C10D7A" w:rsidRPr="00C10D7A" w:rsidRDefault="00C10D7A" w:rsidP="00C10D7A">
            <w:pPr>
              <w:ind w:right="142"/>
              <w:jc w:val="center"/>
              <w:rPr>
                <w:snapToGrid w:val="0"/>
                <w:szCs w:val="28"/>
              </w:rPr>
            </w:pPr>
            <w:r w:rsidRPr="00C10D7A">
              <w:rPr>
                <w:snapToGrid w:val="0"/>
              </w:rPr>
              <w:t>3.2</w:t>
            </w:r>
          </w:p>
        </w:tc>
        <w:tc>
          <w:tcPr>
            <w:tcW w:w="4678" w:type="dxa"/>
            <w:tcBorders>
              <w:top w:val="nil"/>
              <w:left w:val="nil"/>
              <w:bottom w:val="single" w:sz="4" w:space="0" w:color="auto"/>
              <w:right w:val="single" w:sz="4" w:space="0" w:color="auto"/>
            </w:tcBorders>
            <w:shd w:val="clear" w:color="auto" w:fill="auto"/>
            <w:vAlign w:val="center"/>
            <w:hideMark/>
          </w:tcPr>
          <w:p w14:paraId="5DA53CF9" w14:textId="77777777" w:rsidR="00C10D7A" w:rsidRPr="00C10D7A" w:rsidRDefault="00C10D7A" w:rsidP="00C10D7A">
            <w:pPr>
              <w:ind w:right="142"/>
              <w:jc w:val="both"/>
            </w:pPr>
            <w:r w:rsidRPr="00C10D7A">
              <w:rPr>
                <w:snapToGrid w:val="0"/>
                <w:szCs w:val="28"/>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272115C5" w14:textId="77777777" w:rsidR="00C10D7A" w:rsidRPr="00C10D7A" w:rsidRDefault="00C10D7A" w:rsidP="00C10D7A">
            <w:pPr>
              <w:ind w:right="142"/>
              <w:jc w:val="center"/>
            </w:pPr>
            <w:r w:rsidRPr="00C10D7A">
              <w:t>Гкал/ч</w:t>
            </w:r>
          </w:p>
        </w:tc>
        <w:tc>
          <w:tcPr>
            <w:tcW w:w="1701" w:type="dxa"/>
            <w:tcBorders>
              <w:top w:val="nil"/>
              <w:left w:val="nil"/>
              <w:bottom w:val="single" w:sz="4" w:space="0" w:color="auto"/>
              <w:right w:val="single" w:sz="4" w:space="0" w:color="auto"/>
            </w:tcBorders>
            <w:shd w:val="clear" w:color="auto" w:fill="auto"/>
            <w:vAlign w:val="center"/>
          </w:tcPr>
          <w:p w14:paraId="3B4CDCF7" w14:textId="77777777" w:rsidR="00C10D7A" w:rsidRPr="00C10D7A" w:rsidRDefault="00C10D7A" w:rsidP="00C10D7A">
            <w:pPr>
              <w:ind w:right="142"/>
              <w:jc w:val="center"/>
              <w:rPr>
                <w:snapToGrid w:val="0"/>
              </w:rPr>
            </w:pPr>
            <w:r w:rsidRPr="00C10D7A">
              <w:rPr>
                <w:snapToGrid w:val="0"/>
              </w:rPr>
              <w:t>80</w:t>
            </w:r>
          </w:p>
        </w:tc>
        <w:tc>
          <w:tcPr>
            <w:tcW w:w="1417" w:type="dxa"/>
            <w:tcBorders>
              <w:top w:val="nil"/>
              <w:left w:val="nil"/>
              <w:bottom w:val="single" w:sz="4" w:space="0" w:color="auto"/>
              <w:right w:val="single" w:sz="4" w:space="0" w:color="auto"/>
            </w:tcBorders>
            <w:shd w:val="clear" w:color="auto" w:fill="auto"/>
            <w:vAlign w:val="center"/>
          </w:tcPr>
          <w:p w14:paraId="0EC5C4A1" w14:textId="77777777" w:rsidR="00C10D7A" w:rsidRPr="00C10D7A" w:rsidRDefault="00C10D7A" w:rsidP="00C10D7A">
            <w:pPr>
              <w:ind w:right="142"/>
              <w:jc w:val="center"/>
              <w:rPr>
                <w:snapToGrid w:val="0"/>
              </w:rPr>
            </w:pPr>
            <w:r w:rsidRPr="00C10D7A">
              <w:rPr>
                <w:snapToGrid w:val="0"/>
              </w:rPr>
              <w:t>80</w:t>
            </w:r>
          </w:p>
        </w:tc>
      </w:tr>
      <w:tr w:rsidR="00C10D7A" w:rsidRPr="00C10D7A" w14:paraId="6A532F75" w14:textId="77777777" w:rsidTr="00566284">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44B74DB9" w14:textId="77777777" w:rsidR="00C10D7A" w:rsidRPr="00C10D7A" w:rsidRDefault="00C10D7A" w:rsidP="00C10D7A">
            <w:pPr>
              <w:ind w:right="142"/>
              <w:jc w:val="center"/>
              <w:rPr>
                <w:snapToGrid w:val="0"/>
                <w:szCs w:val="28"/>
              </w:rPr>
            </w:pPr>
            <w:r w:rsidRPr="00C10D7A">
              <w:rPr>
                <w:snapToGrid w:val="0"/>
              </w:rPr>
              <w:t>4</w:t>
            </w:r>
          </w:p>
        </w:tc>
        <w:tc>
          <w:tcPr>
            <w:tcW w:w="4678" w:type="dxa"/>
            <w:tcBorders>
              <w:top w:val="nil"/>
              <w:left w:val="nil"/>
              <w:bottom w:val="single" w:sz="4" w:space="0" w:color="auto"/>
              <w:right w:val="single" w:sz="4" w:space="0" w:color="auto"/>
            </w:tcBorders>
            <w:shd w:val="clear" w:color="auto" w:fill="auto"/>
            <w:vAlign w:val="center"/>
            <w:hideMark/>
          </w:tcPr>
          <w:p w14:paraId="472D8E12" w14:textId="77777777" w:rsidR="00C10D7A" w:rsidRPr="00C10D7A" w:rsidRDefault="00C10D7A" w:rsidP="00C10D7A">
            <w:pPr>
              <w:ind w:right="142"/>
              <w:jc w:val="both"/>
            </w:pPr>
            <w:r w:rsidRPr="00C10D7A">
              <w:rPr>
                <w:snapToGrid w:val="0"/>
                <w:szCs w:val="28"/>
              </w:rPr>
              <w:t>Коэффициент эластичности затрат по росту активов (</w:t>
            </w:r>
            <w:proofErr w:type="spellStart"/>
            <w:r w:rsidRPr="00C10D7A">
              <w:rPr>
                <w:snapToGrid w:val="0"/>
                <w:szCs w:val="28"/>
              </w:rPr>
              <w:t>Кэл</w:t>
            </w:r>
            <w:proofErr w:type="spellEnd"/>
            <w:r w:rsidRPr="00C10D7A">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39B0168A" w14:textId="77777777" w:rsidR="00C10D7A" w:rsidRPr="00C10D7A" w:rsidRDefault="00C10D7A" w:rsidP="00C10D7A">
            <w:pPr>
              <w:ind w:right="142" w:firstLine="709"/>
              <w:jc w:val="center"/>
            </w:pPr>
          </w:p>
        </w:tc>
        <w:tc>
          <w:tcPr>
            <w:tcW w:w="1701" w:type="dxa"/>
            <w:tcBorders>
              <w:top w:val="nil"/>
              <w:left w:val="nil"/>
              <w:bottom w:val="single" w:sz="4" w:space="0" w:color="auto"/>
              <w:right w:val="single" w:sz="4" w:space="0" w:color="auto"/>
            </w:tcBorders>
            <w:shd w:val="clear" w:color="auto" w:fill="auto"/>
            <w:vAlign w:val="center"/>
            <w:hideMark/>
          </w:tcPr>
          <w:p w14:paraId="335D8958" w14:textId="77777777" w:rsidR="00C10D7A" w:rsidRPr="00C10D7A" w:rsidRDefault="00C10D7A" w:rsidP="00C10D7A">
            <w:pPr>
              <w:ind w:right="142"/>
              <w:jc w:val="center"/>
              <w:rPr>
                <w:snapToGrid w:val="0"/>
              </w:rPr>
            </w:pPr>
            <w:r w:rsidRPr="00C10D7A">
              <w:rPr>
                <w:snapToGrid w:val="0"/>
              </w:rPr>
              <w:t>0,75</w:t>
            </w:r>
          </w:p>
        </w:tc>
        <w:tc>
          <w:tcPr>
            <w:tcW w:w="1417" w:type="dxa"/>
            <w:tcBorders>
              <w:top w:val="nil"/>
              <w:left w:val="nil"/>
              <w:bottom w:val="single" w:sz="4" w:space="0" w:color="auto"/>
              <w:right w:val="single" w:sz="4" w:space="0" w:color="auto"/>
            </w:tcBorders>
            <w:shd w:val="clear" w:color="auto" w:fill="auto"/>
            <w:vAlign w:val="center"/>
            <w:hideMark/>
          </w:tcPr>
          <w:p w14:paraId="266ACD50" w14:textId="77777777" w:rsidR="00C10D7A" w:rsidRPr="00C10D7A" w:rsidRDefault="00C10D7A" w:rsidP="00C10D7A">
            <w:pPr>
              <w:ind w:right="142"/>
              <w:jc w:val="center"/>
              <w:rPr>
                <w:snapToGrid w:val="0"/>
              </w:rPr>
            </w:pPr>
            <w:r w:rsidRPr="00C10D7A">
              <w:rPr>
                <w:snapToGrid w:val="0"/>
              </w:rPr>
              <w:t>0,75</w:t>
            </w:r>
          </w:p>
        </w:tc>
      </w:tr>
      <w:tr w:rsidR="00C10D7A" w:rsidRPr="00C10D7A" w14:paraId="1611ECD1" w14:textId="77777777" w:rsidTr="00566284">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14507A97" w14:textId="77777777" w:rsidR="00C10D7A" w:rsidRPr="00C10D7A" w:rsidRDefault="00C10D7A" w:rsidP="00C10D7A">
            <w:pPr>
              <w:ind w:right="142"/>
              <w:jc w:val="center"/>
              <w:rPr>
                <w:snapToGrid w:val="0"/>
                <w:szCs w:val="28"/>
              </w:rPr>
            </w:pPr>
            <w:r w:rsidRPr="00C10D7A">
              <w:rPr>
                <w:snapToGrid w:val="0"/>
              </w:rPr>
              <w:t>5</w:t>
            </w:r>
          </w:p>
        </w:tc>
        <w:tc>
          <w:tcPr>
            <w:tcW w:w="4678" w:type="dxa"/>
            <w:tcBorders>
              <w:top w:val="nil"/>
              <w:left w:val="nil"/>
              <w:bottom w:val="single" w:sz="4" w:space="0" w:color="auto"/>
              <w:right w:val="single" w:sz="4" w:space="0" w:color="auto"/>
            </w:tcBorders>
            <w:shd w:val="clear" w:color="auto" w:fill="auto"/>
            <w:vAlign w:val="center"/>
            <w:hideMark/>
          </w:tcPr>
          <w:p w14:paraId="6E7BB996" w14:textId="77777777" w:rsidR="00C10D7A" w:rsidRPr="00C10D7A" w:rsidRDefault="00C10D7A" w:rsidP="00C10D7A">
            <w:pPr>
              <w:ind w:right="142"/>
              <w:jc w:val="both"/>
            </w:pPr>
            <w:r w:rsidRPr="00C10D7A">
              <w:rPr>
                <w:snapToGrid w:val="0"/>
                <w:szCs w:val="28"/>
              </w:rPr>
              <w:t>Операционные (подконтрольные)</w:t>
            </w:r>
            <w:r w:rsidRPr="00C10D7A">
              <w:rPr>
                <w:snapToGrid w:val="0"/>
                <w:szCs w:val="28"/>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1B8B9B51" w14:textId="77777777" w:rsidR="00C10D7A" w:rsidRPr="00C10D7A" w:rsidRDefault="00C10D7A" w:rsidP="00C10D7A">
            <w:pPr>
              <w:ind w:right="142"/>
              <w:jc w:val="center"/>
            </w:pPr>
            <w:r w:rsidRPr="00C10D7A">
              <w:t>тыс. руб.</w:t>
            </w:r>
          </w:p>
        </w:tc>
        <w:tc>
          <w:tcPr>
            <w:tcW w:w="1701" w:type="dxa"/>
            <w:tcBorders>
              <w:top w:val="nil"/>
              <w:left w:val="nil"/>
              <w:bottom w:val="single" w:sz="4" w:space="0" w:color="auto"/>
              <w:right w:val="single" w:sz="4" w:space="0" w:color="auto"/>
            </w:tcBorders>
            <w:shd w:val="clear" w:color="auto" w:fill="auto"/>
            <w:vAlign w:val="center"/>
            <w:hideMark/>
          </w:tcPr>
          <w:p w14:paraId="55D23496" w14:textId="77777777" w:rsidR="00C10D7A" w:rsidRPr="00C10D7A" w:rsidRDefault="00C10D7A" w:rsidP="00C10D7A">
            <w:pPr>
              <w:ind w:right="142"/>
              <w:jc w:val="center"/>
              <w:rPr>
                <w:snapToGrid w:val="0"/>
              </w:rPr>
            </w:pPr>
            <w:r w:rsidRPr="00C10D7A">
              <w:rPr>
                <w:snapToGrid w:val="0"/>
              </w:rPr>
              <w:t>46 957,86</w:t>
            </w:r>
          </w:p>
        </w:tc>
        <w:tc>
          <w:tcPr>
            <w:tcW w:w="1417" w:type="dxa"/>
            <w:tcBorders>
              <w:top w:val="nil"/>
              <w:left w:val="nil"/>
              <w:bottom w:val="single" w:sz="4" w:space="0" w:color="auto"/>
              <w:right w:val="single" w:sz="4" w:space="0" w:color="auto"/>
            </w:tcBorders>
            <w:shd w:val="clear" w:color="auto" w:fill="auto"/>
            <w:vAlign w:val="center"/>
            <w:hideMark/>
          </w:tcPr>
          <w:p w14:paraId="7C38473D" w14:textId="77777777" w:rsidR="00C10D7A" w:rsidRPr="00C10D7A" w:rsidRDefault="00C10D7A" w:rsidP="00C10D7A">
            <w:pPr>
              <w:ind w:right="142"/>
              <w:jc w:val="center"/>
              <w:rPr>
                <w:snapToGrid w:val="0"/>
              </w:rPr>
            </w:pPr>
            <w:r w:rsidRPr="00C10D7A">
              <w:rPr>
                <w:snapToGrid w:val="0"/>
              </w:rPr>
              <w:t>48 068,88</w:t>
            </w:r>
          </w:p>
        </w:tc>
      </w:tr>
    </w:tbl>
    <w:p w14:paraId="48B6D8EE" w14:textId="77777777" w:rsidR="00C10D7A" w:rsidRPr="00C10D7A" w:rsidRDefault="00C10D7A" w:rsidP="00C10D7A">
      <w:pPr>
        <w:ind w:right="142" w:firstLine="709"/>
        <w:jc w:val="both"/>
        <w:rPr>
          <w:snapToGrid w:val="0"/>
        </w:rPr>
      </w:pPr>
      <w:r w:rsidRPr="00C10D7A">
        <w:rPr>
          <w:snapToGrid w:val="0"/>
        </w:rPr>
        <w:t xml:space="preserve">* – первый год долгосрочного периода регулирования. </w:t>
      </w:r>
    </w:p>
    <w:p w14:paraId="29ACF57C" w14:textId="77777777" w:rsidR="00C10D7A" w:rsidRPr="00C10D7A" w:rsidRDefault="00C10D7A" w:rsidP="00C10D7A">
      <w:pPr>
        <w:ind w:firstLine="708"/>
        <w:jc w:val="both"/>
        <w:rPr>
          <w:snapToGrid w:val="0"/>
          <w:sz w:val="28"/>
          <w:szCs w:val="28"/>
        </w:rPr>
      </w:pPr>
    </w:p>
    <w:p w14:paraId="6B525369" w14:textId="77777777" w:rsidR="00C10D7A" w:rsidRPr="00C10D7A" w:rsidRDefault="00C10D7A" w:rsidP="00C10D7A">
      <w:pPr>
        <w:ind w:firstLine="708"/>
        <w:jc w:val="both"/>
        <w:rPr>
          <w:snapToGrid w:val="0"/>
          <w:color w:val="000000"/>
          <w:sz w:val="28"/>
          <w:szCs w:val="28"/>
        </w:rPr>
      </w:pPr>
      <w:r w:rsidRPr="00C10D7A">
        <w:rPr>
          <w:snapToGrid w:val="0"/>
          <w:color w:val="000000"/>
          <w:sz w:val="28"/>
          <w:szCs w:val="28"/>
        </w:rPr>
        <w:t xml:space="preserve">2. </w:t>
      </w:r>
      <w:r w:rsidRPr="00C10D7A">
        <w:rPr>
          <w:snapToGrid w:val="0"/>
          <w:color w:val="000000"/>
          <w:sz w:val="28"/>
          <w:szCs w:val="28"/>
          <w:u w:val="single"/>
        </w:rPr>
        <w:t>Неподконтрольные расходы</w:t>
      </w:r>
      <w:r w:rsidRPr="00C10D7A">
        <w:rPr>
          <w:snapToGrid w:val="0"/>
          <w:color w:val="000000"/>
          <w:sz w:val="28"/>
          <w:szCs w:val="28"/>
        </w:rPr>
        <w:t xml:space="preserve"> (арендная плата, отчисления </w:t>
      </w:r>
      <w:r w:rsidRPr="00C10D7A">
        <w:rPr>
          <w:snapToGrid w:val="0"/>
          <w:color w:val="000000"/>
          <w:sz w:val="28"/>
          <w:szCs w:val="28"/>
        </w:rPr>
        <w:br/>
        <w:t xml:space="preserve">на социальные нужды, амортизация, плата за выбросы и сбросы загрязняющих веществ в окружающую среду, транспортный налог, налог на имущество организации, налог на прибыль), проанализированы экспертами на основании представленного предприятием отчёта по системе ЕИАС, в формате шаблона </w:t>
      </w:r>
      <w:r w:rsidRPr="00C10D7A">
        <w:rPr>
          <w:snapToGrid w:val="0"/>
          <w:color w:val="000000"/>
          <w:sz w:val="28"/>
          <w:szCs w:val="28"/>
          <w:lang w:val="en-US"/>
        </w:rPr>
        <w:t>BALANCE</w:t>
      </w:r>
      <w:r w:rsidRPr="00C10D7A">
        <w:rPr>
          <w:snapToGrid w:val="0"/>
          <w:color w:val="000000"/>
          <w:sz w:val="28"/>
          <w:szCs w:val="28"/>
        </w:rPr>
        <w:t>.</w:t>
      </w:r>
      <w:r w:rsidRPr="00C10D7A">
        <w:rPr>
          <w:snapToGrid w:val="0"/>
          <w:color w:val="000000"/>
          <w:sz w:val="28"/>
          <w:szCs w:val="28"/>
          <w:lang w:val="en-US"/>
        </w:rPr>
        <w:t>CALC</w:t>
      </w:r>
      <w:r w:rsidRPr="00C10D7A">
        <w:rPr>
          <w:snapToGrid w:val="0"/>
          <w:color w:val="000000"/>
          <w:sz w:val="28"/>
          <w:szCs w:val="28"/>
        </w:rPr>
        <w:t>.</w:t>
      </w:r>
      <w:r w:rsidRPr="00C10D7A">
        <w:rPr>
          <w:snapToGrid w:val="0"/>
          <w:color w:val="000000"/>
          <w:sz w:val="28"/>
          <w:szCs w:val="28"/>
          <w:lang w:val="en-US"/>
        </w:rPr>
        <w:t>TARIFF</w:t>
      </w:r>
      <w:r w:rsidRPr="00C10D7A">
        <w:rPr>
          <w:snapToGrid w:val="0"/>
          <w:color w:val="000000"/>
          <w:sz w:val="28"/>
          <w:szCs w:val="28"/>
        </w:rPr>
        <w:t>.</w:t>
      </w:r>
      <w:r w:rsidRPr="00C10D7A">
        <w:rPr>
          <w:snapToGrid w:val="0"/>
          <w:color w:val="000000"/>
          <w:sz w:val="28"/>
          <w:szCs w:val="28"/>
          <w:lang w:val="en-US"/>
        </w:rPr>
        <w:t>WARM</w:t>
      </w:r>
      <w:r w:rsidRPr="00C10D7A">
        <w:rPr>
          <w:snapToGrid w:val="0"/>
          <w:color w:val="000000"/>
          <w:sz w:val="28"/>
          <w:szCs w:val="28"/>
        </w:rPr>
        <w:t>.2020.</w:t>
      </w:r>
      <w:r w:rsidRPr="00C10D7A">
        <w:rPr>
          <w:snapToGrid w:val="0"/>
          <w:color w:val="000000"/>
          <w:sz w:val="28"/>
          <w:szCs w:val="28"/>
          <w:lang w:val="en-US"/>
        </w:rPr>
        <w:t>FACT</w:t>
      </w:r>
      <w:r w:rsidRPr="00C10D7A">
        <w:rPr>
          <w:snapToGrid w:val="0"/>
          <w:color w:val="000000"/>
          <w:sz w:val="28"/>
          <w:szCs w:val="28"/>
        </w:rPr>
        <w:t xml:space="preserve">, а также бухгалтерских документов, представленных предприятием в тарифном деле. В целях формирования необходимой валовой выручки на основе фактических значений параметров взамен прогнозных, учитываются фактически произведённые в 2020 году экономически обоснованные неподконтрольные расходы (в соответствии </w:t>
      </w:r>
      <w:r w:rsidRPr="00C10D7A">
        <w:rPr>
          <w:snapToGrid w:val="0"/>
          <w:color w:val="000000"/>
          <w:sz w:val="28"/>
          <w:szCs w:val="28"/>
        </w:rPr>
        <w:br/>
        <w:t xml:space="preserve">с п. 39 Методических указаний). Подробный отчет по показателям представлен в приложении 1 к данному экспертному заключению. </w:t>
      </w:r>
      <w:r w:rsidRPr="00C10D7A">
        <w:rPr>
          <w:snapToGrid w:val="0"/>
          <w:color w:val="000000"/>
          <w:sz w:val="28"/>
          <w:szCs w:val="28"/>
        </w:rPr>
        <w:br w:type="page"/>
      </w:r>
    </w:p>
    <w:p w14:paraId="5056DA48" w14:textId="77777777" w:rsidR="00C10D7A" w:rsidRPr="00C10D7A" w:rsidRDefault="00C10D7A" w:rsidP="00C10D7A">
      <w:pPr>
        <w:ind w:firstLine="709"/>
        <w:rPr>
          <w:snapToGrid w:val="0"/>
          <w:sz w:val="28"/>
          <w:szCs w:val="28"/>
          <w:u w:val="single"/>
        </w:rPr>
      </w:pPr>
      <w:r w:rsidRPr="00C10D7A">
        <w:rPr>
          <w:snapToGrid w:val="0"/>
          <w:sz w:val="28"/>
          <w:szCs w:val="28"/>
        </w:rPr>
        <w:lastRenderedPageBreak/>
        <w:t xml:space="preserve">3. </w:t>
      </w:r>
      <w:r w:rsidRPr="00C10D7A">
        <w:rPr>
          <w:snapToGrid w:val="0"/>
          <w:sz w:val="28"/>
          <w:szCs w:val="28"/>
          <w:u w:val="single"/>
        </w:rPr>
        <w:t>Расходы на приобретение энергетических ресурсов</w:t>
      </w:r>
    </w:p>
    <w:p w14:paraId="2F00CECE" w14:textId="77777777" w:rsidR="00C10D7A" w:rsidRPr="00C10D7A" w:rsidRDefault="00C10D7A" w:rsidP="00C10D7A">
      <w:pPr>
        <w:ind w:firstLine="709"/>
        <w:jc w:val="both"/>
        <w:rPr>
          <w:sz w:val="28"/>
          <w:szCs w:val="28"/>
        </w:rPr>
      </w:pPr>
      <w:r w:rsidRPr="00C10D7A">
        <w:rPr>
          <w:sz w:val="28"/>
          <w:szCs w:val="28"/>
        </w:rPr>
        <w:t xml:space="preserve">По статье «Топливо» произошло снижение суммы затрат на 10 893,49 тыс. руб. с 59 334,88 тыс. руб. до 48 441,39 тыс. руб. за счёт снижения стоимости топлива на 2 369,86 </w:t>
      </w:r>
      <w:proofErr w:type="spellStart"/>
      <w:r w:rsidRPr="00C10D7A">
        <w:rPr>
          <w:sz w:val="28"/>
          <w:szCs w:val="28"/>
        </w:rPr>
        <w:t>тыс.руб</w:t>
      </w:r>
      <w:proofErr w:type="spellEnd"/>
      <w:r w:rsidRPr="00C10D7A">
        <w:rPr>
          <w:sz w:val="28"/>
          <w:szCs w:val="28"/>
        </w:rPr>
        <w:t xml:space="preserve">. и затрат на транспортировку на 8 523,63 </w:t>
      </w:r>
      <w:proofErr w:type="spellStart"/>
      <w:r w:rsidRPr="00C10D7A">
        <w:rPr>
          <w:sz w:val="28"/>
          <w:szCs w:val="28"/>
        </w:rPr>
        <w:t>тыс.руб</w:t>
      </w:r>
      <w:proofErr w:type="spellEnd"/>
      <w:r w:rsidRPr="00C10D7A">
        <w:rPr>
          <w:sz w:val="28"/>
          <w:szCs w:val="28"/>
        </w:rPr>
        <w:t xml:space="preserve">. </w:t>
      </w:r>
    </w:p>
    <w:p w14:paraId="4D0A75B9" w14:textId="77777777" w:rsidR="00C10D7A" w:rsidRPr="00C10D7A" w:rsidRDefault="00C10D7A" w:rsidP="00C10D7A">
      <w:pPr>
        <w:ind w:firstLine="709"/>
        <w:jc w:val="both"/>
        <w:rPr>
          <w:sz w:val="28"/>
          <w:szCs w:val="28"/>
        </w:rPr>
      </w:pPr>
      <w:r w:rsidRPr="00C10D7A">
        <w:rPr>
          <w:sz w:val="28"/>
          <w:szCs w:val="28"/>
        </w:rPr>
        <w:t xml:space="preserve">Стоимость электроэнергии рассчитана, согласно п. 56 Методических указаний, исходя из утвержденного удельного расхода электроэнергии </w:t>
      </w:r>
      <w:r w:rsidRPr="00C10D7A">
        <w:rPr>
          <w:sz w:val="28"/>
          <w:szCs w:val="28"/>
        </w:rPr>
        <w:br/>
        <w:t xml:space="preserve">на полезный отпуск теплоэнергии и фактической цены (значения показателей отражены в приложениях 1 и 2 к данному экспертному заключению). Расходы снизились на 1 395,46 тыс. руб. </w:t>
      </w:r>
    </w:p>
    <w:p w14:paraId="25531F96" w14:textId="77777777" w:rsidR="00C10D7A" w:rsidRPr="00C10D7A" w:rsidRDefault="00C10D7A" w:rsidP="00C10D7A">
      <w:pPr>
        <w:ind w:firstLine="709"/>
        <w:jc w:val="both"/>
        <w:rPr>
          <w:sz w:val="28"/>
          <w:szCs w:val="28"/>
        </w:rPr>
      </w:pPr>
      <w:r w:rsidRPr="00C10D7A">
        <w:rPr>
          <w:sz w:val="28"/>
          <w:szCs w:val="28"/>
        </w:rPr>
        <w:t>Стоимость холодной воды рассчитана, согласно п. 56</w:t>
      </w:r>
      <w:r w:rsidRPr="00C10D7A">
        <w:rPr>
          <w:snapToGrid w:val="0"/>
          <w:color w:val="000000"/>
          <w:sz w:val="28"/>
          <w:szCs w:val="28"/>
        </w:rPr>
        <w:t xml:space="preserve"> Методических указаний, исходя из удельного расхода воды на полезный отпуск теплоэнергии </w:t>
      </w:r>
      <w:r w:rsidRPr="00C10D7A">
        <w:rPr>
          <w:snapToGrid w:val="0"/>
          <w:color w:val="000000"/>
          <w:sz w:val="28"/>
          <w:szCs w:val="28"/>
        </w:rPr>
        <w:br/>
        <w:t xml:space="preserve">и фактической цены (значения показателей отражены в приложениях 1 и 2 </w:t>
      </w:r>
      <w:r w:rsidRPr="00C10D7A">
        <w:rPr>
          <w:snapToGrid w:val="0"/>
          <w:color w:val="000000"/>
          <w:sz w:val="28"/>
          <w:szCs w:val="28"/>
        </w:rPr>
        <w:br/>
        <w:t xml:space="preserve">к данному экспертному заключению). Расходы относительно плана увеличились на 888,82 тыс. руб. </w:t>
      </w:r>
      <w:r w:rsidRPr="00C10D7A">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7.</w:t>
      </w:r>
    </w:p>
    <w:p w14:paraId="00EF8E1F" w14:textId="77777777" w:rsidR="00C10D7A" w:rsidRPr="00C10D7A" w:rsidRDefault="00C10D7A" w:rsidP="00C10D7A">
      <w:pPr>
        <w:tabs>
          <w:tab w:val="left" w:pos="1890"/>
        </w:tabs>
        <w:ind w:left="1440" w:right="-1"/>
        <w:jc w:val="right"/>
        <w:rPr>
          <w:sz w:val="28"/>
          <w:szCs w:val="28"/>
        </w:rPr>
      </w:pPr>
      <w:r w:rsidRPr="00C10D7A">
        <w:rPr>
          <w:sz w:val="28"/>
          <w:szCs w:val="28"/>
        </w:rPr>
        <w:t>Таблица 7</w:t>
      </w:r>
    </w:p>
    <w:p w14:paraId="012BD976" w14:textId="77777777" w:rsidR="00C10D7A" w:rsidRPr="00C10D7A" w:rsidRDefault="00C10D7A" w:rsidP="00C10D7A">
      <w:pPr>
        <w:tabs>
          <w:tab w:val="left" w:pos="1890"/>
        </w:tabs>
        <w:ind w:left="1440" w:right="-1"/>
        <w:jc w:val="right"/>
        <w:rPr>
          <w:sz w:val="28"/>
          <w:szCs w:val="28"/>
        </w:rPr>
      </w:pPr>
    </w:p>
    <w:p w14:paraId="0A423F11" w14:textId="77777777" w:rsidR="00C10D7A" w:rsidRPr="00C10D7A" w:rsidRDefault="00C10D7A" w:rsidP="00C10D7A">
      <w:pPr>
        <w:jc w:val="center"/>
        <w:rPr>
          <w:bCs/>
          <w:sz w:val="28"/>
          <w:szCs w:val="28"/>
        </w:rPr>
      </w:pPr>
      <w:bookmarkStart w:id="64" w:name="_Hlk52543385"/>
      <w:r w:rsidRPr="00C10D7A">
        <w:rPr>
          <w:bCs/>
          <w:sz w:val="28"/>
          <w:szCs w:val="28"/>
        </w:rPr>
        <w:t>Реестр фактических расходов на приобретение энергетических ресурсов, холодной воды и теплоносителя в 2020 году</w:t>
      </w:r>
    </w:p>
    <w:bookmarkEnd w:id="64"/>
    <w:p w14:paraId="2A7A1AD2" w14:textId="77777777" w:rsidR="00C10D7A" w:rsidRPr="00C10D7A" w:rsidRDefault="00C10D7A" w:rsidP="00C10D7A">
      <w:pPr>
        <w:jc w:val="right"/>
        <w:rPr>
          <w:bCs/>
          <w:sz w:val="28"/>
          <w:szCs w:val="28"/>
        </w:rPr>
      </w:pPr>
      <w:r w:rsidRPr="00C10D7A">
        <w:rPr>
          <w:bCs/>
          <w:sz w:val="28"/>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440"/>
        <w:gridCol w:w="1597"/>
        <w:gridCol w:w="1277"/>
        <w:gridCol w:w="1699"/>
      </w:tblGrid>
      <w:tr w:rsidR="00C10D7A" w:rsidRPr="00C10D7A" w14:paraId="41B3D7E1" w14:textId="77777777" w:rsidTr="00566284">
        <w:trPr>
          <w:trHeight w:val="634"/>
        </w:trPr>
        <w:tc>
          <w:tcPr>
            <w:tcW w:w="513" w:type="dxa"/>
            <w:shd w:val="clear" w:color="auto" w:fill="auto"/>
            <w:vAlign w:val="center"/>
            <w:hideMark/>
          </w:tcPr>
          <w:p w14:paraId="2963B8DD" w14:textId="77777777" w:rsidR="00C10D7A" w:rsidRPr="00C10D7A" w:rsidRDefault="00C10D7A" w:rsidP="00C10D7A">
            <w:pPr>
              <w:jc w:val="center"/>
              <w:rPr>
                <w:sz w:val="22"/>
                <w:szCs w:val="22"/>
              </w:rPr>
            </w:pPr>
            <w:r w:rsidRPr="00C10D7A">
              <w:rPr>
                <w:sz w:val="22"/>
                <w:szCs w:val="22"/>
              </w:rPr>
              <w:t>№ п/п</w:t>
            </w:r>
          </w:p>
        </w:tc>
        <w:tc>
          <w:tcPr>
            <w:tcW w:w="4440" w:type="dxa"/>
            <w:shd w:val="clear" w:color="auto" w:fill="auto"/>
            <w:vAlign w:val="center"/>
            <w:hideMark/>
          </w:tcPr>
          <w:p w14:paraId="71B7B718" w14:textId="77777777" w:rsidR="00C10D7A" w:rsidRPr="00C10D7A" w:rsidRDefault="00C10D7A" w:rsidP="00C10D7A">
            <w:pPr>
              <w:jc w:val="center"/>
              <w:rPr>
                <w:sz w:val="22"/>
                <w:szCs w:val="22"/>
              </w:rPr>
            </w:pPr>
            <w:r w:rsidRPr="00C10D7A">
              <w:rPr>
                <w:sz w:val="22"/>
                <w:szCs w:val="22"/>
              </w:rPr>
              <w:t>Наименование расхода</w:t>
            </w:r>
          </w:p>
        </w:tc>
        <w:tc>
          <w:tcPr>
            <w:tcW w:w="1597" w:type="dxa"/>
            <w:vAlign w:val="center"/>
          </w:tcPr>
          <w:p w14:paraId="2FF8187E" w14:textId="77777777" w:rsidR="00C10D7A" w:rsidRPr="00C10D7A" w:rsidRDefault="00C10D7A" w:rsidP="00C10D7A">
            <w:pPr>
              <w:ind w:left="-138" w:right="-153"/>
              <w:jc w:val="center"/>
              <w:rPr>
                <w:sz w:val="22"/>
                <w:szCs w:val="22"/>
              </w:rPr>
            </w:pPr>
            <w:r w:rsidRPr="00C10D7A">
              <w:rPr>
                <w:sz w:val="22"/>
                <w:szCs w:val="22"/>
              </w:rPr>
              <w:t xml:space="preserve">Утверждено </w:t>
            </w:r>
            <w:r w:rsidRPr="00C10D7A">
              <w:rPr>
                <w:sz w:val="22"/>
                <w:szCs w:val="22"/>
              </w:rPr>
              <w:br/>
              <w:t>на 2020 год</w:t>
            </w:r>
          </w:p>
        </w:tc>
        <w:tc>
          <w:tcPr>
            <w:tcW w:w="1277" w:type="dxa"/>
            <w:shd w:val="clear" w:color="auto" w:fill="auto"/>
            <w:vAlign w:val="center"/>
            <w:hideMark/>
          </w:tcPr>
          <w:p w14:paraId="5BD06E84" w14:textId="77777777" w:rsidR="00C10D7A" w:rsidRPr="00C10D7A" w:rsidRDefault="00C10D7A" w:rsidP="00C10D7A">
            <w:pPr>
              <w:ind w:left="-138" w:right="-153"/>
              <w:jc w:val="center"/>
              <w:rPr>
                <w:sz w:val="22"/>
                <w:szCs w:val="22"/>
              </w:rPr>
            </w:pPr>
            <w:r w:rsidRPr="00C10D7A">
              <w:rPr>
                <w:sz w:val="22"/>
                <w:szCs w:val="22"/>
              </w:rPr>
              <w:t>Факт</w:t>
            </w:r>
          </w:p>
          <w:p w14:paraId="662CA880" w14:textId="77777777" w:rsidR="00C10D7A" w:rsidRPr="00C10D7A" w:rsidRDefault="00C10D7A" w:rsidP="00C10D7A">
            <w:pPr>
              <w:ind w:left="-138" w:right="-153"/>
              <w:jc w:val="center"/>
              <w:rPr>
                <w:sz w:val="22"/>
                <w:szCs w:val="22"/>
              </w:rPr>
            </w:pPr>
            <w:r w:rsidRPr="00C10D7A">
              <w:rPr>
                <w:sz w:val="22"/>
                <w:szCs w:val="22"/>
              </w:rPr>
              <w:t>2020 года</w:t>
            </w:r>
          </w:p>
        </w:tc>
        <w:tc>
          <w:tcPr>
            <w:tcW w:w="1699" w:type="dxa"/>
            <w:vAlign w:val="center"/>
          </w:tcPr>
          <w:p w14:paraId="5A491B94" w14:textId="77777777" w:rsidR="00C10D7A" w:rsidRPr="00C10D7A" w:rsidRDefault="00C10D7A" w:rsidP="00C10D7A">
            <w:pPr>
              <w:ind w:left="-138" w:right="-153"/>
              <w:jc w:val="center"/>
              <w:rPr>
                <w:sz w:val="22"/>
                <w:szCs w:val="22"/>
              </w:rPr>
            </w:pPr>
            <w:r w:rsidRPr="00C10D7A">
              <w:rPr>
                <w:sz w:val="22"/>
                <w:szCs w:val="22"/>
              </w:rPr>
              <w:t xml:space="preserve">Отклонение </w:t>
            </w:r>
            <w:r w:rsidRPr="00C10D7A">
              <w:rPr>
                <w:sz w:val="22"/>
                <w:szCs w:val="22"/>
              </w:rPr>
              <w:br/>
              <w:t>(4-3)</w:t>
            </w:r>
          </w:p>
        </w:tc>
      </w:tr>
      <w:tr w:rsidR="00C10D7A" w:rsidRPr="00C10D7A" w14:paraId="63A8B002" w14:textId="77777777" w:rsidTr="00566284">
        <w:trPr>
          <w:trHeight w:val="149"/>
        </w:trPr>
        <w:tc>
          <w:tcPr>
            <w:tcW w:w="513" w:type="dxa"/>
            <w:shd w:val="clear" w:color="auto" w:fill="auto"/>
            <w:vAlign w:val="center"/>
          </w:tcPr>
          <w:p w14:paraId="2B6DA7C9" w14:textId="77777777" w:rsidR="00C10D7A" w:rsidRPr="00C10D7A" w:rsidRDefault="00C10D7A" w:rsidP="00C10D7A">
            <w:pPr>
              <w:jc w:val="center"/>
              <w:rPr>
                <w:sz w:val="22"/>
                <w:szCs w:val="22"/>
              </w:rPr>
            </w:pPr>
            <w:r w:rsidRPr="00C10D7A">
              <w:rPr>
                <w:sz w:val="22"/>
                <w:szCs w:val="22"/>
              </w:rPr>
              <w:t>1</w:t>
            </w:r>
          </w:p>
        </w:tc>
        <w:tc>
          <w:tcPr>
            <w:tcW w:w="4440" w:type="dxa"/>
            <w:shd w:val="clear" w:color="auto" w:fill="auto"/>
            <w:vAlign w:val="center"/>
          </w:tcPr>
          <w:p w14:paraId="28CA83B7" w14:textId="77777777" w:rsidR="00C10D7A" w:rsidRPr="00C10D7A" w:rsidRDefault="00C10D7A" w:rsidP="00C10D7A">
            <w:pPr>
              <w:jc w:val="center"/>
              <w:rPr>
                <w:sz w:val="22"/>
                <w:szCs w:val="22"/>
              </w:rPr>
            </w:pPr>
            <w:r w:rsidRPr="00C10D7A">
              <w:rPr>
                <w:sz w:val="22"/>
                <w:szCs w:val="22"/>
              </w:rPr>
              <w:t>2</w:t>
            </w:r>
          </w:p>
        </w:tc>
        <w:tc>
          <w:tcPr>
            <w:tcW w:w="1597" w:type="dxa"/>
            <w:vAlign w:val="center"/>
          </w:tcPr>
          <w:p w14:paraId="7C2BD812" w14:textId="77777777" w:rsidR="00C10D7A" w:rsidRPr="00C10D7A" w:rsidRDefault="00C10D7A" w:rsidP="00C10D7A">
            <w:pPr>
              <w:jc w:val="center"/>
              <w:rPr>
                <w:sz w:val="22"/>
                <w:szCs w:val="22"/>
              </w:rPr>
            </w:pPr>
            <w:r w:rsidRPr="00C10D7A">
              <w:rPr>
                <w:sz w:val="22"/>
                <w:szCs w:val="22"/>
              </w:rPr>
              <w:t>3</w:t>
            </w:r>
          </w:p>
        </w:tc>
        <w:tc>
          <w:tcPr>
            <w:tcW w:w="1277" w:type="dxa"/>
            <w:shd w:val="clear" w:color="auto" w:fill="auto"/>
            <w:vAlign w:val="center"/>
          </w:tcPr>
          <w:p w14:paraId="390D2D84" w14:textId="77777777" w:rsidR="00C10D7A" w:rsidRPr="00C10D7A" w:rsidRDefault="00C10D7A" w:rsidP="00C10D7A">
            <w:pPr>
              <w:jc w:val="center"/>
              <w:rPr>
                <w:sz w:val="22"/>
                <w:szCs w:val="22"/>
              </w:rPr>
            </w:pPr>
            <w:r w:rsidRPr="00C10D7A">
              <w:rPr>
                <w:sz w:val="22"/>
                <w:szCs w:val="22"/>
              </w:rPr>
              <w:t>4</w:t>
            </w:r>
          </w:p>
        </w:tc>
        <w:tc>
          <w:tcPr>
            <w:tcW w:w="1699" w:type="dxa"/>
            <w:vAlign w:val="center"/>
          </w:tcPr>
          <w:p w14:paraId="4997E7E9" w14:textId="77777777" w:rsidR="00C10D7A" w:rsidRPr="00C10D7A" w:rsidRDefault="00C10D7A" w:rsidP="00C10D7A">
            <w:pPr>
              <w:jc w:val="center"/>
              <w:rPr>
                <w:sz w:val="22"/>
                <w:szCs w:val="22"/>
              </w:rPr>
            </w:pPr>
            <w:r w:rsidRPr="00C10D7A">
              <w:rPr>
                <w:sz w:val="22"/>
                <w:szCs w:val="22"/>
              </w:rPr>
              <w:t>5</w:t>
            </w:r>
          </w:p>
        </w:tc>
      </w:tr>
      <w:tr w:rsidR="00C10D7A" w:rsidRPr="00C10D7A" w14:paraId="3D249654" w14:textId="77777777" w:rsidTr="00566284">
        <w:trPr>
          <w:trHeight w:val="353"/>
        </w:trPr>
        <w:tc>
          <w:tcPr>
            <w:tcW w:w="513" w:type="dxa"/>
            <w:shd w:val="clear" w:color="auto" w:fill="auto"/>
            <w:vAlign w:val="center"/>
            <w:hideMark/>
          </w:tcPr>
          <w:p w14:paraId="597518D0" w14:textId="77777777" w:rsidR="00C10D7A" w:rsidRPr="00C10D7A" w:rsidRDefault="00C10D7A" w:rsidP="00C10D7A">
            <w:pPr>
              <w:jc w:val="center"/>
              <w:rPr>
                <w:sz w:val="22"/>
                <w:szCs w:val="22"/>
              </w:rPr>
            </w:pPr>
            <w:r w:rsidRPr="00C10D7A">
              <w:rPr>
                <w:sz w:val="22"/>
                <w:szCs w:val="22"/>
              </w:rPr>
              <w:t>1</w:t>
            </w:r>
          </w:p>
        </w:tc>
        <w:tc>
          <w:tcPr>
            <w:tcW w:w="4440" w:type="dxa"/>
            <w:shd w:val="clear" w:color="auto" w:fill="auto"/>
            <w:vAlign w:val="center"/>
            <w:hideMark/>
          </w:tcPr>
          <w:p w14:paraId="7C45C677" w14:textId="77777777" w:rsidR="00C10D7A" w:rsidRPr="00C10D7A" w:rsidRDefault="00C10D7A" w:rsidP="00C10D7A">
            <w:pPr>
              <w:rPr>
                <w:sz w:val="22"/>
                <w:szCs w:val="22"/>
              </w:rPr>
            </w:pPr>
            <w:r w:rsidRPr="00C10D7A">
              <w:rPr>
                <w:sz w:val="22"/>
                <w:szCs w:val="22"/>
              </w:rPr>
              <w:t>Расходы на топливо</w:t>
            </w:r>
          </w:p>
        </w:tc>
        <w:tc>
          <w:tcPr>
            <w:tcW w:w="1597" w:type="dxa"/>
            <w:vAlign w:val="center"/>
          </w:tcPr>
          <w:p w14:paraId="1BDBBA72" w14:textId="77777777" w:rsidR="00C10D7A" w:rsidRPr="00C10D7A" w:rsidRDefault="00C10D7A" w:rsidP="00C10D7A">
            <w:pPr>
              <w:jc w:val="center"/>
              <w:rPr>
                <w:szCs w:val="20"/>
              </w:rPr>
            </w:pPr>
            <w:r w:rsidRPr="00C10D7A">
              <w:rPr>
                <w:szCs w:val="20"/>
              </w:rPr>
              <w:t>59 334,88</w:t>
            </w:r>
          </w:p>
        </w:tc>
        <w:tc>
          <w:tcPr>
            <w:tcW w:w="1277" w:type="dxa"/>
            <w:shd w:val="clear" w:color="auto" w:fill="auto"/>
            <w:vAlign w:val="center"/>
          </w:tcPr>
          <w:p w14:paraId="578C5A97" w14:textId="77777777" w:rsidR="00C10D7A" w:rsidRPr="00C10D7A" w:rsidRDefault="00C10D7A" w:rsidP="00C10D7A">
            <w:pPr>
              <w:jc w:val="center"/>
              <w:rPr>
                <w:szCs w:val="20"/>
              </w:rPr>
            </w:pPr>
            <w:r w:rsidRPr="00C10D7A">
              <w:rPr>
                <w:szCs w:val="20"/>
              </w:rPr>
              <w:t>48 441,39</w:t>
            </w:r>
          </w:p>
        </w:tc>
        <w:tc>
          <w:tcPr>
            <w:tcW w:w="1699" w:type="dxa"/>
            <w:vAlign w:val="center"/>
          </w:tcPr>
          <w:p w14:paraId="3E7C2F05" w14:textId="77777777" w:rsidR="00C10D7A" w:rsidRPr="00C10D7A" w:rsidRDefault="00C10D7A" w:rsidP="00C10D7A">
            <w:pPr>
              <w:jc w:val="center"/>
              <w:rPr>
                <w:szCs w:val="20"/>
              </w:rPr>
            </w:pPr>
            <w:r w:rsidRPr="00C10D7A">
              <w:rPr>
                <w:szCs w:val="20"/>
              </w:rPr>
              <w:t>- 10 893,49</w:t>
            </w:r>
          </w:p>
        </w:tc>
      </w:tr>
      <w:tr w:rsidR="00C10D7A" w:rsidRPr="00C10D7A" w14:paraId="3DD0B6A0" w14:textId="77777777" w:rsidTr="00566284">
        <w:trPr>
          <w:trHeight w:val="353"/>
        </w:trPr>
        <w:tc>
          <w:tcPr>
            <w:tcW w:w="513" w:type="dxa"/>
            <w:shd w:val="clear" w:color="auto" w:fill="auto"/>
            <w:vAlign w:val="center"/>
            <w:hideMark/>
          </w:tcPr>
          <w:p w14:paraId="3FA7E13E" w14:textId="77777777" w:rsidR="00C10D7A" w:rsidRPr="00C10D7A" w:rsidRDefault="00C10D7A" w:rsidP="00C10D7A">
            <w:pPr>
              <w:jc w:val="center"/>
              <w:rPr>
                <w:sz w:val="22"/>
                <w:szCs w:val="22"/>
              </w:rPr>
            </w:pPr>
            <w:r w:rsidRPr="00C10D7A">
              <w:rPr>
                <w:sz w:val="22"/>
                <w:szCs w:val="22"/>
              </w:rPr>
              <w:t>2</w:t>
            </w:r>
          </w:p>
        </w:tc>
        <w:tc>
          <w:tcPr>
            <w:tcW w:w="4440" w:type="dxa"/>
            <w:shd w:val="clear" w:color="auto" w:fill="auto"/>
            <w:vAlign w:val="center"/>
            <w:hideMark/>
          </w:tcPr>
          <w:p w14:paraId="2678E15D" w14:textId="77777777" w:rsidR="00C10D7A" w:rsidRPr="00C10D7A" w:rsidRDefault="00C10D7A" w:rsidP="00C10D7A">
            <w:pPr>
              <w:rPr>
                <w:sz w:val="22"/>
                <w:szCs w:val="22"/>
              </w:rPr>
            </w:pPr>
            <w:r w:rsidRPr="00C10D7A">
              <w:rPr>
                <w:sz w:val="22"/>
                <w:szCs w:val="22"/>
              </w:rPr>
              <w:t>Расходы на электрическую энергию</w:t>
            </w:r>
          </w:p>
        </w:tc>
        <w:tc>
          <w:tcPr>
            <w:tcW w:w="1597" w:type="dxa"/>
            <w:vAlign w:val="center"/>
          </w:tcPr>
          <w:p w14:paraId="066A7E76" w14:textId="77777777" w:rsidR="00C10D7A" w:rsidRPr="00C10D7A" w:rsidRDefault="00C10D7A" w:rsidP="00C10D7A">
            <w:pPr>
              <w:jc w:val="center"/>
              <w:rPr>
                <w:szCs w:val="20"/>
              </w:rPr>
            </w:pPr>
            <w:r w:rsidRPr="00C10D7A">
              <w:rPr>
                <w:szCs w:val="20"/>
              </w:rPr>
              <w:t>13 757,00</w:t>
            </w:r>
          </w:p>
        </w:tc>
        <w:tc>
          <w:tcPr>
            <w:tcW w:w="1277" w:type="dxa"/>
            <w:shd w:val="clear" w:color="auto" w:fill="auto"/>
            <w:vAlign w:val="center"/>
          </w:tcPr>
          <w:p w14:paraId="3E8227E5" w14:textId="77777777" w:rsidR="00C10D7A" w:rsidRPr="00C10D7A" w:rsidRDefault="00C10D7A" w:rsidP="00C10D7A">
            <w:pPr>
              <w:jc w:val="center"/>
              <w:rPr>
                <w:szCs w:val="20"/>
              </w:rPr>
            </w:pPr>
            <w:r w:rsidRPr="00C10D7A">
              <w:rPr>
                <w:szCs w:val="20"/>
              </w:rPr>
              <w:t>12 361,54</w:t>
            </w:r>
          </w:p>
        </w:tc>
        <w:tc>
          <w:tcPr>
            <w:tcW w:w="1699" w:type="dxa"/>
            <w:vAlign w:val="center"/>
          </w:tcPr>
          <w:p w14:paraId="22414A6B" w14:textId="77777777" w:rsidR="00C10D7A" w:rsidRPr="00C10D7A" w:rsidRDefault="00C10D7A" w:rsidP="00C10D7A">
            <w:pPr>
              <w:jc w:val="center"/>
              <w:rPr>
                <w:szCs w:val="20"/>
              </w:rPr>
            </w:pPr>
            <w:r w:rsidRPr="00C10D7A">
              <w:rPr>
                <w:szCs w:val="20"/>
              </w:rPr>
              <w:t>- 1 395,46</w:t>
            </w:r>
          </w:p>
        </w:tc>
      </w:tr>
      <w:tr w:rsidR="00C10D7A" w:rsidRPr="00C10D7A" w14:paraId="2C5B00FC" w14:textId="77777777" w:rsidTr="00566284">
        <w:trPr>
          <w:trHeight w:val="353"/>
        </w:trPr>
        <w:tc>
          <w:tcPr>
            <w:tcW w:w="513" w:type="dxa"/>
            <w:shd w:val="clear" w:color="auto" w:fill="auto"/>
            <w:vAlign w:val="center"/>
            <w:hideMark/>
          </w:tcPr>
          <w:p w14:paraId="0AFAE41B" w14:textId="77777777" w:rsidR="00C10D7A" w:rsidRPr="00C10D7A" w:rsidRDefault="00C10D7A" w:rsidP="00C10D7A">
            <w:pPr>
              <w:jc w:val="center"/>
              <w:rPr>
                <w:sz w:val="22"/>
                <w:szCs w:val="22"/>
              </w:rPr>
            </w:pPr>
            <w:r w:rsidRPr="00C10D7A">
              <w:rPr>
                <w:sz w:val="22"/>
                <w:szCs w:val="22"/>
              </w:rPr>
              <w:t>3</w:t>
            </w:r>
          </w:p>
        </w:tc>
        <w:tc>
          <w:tcPr>
            <w:tcW w:w="4440" w:type="dxa"/>
            <w:shd w:val="clear" w:color="auto" w:fill="auto"/>
            <w:vAlign w:val="center"/>
            <w:hideMark/>
          </w:tcPr>
          <w:p w14:paraId="560D9A54" w14:textId="77777777" w:rsidR="00C10D7A" w:rsidRPr="00C10D7A" w:rsidRDefault="00C10D7A" w:rsidP="00C10D7A">
            <w:pPr>
              <w:rPr>
                <w:sz w:val="22"/>
                <w:szCs w:val="22"/>
              </w:rPr>
            </w:pPr>
            <w:r w:rsidRPr="00C10D7A">
              <w:rPr>
                <w:sz w:val="22"/>
                <w:szCs w:val="22"/>
              </w:rPr>
              <w:t>Расходы на воду</w:t>
            </w:r>
          </w:p>
        </w:tc>
        <w:tc>
          <w:tcPr>
            <w:tcW w:w="1597" w:type="dxa"/>
            <w:vAlign w:val="center"/>
          </w:tcPr>
          <w:p w14:paraId="62E65D08" w14:textId="77777777" w:rsidR="00C10D7A" w:rsidRPr="00C10D7A" w:rsidRDefault="00C10D7A" w:rsidP="00C10D7A">
            <w:pPr>
              <w:jc w:val="center"/>
              <w:rPr>
                <w:szCs w:val="20"/>
              </w:rPr>
            </w:pPr>
            <w:r w:rsidRPr="00C10D7A">
              <w:rPr>
                <w:szCs w:val="20"/>
              </w:rPr>
              <w:t>1 216,91</w:t>
            </w:r>
          </w:p>
        </w:tc>
        <w:tc>
          <w:tcPr>
            <w:tcW w:w="1277" w:type="dxa"/>
            <w:shd w:val="clear" w:color="auto" w:fill="auto"/>
            <w:vAlign w:val="center"/>
          </w:tcPr>
          <w:p w14:paraId="3A8BF7EA" w14:textId="77777777" w:rsidR="00C10D7A" w:rsidRPr="00C10D7A" w:rsidRDefault="00C10D7A" w:rsidP="00C10D7A">
            <w:pPr>
              <w:jc w:val="center"/>
              <w:rPr>
                <w:szCs w:val="20"/>
              </w:rPr>
            </w:pPr>
            <w:r w:rsidRPr="00C10D7A">
              <w:rPr>
                <w:szCs w:val="20"/>
              </w:rPr>
              <w:t>2 075,35</w:t>
            </w:r>
          </w:p>
        </w:tc>
        <w:tc>
          <w:tcPr>
            <w:tcW w:w="1699" w:type="dxa"/>
            <w:vAlign w:val="center"/>
          </w:tcPr>
          <w:p w14:paraId="26B29716" w14:textId="77777777" w:rsidR="00C10D7A" w:rsidRPr="00C10D7A" w:rsidRDefault="00C10D7A" w:rsidP="00C10D7A">
            <w:pPr>
              <w:jc w:val="center"/>
              <w:rPr>
                <w:szCs w:val="20"/>
              </w:rPr>
            </w:pPr>
            <w:r w:rsidRPr="00C10D7A">
              <w:rPr>
                <w:szCs w:val="20"/>
              </w:rPr>
              <w:t>859,35</w:t>
            </w:r>
          </w:p>
        </w:tc>
      </w:tr>
      <w:tr w:rsidR="00C10D7A" w:rsidRPr="00C10D7A" w14:paraId="6EC56114" w14:textId="77777777" w:rsidTr="00566284">
        <w:trPr>
          <w:trHeight w:val="353"/>
        </w:trPr>
        <w:tc>
          <w:tcPr>
            <w:tcW w:w="513" w:type="dxa"/>
            <w:shd w:val="clear" w:color="auto" w:fill="auto"/>
            <w:vAlign w:val="center"/>
            <w:hideMark/>
          </w:tcPr>
          <w:p w14:paraId="3A417CCB" w14:textId="77777777" w:rsidR="00C10D7A" w:rsidRPr="00C10D7A" w:rsidRDefault="00C10D7A" w:rsidP="00C10D7A">
            <w:pPr>
              <w:jc w:val="center"/>
              <w:rPr>
                <w:sz w:val="22"/>
                <w:szCs w:val="22"/>
              </w:rPr>
            </w:pPr>
          </w:p>
        </w:tc>
        <w:tc>
          <w:tcPr>
            <w:tcW w:w="4440" w:type="dxa"/>
            <w:shd w:val="clear" w:color="auto" w:fill="auto"/>
            <w:vAlign w:val="center"/>
            <w:hideMark/>
          </w:tcPr>
          <w:p w14:paraId="7D5D48E4" w14:textId="77777777" w:rsidR="00C10D7A" w:rsidRPr="00C10D7A" w:rsidRDefault="00C10D7A" w:rsidP="00C10D7A">
            <w:pPr>
              <w:rPr>
                <w:sz w:val="22"/>
                <w:szCs w:val="22"/>
              </w:rPr>
            </w:pPr>
            <w:r w:rsidRPr="00C10D7A">
              <w:rPr>
                <w:sz w:val="22"/>
                <w:szCs w:val="22"/>
              </w:rPr>
              <w:t>ИТОГО</w:t>
            </w:r>
          </w:p>
        </w:tc>
        <w:tc>
          <w:tcPr>
            <w:tcW w:w="1597" w:type="dxa"/>
            <w:vAlign w:val="center"/>
          </w:tcPr>
          <w:p w14:paraId="7EC2482A" w14:textId="77777777" w:rsidR="00C10D7A" w:rsidRPr="00C10D7A" w:rsidRDefault="00C10D7A" w:rsidP="00C10D7A">
            <w:pPr>
              <w:jc w:val="center"/>
              <w:rPr>
                <w:szCs w:val="20"/>
              </w:rPr>
            </w:pPr>
            <w:r w:rsidRPr="00C10D7A">
              <w:rPr>
                <w:szCs w:val="20"/>
              </w:rPr>
              <w:t>74 308,79</w:t>
            </w:r>
          </w:p>
        </w:tc>
        <w:tc>
          <w:tcPr>
            <w:tcW w:w="1277" w:type="dxa"/>
            <w:shd w:val="clear" w:color="auto" w:fill="auto"/>
            <w:vAlign w:val="center"/>
          </w:tcPr>
          <w:p w14:paraId="7E575E7A" w14:textId="77777777" w:rsidR="00C10D7A" w:rsidRPr="00C10D7A" w:rsidRDefault="00C10D7A" w:rsidP="00C10D7A">
            <w:pPr>
              <w:jc w:val="center"/>
              <w:rPr>
                <w:szCs w:val="20"/>
              </w:rPr>
            </w:pPr>
            <w:r w:rsidRPr="00C10D7A">
              <w:rPr>
                <w:szCs w:val="20"/>
              </w:rPr>
              <w:t>62 878,28</w:t>
            </w:r>
          </w:p>
        </w:tc>
        <w:tc>
          <w:tcPr>
            <w:tcW w:w="1699" w:type="dxa"/>
            <w:vAlign w:val="center"/>
          </w:tcPr>
          <w:p w14:paraId="78D06BD2" w14:textId="77777777" w:rsidR="00C10D7A" w:rsidRPr="00C10D7A" w:rsidRDefault="00C10D7A" w:rsidP="00C10D7A">
            <w:pPr>
              <w:jc w:val="center"/>
              <w:rPr>
                <w:szCs w:val="20"/>
              </w:rPr>
            </w:pPr>
            <w:r w:rsidRPr="00C10D7A">
              <w:rPr>
                <w:szCs w:val="20"/>
              </w:rPr>
              <w:t>-11 129,6</w:t>
            </w:r>
          </w:p>
        </w:tc>
      </w:tr>
    </w:tbl>
    <w:p w14:paraId="252A3DF8" w14:textId="77777777" w:rsidR="00C10D7A" w:rsidRPr="00C10D7A" w:rsidRDefault="00C10D7A" w:rsidP="00C10D7A">
      <w:pPr>
        <w:ind w:firstLine="708"/>
        <w:jc w:val="both"/>
        <w:rPr>
          <w:snapToGrid w:val="0"/>
          <w:color w:val="000000"/>
          <w:sz w:val="28"/>
          <w:szCs w:val="28"/>
        </w:rPr>
      </w:pPr>
    </w:p>
    <w:p w14:paraId="609816C1" w14:textId="77777777" w:rsidR="00C10D7A" w:rsidRPr="00C10D7A" w:rsidRDefault="00C10D7A" w:rsidP="00C10D7A">
      <w:pPr>
        <w:ind w:firstLine="709"/>
        <w:jc w:val="both"/>
        <w:rPr>
          <w:snapToGrid w:val="0"/>
          <w:sz w:val="28"/>
          <w:szCs w:val="28"/>
        </w:rPr>
      </w:pPr>
      <w:r w:rsidRPr="00C10D7A">
        <w:rPr>
          <w:snapToGrid w:val="0"/>
          <w:color w:val="000000"/>
          <w:sz w:val="28"/>
          <w:szCs w:val="28"/>
          <w:u w:val="single"/>
        </w:rPr>
        <w:t>Фактическая необходимая валовая</w:t>
      </w:r>
      <w:r w:rsidRPr="00C10D7A">
        <w:rPr>
          <w:snapToGrid w:val="0"/>
          <w:color w:val="000000"/>
          <w:sz w:val="28"/>
          <w:szCs w:val="28"/>
        </w:rPr>
        <w:t xml:space="preserve"> выручка за 2020 год составила 124 957,13 тыс. руб., в т.ч. на потребительский рынок </w:t>
      </w:r>
      <w:r w:rsidRPr="00C10D7A">
        <w:rPr>
          <w:snapToGrid w:val="0"/>
          <w:sz w:val="28"/>
          <w:szCs w:val="28"/>
        </w:rPr>
        <w:t>65 662,67тыс. руб.</w:t>
      </w:r>
    </w:p>
    <w:p w14:paraId="45ADC4C7" w14:textId="77777777" w:rsidR="00C10D7A" w:rsidRPr="00C10D7A" w:rsidRDefault="00C10D7A" w:rsidP="00C10D7A">
      <w:pPr>
        <w:ind w:firstLine="709"/>
        <w:jc w:val="both"/>
        <w:rPr>
          <w:snapToGrid w:val="0"/>
          <w:color w:val="000000"/>
          <w:sz w:val="28"/>
          <w:szCs w:val="28"/>
        </w:rPr>
      </w:pPr>
      <w:r w:rsidRPr="00C10D7A">
        <w:rPr>
          <w:snapToGrid w:val="0"/>
          <w:sz w:val="28"/>
          <w:szCs w:val="28"/>
          <w:u w:val="single"/>
        </w:rPr>
        <w:t>Фактическая товарная выручка</w:t>
      </w:r>
      <w:r w:rsidRPr="00C10D7A">
        <w:rPr>
          <w:snapToGrid w:val="0"/>
          <w:sz w:val="28"/>
          <w:szCs w:val="28"/>
        </w:rPr>
        <w:t xml:space="preserve"> предприятия за 2020 </w:t>
      </w:r>
      <w:r w:rsidRPr="00C10D7A">
        <w:rPr>
          <w:snapToGrid w:val="0"/>
          <w:color w:val="000000"/>
          <w:sz w:val="28"/>
          <w:szCs w:val="28"/>
        </w:rPr>
        <w:t xml:space="preserve">год составила 59 234,37 тыс. руб. Тарифы для АО «Угольная компания «Северный Кузбасс» </w:t>
      </w:r>
      <w:r w:rsidRPr="00C10D7A">
        <w:rPr>
          <w:snapToGrid w:val="0"/>
          <w:color w:val="000000"/>
          <w:sz w:val="28"/>
          <w:szCs w:val="28"/>
        </w:rPr>
        <w:br/>
        <w:t>на 2020 год утверждены постановлением региональной энергетической комиссии Кемеровской области от 20.12.2018 № 645 (в редакции постановления от 20.12.2019 № 773).</w:t>
      </w:r>
    </w:p>
    <w:p w14:paraId="3662D7E4" w14:textId="77777777" w:rsidR="00C10D7A" w:rsidRPr="00C10D7A" w:rsidRDefault="00C10D7A" w:rsidP="00C10D7A">
      <w:pPr>
        <w:tabs>
          <w:tab w:val="left" w:pos="1890"/>
        </w:tabs>
        <w:ind w:firstLine="720"/>
        <w:jc w:val="both"/>
        <w:rPr>
          <w:snapToGrid w:val="0"/>
          <w:color w:val="000000"/>
          <w:sz w:val="28"/>
          <w:szCs w:val="28"/>
        </w:rPr>
      </w:pPr>
      <w:r w:rsidRPr="00C10D7A">
        <w:rPr>
          <w:snapToGrid w:val="0"/>
          <w:color w:val="000000"/>
          <w:sz w:val="28"/>
          <w:szCs w:val="28"/>
        </w:rPr>
        <w:t xml:space="preserve">Расчёт товарной выручки АО «Угольная компания «Северный Кузбасс» </w:t>
      </w:r>
      <w:r w:rsidRPr="00C10D7A">
        <w:rPr>
          <w:snapToGrid w:val="0"/>
          <w:color w:val="000000"/>
          <w:sz w:val="28"/>
          <w:szCs w:val="28"/>
        </w:rPr>
        <w:br/>
        <w:t>за 2020 год представлен в таблице 8.</w:t>
      </w:r>
    </w:p>
    <w:p w14:paraId="09011841" w14:textId="77777777" w:rsidR="00C10D7A" w:rsidRPr="00C10D7A" w:rsidRDefault="00C10D7A" w:rsidP="00C10D7A">
      <w:pPr>
        <w:spacing w:line="360" w:lineRule="auto"/>
        <w:ind w:firstLine="851"/>
        <w:jc w:val="right"/>
        <w:rPr>
          <w:snapToGrid w:val="0"/>
          <w:color w:val="000000"/>
          <w:sz w:val="28"/>
          <w:szCs w:val="28"/>
        </w:rPr>
      </w:pPr>
    </w:p>
    <w:p w14:paraId="0A0C219A" w14:textId="77777777" w:rsidR="00C10D7A" w:rsidRPr="00C10D7A" w:rsidRDefault="00C10D7A" w:rsidP="00C10D7A">
      <w:pPr>
        <w:spacing w:line="360" w:lineRule="auto"/>
        <w:ind w:firstLine="851"/>
        <w:jc w:val="right"/>
        <w:rPr>
          <w:snapToGrid w:val="0"/>
          <w:color w:val="000000"/>
          <w:sz w:val="28"/>
          <w:szCs w:val="28"/>
        </w:rPr>
      </w:pPr>
      <w:r w:rsidRPr="00C10D7A">
        <w:rPr>
          <w:snapToGrid w:val="0"/>
          <w:color w:val="000000"/>
          <w:sz w:val="28"/>
          <w:szCs w:val="28"/>
        </w:rPr>
        <w:t>Таблица 8</w:t>
      </w:r>
    </w:p>
    <w:p w14:paraId="0E71B5F7" w14:textId="77777777" w:rsidR="00C10D7A" w:rsidRPr="00C10D7A" w:rsidRDefault="00C10D7A" w:rsidP="00C10D7A">
      <w:pPr>
        <w:ind w:firstLine="851"/>
        <w:jc w:val="center"/>
        <w:rPr>
          <w:snapToGrid w:val="0"/>
          <w:color w:val="000000"/>
          <w:sz w:val="28"/>
          <w:szCs w:val="28"/>
        </w:rPr>
      </w:pPr>
      <w:r w:rsidRPr="00C10D7A">
        <w:rPr>
          <w:snapToGrid w:val="0"/>
          <w:color w:val="000000"/>
          <w:sz w:val="28"/>
          <w:szCs w:val="28"/>
        </w:rPr>
        <w:lastRenderedPageBreak/>
        <w:t xml:space="preserve">Расчёт товарной выручки АО «Угольная компания </w:t>
      </w:r>
    </w:p>
    <w:p w14:paraId="3B5E6DDE" w14:textId="77777777" w:rsidR="00C10D7A" w:rsidRPr="00C10D7A" w:rsidRDefault="00C10D7A" w:rsidP="00C10D7A">
      <w:pPr>
        <w:ind w:firstLine="851"/>
        <w:jc w:val="center"/>
        <w:rPr>
          <w:snapToGrid w:val="0"/>
          <w:color w:val="000000"/>
          <w:sz w:val="28"/>
          <w:szCs w:val="28"/>
        </w:rPr>
      </w:pPr>
      <w:r w:rsidRPr="00C10D7A">
        <w:rPr>
          <w:snapToGrid w:val="0"/>
          <w:color w:val="000000"/>
          <w:sz w:val="28"/>
          <w:szCs w:val="28"/>
        </w:rPr>
        <w:t>«Северный Кузбасс» от реализации тепловой энергии на потребительском рынке в 2020 году</w:t>
      </w:r>
    </w:p>
    <w:p w14:paraId="30A9ACC6" w14:textId="77777777" w:rsidR="00C10D7A" w:rsidRPr="00C10D7A" w:rsidRDefault="00C10D7A" w:rsidP="00C10D7A">
      <w:pPr>
        <w:ind w:firstLine="851"/>
        <w:jc w:val="center"/>
        <w:rPr>
          <w:snapToGrid w:val="0"/>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1276"/>
        <w:gridCol w:w="1522"/>
        <w:gridCol w:w="1822"/>
        <w:gridCol w:w="1617"/>
      </w:tblGrid>
      <w:tr w:rsidR="00C10D7A" w:rsidRPr="00C10D7A" w14:paraId="39086EA5" w14:textId="77777777" w:rsidTr="00566284">
        <w:tc>
          <w:tcPr>
            <w:tcW w:w="1418" w:type="dxa"/>
            <w:shd w:val="clear" w:color="auto" w:fill="auto"/>
            <w:vAlign w:val="center"/>
          </w:tcPr>
          <w:p w14:paraId="7855FA93" w14:textId="77777777" w:rsidR="00C10D7A" w:rsidRPr="00C10D7A" w:rsidRDefault="00C10D7A" w:rsidP="00C10D7A">
            <w:pPr>
              <w:tabs>
                <w:tab w:val="left" w:pos="1890"/>
              </w:tabs>
              <w:jc w:val="center"/>
              <w:rPr>
                <w:snapToGrid w:val="0"/>
                <w:sz w:val="22"/>
                <w:szCs w:val="22"/>
              </w:rPr>
            </w:pPr>
            <w:r w:rsidRPr="00C10D7A">
              <w:rPr>
                <w:snapToGrid w:val="0"/>
                <w:sz w:val="22"/>
                <w:szCs w:val="22"/>
              </w:rPr>
              <w:t>Период</w:t>
            </w:r>
          </w:p>
        </w:tc>
        <w:tc>
          <w:tcPr>
            <w:tcW w:w="1984" w:type="dxa"/>
            <w:shd w:val="clear" w:color="auto" w:fill="auto"/>
            <w:vAlign w:val="center"/>
          </w:tcPr>
          <w:p w14:paraId="157AC0A8" w14:textId="77777777" w:rsidR="00C10D7A" w:rsidRPr="00C10D7A" w:rsidRDefault="00C10D7A" w:rsidP="00C10D7A">
            <w:pPr>
              <w:tabs>
                <w:tab w:val="left" w:pos="1890"/>
              </w:tabs>
              <w:jc w:val="center"/>
              <w:rPr>
                <w:snapToGrid w:val="0"/>
                <w:sz w:val="22"/>
                <w:szCs w:val="22"/>
              </w:rPr>
            </w:pPr>
            <w:r w:rsidRPr="00C10D7A">
              <w:rPr>
                <w:snapToGrid w:val="0"/>
                <w:sz w:val="22"/>
                <w:szCs w:val="22"/>
              </w:rPr>
              <w:t>Полезный отпуск на потребительский рынок, тыс. Гкал</w:t>
            </w:r>
          </w:p>
        </w:tc>
        <w:tc>
          <w:tcPr>
            <w:tcW w:w="1276" w:type="dxa"/>
            <w:shd w:val="clear" w:color="auto" w:fill="auto"/>
            <w:vAlign w:val="center"/>
          </w:tcPr>
          <w:p w14:paraId="213DAC33" w14:textId="77777777" w:rsidR="00C10D7A" w:rsidRPr="00C10D7A" w:rsidRDefault="00C10D7A" w:rsidP="00C10D7A">
            <w:pPr>
              <w:tabs>
                <w:tab w:val="left" w:pos="1890"/>
              </w:tabs>
              <w:jc w:val="center"/>
              <w:rPr>
                <w:snapToGrid w:val="0"/>
                <w:sz w:val="22"/>
                <w:szCs w:val="22"/>
              </w:rPr>
            </w:pPr>
            <w:r w:rsidRPr="00C10D7A">
              <w:rPr>
                <w:snapToGrid w:val="0"/>
                <w:sz w:val="22"/>
                <w:szCs w:val="22"/>
              </w:rPr>
              <w:t>Размер тарифа, руб./Гкал</w:t>
            </w:r>
          </w:p>
        </w:tc>
        <w:tc>
          <w:tcPr>
            <w:tcW w:w="1522" w:type="dxa"/>
            <w:shd w:val="clear" w:color="auto" w:fill="auto"/>
            <w:vAlign w:val="center"/>
          </w:tcPr>
          <w:p w14:paraId="5603D8B9" w14:textId="77777777" w:rsidR="00C10D7A" w:rsidRPr="00C10D7A" w:rsidRDefault="00C10D7A" w:rsidP="00C10D7A">
            <w:pPr>
              <w:tabs>
                <w:tab w:val="left" w:pos="1890"/>
              </w:tabs>
              <w:jc w:val="center"/>
              <w:rPr>
                <w:snapToGrid w:val="0"/>
                <w:sz w:val="22"/>
                <w:szCs w:val="22"/>
              </w:rPr>
            </w:pPr>
            <w:r w:rsidRPr="00C10D7A">
              <w:rPr>
                <w:snapToGrid w:val="0"/>
                <w:sz w:val="22"/>
                <w:szCs w:val="22"/>
              </w:rPr>
              <w:t xml:space="preserve">Товарная выручка, </w:t>
            </w:r>
          </w:p>
          <w:p w14:paraId="6C9E13E3" w14:textId="77777777" w:rsidR="00C10D7A" w:rsidRPr="00C10D7A" w:rsidRDefault="00C10D7A" w:rsidP="00C10D7A">
            <w:pPr>
              <w:tabs>
                <w:tab w:val="left" w:pos="1890"/>
              </w:tabs>
              <w:jc w:val="center"/>
              <w:rPr>
                <w:snapToGrid w:val="0"/>
                <w:sz w:val="22"/>
                <w:szCs w:val="22"/>
              </w:rPr>
            </w:pPr>
            <w:r w:rsidRPr="00C10D7A">
              <w:rPr>
                <w:snapToGrid w:val="0"/>
                <w:sz w:val="22"/>
                <w:szCs w:val="22"/>
              </w:rPr>
              <w:t>тыс. руб.</w:t>
            </w:r>
          </w:p>
          <w:p w14:paraId="076DCDC6" w14:textId="77777777" w:rsidR="00C10D7A" w:rsidRPr="00C10D7A" w:rsidRDefault="00C10D7A" w:rsidP="00C10D7A">
            <w:pPr>
              <w:tabs>
                <w:tab w:val="left" w:pos="1890"/>
              </w:tabs>
              <w:jc w:val="center"/>
              <w:rPr>
                <w:snapToGrid w:val="0"/>
                <w:sz w:val="22"/>
                <w:szCs w:val="22"/>
              </w:rPr>
            </w:pPr>
            <w:r w:rsidRPr="00C10D7A">
              <w:rPr>
                <w:snapToGrid w:val="0"/>
                <w:sz w:val="22"/>
                <w:szCs w:val="22"/>
              </w:rPr>
              <w:t>(2 × 3)/1000</w:t>
            </w:r>
          </w:p>
        </w:tc>
        <w:tc>
          <w:tcPr>
            <w:tcW w:w="1822" w:type="dxa"/>
            <w:shd w:val="clear" w:color="auto" w:fill="auto"/>
            <w:vAlign w:val="center"/>
          </w:tcPr>
          <w:p w14:paraId="1A7BE466" w14:textId="77777777" w:rsidR="00C10D7A" w:rsidRPr="00C10D7A" w:rsidRDefault="00C10D7A" w:rsidP="00C10D7A">
            <w:pPr>
              <w:tabs>
                <w:tab w:val="left" w:pos="1890"/>
              </w:tabs>
              <w:jc w:val="center"/>
              <w:rPr>
                <w:snapToGrid w:val="0"/>
                <w:sz w:val="22"/>
                <w:szCs w:val="22"/>
              </w:rPr>
            </w:pPr>
            <w:r w:rsidRPr="00C10D7A">
              <w:rPr>
                <w:snapToGrid w:val="0"/>
                <w:sz w:val="22"/>
                <w:szCs w:val="22"/>
              </w:rPr>
              <w:t>НВВ на потребительский рынок, тыс. руб.</w:t>
            </w:r>
          </w:p>
        </w:tc>
        <w:tc>
          <w:tcPr>
            <w:tcW w:w="1617" w:type="dxa"/>
            <w:shd w:val="clear" w:color="auto" w:fill="auto"/>
            <w:vAlign w:val="center"/>
          </w:tcPr>
          <w:p w14:paraId="1DF5CAC3" w14:textId="77777777" w:rsidR="00C10D7A" w:rsidRPr="00C10D7A" w:rsidRDefault="00C10D7A" w:rsidP="00C10D7A">
            <w:pPr>
              <w:tabs>
                <w:tab w:val="left" w:pos="1890"/>
              </w:tabs>
              <w:jc w:val="center"/>
              <w:rPr>
                <w:snapToGrid w:val="0"/>
                <w:sz w:val="22"/>
                <w:szCs w:val="22"/>
              </w:rPr>
            </w:pPr>
            <w:r w:rsidRPr="00C10D7A">
              <w:rPr>
                <w:snapToGrid w:val="0"/>
                <w:sz w:val="22"/>
                <w:szCs w:val="22"/>
              </w:rPr>
              <w:t xml:space="preserve">Дельта НВВ, </w:t>
            </w:r>
          </w:p>
          <w:p w14:paraId="79706D08" w14:textId="77777777" w:rsidR="00C10D7A" w:rsidRPr="00C10D7A" w:rsidRDefault="00C10D7A" w:rsidP="00C10D7A">
            <w:pPr>
              <w:tabs>
                <w:tab w:val="left" w:pos="1890"/>
              </w:tabs>
              <w:jc w:val="center"/>
              <w:rPr>
                <w:snapToGrid w:val="0"/>
                <w:sz w:val="22"/>
                <w:szCs w:val="22"/>
              </w:rPr>
            </w:pPr>
            <w:r w:rsidRPr="00C10D7A">
              <w:rPr>
                <w:snapToGrid w:val="0"/>
                <w:sz w:val="22"/>
                <w:szCs w:val="22"/>
              </w:rPr>
              <w:t>тыс. руб.</w:t>
            </w:r>
          </w:p>
          <w:p w14:paraId="6913D612" w14:textId="77777777" w:rsidR="00C10D7A" w:rsidRPr="00C10D7A" w:rsidRDefault="00C10D7A" w:rsidP="00C10D7A">
            <w:pPr>
              <w:tabs>
                <w:tab w:val="left" w:pos="1890"/>
              </w:tabs>
              <w:jc w:val="center"/>
              <w:rPr>
                <w:snapToGrid w:val="0"/>
                <w:sz w:val="22"/>
                <w:szCs w:val="22"/>
              </w:rPr>
            </w:pPr>
            <w:r w:rsidRPr="00C10D7A">
              <w:rPr>
                <w:snapToGrid w:val="0"/>
                <w:sz w:val="22"/>
                <w:szCs w:val="22"/>
              </w:rPr>
              <w:t>(5 – 4)</w:t>
            </w:r>
          </w:p>
        </w:tc>
      </w:tr>
      <w:tr w:rsidR="00C10D7A" w:rsidRPr="00C10D7A" w14:paraId="39B52525" w14:textId="77777777" w:rsidTr="00566284">
        <w:tc>
          <w:tcPr>
            <w:tcW w:w="1418" w:type="dxa"/>
            <w:shd w:val="clear" w:color="auto" w:fill="auto"/>
            <w:vAlign w:val="center"/>
          </w:tcPr>
          <w:p w14:paraId="13897E52" w14:textId="77777777" w:rsidR="00C10D7A" w:rsidRPr="00C10D7A" w:rsidRDefault="00C10D7A" w:rsidP="00C10D7A">
            <w:pPr>
              <w:tabs>
                <w:tab w:val="left" w:pos="1890"/>
              </w:tabs>
              <w:jc w:val="center"/>
              <w:rPr>
                <w:snapToGrid w:val="0"/>
                <w:sz w:val="22"/>
                <w:szCs w:val="22"/>
              </w:rPr>
            </w:pPr>
            <w:r w:rsidRPr="00C10D7A">
              <w:rPr>
                <w:snapToGrid w:val="0"/>
                <w:sz w:val="22"/>
                <w:szCs w:val="22"/>
              </w:rPr>
              <w:t>1</w:t>
            </w:r>
          </w:p>
        </w:tc>
        <w:tc>
          <w:tcPr>
            <w:tcW w:w="1984" w:type="dxa"/>
            <w:shd w:val="clear" w:color="auto" w:fill="auto"/>
            <w:vAlign w:val="center"/>
          </w:tcPr>
          <w:p w14:paraId="1CBFC31E" w14:textId="77777777" w:rsidR="00C10D7A" w:rsidRPr="00C10D7A" w:rsidRDefault="00C10D7A" w:rsidP="00C10D7A">
            <w:pPr>
              <w:tabs>
                <w:tab w:val="left" w:pos="1890"/>
              </w:tabs>
              <w:jc w:val="center"/>
              <w:rPr>
                <w:snapToGrid w:val="0"/>
                <w:sz w:val="22"/>
                <w:szCs w:val="22"/>
              </w:rPr>
            </w:pPr>
            <w:r w:rsidRPr="00C10D7A">
              <w:rPr>
                <w:snapToGrid w:val="0"/>
                <w:sz w:val="22"/>
                <w:szCs w:val="22"/>
              </w:rPr>
              <w:t>2</w:t>
            </w:r>
          </w:p>
        </w:tc>
        <w:tc>
          <w:tcPr>
            <w:tcW w:w="1276" w:type="dxa"/>
            <w:shd w:val="clear" w:color="auto" w:fill="auto"/>
            <w:vAlign w:val="center"/>
          </w:tcPr>
          <w:p w14:paraId="03AD19A3" w14:textId="77777777" w:rsidR="00C10D7A" w:rsidRPr="00C10D7A" w:rsidRDefault="00C10D7A" w:rsidP="00C10D7A">
            <w:pPr>
              <w:tabs>
                <w:tab w:val="left" w:pos="1890"/>
              </w:tabs>
              <w:jc w:val="center"/>
              <w:rPr>
                <w:snapToGrid w:val="0"/>
                <w:sz w:val="22"/>
                <w:szCs w:val="22"/>
              </w:rPr>
            </w:pPr>
            <w:r w:rsidRPr="00C10D7A">
              <w:rPr>
                <w:snapToGrid w:val="0"/>
                <w:sz w:val="22"/>
                <w:szCs w:val="22"/>
              </w:rPr>
              <w:t>3</w:t>
            </w:r>
          </w:p>
        </w:tc>
        <w:tc>
          <w:tcPr>
            <w:tcW w:w="1522" w:type="dxa"/>
            <w:shd w:val="clear" w:color="auto" w:fill="auto"/>
            <w:vAlign w:val="center"/>
          </w:tcPr>
          <w:p w14:paraId="22BD3D7C" w14:textId="77777777" w:rsidR="00C10D7A" w:rsidRPr="00C10D7A" w:rsidRDefault="00C10D7A" w:rsidP="00C10D7A">
            <w:pPr>
              <w:tabs>
                <w:tab w:val="left" w:pos="1890"/>
              </w:tabs>
              <w:jc w:val="center"/>
              <w:rPr>
                <w:snapToGrid w:val="0"/>
                <w:sz w:val="22"/>
                <w:szCs w:val="22"/>
              </w:rPr>
            </w:pPr>
            <w:r w:rsidRPr="00C10D7A">
              <w:rPr>
                <w:snapToGrid w:val="0"/>
                <w:sz w:val="22"/>
                <w:szCs w:val="22"/>
              </w:rPr>
              <w:t>4</w:t>
            </w:r>
          </w:p>
        </w:tc>
        <w:tc>
          <w:tcPr>
            <w:tcW w:w="1822" w:type="dxa"/>
            <w:shd w:val="clear" w:color="auto" w:fill="auto"/>
            <w:vAlign w:val="center"/>
          </w:tcPr>
          <w:p w14:paraId="50EC8B86" w14:textId="77777777" w:rsidR="00C10D7A" w:rsidRPr="00C10D7A" w:rsidRDefault="00C10D7A" w:rsidP="00C10D7A">
            <w:pPr>
              <w:tabs>
                <w:tab w:val="left" w:pos="1890"/>
              </w:tabs>
              <w:jc w:val="center"/>
              <w:rPr>
                <w:snapToGrid w:val="0"/>
                <w:sz w:val="22"/>
                <w:szCs w:val="22"/>
              </w:rPr>
            </w:pPr>
            <w:r w:rsidRPr="00C10D7A">
              <w:rPr>
                <w:snapToGrid w:val="0"/>
                <w:sz w:val="22"/>
                <w:szCs w:val="22"/>
              </w:rPr>
              <w:t>5</w:t>
            </w:r>
          </w:p>
        </w:tc>
        <w:tc>
          <w:tcPr>
            <w:tcW w:w="1617" w:type="dxa"/>
            <w:shd w:val="clear" w:color="auto" w:fill="auto"/>
            <w:vAlign w:val="center"/>
          </w:tcPr>
          <w:p w14:paraId="1DB1667A" w14:textId="77777777" w:rsidR="00C10D7A" w:rsidRPr="00C10D7A" w:rsidRDefault="00C10D7A" w:rsidP="00C10D7A">
            <w:pPr>
              <w:tabs>
                <w:tab w:val="left" w:pos="1890"/>
              </w:tabs>
              <w:jc w:val="center"/>
              <w:rPr>
                <w:snapToGrid w:val="0"/>
                <w:sz w:val="22"/>
                <w:szCs w:val="22"/>
              </w:rPr>
            </w:pPr>
            <w:r w:rsidRPr="00C10D7A">
              <w:rPr>
                <w:snapToGrid w:val="0"/>
                <w:sz w:val="22"/>
                <w:szCs w:val="22"/>
              </w:rPr>
              <w:t>6</w:t>
            </w:r>
          </w:p>
        </w:tc>
      </w:tr>
      <w:tr w:rsidR="00C10D7A" w:rsidRPr="00C10D7A" w14:paraId="186B2AD0" w14:textId="77777777" w:rsidTr="00566284">
        <w:tc>
          <w:tcPr>
            <w:tcW w:w="1418" w:type="dxa"/>
            <w:shd w:val="clear" w:color="auto" w:fill="auto"/>
            <w:vAlign w:val="center"/>
          </w:tcPr>
          <w:p w14:paraId="755ED993" w14:textId="77777777" w:rsidR="00C10D7A" w:rsidRPr="00C10D7A" w:rsidRDefault="00C10D7A" w:rsidP="00C10D7A">
            <w:pPr>
              <w:tabs>
                <w:tab w:val="left" w:pos="1890"/>
              </w:tabs>
              <w:jc w:val="both"/>
              <w:rPr>
                <w:snapToGrid w:val="0"/>
                <w:sz w:val="22"/>
                <w:szCs w:val="22"/>
              </w:rPr>
            </w:pPr>
            <w:r w:rsidRPr="00C10D7A">
              <w:rPr>
                <w:snapToGrid w:val="0"/>
                <w:sz w:val="22"/>
                <w:szCs w:val="22"/>
              </w:rPr>
              <w:t>1 полугодие</w:t>
            </w:r>
          </w:p>
        </w:tc>
        <w:tc>
          <w:tcPr>
            <w:tcW w:w="1984" w:type="dxa"/>
            <w:shd w:val="clear" w:color="auto" w:fill="auto"/>
            <w:vAlign w:val="center"/>
          </w:tcPr>
          <w:p w14:paraId="52CDD423" w14:textId="77777777" w:rsidR="00C10D7A" w:rsidRPr="00C10D7A" w:rsidRDefault="00C10D7A" w:rsidP="00C10D7A">
            <w:pPr>
              <w:jc w:val="center"/>
              <w:rPr>
                <w:snapToGrid w:val="0"/>
              </w:rPr>
            </w:pPr>
            <w:r w:rsidRPr="00C10D7A">
              <w:rPr>
                <w:snapToGrid w:val="0"/>
              </w:rPr>
              <w:t>28,444</w:t>
            </w:r>
          </w:p>
        </w:tc>
        <w:tc>
          <w:tcPr>
            <w:tcW w:w="1276" w:type="dxa"/>
            <w:shd w:val="clear" w:color="auto" w:fill="auto"/>
            <w:vAlign w:val="center"/>
          </w:tcPr>
          <w:p w14:paraId="3D5026BF" w14:textId="77777777" w:rsidR="00C10D7A" w:rsidRPr="00C10D7A" w:rsidRDefault="00C10D7A" w:rsidP="00C10D7A">
            <w:pPr>
              <w:jc w:val="center"/>
              <w:rPr>
                <w:snapToGrid w:val="0"/>
              </w:rPr>
            </w:pPr>
            <w:r w:rsidRPr="00C10D7A">
              <w:rPr>
                <w:szCs w:val="20"/>
              </w:rPr>
              <w:t>1 174,55</w:t>
            </w:r>
          </w:p>
        </w:tc>
        <w:tc>
          <w:tcPr>
            <w:tcW w:w="1522" w:type="dxa"/>
            <w:shd w:val="clear" w:color="auto" w:fill="auto"/>
            <w:vAlign w:val="center"/>
          </w:tcPr>
          <w:p w14:paraId="46EB33AB" w14:textId="77777777" w:rsidR="00C10D7A" w:rsidRPr="00C10D7A" w:rsidRDefault="00C10D7A" w:rsidP="00C10D7A">
            <w:pPr>
              <w:jc w:val="center"/>
              <w:rPr>
                <w:snapToGrid w:val="0"/>
              </w:rPr>
            </w:pPr>
            <w:r w:rsidRPr="00C10D7A">
              <w:rPr>
                <w:szCs w:val="20"/>
              </w:rPr>
              <w:t>33 409,34</w:t>
            </w:r>
          </w:p>
        </w:tc>
        <w:tc>
          <w:tcPr>
            <w:tcW w:w="1822" w:type="dxa"/>
            <w:shd w:val="clear" w:color="auto" w:fill="auto"/>
            <w:vAlign w:val="center"/>
          </w:tcPr>
          <w:p w14:paraId="482A0F7F" w14:textId="77777777" w:rsidR="00C10D7A" w:rsidRPr="00C10D7A" w:rsidRDefault="00C10D7A" w:rsidP="00C10D7A">
            <w:pPr>
              <w:tabs>
                <w:tab w:val="left" w:pos="1890"/>
              </w:tabs>
              <w:jc w:val="center"/>
              <w:rPr>
                <w:snapToGrid w:val="0"/>
              </w:rPr>
            </w:pPr>
          </w:p>
        </w:tc>
        <w:tc>
          <w:tcPr>
            <w:tcW w:w="1617" w:type="dxa"/>
            <w:shd w:val="clear" w:color="auto" w:fill="auto"/>
            <w:vAlign w:val="center"/>
          </w:tcPr>
          <w:p w14:paraId="10A155F4" w14:textId="77777777" w:rsidR="00C10D7A" w:rsidRPr="00C10D7A" w:rsidRDefault="00C10D7A" w:rsidP="00C10D7A">
            <w:pPr>
              <w:tabs>
                <w:tab w:val="left" w:pos="1890"/>
              </w:tabs>
              <w:jc w:val="center"/>
              <w:rPr>
                <w:snapToGrid w:val="0"/>
              </w:rPr>
            </w:pPr>
          </w:p>
        </w:tc>
      </w:tr>
      <w:tr w:rsidR="00C10D7A" w:rsidRPr="00C10D7A" w14:paraId="7F1C3B0F" w14:textId="77777777" w:rsidTr="00566284">
        <w:tc>
          <w:tcPr>
            <w:tcW w:w="1418" w:type="dxa"/>
            <w:shd w:val="clear" w:color="auto" w:fill="auto"/>
            <w:vAlign w:val="center"/>
          </w:tcPr>
          <w:p w14:paraId="625637BD" w14:textId="77777777" w:rsidR="00C10D7A" w:rsidRPr="00C10D7A" w:rsidRDefault="00C10D7A" w:rsidP="00C10D7A">
            <w:pPr>
              <w:tabs>
                <w:tab w:val="left" w:pos="1890"/>
              </w:tabs>
              <w:jc w:val="both"/>
              <w:rPr>
                <w:snapToGrid w:val="0"/>
                <w:sz w:val="22"/>
                <w:szCs w:val="22"/>
              </w:rPr>
            </w:pPr>
            <w:r w:rsidRPr="00C10D7A">
              <w:rPr>
                <w:snapToGrid w:val="0"/>
                <w:sz w:val="22"/>
                <w:szCs w:val="22"/>
              </w:rPr>
              <w:t>2 полугодие</w:t>
            </w:r>
          </w:p>
        </w:tc>
        <w:tc>
          <w:tcPr>
            <w:tcW w:w="1984" w:type="dxa"/>
            <w:shd w:val="clear" w:color="auto" w:fill="auto"/>
            <w:vAlign w:val="center"/>
          </w:tcPr>
          <w:p w14:paraId="20A5471F" w14:textId="77777777" w:rsidR="00C10D7A" w:rsidRPr="00C10D7A" w:rsidRDefault="00C10D7A" w:rsidP="00C10D7A">
            <w:pPr>
              <w:jc w:val="center"/>
              <w:rPr>
                <w:snapToGrid w:val="0"/>
              </w:rPr>
            </w:pPr>
            <w:r w:rsidRPr="00C10D7A">
              <w:rPr>
                <w:szCs w:val="20"/>
              </w:rPr>
              <w:t>18,963</w:t>
            </w:r>
          </w:p>
        </w:tc>
        <w:tc>
          <w:tcPr>
            <w:tcW w:w="1276" w:type="dxa"/>
            <w:shd w:val="clear" w:color="auto" w:fill="auto"/>
            <w:vAlign w:val="center"/>
          </w:tcPr>
          <w:p w14:paraId="7FA63498" w14:textId="77777777" w:rsidR="00C10D7A" w:rsidRPr="00C10D7A" w:rsidRDefault="00C10D7A" w:rsidP="00C10D7A">
            <w:pPr>
              <w:jc w:val="center"/>
              <w:rPr>
                <w:snapToGrid w:val="0"/>
              </w:rPr>
            </w:pPr>
            <w:r w:rsidRPr="00C10D7A">
              <w:rPr>
                <w:szCs w:val="20"/>
              </w:rPr>
              <w:t>1 361,87</w:t>
            </w:r>
          </w:p>
        </w:tc>
        <w:tc>
          <w:tcPr>
            <w:tcW w:w="1522" w:type="dxa"/>
            <w:shd w:val="clear" w:color="auto" w:fill="auto"/>
            <w:vAlign w:val="center"/>
          </w:tcPr>
          <w:p w14:paraId="263C9E3C" w14:textId="77777777" w:rsidR="00C10D7A" w:rsidRPr="00C10D7A" w:rsidRDefault="00C10D7A" w:rsidP="00C10D7A">
            <w:pPr>
              <w:jc w:val="center"/>
              <w:rPr>
                <w:snapToGrid w:val="0"/>
              </w:rPr>
            </w:pPr>
            <w:r w:rsidRPr="00C10D7A">
              <w:rPr>
                <w:szCs w:val="20"/>
              </w:rPr>
              <w:t>25 825,03</w:t>
            </w:r>
          </w:p>
        </w:tc>
        <w:tc>
          <w:tcPr>
            <w:tcW w:w="1822" w:type="dxa"/>
            <w:shd w:val="clear" w:color="auto" w:fill="auto"/>
            <w:vAlign w:val="center"/>
          </w:tcPr>
          <w:p w14:paraId="7E8F36BD" w14:textId="77777777" w:rsidR="00C10D7A" w:rsidRPr="00C10D7A" w:rsidRDefault="00C10D7A" w:rsidP="00C10D7A">
            <w:pPr>
              <w:tabs>
                <w:tab w:val="left" w:pos="1890"/>
              </w:tabs>
              <w:jc w:val="center"/>
              <w:rPr>
                <w:snapToGrid w:val="0"/>
              </w:rPr>
            </w:pPr>
          </w:p>
        </w:tc>
        <w:tc>
          <w:tcPr>
            <w:tcW w:w="1617" w:type="dxa"/>
            <w:shd w:val="clear" w:color="auto" w:fill="auto"/>
            <w:vAlign w:val="center"/>
          </w:tcPr>
          <w:p w14:paraId="5733F3C9" w14:textId="77777777" w:rsidR="00C10D7A" w:rsidRPr="00C10D7A" w:rsidRDefault="00C10D7A" w:rsidP="00C10D7A">
            <w:pPr>
              <w:tabs>
                <w:tab w:val="left" w:pos="1890"/>
              </w:tabs>
              <w:jc w:val="center"/>
              <w:rPr>
                <w:snapToGrid w:val="0"/>
              </w:rPr>
            </w:pPr>
          </w:p>
        </w:tc>
      </w:tr>
      <w:tr w:rsidR="00C10D7A" w:rsidRPr="00C10D7A" w14:paraId="7FEABAD8" w14:textId="77777777" w:rsidTr="00566284">
        <w:trPr>
          <w:trHeight w:val="104"/>
        </w:trPr>
        <w:tc>
          <w:tcPr>
            <w:tcW w:w="1418" w:type="dxa"/>
            <w:shd w:val="clear" w:color="auto" w:fill="auto"/>
            <w:vAlign w:val="center"/>
          </w:tcPr>
          <w:p w14:paraId="7912B4DE" w14:textId="77777777" w:rsidR="00C10D7A" w:rsidRPr="00C10D7A" w:rsidRDefault="00C10D7A" w:rsidP="00C10D7A">
            <w:pPr>
              <w:tabs>
                <w:tab w:val="left" w:pos="1890"/>
              </w:tabs>
              <w:jc w:val="both"/>
              <w:rPr>
                <w:snapToGrid w:val="0"/>
                <w:sz w:val="22"/>
                <w:szCs w:val="22"/>
              </w:rPr>
            </w:pPr>
            <w:r w:rsidRPr="00C10D7A">
              <w:rPr>
                <w:snapToGrid w:val="0"/>
                <w:sz w:val="22"/>
                <w:szCs w:val="22"/>
              </w:rPr>
              <w:t>Итого за год</w:t>
            </w:r>
          </w:p>
        </w:tc>
        <w:tc>
          <w:tcPr>
            <w:tcW w:w="1984" w:type="dxa"/>
            <w:shd w:val="clear" w:color="auto" w:fill="auto"/>
            <w:vAlign w:val="center"/>
          </w:tcPr>
          <w:p w14:paraId="5DB1A3C1" w14:textId="77777777" w:rsidR="00C10D7A" w:rsidRPr="00C10D7A" w:rsidRDefault="00C10D7A" w:rsidP="00C10D7A">
            <w:pPr>
              <w:jc w:val="center"/>
              <w:rPr>
                <w:snapToGrid w:val="0"/>
              </w:rPr>
            </w:pPr>
            <w:r w:rsidRPr="00C10D7A">
              <w:rPr>
                <w:snapToGrid w:val="0"/>
              </w:rPr>
              <w:t>47,407</w:t>
            </w:r>
          </w:p>
        </w:tc>
        <w:tc>
          <w:tcPr>
            <w:tcW w:w="1276" w:type="dxa"/>
            <w:shd w:val="clear" w:color="auto" w:fill="auto"/>
            <w:vAlign w:val="center"/>
          </w:tcPr>
          <w:p w14:paraId="02E40DBE" w14:textId="77777777" w:rsidR="00C10D7A" w:rsidRPr="00C10D7A" w:rsidRDefault="00C10D7A" w:rsidP="00C10D7A">
            <w:pPr>
              <w:jc w:val="center"/>
              <w:rPr>
                <w:snapToGrid w:val="0"/>
              </w:rPr>
            </w:pPr>
          </w:p>
        </w:tc>
        <w:tc>
          <w:tcPr>
            <w:tcW w:w="1522" w:type="dxa"/>
            <w:shd w:val="clear" w:color="auto" w:fill="auto"/>
            <w:vAlign w:val="center"/>
          </w:tcPr>
          <w:p w14:paraId="01EFD159" w14:textId="77777777" w:rsidR="00C10D7A" w:rsidRPr="00C10D7A" w:rsidRDefault="00C10D7A" w:rsidP="00C10D7A">
            <w:pPr>
              <w:jc w:val="center"/>
              <w:rPr>
                <w:snapToGrid w:val="0"/>
              </w:rPr>
            </w:pPr>
            <w:r w:rsidRPr="00C10D7A">
              <w:rPr>
                <w:szCs w:val="20"/>
              </w:rPr>
              <w:t>59 234,37</w:t>
            </w:r>
          </w:p>
        </w:tc>
        <w:tc>
          <w:tcPr>
            <w:tcW w:w="1822" w:type="dxa"/>
            <w:shd w:val="clear" w:color="auto" w:fill="auto"/>
            <w:vAlign w:val="center"/>
          </w:tcPr>
          <w:p w14:paraId="683EF3F6" w14:textId="77777777" w:rsidR="00C10D7A" w:rsidRPr="00C10D7A" w:rsidRDefault="00C10D7A" w:rsidP="00C10D7A">
            <w:pPr>
              <w:jc w:val="center"/>
              <w:rPr>
                <w:snapToGrid w:val="0"/>
              </w:rPr>
            </w:pPr>
            <w:r w:rsidRPr="00C10D7A">
              <w:rPr>
                <w:snapToGrid w:val="0"/>
              </w:rPr>
              <w:t>65 662,67</w:t>
            </w:r>
          </w:p>
        </w:tc>
        <w:tc>
          <w:tcPr>
            <w:tcW w:w="1617" w:type="dxa"/>
            <w:shd w:val="clear" w:color="auto" w:fill="auto"/>
            <w:vAlign w:val="center"/>
          </w:tcPr>
          <w:p w14:paraId="522210C8" w14:textId="77777777" w:rsidR="00C10D7A" w:rsidRPr="00C10D7A" w:rsidRDefault="00C10D7A" w:rsidP="00C10D7A">
            <w:pPr>
              <w:jc w:val="center"/>
              <w:rPr>
                <w:snapToGrid w:val="0"/>
              </w:rPr>
            </w:pPr>
            <w:r w:rsidRPr="00C10D7A">
              <w:rPr>
                <w:snapToGrid w:val="0"/>
              </w:rPr>
              <w:t>6 428,30</w:t>
            </w:r>
          </w:p>
        </w:tc>
      </w:tr>
    </w:tbl>
    <w:p w14:paraId="6B0EE9C6" w14:textId="77777777" w:rsidR="00C10D7A" w:rsidRPr="00C10D7A" w:rsidRDefault="00C10D7A" w:rsidP="00C10D7A">
      <w:pPr>
        <w:ind w:firstLine="708"/>
        <w:jc w:val="both"/>
        <w:rPr>
          <w:snapToGrid w:val="0"/>
          <w:color w:val="000000"/>
          <w:sz w:val="28"/>
          <w:szCs w:val="28"/>
        </w:rPr>
      </w:pPr>
    </w:p>
    <w:p w14:paraId="362B5421" w14:textId="77777777" w:rsidR="00C10D7A" w:rsidRPr="00C10D7A" w:rsidRDefault="00C10D7A" w:rsidP="00C10D7A">
      <w:pPr>
        <w:ind w:firstLine="851"/>
        <w:jc w:val="both"/>
        <w:rPr>
          <w:snapToGrid w:val="0"/>
          <w:sz w:val="28"/>
          <w:szCs w:val="28"/>
        </w:rPr>
      </w:pPr>
      <w:r w:rsidRPr="00C10D7A">
        <w:rPr>
          <w:snapToGrid w:val="0"/>
          <w:sz w:val="28"/>
          <w:szCs w:val="28"/>
        </w:rPr>
        <w:t xml:space="preserve">По результатам анализа всех статей АО «Угольная компания «Северный Кузбасс» за 2020 год, экспертами определена фактическая валовая выручка, которая за 2020 год составила 65 662,67 тыс. руб. на потребительском рынке. </w:t>
      </w:r>
    </w:p>
    <w:p w14:paraId="374751ED" w14:textId="77777777" w:rsidR="00C10D7A" w:rsidRPr="00C10D7A" w:rsidRDefault="00C10D7A" w:rsidP="00C10D7A">
      <w:pPr>
        <w:ind w:firstLine="720"/>
        <w:jc w:val="both"/>
        <w:rPr>
          <w:snapToGrid w:val="0"/>
          <w:sz w:val="28"/>
          <w:szCs w:val="28"/>
        </w:rPr>
      </w:pPr>
      <w:r w:rsidRPr="00C10D7A">
        <w:rPr>
          <w:snapToGrid w:val="0"/>
          <w:sz w:val="28"/>
          <w:szCs w:val="28"/>
        </w:rPr>
        <w:t xml:space="preserve">Товарная выручка предприятия от реализации тепловой энергии </w:t>
      </w:r>
      <w:r w:rsidRPr="00C10D7A">
        <w:rPr>
          <w:snapToGrid w:val="0"/>
          <w:sz w:val="28"/>
          <w:szCs w:val="28"/>
        </w:rPr>
        <w:br/>
        <w:t xml:space="preserve">на потребительском рынке за 2020 год составила 59 234,37 тыс. руб. Товарная выручка предприятия, рассчитана как произведение фактического полезного отпуска (47,407 тыс. Гкал) и утвержденных тарифов 2020 года. </w:t>
      </w:r>
    </w:p>
    <w:p w14:paraId="461EC611" w14:textId="77777777" w:rsidR="00C10D7A" w:rsidRPr="00C10D7A" w:rsidRDefault="00C10D7A" w:rsidP="00C10D7A">
      <w:pPr>
        <w:ind w:firstLine="720"/>
        <w:jc w:val="both"/>
        <w:rPr>
          <w:snapToGrid w:val="0"/>
          <w:sz w:val="28"/>
          <w:szCs w:val="28"/>
        </w:rPr>
      </w:pPr>
      <w:r w:rsidRPr="00C10D7A">
        <w:rPr>
          <w:snapToGrid w:val="0"/>
          <w:sz w:val="28"/>
          <w:szCs w:val="28"/>
        </w:rPr>
        <w:t xml:space="preserve">В результате выполненных аналитических расчетов выявлено, что </w:t>
      </w:r>
      <w:r w:rsidRPr="00C10D7A">
        <w:rPr>
          <w:snapToGrid w:val="0"/>
          <w:sz w:val="28"/>
          <w:szCs w:val="28"/>
        </w:rPr>
        <w:br/>
        <w:t xml:space="preserve">у предприятия по итогу 2020 года имеется недостаток средств в размере </w:t>
      </w:r>
      <w:r w:rsidRPr="00C10D7A">
        <w:rPr>
          <w:snapToGrid w:val="0"/>
          <w:sz w:val="28"/>
          <w:szCs w:val="28"/>
        </w:rPr>
        <w:br/>
        <w:t xml:space="preserve">6 428,30 тыс. руб. Это разница между НВВ фактической и товарной выручкой </w:t>
      </w:r>
      <w:r w:rsidRPr="00C10D7A">
        <w:rPr>
          <w:snapToGrid w:val="0"/>
          <w:sz w:val="28"/>
          <w:szCs w:val="28"/>
        </w:rPr>
        <w:br/>
        <w:t>за 2020 год (65 662,67 тыс. руб. – 59 234,37 тыс. руб. = 6 428,30 тыс. руб.).</w:t>
      </w:r>
    </w:p>
    <w:p w14:paraId="25A15344" w14:textId="77777777" w:rsidR="00C10D7A" w:rsidRPr="00C10D7A" w:rsidRDefault="00C10D7A" w:rsidP="00C10D7A">
      <w:pPr>
        <w:ind w:firstLine="720"/>
        <w:jc w:val="both"/>
        <w:rPr>
          <w:snapToGrid w:val="0"/>
          <w:sz w:val="28"/>
          <w:szCs w:val="28"/>
        </w:rPr>
      </w:pPr>
      <w:r w:rsidRPr="00C10D7A">
        <w:rPr>
          <w:snapToGrid w:val="0"/>
          <w:sz w:val="28"/>
          <w:szCs w:val="28"/>
        </w:rPr>
        <w:t xml:space="preserve">Выявленный в результате экспертизы недостаток денежных средств необходимо включить при формировании необходимой валовой выручки </w:t>
      </w:r>
      <w:r w:rsidRPr="00C10D7A">
        <w:rPr>
          <w:snapToGrid w:val="0"/>
          <w:sz w:val="28"/>
          <w:szCs w:val="28"/>
        </w:rPr>
        <w:br/>
        <w:t>на 2022 год, с учетом ИПЦ 1,036 (2021/2020) и 1,039 (2022/2021), согласно прогнозу Минэкономразвития РФ, одобренному на заседании Правительства РФ от 16.09.2020, опубликованному на официальном сайте Минэкономразвития РФ от 30.09.2020, что составит 6 919,45 тыс. руб.</w:t>
      </w:r>
    </w:p>
    <w:p w14:paraId="3904306B" w14:textId="77777777" w:rsidR="00C10D7A" w:rsidRPr="00C10D7A" w:rsidRDefault="00C10D7A" w:rsidP="00C10D7A">
      <w:pPr>
        <w:ind w:firstLine="720"/>
        <w:jc w:val="both"/>
        <w:rPr>
          <w:snapToGrid w:val="0"/>
          <w:sz w:val="28"/>
          <w:szCs w:val="28"/>
        </w:rPr>
      </w:pPr>
    </w:p>
    <w:p w14:paraId="70C2551B" w14:textId="77777777" w:rsidR="00C10D7A" w:rsidRPr="00C10D7A" w:rsidRDefault="00C10D7A" w:rsidP="008B5165">
      <w:pPr>
        <w:keepNext/>
        <w:numPr>
          <w:ilvl w:val="0"/>
          <w:numId w:val="18"/>
        </w:numPr>
        <w:tabs>
          <w:tab w:val="left" w:pos="567"/>
        </w:tabs>
        <w:contextualSpacing/>
        <w:jc w:val="center"/>
        <w:outlineLvl w:val="0"/>
        <w:rPr>
          <w:b/>
          <w:bCs/>
          <w:snapToGrid w:val="0"/>
          <w:sz w:val="28"/>
          <w:szCs w:val="28"/>
        </w:rPr>
      </w:pPr>
      <w:r w:rsidRPr="00C10D7A">
        <w:rPr>
          <w:b/>
          <w:bCs/>
          <w:snapToGrid w:val="0"/>
          <w:sz w:val="28"/>
          <w:szCs w:val="28"/>
        </w:rPr>
        <w:t xml:space="preserve">КОРРЕКТИРОВКА НВВ В СВЯЗИ С ИЗМЕНЕНИЕМ (НЕИСПОЛНЕНИЕМ) ИНВЕСТИЦИОННОЙ ПРОГРАММЫ </w:t>
      </w:r>
    </w:p>
    <w:p w14:paraId="6A47DDA6" w14:textId="77777777" w:rsidR="00C10D7A" w:rsidRPr="00C10D7A" w:rsidRDefault="00C10D7A" w:rsidP="00C10D7A">
      <w:pPr>
        <w:tabs>
          <w:tab w:val="left" w:pos="1890"/>
        </w:tabs>
        <w:ind w:right="142" w:firstLine="709"/>
        <w:jc w:val="both"/>
        <w:rPr>
          <w:snapToGrid w:val="0"/>
          <w:sz w:val="28"/>
          <w:szCs w:val="28"/>
        </w:rPr>
      </w:pPr>
    </w:p>
    <w:p w14:paraId="620F186C" w14:textId="77777777" w:rsidR="00C10D7A" w:rsidRPr="00C10D7A" w:rsidRDefault="00C10D7A" w:rsidP="00C10D7A">
      <w:pPr>
        <w:tabs>
          <w:tab w:val="left" w:pos="1890"/>
        </w:tabs>
        <w:ind w:right="142" w:firstLine="709"/>
        <w:jc w:val="both"/>
        <w:rPr>
          <w:snapToGrid w:val="0"/>
          <w:sz w:val="28"/>
          <w:szCs w:val="28"/>
        </w:rPr>
      </w:pPr>
      <w:r w:rsidRPr="00C10D7A">
        <w:rPr>
          <w:snapToGrid w:val="0"/>
          <w:sz w:val="28"/>
          <w:szCs w:val="28"/>
        </w:rPr>
        <w:t>Инвестиционная программа отсутствует.</w:t>
      </w:r>
    </w:p>
    <w:p w14:paraId="7828CF62" w14:textId="77777777" w:rsidR="00C10D7A" w:rsidRPr="00C10D7A" w:rsidRDefault="00C10D7A" w:rsidP="00C10D7A">
      <w:pPr>
        <w:tabs>
          <w:tab w:val="left" w:pos="1890"/>
        </w:tabs>
        <w:ind w:right="142" w:firstLine="709"/>
        <w:jc w:val="both"/>
        <w:rPr>
          <w:snapToGrid w:val="0"/>
          <w:sz w:val="28"/>
          <w:szCs w:val="28"/>
        </w:rPr>
      </w:pPr>
    </w:p>
    <w:p w14:paraId="50A8CEDF" w14:textId="77777777" w:rsidR="00C10D7A" w:rsidRPr="00C10D7A" w:rsidRDefault="00C10D7A" w:rsidP="008B5165">
      <w:pPr>
        <w:keepNext/>
        <w:numPr>
          <w:ilvl w:val="0"/>
          <w:numId w:val="18"/>
        </w:numPr>
        <w:tabs>
          <w:tab w:val="left" w:pos="567"/>
        </w:tabs>
        <w:contextualSpacing/>
        <w:jc w:val="center"/>
        <w:outlineLvl w:val="0"/>
        <w:rPr>
          <w:b/>
          <w:bCs/>
          <w:snapToGrid w:val="0"/>
          <w:sz w:val="28"/>
          <w:szCs w:val="28"/>
        </w:rPr>
      </w:pPr>
      <w:r w:rsidRPr="00C10D7A">
        <w:rPr>
          <w:b/>
          <w:bCs/>
          <w:snapToGrid w:val="0"/>
          <w:sz w:val="28"/>
          <w:szCs w:val="28"/>
        </w:rPr>
        <w:t>Р</w:t>
      </w:r>
      <w:bookmarkEnd w:id="60"/>
      <w:bookmarkEnd w:id="61"/>
      <w:bookmarkEnd w:id="62"/>
      <w:r w:rsidRPr="00C10D7A">
        <w:rPr>
          <w:b/>
          <w:bCs/>
          <w:snapToGrid w:val="0"/>
          <w:sz w:val="28"/>
          <w:szCs w:val="28"/>
        </w:rPr>
        <w:t>АСЧЕТ НЕОБХОДИМОЙ ВАЛОВОЙ ВЫРУЧКИ МЕТОДОМ ИНДЕКСАЦИИ УСТАНОВЛЕННЫХ ТАРИФОВ НА ТЕПЛОВУЮ ЭНЕРГИЮ АО «УГОЛЬНАЯ КОМПАНИЯ «СЕВЕРНЫЙ КУЗБАСС» НА 2022 ГОД</w:t>
      </w:r>
    </w:p>
    <w:p w14:paraId="77152CFB" w14:textId="77777777" w:rsidR="00C10D7A" w:rsidRPr="00C10D7A" w:rsidRDefault="00C10D7A" w:rsidP="00C10D7A">
      <w:pPr>
        <w:rPr>
          <w:snapToGrid w:val="0"/>
          <w:sz w:val="28"/>
          <w:szCs w:val="28"/>
        </w:rPr>
      </w:pPr>
    </w:p>
    <w:p w14:paraId="026B8F93" w14:textId="77777777" w:rsidR="00C10D7A" w:rsidRPr="00C10D7A" w:rsidRDefault="00C10D7A" w:rsidP="00C10D7A">
      <w:pPr>
        <w:tabs>
          <w:tab w:val="left" w:pos="1890"/>
        </w:tabs>
        <w:ind w:firstLine="720"/>
        <w:jc w:val="both"/>
        <w:rPr>
          <w:snapToGrid w:val="0"/>
          <w:color w:val="000000"/>
          <w:sz w:val="28"/>
          <w:szCs w:val="28"/>
        </w:rPr>
      </w:pPr>
      <w:r w:rsidRPr="00C10D7A">
        <w:rPr>
          <w:snapToGrid w:val="0"/>
          <w:color w:val="000000"/>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w:t>
      </w:r>
      <w:r w:rsidRPr="00C10D7A">
        <w:rPr>
          <w:snapToGrid w:val="0"/>
          <w:color w:val="000000"/>
          <w:sz w:val="28"/>
          <w:szCs w:val="28"/>
        </w:rPr>
        <w:lastRenderedPageBreak/>
        <w:t xml:space="preserve">регулирования, определяется с учетом отклонения фактических значений параметров расчета тарифов от значений, учтенных </w:t>
      </w:r>
      <w:r w:rsidRPr="00C10D7A">
        <w:rPr>
          <w:snapToGrid w:val="0"/>
          <w:color w:val="000000"/>
          <w:sz w:val="28"/>
          <w:szCs w:val="28"/>
        </w:rPr>
        <w:br/>
        <w:t xml:space="preserve">при установлении тарифов. </w:t>
      </w:r>
    </w:p>
    <w:p w14:paraId="736FAD93" w14:textId="77777777" w:rsidR="00C10D7A" w:rsidRPr="00C10D7A" w:rsidRDefault="00C10D7A" w:rsidP="00C10D7A">
      <w:pPr>
        <w:tabs>
          <w:tab w:val="left" w:pos="1890"/>
        </w:tabs>
        <w:ind w:firstLine="720"/>
        <w:jc w:val="both"/>
        <w:rPr>
          <w:snapToGrid w:val="0"/>
          <w:color w:val="000000"/>
          <w:sz w:val="28"/>
          <w:szCs w:val="28"/>
        </w:rPr>
      </w:pPr>
      <w:r w:rsidRPr="00C10D7A">
        <w:rPr>
          <w:snapToGrid w:val="0"/>
          <w:color w:val="000000"/>
          <w:sz w:val="28"/>
          <w:szCs w:val="28"/>
        </w:rPr>
        <w:t>Необходимая валовая выручка (НВВ) на потребительский рынок с учетом корректировок и ограничения в сторону увеличения в сумме 1 450,00 тыс. руб. рассчитывалась на основе рассчитанных долгосрочных параметров регулирования и прогнозных параметров регулирования АО «Угольная компания «Северный Кузбасс» на 2022 год и составила 149 022,49 тыс. руб., в том числе на потребительский рынок 73 950,00 тыс. руб.</w:t>
      </w:r>
    </w:p>
    <w:p w14:paraId="1E62E2EF" w14:textId="77777777" w:rsidR="00C10D7A" w:rsidRPr="00C10D7A" w:rsidRDefault="00C10D7A" w:rsidP="00C10D7A">
      <w:pPr>
        <w:tabs>
          <w:tab w:val="left" w:pos="1890"/>
        </w:tabs>
        <w:ind w:firstLine="720"/>
        <w:jc w:val="both"/>
        <w:rPr>
          <w:snapToGrid w:val="0"/>
          <w:color w:val="000000"/>
          <w:sz w:val="28"/>
          <w:szCs w:val="28"/>
        </w:rPr>
      </w:pPr>
      <w:bookmarkStart w:id="65" w:name="_Hlk52355073"/>
      <w:r w:rsidRPr="00C10D7A">
        <w:rPr>
          <w:snapToGrid w:val="0"/>
          <w:color w:val="000000"/>
          <w:sz w:val="28"/>
          <w:szCs w:val="28"/>
        </w:rPr>
        <w:t>Предприятием заявлена величина НВВ на 2022 год в размере 150 866,60 тыс. руб., в том числе на потребительский рынок в сумме 71 717,48 тыс. руб. Величина необходимой валовой выручки на потребительский рынок, согласно расчету экспертов, сложилась выше предложений предприятия в связи с увеличением доли потребительского рынка в полезном отпуске по сравнению с заявкой предприятия.</w:t>
      </w:r>
    </w:p>
    <w:p w14:paraId="52A89F0C" w14:textId="77777777" w:rsidR="00C10D7A" w:rsidRPr="00C10D7A" w:rsidRDefault="00C10D7A" w:rsidP="00C10D7A">
      <w:pPr>
        <w:ind w:firstLine="720"/>
        <w:jc w:val="both"/>
        <w:rPr>
          <w:snapToGrid w:val="0"/>
          <w:sz w:val="28"/>
          <w:szCs w:val="28"/>
        </w:rPr>
      </w:pPr>
      <w:r w:rsidRPr="00C10D7A">
        <w:rPr>
          <w:snapToGrid w:val="0"/>
          <w:sz w:val="28"/>
          <w:szCs w:val="28"/>
        </w:rPr>
        <w:t>При расчете долгосрочных тарифов на 2019-2023 годы, эксперты ограничили необходимую валовую выручку на 2019 на 5 520,00 тыс. руб. Согласно графику возврата денежных средств, зафиксированному экспертным заключением в целях определения величины НВВ и уровня тарифов на тепловую энергию на 2019-2023г.г., реализуемую на потребительский рынок, необходимо дополнительно включить предприятию в необходимую валовую выручку в целях расчета тарифов на тепловую энергию на 2022 год 1 450,00 тыс. руб.</w:t>
      </w:r>
    </w:p>
    <w:p w14:paraId="29EA805A" w14:textId="77777777" w:rsidR="00C10D7A" w:rsidRPr="00C10D7A" w:rsidRDefault="00C10D7A" w:rsidP="00C10D7A">
      <w:pPr>
        <w:tabs>
          <w:tab w:val="left" w:pos="1890"/>
        </w:tabs>
        <w:ind w:firstLine="720"/>
        <w:jc w:val="both"/>
        <w:rPr>
          <w:snapToGrid w:val="0"/>
          <w:sz w:val="28"/>
          <w:szCs w:val="28"/>
        </w:rPr>
      </w:pPr>
      <w:r w:rsidRPr="00C10D7A">
        <w:rPr>
          <w:snapToGrid w:val="0"/>
          <w:color w:val="000000"/>
          <w:sz w:val="28"/>
          <w:szCs w:val="28"/>
        </w:rPr>
        <w:t xml:space="preserve">Необходимая валовая выручка сумме 149 022,49 тыс. руб., в том числе на потребительский рынок составили 73 950,00 тыс. руб. </w:t>
      </w:r>
      <w:bookmarkStart w:id="66" w:name="_Toc21001278"/>
      <w:bookmarkStart w:id="67" w:name="_Toc52349579"/>
      <w:bookmarkEnd w:id="65"/>
      <w:r w:rsidRPr="00C10D7A">
        <w:rPr>
          <w:snapToGrid w:val="0"/>
          <w:color w:val="000000"/>
          <w:sz w:val="28"/>
          <w:szCs w:val="28"/>
        </w:rPr>
        <w:t xml:space="preserve">предусматривает в своем составе возврат денежных средств в размере 1 450,00 тыс. руб. </w:t>
      </w:r>
      <w:r w:rsidRPr="00C10D7A">
        <w:rPr>
          <w:sz w:val="28"/>
          <w:szCs w:val="28"/>
        </w:rPr>
        <w:t>Расчет необходимой валовой выручки на 2022 год постатейно отражен в таблице 9.</w:t>
      </w:r>
    </w:p>
    <w:p w14:paraId="244AD33D" w14:textId="77777777" w:rsidR="00C10D7A" w:rsidRPr="00C10D7A" w:rsidRDefault="00C10D7A" w:rsidP="00C10D7A">
      <w:pPr>
        <w:tabs>
          <w:tab w:val="left" w:pos="1890"/>
        </w:tabs>
        <w:ind w:firstLine="720"/>
        <w:jc w:val="right"/>
        <w:rPr>
          <w:snapToGrid w:val="0"/>
          <w:sz w:val="28"/>
          <w:szCs w:val="28"/>
        </w:rPr>
      </w:pPr>
      <w:r w:rsidRPr="00C10D7A">
        <w:rPr>
          <w:snapToGrid w:val="0"/>
          <w:sz w:val="28"/>
          <w:szCs w:val="28"/>
        </w:rPr>
        <w:t>Таблица 9</w:t>
      </w:r>
    </w:p>
    <w:p w14:paraId="65969D21" w14:textId="77777777" w:rsidR="00C10D7A" w:rsidRPr="00C10D7A" w:rsidRDefault="00C10D7A" w:rsidP="00C10D7A">
      <w:pPr>
        <w:tabs>
          <w:tab w:val="left" w:pos="1890"/>
        </w:tabs>
        <w:ind w:firstLine="720"/>
        <w:jc w:val="center"/>
        <w:rPr>
          <w:snapToGrid w:val="0"/>
          <w:sz w:val="28"/>
          <w:szCs w:val="28"/>
        </w:rPr>
      </w:pPr>
      <w:r w:rsidRPr="00C10D7A">
        <w:rPr>
          <w:snapToGrid w:val="0"/>
          <w:sz w:val="28"/>
          <w:szCs w:val="28"/>
        </w:rPr>
        <w:t>Расчёт необходимой валовой выручки на производство тепловой энергии методом индексации установленных тарифов</w:t>
      </w:r>
      <w:bookmarkEnd w:id="66"/>
      <w:bookmarkEnd w:id="67"/>
      <w:r w:rsidRPr="00C10D7A">
        <w:rPr>
          <w:snapToGrid w:val="0"/>
          <w:sz w:val="28"/>
          <w:szCs w:val="28"/>
        </w:rPr>
        <w:t xml:space="preserve"> на 2022 год</w:t>
      </w:r>
    </w:p>
    <w:p w14:paraId="5E16F040" w14:textId="77777777" w:rsidR="00C10D7A" w:rsidRPr="00C10D7A" w:rsidRDefault="00C10D7A" w:rsidP="00C10D7A">
      <w:pPr>
        <w:tabs>
          <w:tab w:val="left" w:pos="1890"/>
        </w:tabs>
        <w:ind w:firstLine="720"/>
        <w:jc w:val="center"/>
        <w:rPr>
          <w:snapToGrid w:val="0"/>
          <w:sz w:val="28"/>
          <w:szCs w:val="28"/>
        </w:rPr>
      </w:pPr>
      <w:r w:rsidRPr="00C10D7A">
        <w:rPr>
          <w:snapToGrid w:val="0"/>
          <w:sz w:val="28"/>
          <w:szCs w:val="28"/>
        </w:rPr>
        <w:t xml:space="preserve">(Приложение 5.9 к Методическим указаниям) </w:t>
      </w:r>
    </w:p>
    <w:p w14:paraId="310BAB5B" w14:textId="77777777" w:rsidR="00C10D7A" w:rsidRPr="00C10D7A" w:rsidRDefault="00C10D7A" w:rsidP="00C10D7A">
      <w:pPr>
        <w:ind w:left="568" w:firstLine="284"/>
        <w:jc w:val="right"/>
        <w:rPr>
          <w:sz w:val="28"/>
          <w:szCs w:val="28"/>
        </w:rPr>
      </w:pPr>
      <w:r w:rsidRPr="00C10D7A">
        <w:rPr>
          <w:szCs w:val="28"/>
        </w:rPr>
        <w:t>тыс. руб.</w:t>
      </w:r>
    </w:p>
    <w:tbl>
      <w:tblPr>
        <w:tblW w:w="506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567"/>
        <w:gridCol w:w="1521"/>
        <w:gridCol w:w="1352"/>
        <w:gridCol w:w="1509"/>
        <w:gridCol w:w="1360"/>
        <w:gridCol w:w="1209"/>
      </w:tblGrid>
      <w:tr w:rsidR="00C10D7A" w:rsidRPr="00C10D7A" w14:paraId="154F120A" w14:textId="77777777" w:rsidTr="00566284">
        <w:trPr>
          <w:trHeight w:val="1076"/>
          <w:tblHeader/>
        </w:trPr>
        <w:tc>
          <w:tcPr>
            <w:tcW w:w="283" w:type="pct"/>
            <w:shd w:val="clear" w:color="auto" w:fill="auto"/>
            <w:vAlign w:val="center"/>
            <w:hideMark/>
          </w:tcPr>
          <w:p w14:paraId="27B98F50" w14:textId="77777777" w:rsidR="00C10D7A" w:rsidRPr="00C10D7A" w:rsidRDefault="00C10D7A" w:rsidP="00C10D7A">
            <w:pPr>
              <w:ind w:right="3"/>
              <w:jc w:val="center"/>
              <w:rPr>
                <w:rFonts w:eastAsia="Calibri"/>
                <w:snapToGrid w:val="0"/>
                <w:sz w:val="22"/>
                <w:szCs w:val="22"/>
                <w:lang w:eastAsia="en-US"/>
              </w:rPr>
            </w:pPr>
            <w:r w:rsidRPr="00C10D7A">
              <w:rPr>
                <w:rFonts w:eastAsia="Calibri"/>
                <w:snapToGrid w:val="0"/>
                <w:sz w:val="22"/>
                <w:szCs w:val="22"/>
                <w:lang w:eastAsia="en-US"/>
              </w:rPr>
              <w:t>№ п/п</w:t>
            </w:r>
          </w:p>
        </w:tc>
        <w:tc>
          <w:tcPr>
            <w:tcW w:w="1272" w:type="pct"/>
            <w:shd w:val="clear" w:color="auto" w:fill="auto"/>
            <w:vAlign w:val="center"/>
            <w:hideMark/>
          </w:tcPr>
          <w:p w14:paraId="14BBADF5"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Наименование расхода</w:t>
            </w:r>
          </w:p>
        </w:tc>
        <w:tc>
          <w:tcPr>
            <w:tcW w:w="754" w:type="pct"/>
            <w:vAlign w:val="center"/>
          </w:tcPr>
          <w:p w14:paraId="7F0D44D3" w14:textId="77777777" w:rsidR="00C10D7A" w:rsidRPr="00C10D7A" w:rsidRDefault="00C10D7A" w:rsidP="00C10D7A">
            <w:pPr>
              <w:ind w:left="-57" w:right="-57"/>
              <w:jc w:val="center"/>
              <w:rPr>
                <w:rFonts w:eastAsia="Calibri"/>
                <w:snapToGrid w:val="0"/>
                <w:sz w:val="22"/>
                <w:szCs w:val="22"/>
                <w:lang w:eastAsia="en-US"/>
              </w:rPr>
            </w:pPr>
            <w:r w:rsidRPr="00C10D7A">
              <w:rPr>
                <w:rFonts w:eastAsia="Calibri"/>
                <w:snapToGrid w:val="0"/>
                <w:sz w:val="22"/>
                <w:szCs w:val="22"/>
                <w:lang w:eastAsia="en-US"/>
              </w:rPr>
              <w:t>Утверждено на 2021 год</w:t>
            </w:r>
          </w:p>
        </w:tc>
        <w:tc>
          <w:tcPr>
            <w:tcW w:w="670" w:type="pct"/>
            <w:shd w:val="clear" w:color="auto" w:fill="auto"/>
            <w:vAlign w:val="center"/>
          </w:tcPr>
          <w:p w14:paraId="3B165507" w14:textId="77777777" w:rsidR="00C10D7A" w:rsidRPr="00C10D7A" w:rsidRDefault="00C10D7A" w:rsidP="00C10D7A">
            <w:pPr>
              <w:ind w:left="-57" w:right="-57"/>
              <w:jc w:val="center"/>
              <w:rPr>
                <w:rFonts w:eastAsia="Calibri"/>
                <w:snapToGrid w:val="0"/>
                <w:sz w:val="22"/>
                <w:szCs w:val="22"/>
                <w:lang w:eastAsia="en-US"/>
              </w:rPr>
            </w:pPr>
            <w:r w:rsidRPr="00C10D7A">
              <w:rPr>
                <w:rFonts w:eastAsia="Calibri"/>
                <w:snapToGrid w:val="0"/>
                <w:sz w:val="22"/>
                <w:szCs w:val="22"/>
                <w:lang w:eastAsia="en-US"/>
              </w:rPr>
              <w:t>Предложение предприятия на 2022 год</w:t>
            </w:r>
          </w:p>
        </w:tc>
        <w:tc>
          <w:tcPr>
            <w:tcW w:w="748" w:type="pct"/>
            <w:shd w:val="clear" w:color="auto" w:fill="auto"/>
            <w:vAlign w:val="center"/>
          </w:tcPr>
          <w:p w14:paraId="62C8C97A" w14:textId="77777777" w:rsidR="00C10D7A" w:rsidRPr="00C10D7A" w:rsidRDefault="00C10D7A" w:rsidP="00C10D7A">
            <w:pPr>
              <w:ind w:left="-57" w:right="-57"/>
              <w:jc w:val="center"/>
              <w:rPr>
                <w:rFonts w:eastAsia="Calibri"/>
                <w:snapToGrid w:val="0"/>
                <w:sz w:val="22"/>
                <w:szCs w:val="22"/>
                <w:lang w:eastAsia="en-US"/>
              </w:rPr>
            </w:pPr>
            <w:r w:rsidRPr="00C10D7A">
              <w:rPr>
                <w:rFonts w:eastAsia="Calibri"/>
                <w:snapToGrid w:val="0"/>
                <w:sz w:val="22"/>
                <w:szCs w:val="22"/>
                <w:lang w:eastAsia="en-US"/>
              </w:rPr>
              <w:t>Предложение экспертов на 2022 год</w:t>
            </w:r>
          </w:p>
        </w:tc>
        <w:tc>
          <w:tcPr>
            <w:tcW w:w="674" w:type="pct"/>
            <w:shd w:val="clear" w:color="auto" w:fill="auto"/>
            <w:vAlign w:val="center"/>
          </w:tcPr>
          <w:p w14:paraId="4BE648A7" w14:textId="77777777" w:rsidR="00C10D7A" w:rsidRPr="00C10D7A" w:rsidRDefault="00C10D7A" w:rsidP="00C10D7A">
            <w:pPr>
              <w:ind w:left="-57" w:right="-57"/>
              <w:jc w:val="center"/>
              <w:rPr>
                <w:rFonts w:eastAsia="Calibri"/>
                <w:snapToGrid w:val="0"/>
                <w:sz w:val="22"/>
                <w:szCs w:val="22"/>
                <w:lang w:eastAsia="en-US"/>
              </w:rPr>
            </w:pPr>
            <w:r w:rsidRPr="00C10D7A">
              <w:rPr>
                <w:rFonts w:eastAsia="Calibri"/>
                <w:snapToGrid w:val="0"/>
                <w:sz w:val="22"/>
                <w:szCs w:val="22"/>
                <w:lang w:eastAsia="en-US"/>
              </w:rPr>
              <w:t>Корр.</w:t>
            </w:r>
          </w:p>
          <w:p w14:paraId="5C7E07C2" w14:textId="77777777" w:rsidR="00C10D7A" w:rsidRPr="00C10D7A" w:rsidRDefault="00C10D7A" w:rsidP="00C10D7A">
            <w:pPr>
              <w:ind w:left="-57" w:right="-57"/>
              <w:jc w:val="center"/>
              <w:rPr>
                <w:rFonts w:eastAsia="Calibri"/>
                <w:snapToGrid w:val="0"/>
                <w:sz w:val="22"/>
                <w:szCs w:val="22"/>
                <w:lang w:eastAsia="en-US"/>
              </w:rPr>
            </w:pPr>
            <w:proofErr w:type="spellStart"/>
            <w:r w:rsidRPr="00C10D7A">
              <w:rPr>
                <w:rFonts w:eastAsia="Calibri"/>
                <w:snapToGrid w:val="0"/>
                <w:sz w:val="22"/>
                <w:szCs w:val="22"/>
                <w:lang w:eastAsia="en-US"/>
              </w:rPr>
              <w:t>предложе-ния</w:t>
            </w:r>
            <w:proofErr w:type="spellEnd"/>
            <w:r w:rsidRPr="00C10D7A">
              <w:rPr>
                <w:rFonts w:eastAsia="Calibri"/>
                <w:snapToGrid w:val="0"/>
                <w:sz w:val="22"/>
                <w:szCs w:val="22"/>
                <w:lang w:eastAsia="en-US"/>
              </w:rPr>
              <w:t xml:space="preserve"> </w:t>
            </w:r>
            <w:proofErr w:type="spellStart"/>
            <w:r w:rsidRPr="00C10D7A">
              <w:rPr>
                <w:rFonts w:eastAsia="Calibri"/>
                <w:snapToGrid w:val="0"/>
                <w:sz w:val="22"/>
                <w:szCs w:val="22"/>
                <w:lang w:eastAsia="en-US"/>
              </w:rPr>
              <w:t>предпр</w:t>
            </w:r>
            <w:proofErr w:type="spellEnd"/>
            <w:r w:rsidRPr="00C10D7A">
              <w:rPr>
                <w:rFonts w:eastAsia="Calibri"/>
                <w:snapToGrid w:val="0"/>
                <w:sz w:val="22"/>
                <w:szCs w:val="22"/>
                <w:lang w:eastAsia="en-US"/>
              </w:rPr>
              <w:t>.</w:t>
            </w:r>
          </w:p>
        </w:tc>
        <w:tc>
          <w:tcPr>
            <w:tcW w:w="599" w:type="pct"/>
            <w:vAlign w:val="center"/>
          </w:tcPr>
          <w:p w14:paraId="69FC7630" w14:textId="77777777" w:rsidR="00C10D7A" w:rsidRPr="00C10D7A" w:rsidRDefault="00C10D7A" w:rsidP="00C10D7A">
            <w:pPr>
              <w:ind w:left="-57" w:right="-57"/>
              <w:jc w:val="center"/>
              <w:rPr>
                <w:rFonts w:eastAsia="Calibri"/>
                <w:snapToGrid w:val="0"/>
                <w:sz w:val="22"/>
                <w:szCs w:val="22"/>
                <w:lang w:eastAsia="en-US"/>
              </w:rPr>
            </w:pPr>
            <w:r w:rsidRPr="00C10D7A">
              <w:rPr>
                <w:rFonts w:eastAsia="Calibri"/>
                <w:snapToGrid w:val="0"/>
                <w:sz w:val="22"/>
                <w:szCs w:val="22"/>
                <w:lang w:eastAsia="en-US"/>
              </w:rPr>
              <w:t>Динамика расходов 2022/2021, %</w:t>
            </w:r>
          </w:p>
        </w:tc>
      </w:tr>
      <w:tr w:rsidR="00C10D7A" w:rsidRPr="00C10D7A" w14:paraId="2007B088" w14:textId="77777777" w:rsidTr="00566284">
        <w:trPr>
          <w:trHeight w:val="349"/>
        </w:trPr>
        <w:tc>
          <w:tcPr>
            <w:tcW w:w="283" w:type="pct"/>
            <w:shd w:val="clear" w:color="auto" w:fill="auto"/>
            <w:vAlign w:val="center"/>
            <w:hideMark/>
          </w:tcPr>
          <w:p w14:paraId="1573D41D"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w:t>
            </w:r>
          </w:p>
        </w:tc>
        <w:tc>
          <w:tcPr>
            <w:tcW w:w="1272" w:type="pct"/>
            <w:shd w:val="clear" w:color="auto" w:fill="auto"/>
            <w:vAlign w:val="center"/>
            <w:hideMark/>
          </w:tcPr>
          <w:p w14:paraId="179D2525"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Операционные (подконтрольные) расходы</w:t>
            </w:r>
          </w:p>
        </w:tc>
        <w:tc>
          <w:tcPr>
            <w:tcW w:w="754" w:type="pct"/>
            <w:tcBorders>
              <w:right w:val="single" w:sz="4" w:space="0" w:color="auto"/>
            </w:tcBorders>
            <w:vAlign w:val="center"/>
          </w:tcPr>
          <w:p w14:paraId="02A6B04C" w14:textId="77777777" w:rsidR="00C10D7A" w:rsidRPr="00C10D7A" w:rsidRDefault="00C10D7A" w:rsidP="00C10D7A">
            <w:pPr>
              <w:jc w:val="center"/>
              <w:rPr>
                <w:snapToGrid w:val="0"/>
                <w:sz w:val="22"/>
                <w:szCs w:val="22"/>
              </w:rPr>
            </w:pPr>
            <w:r w:rsidRPr="00C10D7A">
              <w:rPr>
                <w:snapToGrid w:val="0"/>
                <w:sz w:val="22"/>
                <w:szCs w:val="22"/>
              </w:rPr>
              <w:t>49 110,65</w:t>
            </w:r>
          </w:p>
        </w:tc>
        <w:tc>
          <w:tcPr>
            <w:tcW w:w="670" w:type="pct"/>
            <w:tcBorders>
              <w:top w:val="single" w:sz="4" w:space="0" w:color="auto"/>
              <w:left w:val="single" w:sz="4" w:space="0" w:color="auto"/>
              <w:bottom w:val="single" w:sz="4" w:space="0" w:color="auto"/>
              <w:right w:val="nil"/>
            </w:tcBorders>
            <w:shd w:val="clear" w:color="auto" w:fill="auto"/>
            <w:vAlign w:val="center"/>
          </w:tcPr>
          <w:p w14:paraId="4FC5FB65"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52 102,55</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794A3CD7"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50 515,71</w:t>
            </w:r>
          </w:p>
        </w:tc>
        <w:tc>
          <w:tcPr>
            <w:tcW w:w="674" w:type="pct"/>
            <w:tcBorders>
              <w:top w:val="single" w:sz="4" w:space="0" w:color="auto"/>
              <w:left w:val="nil"/>
              <w:bottom w:val="single" w:sz="4" w:space="0" w:color="auto"/>
              <w:right w:val="single" w:sz="4" w:space="0" w:color="auto"/>
            </w:tcBorders>
            <w:shd w:val="clear" w:color="auto" w:fill="auto"/>
            <w:vAlign w:val="center"/>
          </w:tcPr>
          <w:p w14:paraId="300CEB35"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-1 586,84</w:t>
            </w:r>
          </w:p>
        </w:tc>
        <w:tc>
          <w:tcPr>
            <w:tcW w:w="599" w:type="pct"/>
            <w:tcBorders>
              <w:top w:val="single" w:sz="4" w:space="0" w:color="auto"/>
              <w:left w:val="nil"/>
              <w:bottom w:val="single" w:sz="4" w:space="0" w:color="auto"/>
              <w:right w:val="single" w:sz="4" w:space="0" w:color="auto"/>
            </w:tcBorders>
            <w:vAlign w:val="center"/>
          </w:tcPr>
          <w:p w14:paraId="7AA827B1"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2,86</w:t>
            </w:r>
          </w:p>
        </w:tc>
      </w:tr>
      <w:tr w:rsidR="00C10D7A" w:rsidRPr="00C10D7A" w14:paraId="3EECACC5" w14:textId="77777777" w:rsidTr="00566284">
        <w:trPr>
          <w:trHeight w:val="204"/>
        </w:trPr>
        <w:tc>
          <w:tcPr>
            <w:tcW w:w="283" w:type="pct"/>
            <w:shd w:val="clear" w:color="auto" w:fill="auto"/>
            <w:vAlign w:val="center"/>
            <w:hideMark/>
          </w:tcPr>
          <w:p w14:paraId="620C155D"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2</w:t>
            </w:r>
          </w:p>
        </w:tc>
        <w:tc>
          <w:tcPr>
            <w:tcW w:w="1272" w:type="pct"/>
            <w:shd w:val="clear" w:color="auto" w:fill="auto"/>
            <w:vAlign w:val="center"/>
            <w:hideMark/>
          </w:tcPr>
          <w:p w14:paraId="049C8753"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Неподконтрольные расходы</w:t>
            </w:r>
          </w:p>
        </w:tc>
        <w:tc>
          <w:tcPr>
            <w:tcW w:w="754" w:type="pct"/>
            <w:tcBorders>
              <w:right w:val="single" w:sz="4" w:space="0" w:color="auto"/>
            </w:tcBorders>
            <w:vAlign w:val="center"/>
          </w:tcPr>
          <w:p w14:paraId="04003C45" w14:textId="77777777" w:rsidR="00C10D7A" w:rsidRPr="00C10D7A" w:rsidRDefault="00C10D7A" w:rsidP="00C10D7A">
            <w:pPr>
              <w:jc w:val="center"/>
              <w:rPr>
                <w:snapToGrid w:val="0"/>
                <w:sz w:val="22"/>
                <w:szCs w:val="22"/>
              </w:rPr>
            </w:pPr>
            <w:r w:rsidRPr="00C10D7A">
              <w:rPr>
                <w:snapToGrid w:val="0"/>
                <w:sz w:val="22"/>
                <w:szCs w:val="22"/>
              </w:rPr>
              <w:t>6 955,93</w:t>
            </w:r>
          </w:p>
        </w:tc>
        <w:tc>
          <w:tcPr>
            <w:tcW w:w="670" w:type="pct"/>
            <w:tcBorders>
              <w:top w:val="single" w:sz="4" w:space="0" w:color="auto"/>
              <w:left w:val="single" w:sz="4" w:space="0" w:color="auto"/>
              <w:bottom w:val="single" w:sz="4" w:space="0" w:color="auto"/>
              <w:right w:val="nil"/>
            </w:tcBorders>
            <w:shd w:val="clear" w:color="auto" w:fill="auto"/>
            <w:vAlign w:val="center"/>
          </w:tcPr>
          <w:p w14:paraId="1814D0A0"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8 327,46</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71944E62" w14:textId="77777777" w:rsidR="00C10D7A" w:rsidRPr="00C10D7A" w:rsidRDefault="00C10D7A" w:rsidP="00C10D7A">
            <w:pPr>
              <w:jc w:val="center"/>
              <w:rPr>
                <w:rFonts w:eastAsia="Calibri"/>
                <w:snapToGrid w:val="0"/>
                <w:sz w:val="22"/>
                <w:szCs w:val="22"/>
                <w:lang w:val="en-US" w:eastAsia="en-US"/>
              </w:rPr>
            </w:pPr>
            <w:r w:rsidRPr="00C10D7A">
              <w:rPr>
                <w:snapToGrid w:val="0"/>
                <w:sz w:val="22"/>
                <w:szCs w:val="22"/>
              </w:rPr>
              <w:t>8 295,80</w:t>
            </w:r>
          </w:p>
        </w:tc>
        <w:tc>
          <w:tcPr>
            <w:tcW w:w="674" w:type="pct"/>
            <w:tcBorders>
              <w:top w:val="single" w:sz="4" w:space="0" w:color="auto"/>
              <w:left w:val="nil"/>
              <w:bottom w:val="single" w:sz="4" w:space="0" w:color="auto"/>
              <w:right w:val="single" w:sz="4" w:space="0" w:color="auto"/>
            </w:tcBorders>
            <w:shd w:val="clear" w:color="auto" w:fill="auto"/>
            <w:vAlign w:val="center"/>
          </w:tcPr>
          <w:p w14:paraId="618FF1A5"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-31,66</w:t>
            </w:r>
          </w:p>
        </w:tc>
        <w:tc>
          <w:tcPr>
            <w:tcW w:w="599" w:type="pct"/>
            <w:tcBorders>
              <w:top w:val="single" w:sz="4" w:space="0" w:color="auto"/>
              <w:left w:val="nil"/>
              <w:bottom w:val="single" w:sz="4" w:space="0" w:color="auto"/>
              <w:right w:val="single" w:sz="4" w:space="0" w:color="auto"/>
            </w:tcBorders>
            <w:vAlign w:val="center"/>
          </w:tcPr>
          <w:p w14:paraId="6A364472"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19,26</w:t>
            </w:r>
          </w:p>
        </w:tc>
      </w:tr>
      <w:tr w:rsidR="00C10D7A" w:rsidRPr="00C10D7A" w14:paraId="614B48A0" w14:textId="77777777" w:rsidTr="00566284">
        <w:trPr>
          <w:trHeight w:val="818"/>
        </w:trPr>
        <w:tc>
          <w:tcPr>
            <w:tcW w:w="283" w:type="pct"/>
            <w:shd w:val="clear" w:color="auto" w:fill="auto"/>
            <w:vAlign w:val="center"/>
            <w:hideMark/>
          </w:tcPr>
          <w:p w14:paraId="18ACD5DD"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3</w:t>
            </w:r>
          </w:p>
        </w:tc>
        <w:tc>
          <w:tcPr>
            <w:tcW w:w="1272" w:type="pct"/>
            <w:shd w:val="clear" w:color="auto" w:fill="auto"/>
            <w:vAlign w:val="center"/>
            <w:hideMark/>
          </w:tcPr>
          <w:p w14:paraId="39954006"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Расходы на приобретение (производство) энергетических ресурсов, холодной воды и теплоносителя</w:t>
            </w:r>
          </w:p>
        </w:tc>
        <w:tc>
          <w:tcPr>
            <w:tcW w:w="754" w:type="pct"/>
            <w:tcBorders>
              <w:right w:val="single" w:sz="4" w:space="0" w:color="auto"/>
            </w:tcBorders>
            <w:vAlign w:val="center"/>
          </w:tcPr>
          <w:p w14:paraId="2DC5FD9F" w14:textId="77777777" w:rsidR="00C10D7A" w:rsidRPr="00C10D7A" w:rsidRDefault="00C10D7A" w:rsidP="00C10D7A">
            <w:pPr>
              <w:jc w:val="center"/>
              <w:rPr>
                <w:snapToGrid w:val="0"/>
                <w:sz w:val="22"/>
                <w:szCs w:val="22"/>
              </w:rPr>
            </w:pPr>
            <w:r w:rsidRPr="00C10D7A">
              <w:rPr>
                <w:snapToGrid w:val="0"/>
                <w:sz w:val="22"/>
                <w:szCs w:val="22"/>
              </w:rPr>
              <w:t>71 279,86</w:t>
            </w:r>
          </w:p>
        </w:tc>
        <w:tc>
          <w:tcPr>
            <w:tcW w:w="670" w:type="pct"/>
            <w:tcBorders>
              <w:top w:val="nil"/>
              <w:left w:val="single" w:sz="4" w:space="0" w:color="auto"/>
              <w:bottom w:val="single" w:sz="4" w:space="0" w:color="auto"/>
              <w:right w:val="nil"/>
            </w:tcBorders>
            <w:shd w:val="clear" w:color="auto" w:fill="auto"/>
            <w:vAlign w:val="center"/>
          </w:tcPr>
          <w:p w14:paraId="1F9F95A1"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80 114,90</w:t>
            </w:r>
          </w:p>
        </w:tc>
        <w:tc>
          <w:tcPr>
            <w:tcW w:w="748" w:type="pct"/>
            <w:tcBorders>
              <w:top w:val="nil"/>
              <w:left w:val="single" w:sz="4" w:space="0" w:color="auto"/>
              <w:bottom w:val="single" w:sz="4" w:space="0" w:color="auto"/>
              <w:right w:val="single" w:sz="4" w:space="0" w:color="auto"/>
            </w:tcBorders>
            <w:shd w:val="clear" w:color="auto" w:fill="auto"/>
            <w:vAlign w:val="center"/>
          </w:tcPr>
          <w:p w14:paraId="483C054C"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80 027,95</w:t>
            </w:r>
          </w:p>
        </w:tc>
        <w:tc>
          <w:tcPr>
            <w:tcW w:w="674" w:type="pct"/>
            <w:tcBorders>
              <w:top w:val="nil"/>
              <w:left w:val="nil"/>
              <w:bottom w:val="single" w:sz="4" w:space="0" w:color="auto"/>
              <w:right w:val="single" w:sz="4" w:space="0" w:color="auto"/>
            </w:tcBorders>
            <w:shd w:val="clear" w:color="auto" w:fill="auto"/>
            <w:vAlign w:val="center"/>
          </w:tcPr>
          <w:p w14:paraId="41A41D36"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-86,54</w:t>
            </w:r>
          </w:p>
        </w:tc>
        <w:tc>
          <w:tcPr>
            <w:tcW w:w="599" w:type="pct"/>
            <w:tcBorders>
              <w:top w:val="nil"/>
              <w:left w:val="nil"/>
              <w:bottom w:val="single" w:sz="4" w:space="0" w:color="auto"/>
              <w:right w:val="single" w:sz="4" w:space="0" w:color="auto"/>
            </w:tcBorders>
            <w:vAlign w:val="center"/>
          </w:tcPr>
          <w:p w14:paraId="500169F9"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12,27</w:t>
            </w:r>
          </w:p>
        </w:tc>
      </w:tr>
      <w:tr w:rsidR="00C10D7A" w:rsidRPr="00C10D7A" w14:paraId="766FDF36" w14:textId="77777777" w:rsidTr="00566284">
        <w:trPr>
          <w:trHeight w:val="183"/>
        </w:trPr>
        <w:tc>
          <w:tcPr>
            <w:tcW w:w="283" w:type="pct"/>
            <w:shd w:val="clear" w:color="auto" w:fill="auto"/>
            <w:vAlign w:val="center"/>
            <w:hideMark/>
          </w:tcPr>
          <w:p w14:paraId="202E13CB"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lastRenderedPageBreak/>
              <w:t>4</w:t>
            </w:r>
          </w:p>
        </w:tc>
        <w:tc>
          <w:tcPr>
            <w:tcW w:w="1272" w:type="pct"/>
            <w:shd w:val="clear" w:color="auto" w:fill="auto"/>
            <w:vAlign w:val="center"/>
            <w:hideMark/>
          </w:tcPr>
          <w:p w14:paraId="22BA1B47"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Нормативная прибыль</w:t>
            </w:r>
          </w:p>
        </w:tc>
        <w:tc>
          <w:tcPr>
            <w:tcW w:w="754" w:type="pct"/>
            <w:tcBorders>
              <w:right w:val="single" w:sz="4" w:space="0" w:color="auto"/>
            </w:tcBorders>
            <w:vAlign w:val="center"/>
          </w:tcPr>
          <w:p w14:paraId="58B5460A" w14:textId="77777777" w:rsidR="00C10D7A" w:rsidRPr="00C10D7A" w:rsidRDefault="00C10D7A" w:rsidP="00C10D7A">
            <w:pPr>
              <w:jc w:val="center"/>
              <w:rPr>
                <w:snapToGrid w:val="0"/>
                <w:sz w:val="22"/>
                <w:szCs w:val="22"/>
              </w:rPr>
            </w:pPr>
            <w:r w:rsidRPr="00C10D7A">
              <w:rPr>
                <w:snapToGrid w:val="0"/>
                <w:sz w:val="22"/>
                <w:szCs w:val="22"/>
              </w:rPr>
              <w:t>76,24</w:t>
            </w:r>
          </w:p>
        </w:tc>
        <w:tc>
          <w:tcPr>
            <w:tcW w:w="670" w:type="pct"/>
            <w:tcBorders>
              <w:top w:val="nil"/>
              <w:left w:val="single" w:sz="4" w:space="0" w:color="auto"/>
              <w:bottom w:val="single" w:sz="4" w:space="0" w:color="auto"/>
              <w:right w:val="nil"/>
            </w:tcBorders>
            <w:shd w:val="clear" w:color="auto" w:fill="auto"/>
            <w:vAlign w:val="center"/>
          </w:tcPr>
          <w:p w14:paraId="3D4CBFE8"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79,29</w:t>
            </w:r>
          </w:p>
        </w:tc>
        <w:tc>
          <w:tcPr>
            <w:tcW w:w="748" w:type="pct"/>
            <w:tcBorders>
              <w:top w:val="nil"/>
              <w:left w:val="single" w:sz="4" w:space="0" w:color="auto"/>
              <w:bottom w:val="single" w:sz="4" w:space="0" w:color="auto"/>
              <w:right w:val="single" w:sz="4" w:space="0" w:color="auto"/>
            </w:tcBorders>
            <w:shd w:val="clear" w:color="auto" w:fill="auto"/>
            <w:vAlign w:val="center"/>
          </w:tcPr>
          <w:p w14:paraId="446AEBB1"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79,29</w:t>
            </w:r>
          </w:p>
        </w:tc>
        <w:tc>
          <w:tcPr>
            <w:tcW w:w="674" w:type="pct"/>
            <w:tcBorders>
              <w:top w:val="nil"/>
              <w:left w:val="nil"/>
              <w:bottom w:val="single" w:sz="4" w:space="0" w:color="auto"/>
              <w:right w:val="single" w:sz="4" w:space="0" w:color="auto"/>
            </w:tcBorders>
            <w:shd w:val="clear" w:color="auto" w:fill="auto"/>
            <w:vAlign w:val="center"/>
          </w:tcPr>
          <w:p w14:paraId="54E0B8EB"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599" w:type="pct"/>
            <w:tcBorders>
              <w:top w:val="nil"/>
              <w:left w:val="nil"/>
              <w:bottom w:val="single" w:sz="4" w:space="0" w:color="auto"/>
              <w:right w:val="single" w:sz="4" w:space="0" w:color="auto"/>
            </w:tcBorders>
            <w:vAlign w:val="center"/>
          </w:tcPr>
          <w:p w14:paraId="4C23047C"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4,00</w:t>
            </w:r>
          </w:p>
        </w:tc>
      </w:tr>
      <w:tr w:rsidR="00C10D7A" w:rsidRPr="00C10D7A" w14:paraId="010FC140" w14:textId="77777777" w:rsidTr="00566284">
        <w:trPr>
          <w:trHeight w:val="515"/>
        </w:trPr>
        <w:tc>
          <w:tcPr>
            <w:tcW w:w="283" w:type="pct"/>
            <w:shd w:val="clear" w:color="auto" w:fill="auto"/>
            <w:vAlign w:val="center"/>
          </w:tcPr>
          <w:p w14:paraId="3CD31679"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5</w:t>
            </w:r>
          </w:p>
        </w:tc>
        <w:tc>
          <w:tcPr>
            <w:tcW w:w="1272" w:type="pct"/>
            <w:shd w:val="clear" w:color="auto" w:fill="auto"/>
            <w:vAlign w:val="center"/>
          </w:tcPr>
          <w:p w14:paraId="0912038A"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Расчетная предпринимательская прибыль</w:t>
            </w:r>
          </w:p>
        </w:tc>
        <w:tc>
          <w:tcPr>
            <w:tcW w:w="754" w:type="pct"/>
            <w:tcBorders>
              <w:right w:val="single" w:sz="4" w:space="0" w:color="auto"/>
            </w:tcBorders>
            <w:vAlign w:val="center"/>
          </w:tcPr>
          <w:p w14:paraId="131E87F9" w14:textId="77777777" w:rsidR="00C10D7A" w:rsidRPr="00C10D7A" w:rsidRDefault="00C10D7A" w:rsidP="00C10D7A">
            <w:pPr>
              <w:jc w:val="center"/>
              <w:rPr>
                <w:snapToGrid w:val="0"/>
                <w:sz w:val="22"/>
                <w:szCs w:val="22"/>
              </w:rPr>
            </w:pPr>
            <w:r w:rsidRPr="00C10D7A">
              <w:rPr>
                <w:snapToGrid w:val="0"/>
                <w:sz w:val="22"/>
                <w:szCs w:val="22"/>
              </w:rPr>
              <w:t>0,00</w:t>
            </w:r>
          </w:p>
        </w:tc>
        <w:tc>
          <w:tcPr>
            <w:tcW w:w="670" w:type="pct"/>
            <w:tcBorders>
              <w:top w:val="nil"/>
              <w:left w:val="single" w:sz="4" w:space="0" w:color="auto"/>
              <w:bottom w:val="single" w:sz="4" w:space="0" w:color="auto"/>
              <w:right w:val="nil"/>
            </w:tcBorders>
            <w:shd w:val="clear" w:color="auto" w:fill="auto"/>
            <w:vAlign w:val="center"/>
          </w:tcPr>
          <w:p w14:paraId="15530FD6"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1 800,00</w:t>
            </w:r>
          </w:p>
        </w:tc>
        <w:tc>
          <w:tcPr>
            <w:tcW w:w="748" w:type="pct"/>
            <w:tcBorders>
              <w:top w:val="nil"/>
              <w:left w:val="single" w:sz="4" w:space="0" w:color="auto"/>
              <w:bottom w:val="single" w:sz="4" w:space="0" w:color="auto"/>
              <w:right w:val="single" w:sz="4" w:space="0" w:color="auto"/>
            </w:tcBorders>
            <w:shd w:val="clear" w:color="auto" w:fill="auto"/>
            <w:vAlign w:val="center"/>
          </w:tcPr>
          <w:p w14:paraId="2E9336F2"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1 734,29</w:t>
            </w:r>
          </w:p>
        </w:tc>
        <w:tc>
          <w:tcPr>
            <w:tcW w:w="674" w:type="pct"/>
            <w:tcBorders>
              <w:top w:val="nil"/>
              <w:left w:val="nil"/>
              <w:bottom w:val="single" w:sz="4" w:space="0" w:color="auto"/>
              <w:right w:val="single" w:sz="4" w:space="0" w:color="auto"/>
            </w:tcBorders>
            <w:shd w:val="clear" w:color="auto" w:fill="auto"/>
            <w:vAlign w:val="center"/>
          </w:tcPr>
          <w:p w14:paraId="60AFB036"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-65,71</w:t>
            </w:r>
          </w:p>
        </w:tc>
        <w:tc>
          <w:tcPr>
            <w:tcW w:w="599" w:type="pct"/>
            <w:tcBorders>
              <w:top w:val="nil"/>
              <w:left w:val="nil"/>
              <w:bottom w:val="single" w:sz="4" w:space="0" w:color="auto"/>
              <w:right w:val="single" w:sz="4" w:space="0" w:color="auto"/>
            </w:tcBorders>
            <w:vAlign w:val="center"/>
          </w:tcPr>
          <w:p w14:paraId="4F0800B3"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100,00</w:t>
            </w:r>
          </w:p>
        </w:tc>
      </w:tr>
      <w:tr w:rsidR="00C10D7A" w:rsidRPr="00C10D7A" w14:paraId="75C1F1CF" w14:textId="77777777" w:rsidTr="00566284">
        <w:trPr>
          <w:trHeight w:val="731"/>
        </w:trPr>
        <w:tc>
          <w:tcPr>
            <w:tcW w:w="283" w:type="pct"/>
            <w:shd w:val="clear" w:color="auto" w:fill="auto"/>
            <w:vAlign w:val="center"/>
            <w:hideMark/>
          </w:tcPr>
          <w:p w14:paraId="54756F25"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6</w:t>
            </w:r>
          </w:p>
        </w:tc>
        <w:tc>
          <w:tcPr>
            <w:tcW w:w="1272" w:type="pct"/>
            <w:shd w:val="clear" w:color="auto" w:fill="auto"/>
            <w:vAlign w:val="center"/>
            <w:hideMark/>
          </w:tcPr>
          <w:p w14:paraId="3835AF71"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Результаты деятельности до перехода к регулированию цен (тарифов) на основе долгосрочных параметров регулирования</w:t>
            </w:r>
          </w:p>
        </w:tc>
        <w:tc>
          <w:tcPr>
            <w:tcW w:w="754" w:type="pct"/>
            <w:vAlign w:val="center"/>
          </w:tcPr>
          <w:p w14:paraId="7E984E8D" w14:textId="77777777" w:rsidR="00C10D7A" w:rsidRPr="00C10D7A" w:rsidRDefault="00C10D7A" w:rsidP="00C10D7A">
            <w:pPr>
              <w:jc w:val="center"/>
              <w:rPr>
                <w:snapToGrid w:val="0"/>
                <w:sz w:val="22"/>
                <w:szCs w:val="22"/>
              </w:rPr>
            </w:pPr>
            <w:r w:rsidRPr="00C10D7A">
              <w:rPr>
                <w:snapToGrid w:val="0"/>
                <w:sz w:val="22"/>
                <w:szCs w:val="22"/>
              </w:rPr>
              <w:t>0,00</w:t>
            </w:r>
          </w:p>
        </w:tc>
        <w:tc>
          <w:tcPr>
            <w:tcW w:w="670" w:type="pct"/>
            <w:tcBorders>
              <w:top w:val="nil"/>
              <w:left w:val="single" w:sz="4" w:space="0" w:color="auto"/>
              <w:bottom w:val="single" w:sz="4" w:space="0" w:color="auto"/>
              <w:right w:val="single" w:sz="4" w:space="0" w:color="auto"/>
            </w:tcBorders>
            <w:shd w:val="clear" w:color="auto" w:fill="auto"/>
            <w:vAlign w:val="center"/>
          </w:tcPr>
          <w:p w14:paraId="340A6285"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748" w:type="pct"/>
            <w:tcBorders>
              <w:top w:val="nil"/>
              <w:left w:val="nil"/>
              <w:bottom w:val="single" w:sz="4" w:space="0" w:color="auto"/>
              <w:right w:val="single" w:sz="4" w:space="0" w:color="auto"/>
            </w:tcBorders>
            <w:shd w:val="clear" w:color="auto" w:fill="auto"/>
            <w:vAlign w:val="center"/>
          </w:tcPr>
          <w:p w14:paraId="0D72665B"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674" w:type="pct"/>
            <w:tcBorders>
              <w:top w:val="nil"/>
              <w:left w:val="nil"/>
              <w:bottom w:val="single" w:sz="4" w:space="0" w:color="auto"/>
              <w:right w:val="single" w:sz="4" w:space="0" w:color="auto"/>
            </w:tcBorders>
            <w:shd w:val="clear" w:color="auto" w:fill="auto"/>
            <w:vAlign w:val="center"/>
          </w:tcPr>
          <w:p w14:paraId="78CD62F5"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599" w:type="pct"/>
            <w:tcBorders>
              <w:top w:val="nil"/>
              <w:left w:val="nil"/>
              <w:bottom w:val="single" w:sz="4" w:space="0" w:color="auto"/>
              <w:right w:val="single" w:sz="4" w:space="0" w:color="auto"/>
            </w:tcBorders>
            <w:vAlign w:val="center"/>
          </w:tcPr>
          <w:p w14:paraId="7A5A5027"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26F297C7" w14:textId="77777777" w:rsidTr="00566284">
        <w:trPr>
          <w:trHeight w:val="984"/>
        </w:trPr>
        <w:tc>
          <w:tcPr>
            <w:tcW w:w="283" w:type="pct"/>
            <w:shd w:val="clear" w:color="auto" w:fill="auto"/>
            <w:vAlign w:val="center"/>
            <w:hideMark/>
          </w:tcPr>
          <w:p w14:paraId="2C6685F7"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7</w:t>
            </w:r>
          </w:p>
        </w:tc>
        <w:tc>
          <w:tcPr>
            <w:tcW w:w="1272" w:type="pct"/>
            <w:shd w:val="clear" w:color="auto" w:fill="auto"/>
            <w:vAlign w:val="center"/>
            <w:hideMark/>
          </w:tcPr>
          <w:p w14:paraId="742E20A1"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54" w:type="pct"/>
            <w:vAlign w:val="center"/>
          </w:tcPr>
          <w:p w14:paraId="28A6C0C4" w14:textId="77777777" w:rsidR="00C10D7A" w:rsidRPr="00C10D7A" w:rsidRDefault="00C10D7A" w:rsidP="00C10D7A">
            <w:pPr>
              <w:jc w:val="center"/>
              <w:rPr>
                <w:snapToGrid w:val="0"/>
                <w:sz w:val="22"/>
                <w:szCs w:val="22"/>
              </w:rPr>
            </w:pPr>
            <w:r w:rsidRPr="00C10D7A">
              <w:rPr>
                <w:snapToGrid w:val="0"/>
                <w:sz w:val="22"/>
                <w:szCs w:val="22"/>
              </w:rPr>
              <w:t>14 305,14</w:t>
            </w:r>
          </w:p>
        </w:tc>
        <w:tc>
          <w:tcPr>
            <w:tcW w:w="670" w:type="pct"/>
            <w:tcBorders>
              <w:top w:val="nil"/>
              <w:left w:val="single" w:sz="4" w:space="0" w:color="auto"/>
              <w:bottom w:val="single" w:sz="4" w:space="0" w:color="auto"/>
              <w:right w:val="single" w:sz="4" w:space="0" w:color="auto"/>
            </w:tcBorders>
            <w:shd w:val="clear" w:color="auto" w:fill="auto"/>
            <w:vAlign w:val="center"/>
          </w:tcPr>
          <w:p w14:paraId="203DF7D8"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6 992,81</w:t>
            </w:r>
          </w:p>
        </w:tc>
        <w:tc>
          <w:tcPr>
            <w:tcW w:w="748" w:type="pct"/>
            <w:tcBorders>
              <w:top w:val="nil"/>
              <w:left w:val="nil"/>
              <w:bottom w:val="single" w:sz="4" w:space="0" w:color="auto"/>
              <w:right w:val="single" w:sz="4" w:space="0" w:color="auto"/>
            </w:tcBorders>
            <w:shd w:val="clear" w:color="auto" w:fill="auto"/>
            <w:vAlign w:val="center"/>
          </w:tcPr>
          <w:p w14:paraId="0459EEBE"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6 919,45</w:t>
            </w:r>
          </w:p>
        </w:tc>
        <w:tc>
          <w:tcPr>
            <w:tcW w:w="674" w:type="pct"/>
            <w:tcBorders>
              <w:top w:val="nil"/>
              <w:left w:val="nil"/>
              <w:bottom w:val="single" w:sz="4" w:space="0" w:color="auto"/>
              <w:right w:val="single" w:sz="4" w:space="0" w:color="auto"/>
            </w:tcBorders>
            <w:shd w:val="clear" w:color="auto" w:fill="auto"/>
            <w:vAlign w:val="center"/>
          </w:tcPr>
          <w:p w14:paraId="09289743"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-73,36</w:t>
            </w:r>
          </w:p>
        </w:tc>
        <w:tc>
          <w:tcPr>
            <w:tcW w:w="599" w:type="pct"/>
            <w:tcBorders>
              <w:top w:val="nil"/>
              <w:left w:val="nil"/>
              <w:bottom w:val="single" w:sz="4" w:space="0" w:color="auto"/>
              <w:right w:val="single" w:sz="4" w:space="0" w:color="auto"/>
            </w:tcBorders>
            <w:vAlign w:val="center"/>
          </w:tcPr>
          <w:p w14:paraId="753FAD91"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-51,63</w:t>
            </w:r>
          </w:p>
        </w:tc>
      </w:tr>
      <w:tr w:rsidR="00C10D7A" w:rsidRPr="00C10D7A" w14:paraId="7F8CB727" w14:textId="77777777" w:rsidTr="00566284">
        <w:trPr>
          <w:trHeight w:val="699"/>
        </w:trPr>
        <w:tc>
          <w:tcPr>
            <w:tcW w:w="283" w:type="pct"/>
            <w:shd w:val="clear" w:color="auto" w:fill="auto"/>
            <w:vAlign w:val="center"/>
            <w:hideMark/>
          </w:tcPr>
          <w:p w14:paraId="43B569C3"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8</w:t>
            </w:r>
          </w:p>
        </w:tc>
        <w:tc>
          <w:tcPr>
            <w:tcW w:w="1272" w:type="pct"/>
            <w:shd w:val="clear" w:color="auto" w:fill="auto"/>
            <w:vAlign w:val="center"/>
            <w:hideMark/>
          </w:tcPr>
          <w:p w14:paraId="21A727B9" w14:textId="77777777" w:rsidR="00C10D7A" w:rsidRPr="00C10D7A" w:rsidRDefault="00C10D7A" w:rsidP="00C10D7A">
            <w:pPr>
              <w:rPr>
                <w:rFonts w:eastAsia="Calibri"/>
                <w:snapToGrid w:val="0"/>
                <w:sz w:val="20"/>
                <w:szCs w:val="28"/>
                <w:lang w:eastAsia="en-US"/>
              </w:rPr>
            </w:pPr>
            <w:r w:rsidRPr="00C10D7A">
              <w:rPr>
                <w:rFonts w:eastAsia="Calibri"/>
                <w:snapToGrid w:val="0"/>
                <w:sz w:val="20"/>
                <w:szCs w:val="28"/>
                <w:lang w:eastAsia="en-US"/>
              </w:rPr>
              <w:t>Корректировка с учетом надежности и качества реализуемых товаров (оказываемых услуг), подлежащая учету в НВВ</w:t>
            </w:r>
          </w:p>
        </w:tc>
        <w:tc>
          <w:tcPr>
            <w:tcW w:w="754" w:type="pct"/>
            <w:vAlign w:val="center"/>
          </w:tcPr>
          <w:p w14:paraId="24AB9B6E" w14:textId="77777777" w:rsidR="00C10D7A" w:rsidRPr="00C10D7A" w:rsidRDefault="00C10D7A" w:rsidP="00C10D7A">
            <w:pPr>
              <w:jc w:val="center"/>
              <w:rPr>
                <w:snapToGrid w:val="0"/>
                <w:sz w:val="22"/>
                <w:szCs w:val="22"/>
              </w:rPr>
            </w:pPr>
            <w:r w:rsidRPr="00C10D7A">
              <w:rPr>
                <w:snapToGrid w:val="0"/>
                <w:sz w:val="22"/>
                <w:szCs w:val="22"/>
              </w:rPr>
              <w:t>0,00</w:t>
            </w:r>
          </w:p>
        </w:tc>
        <w:tc>
          <w:tcPr>
            <w:tcW w:w="670" w:type="pct"/>
            <w:tcBorders>
              <w:top w:val="nil"/>
              <w:left w:val="single" w:sz="4" w:space="0" w:color="auto"/>
              <w:bottom w:val="single" w:sz="4" w:space="0" w:color="auto"/>
              <w:right w:val="single" w:sz="4" w:space="0" w:color="auto"/>
            </w:tcBorders>
            <w:shd w:val="clear" w:color="auto" w:fill="auto"/>
            <w:vAlign w:val="center"/>
          </w:tcPr>
          <w:p w14:paraId="66769FC7"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748" w:type="pct"/>
            <w:tcBorders>
              <w:top w:val="nil"/>
              <w:left w:val="nil"/>
              <w:bottom w:val="single" w:sz="4" w:space="0" w:color="auto"/>
              <w:right w:val="single" w:sz="4" w:space="0" w:color="auto"/>
            </w:tcBorders>
            <w:shd w:val="clear" w:color="auto" w:fill="auto"/>
            <w:vAlign w:val="center"/>
          </w:tcPr>
          <w:p w14:paraId="6FDC86CF"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674" w:type="pct"/>
            <w:tcBorders>
              <w:top w:val="nil"/>
              <w:left w:val="nil"/>
              <w:bottom w:val="single" w:sz="4" w:space="0" w:color="auto"/>
              <w:right w:val="single" w:sz="4" w:space="0" w:color="auto"/>
            </w:tcBorders>
            <w:shd w:val="clear" w:color="auto" w:fill="auto"/>
            <w:vAlign w:val="center"/>
          </w:tcPr>
          <w:p w14:paraId="7A2C9427"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599" w:type="pct"/>
            <w:tcBorders>
              <w:top w:val="nil"/>
              <w:left w:val="nil"/>
              <w:bottom w:val="single" w:sz="4" w:space="0" w:color="auto"/>
              <w:right w:val="single" w:sz="4" w:space="0" w:color="auto"/>
            </w:tcBorders>
            <w:vAlign w:val="center"/>
          </w:tcPr>
          <w:p w14:paraId="1B3C9E2C"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0905A895" w14:textId="77777777" w:rsidTr="00566284">
        <w:trPr>
          <w:trHeight w:val="495"/>
        </w:trPr>
        <w:tc>
          <w:tcPr>
            <w:tcW w:w="283" w:type="pct"/>
            <w:shd w:val="clear" w:color="auto" w:fill="auto"/>
            <w:vAlign w:val="center"/>
            <w:hideMark/>
          </w:tcPr>
          <w:p w14:paraId="545B43B6"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9</w:t>
            </w:r>
          </w:p>
        </w:tc>
        <w:tc>
          <w:tcPr>
            <w:tcW w:w="1272" w:type="pct"/>
            <w:shd w:val="clear" w:color="auto" w:fill="auto"/>
            <w:vAlign w:val="center"/>
            <w:hideMark/>
          </w:tcPr>
          <w:p w14:paraId="4C41705D" w14:textId="77777777" w:rsidR="00C10D7A" w:rsidRPr="00C10D7A" w:rsidRDefault="00C10D7A" w:rsidP="00C10D7A">
            <w:pPr>
              <w:rPr>
                <w:rFonts w:eastAsia="Calibri"/>
                <w:snapToGrid w:val="0"/>
                <w:sz w:val="20"/>
                <w:szCs w:val="28"/>
                <w:lang w:eastAsia="en-US"/>
              </w:rPr>
            </w:pPr>
            <w:r w:rsidRPr="00C10D7A">
              <w:rPr>
                <w:rFonts w:eastAsia="Calibri"/>
                <w:snapToGrid w:val="0"/>
                <w:sz w:val="20"/>
                <w:szCs w:val="28"/>
                <w:lang w:eastAsia="en-US"/>
              </w:rPr>
              <w:t>Корректировка НВВ в связи с изменением (неисполнением) инвестиционной программы</w:t>
            </w:r>
          </w:p>
        </w:tc>
        <w:tc>
          <w:tcPr>
            <w:tcW w:w="754" w:type="pct"/>
            <w:vAlign w:val="center"/>
          </w:tcPr>
          <w:p w14:paraId="0580720F" w14:textId="77777777" w:rsidR="00C10D7A" w:rsidRPr="00C10D7A" w:rsidRDefault="00C10D7A" w:rsidP="00C10D7A">
            <w:pPr>
              <w:jc w:val="center"/>
              <w:rPr>
                <w:snapToGrid w:val="0"/>
                <w:sz w:val="22"/>
                <w:szCs w:val="22"/>
              </w:rPr>
            </w:pPr>
            <w:r w:rsidRPr="00C10D7A">
              <w:rPr>
                <w:snapToGrid w:val="0"/>
                <w:sz w:val="22"/>
                <w:szCs w:val="22"/>
              </w:rPr>
              <w:t>0,00</w:t>
            </w:r>
          </w:p>
        </w:tc>
        <w:tc>
          <w:tcPr>
            <w:tcW w:w="670" w:type="pct"/>
            <w:tcBorders>
              <w:top w:val="nil"/>
              <w:left w:val="single" w:sz="4" w:space="0" w:color="auto"/>
              <w:bottom w:val="single" w:sz="4" w:space="0" w:color="auto"/>
              <w:right w:val="single" w:sz="4" w:space="0" w:color="auto"/>
            </w:tcBorders>
            <w:shd w:val="clear" w:color="auto" w:fill="auto"/>
            <w:vAlign w:val="center"/>
          </w:tcPr>
          <w:p w14:paraId="2BA46DDC"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748" w:type="pct"/>
            <w:tcBorders>
              <w:top w:val="nil"/>
              <w:left w:val="nil"/>
              <w:bottom w:val="single" w:sz="4" w:space="0" w:color="auto"/>
              <w:right w:val="single" w:sz="4" w:space="0" w:color="auto"/>
            </w:tcBorders>
            <w:shd w:val="clear" w:color="auto" w:fill="auto"/>
            <w:vAlign w:val="center"/>
          </w:tcPr>
          <w:p w14:paraId="5E17648A"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674" w:type="pct"/>
            <w:tcBorders>
              <w:top w:val="nil"/>
              <w:left w:val="nil"/>
              <w:bottom w:val="single" w:sz="4" w:space="0" w:color="auto"/>
              <w:right w:val="single" w:sz="4" w:space="0" w:color="auto"/>
            </w:tcBorders>
            <w:shd w:val="clear" w:color="auto" w:fill="auto"/>
            <w:vAlign w:val="center"/>
          </w:tcPr>
          <w:p w14:paraId="4278F73F"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599" w:type="pct"/>
            <w:tcBorders>
              <w:top w:val="nil"/>
              <w:left w:val="nil"/>
              <w:bottom w:val="single" w:sz="4" w:space="0" w:color="auto"/>
              <w:right w:val="single" w:sz="4" w:space="0" w:color="auto"/>
            </w:tcBorders>
            <w:vAlign w:val="center"/>
          </w:tcPr>
          <w:p w14:paraId="35B2020E"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30DD6D5A" w14:textId="77777777" w:rsidTr="00566284">
        <w:trPr>
          <w:trHeight w:val="488"/>
        </w:trPr>
        <w:tc>
          <w:tcPr>
            <w:tcW w:w="283" w:type="pct"/>
            <w:shd w:val="clear" w:color="auto" w:fill="auto"/>
            <w:vAlign w:val="center"/>
            <w:hideMark/>
          </w:tcPr>
          <w:p w14:paraId="39211945"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10</w:t>
            </w:r>
          </w:p>
        </w:tc>
        <w:tc>
          <w:tcPr>
            <w:tcW w:w="1272" w:type="pct"/>
            <w:shd w:val="clear" w:color="auto" w:fill="auto"/>
            <w:vAlign w:val="center"/>
            <w:hideMark/>
          </w:tcPr>
          <w:p w14:paraId="45D34E4C" w14:textId="77777777" w:rsidR="00C10D7A" w:rsidRPr="00C10D7A" w:rsidRDefault="00C10D7A" w:rsidP="00C10D7A">
            <w:pPr>
              <w:rPr>
                <w:rFonts w:eastAsia="Calibri"/>
                <w:snapToGrid w:val="0"/>
                <w:sz w:val="20"/>
                <w:szCs w:val="28"/>
                <w:lang w:eastAsia="en-US"/>
              </w:rPr>
            </w:pPr>
            <w:r w:rsidRPr="00C10D7A">
              <w:rPr>
                <w:rFonts w:eastAsia="Calibri"/>
                <w:snapToGrid w:val="0"/>
                <w:sz w:val="20"/>
                <w:szCs w:val="28"/>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754" w:type="pct"/>
            <w:vAlign w:val="center"/>
          </w:tcPr>
          <w:p w14:paraId="566F9878" w14:textId="77777777" w:rsidR="00C10D7A" w:rsidRPr="00C10D7A" w:rsidRDefault="00C10D7A" w:rsidP="00C10D7A">
            <w:pPr>
              <w:jc w:val="center"/>
              <w:rPr>
                <w:snapToGrid w:val="0"/>
                <w:sz w:val="22"/>
                <w:szCs w:val="22"/>
              </w:rPr>
            </w:pPr>
            <w:r w:rsidRPr="00C10D7A">
              <w:rPr>
                <w:snapToGrid w:val="0"/>
                <w:sz w:val="22"/>
                <w:szCs w:val="22"/>
              </w:rPr>
              <w:t>0,00</w:t>
            </w:r>
          </w:p>
        </w:tc>
        <w:tc>
          <w:tcPr>
            <w:tcW w:w="670" w:type="pct"/>
            <w:tcBorders>
              <w:top w:val="nil"/>
              <w:left w:val="single" w:sz="4" w:space="0" w:color="auto"/>
              <w:bottom w:val="single" w:sz="4" w:space="0" w:color="auto"/>
              <w:right w:val="single" w:sz="4" w:space="0" w:color="auto"/>
            </w:tcBorders>
            <w:shd w:val="clear" w:color="auto" w:fill="auto"/>
            <w:vAlign w:val="center"/>
          </w:tcPr>
          <w:p w14:paraId="12390BCA"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748" w:type="pct"/>
            <w:tcBorders>
              <w:top w:val="nil"/>
              <w:left w:val="nil"/>
              <w:bottom w:val="single" w:sz="4" w:space="0" w:color="auto"/>
              <w:right w:val="single" w:sz="4" w:space="0" w:color="auto"/>
            </w:tcBorders>
            <w:shd w:val="clear" w:color="auto" w:fill="auto"/>
            <w:vAlign w:val="center"/>
          </w:tcPr>
          <w:p w14:paraId="3185EFD8"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674" w:type="pct"/>
            <w:tcBorders>
              <w:top w:val="nil"/>
              <w:left w:val="nil"/>
              <w:bottom w:val="single" w:sz="4" w:space="0" w:color="auto"/>
              <w:right w:val="single" w:sz="4" w:space="0" w:color="auto"/>
            </w:tcBorders>
            <w:shd w:val="clear" w:color="auto" w:fill="auto"/>
            <w:vAlign w:val="center"/>
          </w:tcPr>
          <w:p w14:paraId="7A4EF26E"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0,00</w:t>
            </w:r>
          </w:p>
        </w:tc>
        <w:tc>
          <w:tcPr>
            <w:tcW w:w="599" w:type="pct"/>
            <w:tcBorders>
              <w:top w:val="nil"/>
              <w:left w:val="nil"/>
              <w:bottom w:val="single" w:sz="4" w:space="0" w:color="auto"/>
              <w:right w:val="single" w:sz="4" w:space="0" w:color="auto"/>
            </w:tcBorders>
            <w:vAlign w:val="center"/>
          </w:tcPr>
          <w:p w14:paraId="41B7524F" w14:textId="77777777" w:rsidR="00C10D7A" w:rsidRPr="00C10D7A" w:rsidRDefault="00C10D7A" w:rsidP="00C10D7A">
            <w:pPr>
              <w:jc w:val="center"/>
              <w:rPr>
                <w:snapToGrid w:val="0"/>
                <w:sz w:val="22"/>
                <w:szCs w:val="22"/>
              </w:rPr>
            </w:pPr>
            <w:r w:rsidRPr="00C10D7A">
              <w:rPr>
                <w:snapToGrid w:val="0"/>
                <w:sz w:val="22"/>
                <w:szCs w:val="22"/>
              </w:rPr>
              <w:t>0,00</w:t>
            </w:r>
          </w:p>
        </w:tc>
      </w:tr>
      <w:tr w:rsidR="00C10D7A" w:rsidRPr="00C10D7A" w14:paraId="18D548CC" w14:textId="77777777" w:rsidTr="00566284">
        <w:trPr>
          <w:trHeight w:val="371"/>
        </w:trPr>
        <w:tc>
          <w:tcPr>
            <w:tcW w:w="283" w:type="pct"/>
            <w:shd w:val="clear" w:color="auto" w:fill="auto"/>
            <w:vAlign w:val="center"/>
          </w:tcPr>
          <w:p w14:paraId="39B8E891"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11</w:t>
            </w:r>
          </w:p>
        </w:tc>
        <w:tc>
          <w:tcPr>
            <w:tcW w:w="1272" w:type="pct"/>
            <w:shd w:val="clear" w:color="auto" w:fill="auto"/>
            <w:vAlign w:val="center"/>
          </w:tcPr>
          <w:p w14:paraId="05BED879"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Ограничение необходимой валовой выручки</w:t>
            </w:r>
          </w:p>
        </w:tc>
        <w:tc>
          <w:tcPr>
            <w:tcW w:w="754" w:type="pct"/>
            <w:tcBorders>
              <w:right w:val="single" w:sz="4" w:space="0" w:color="auto"/>
            </w:tcBorders>
            <w:vAlign w:val="center"/>
          </w:tcPr>
          <w:p w14:paraId="05834C9D" w14:textId="77777777" w:rsidR="00C10D7A" w:rsidRPr="00C10D7A" w:rsidRDefault="00C10D7A" w:rsidP="00C10D7A">
            <w:pPr>
              <w:jc w:val="center"/>
              <w:rPr>
                <w:snapToGrid w:val="0"/>
                <w:sz w:val="22"/>
                <w:szCs w:val="22"/>
              </w:rPr>
            </w:pPr>
          </w:p>
        </w:tc>
        <w:tc>
          <w:tcPr>
            <w:tcW w:w="670" w:type="pct"/>
            <w:tcBorders>
              <w:top w:val="single" w:sz="4" w:space="0" w:color="auto"/>
              <w:left w:val="single" w:sz="4" w:space="0" w:color="auto"/>
              <w:bottom w:val="single" w:sz="4" w:space="0" w:color="auto"/>
              <w:right w:val="nil"/>
            </w:tcBorders>
            <w:shd w:val="clear" w:color="auto" w:fill="auto"/>
            <w:vAlign w:val="center"/>
          </w:tcPr>
          <w:p w14:paraId="191ECE6C" w14:textId="77777777" w:rsidR="00C10D7A" w:rsidRPr="00C10D7A" w:rsidRDefault="00C10D7A" w:rsidP="00C10D7A">
            <w:pPr>
              <w:jc w:val="center"/>
              <w:rPr>
                <w:snapToGrid w:val="0"/>
                <w:sz w:val="22"/>
                <w:szCs w:val="22"/>
              </w:rPr>
            </w:pPr>
            <w:r w:rsidRPr="00C10D7A">
              <w:rPr>
                <w:snapToGrid w:val="0"/>
                <w:sz w:val="22"/>
                <w:szCs w:val="22"/>
              </w:rPr>
              <w:t>1 450</w:t>
            </w:r>
          </w:p>
        </w:tc>
        <w:tc>
          <w:tcPr>
            <w:tcW w:w="748" w:type="pct"/>
            <w:tcBorders>
              <w:top w:val="single" w:sz="4" w:space="0" w:color="auto"/>
              <w:left w:val="single" w:sz="4" w:space="0" w:color="auto"/>
              <w:bottom w:val="single" w:sz="4" w:space="0" w:color="auto"/>
              <w:right w:val="nil"/>
            </w:tcBorders>
            <w:shd w:val="clear" w:color="auto" w:fill="auto"/>
            <w:vAlign w:val="center"/>
          </w:tcPr>
          <w:p w14:paraId="4DE1BF3A" w14:textId="77777777" w:rsidR="00C10D7A" w:rsidRPr="00C10D7A" w:rsidRDefault="00C10D7A" w:rsidP="00C10D7A">
            <w:pPr>
              <w:jc w:val="center"/>
              <w:rPr>
                <w:snapToGrid w:val="0"/>
                <w:sz w:val="22"/>
                <w:szCs w:val="22"/>
              </w:rPr>
            </w:pPr>
            <w:r w:rsidRPr="00C10D7A">
              <w:rPr>
                <w:snapToGrid w:val="0"/>
                <w:sz w:val="22"/>
                <w:szCs w:val="22"/>
              </w:rPr>
              <w:t>1 450,00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68720489"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0,00</w:t>
            </w:r>
          </w:p>
        </w:tc>
        <w:tc>
          <w:tcPr>
            <w:tcW w:w="599" w:type="pct"/>
            <w:tcBorders>
              <w:top w:val="single" w:sz="4" w:space="0" w:color="auto"/>
              <w:left w:val="single" w:sz="4" w:space="0" w:color="auto"/>
              <w:bottom w:val="single" w:sz="4" w:space="0" w:color="auto"/>
              <w:right w:val="single" w:sz="4" w:space="0" w:color="auto"/>
            </w:tcBorders>
            <w:vAlign w:val="center"/>
          </w:tcPr>
          <w:p w14:paraId="7924EE42"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100,00</w:t>
            </w:r>
          </w:p>
        </w:tc>
      </w:tr>
      <w:tr w:rsidR="00C10D7A" w:rsidRPr="00C10D7A" w14:paraId="217600F2" w14:textId="77777777" w:rsidTr="00566284">
        <w:trPr>
          <w:trHeight w:val="371"/>
        </w:trPr>
        <w:tc>
          <w:tcPr>
            <w:tcW w:w="283" w:type="pct"/>
            <w:shd w:val="clear" w:color="auto" w:fill="auto"/>
            <w:vAlign w:val="center"/>
            <w:hideMark/>
          </w:tcPr>
          <w:p w14:paraId="49568676"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12</w:t>
            </w:r>
          </w:p>
        </w:tc>
        <w:tc>
          <w:tcPr>
            <w:tcW w:w="1272" w:type="pct"/>
            <w:shd w:val="clear" w:color="auto" w:fill="auto"/>
            <w:vAlign w:val="center"/>
            <w:hideMark/>
          </w:tcPr>
          <w:p w14:paraId="17713A3B"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ИТОГО необходимая валовая выручка</w:t>
            </w:r>
          </w:p>
        </w:tc>
        <w:tc>
          <w:tcPr>
            <w:tcW w:w="754" w:type="pct"/>
            <w:tcBorders>
              <w:right w:val="single" w:sz="4" w:space="0" w:color="auto"/>
            </w:tcBorders>
            <w:vAlign w:val="center"/>
          </w:tcPr>
          <w:p w14:paraId="6DD3A958" w14:textId="77777777" w:rsidR="00C10D7A" w:rsidRPr="00C10D7A" w:rsidRDefault="00C10D7A" w:rsidP="00C10D7A">
            <w:pPr>
              <w:jc w:val="center"/>
              <w:rPr>
                <w:snapToGrid w:val="0"/>
                <w:sz w:val="22"/>
                <w:szCs w:val="22"/>
              </w:rPr>
            </w:pPr>
            <w:r w:rsidRPr="00C10D7A">
              <w:rPr>
                <w:snapToGrid w:val="0"/>
                <w:sz w:val="22"/>
                <w:szCs w:val="22"/>
              </w:rPr>
              <w:t>141 727,83</w:t>
            </w:r>
          </w:p>
        </w:tc>
        <w:tc>
          <w:tcPr>
            <w:tcW w:w="670" w:type="pct"/>
            <w:tcBorders>
              <w:top w:val="single" w:sz="4" w:space="0" w:color="auto"/>
              <w:left w:val="single" w:sz="4" w:space="0" w:color="auto"/>
              <w:bottom w:val="single" w:sz="4" w:space="0" w:color="auto"/>
              <w:right w:val="nil"/>
            </w:tcBorders>
            <w:shd w:val="clear" w:color="auto" w:fill="auto"/>
            <w:vAlign w:val="center"/>
          </w:tcPr>
          <w:p w14:paraId="6C1492D9" w14:textId="77777777" w:rsidR="00C10D7A" w:rsidRPr="00C10D7A" w:rsidRDefault="00C10D7A" w:rsidP="00C10D7A">
            <w:pPr>
              <w:jc w:val="center"/>
              <w:rPr>
                <w:snapToGrid w:val="0"/>
                <w:sz w:val="22"/>
                <w:szCs w:val="22"/>
              </w:rPr>
            </w:pPr>
            <w:r w:rsidRPr="00C10D7A">
              <w:rPr>
                <w:snapToGrid w:val="0"/>
                <w:sz w:val="22"/>
                <w:szCs w:val="22"/>
              </w:rPr>
              <w:t>150 866,60</w:t>
            </w:r>
          </w:p>
        </w:tc>
        <w:tc>
          <w:tcPr>
            <w:tcW w:w="748" w:type="pct"/>
            <w:tcBorders>
              <w:top w:val="single" w:sz="4" w:space="0" w:color="auto"/>
              <w:left w:val="single" w:sz="4" w:space="0" w:color="auto"/>
              <w:bottom w:val="single" w:sz="4" w:space="0" w:color="auto"/>
              <w:right w:val="nil"/>
            </w:tcBorders>
            <w:shd w:val="clear" w:color="auto" w:fill="auto"/>
            <w:vAlign w:val="center"/>
          </w:tcPr>
          <w:p w14:paraId="6C526EAA" w14:textId="77777777" w:rsidR="00C10D7A" w:rsidRPr="00C10D7A" w:rsidRDefault="00C10D7A" w:rsidP="00C10D7A">
            <w:pPr>
              <w:jc w:val="center"/>
              <w:rPr>
                <w:rFonts w:eastAsia="Calibri"/>
                <w:snapToGrid w:val="0"/>
                <w:sz w:val="22"/>
                <w:szCs w:val="22"/>
                <w:lang w:eastAsia="en-US"/>
              </w:rPr>
            </w:pPr>
            <w:r w:rsidRPr="00C10D7A">
              <w:rPr>
                <w:snapToGrid w:val="0"/>
                <w:sz w:val="22"/>
                <w:szCs w:val="22"/>
              </w:rPr>
              <w:t>149 022,49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316C55E3"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-1 844,11</w:t>
            </w:r>
          </w:p>
        </w:tc>
        <w:tc>
          <w:tcPr>
            <w:tcW w:w="599" w:type="pct"/>
            <w:tcBorders>
              <w:top w:val="single" w:sz="4" w:space="0" w:color="auto"/>
              <w:left w:val="single" w:sz="4" w:space="0" w:color="auto"/>
              <w:bottom w:val="single" w:sz="4" w:space="0" w:color="auto"/>
              <w:right w:val="single" w:sz="4" w:space="0" w:color="auto"/>
            </w:tcBorders>
            <w:vAlign w:val="center"/>
          </w:tcPr>
          <w:p w14:paraId="2427AF1F"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5,15</w:t>
            </w:r>
          </w:p>
        </w:tc>
      </w:tr>
      <w:tr w:rsidR="00C10D7A" w:rsidRPr="00C10D7A" w14:paraId="451B277B" w14:textId="77777777" w:rsidTr="00566284">
        <w:trPr>
          <w:trHeight w:val="563"/>
        </w:trPr>
        <w:tc>
          <w:tcPr>
            <w:tcW w:w="283" w:type="pct"/>
            <w:shd w:val="clear" w:color="auto" w:fill="auto"/>
            <w:vAlign w:val="center"/>
          </w:tcPr>
          <w:p w14:paraId="470EFEBC" w14:textId="77777777" w:rsidR="00C10D7A" w:rsidRPr="00C10D7A" w:rsidRDefault="00C10D7A" w:rsidP="00C10D7A">
            <w:pPr>
              <w:jc w:val="center"/>
              <w:rPr>
                <w:rFonts w:eastAsia="Calibri"/>
                <w:snapToGrid w:val="0"/>
                <w:sz w:val="22"/>
                <w:szCs w:val="22"/>
                <w:lang w:eastAsia="en-US"/>
              </w:rPr>
            </w:pPr>
          </w:p>
        </w:tc>
        <w:tc>
          <w:tcPr>
            <w:tcW w:w="1272" w:type="pct"/>
            <w:shd w:val="clear" w:color="auto" w:fill="auto"/>
            <w:vAlign w:val="center"/>
          </w:tcPr>
          <w:p w14:paraId="254F3C54" w14:textId="77777777" w:rsidR="00C10D7A" w:rsidRPr="00C10D7A" w:rsidRDefault="00C10D7A" w:rsidP="00C10D7A">
            <w:pPr>
              <w:rPr>
                <w:rFonts w:eastAsia="Calibri"/>
                <w:snapToGrid w:val="0"/>
                <w:sz w:val="22"/>
                <w:szCs w:val="22"/>
                <w:lang w:eastAsia="en-US"/>
              </w:rPr>
            </w:pPr>
            <w:r w:rsidRPr="00C10D7A">
              <w:rPr>
                <w:rFonts w:eastAsia="Calibri"/>
                <w:snapToGrid w:val="0"/>
                <w:sz w:val="22"/>
                <w:szCs w:val="22"/>
                <w:lang w:eastAsia="en-US"/>
              </w:rPr>
              <w:t>в том числе на потребительский рынок</w:t>
            </w:r>
          </w:p>
        </w:tc>
        <w:tc>
          <w:tcPr>
            <w:tcW w:w="754" w:type="pct"/>
            <w:tcBorders>
              <w:right w:val="single" w:sz="4" w:space="0" w:color="auto"/>
            </w:tcBorders>
            <w:vAlign w:val="center"/>
          </w:tcPr>
          <w:p w14:paraId="6BCA27AC" w14:textId="77777777" w:rsidR="00C10D7A" w:rsidRPr="00C10D7A" w:rsidRDefault="00C10D7A" w:rsidP="00C10D7A">
            <w:pPr>
              <w:jc w:val="center"/>
              <w:rPr>
                <w:snapToGrid w:val="0"/>
                <w:sz w:val="22"/>
                <w:szCs w:val="22"/>
              </w:rPr>
            </w:pPr>
            <w:r w:rsidRPr="00C10D7A">
              <w:rPr>
                <w:snapToGrid w:val="0"/>
                <w:sz w:val="22"/>
                <w:szCs w:val="22"/>
              </w:rPr>
              <w:t>72 870,25</w:t>
            </w:r>
          </w:p>
        </w:tc>
        <w:tc>
          <w:tcPr>
            <w:tcW w:w="670" w:type="pct"/>
            <w:tcBorders>
              <w:top w:val="single" w:sz="4" w:space="0" w:color="auto"/>
              <w:left w:val="single" w:sz="4" w:space="0" w:color="auto"/>
              <w:bottom w:val="single" w:sz="4" w:space="0" w:color="auto"/>
              <w:right w:val="nil"/>
            </w:tcBorders>
            <w:shd w:val="clear" w:color="auto" w:fill="auto"/>
            <w:vAlign w:val="center"/>
          </w:tcPr>
          <w:p w14:paraId="4560E46D" w14:textId="77777777" w:rsidR="00C10D7A" w:rsidRPr="00C10D7A" w:rsidRDefault="00C10D7A" w:rsidP="00C10D7A">
            <w:pPr>
              <w:jc w:val="center"/>
              <w:rPr>
                <w:snapToGrid w:val="0"/>
                <w:sz w:val="22"/>
                <w:szCs w:val="22"/>
              </w:rPr>
            </w:pPr>
            <w:r w:rsidRPr="00C10D7A">
              <w:rPr>
                <w:snapToGrid w:val="0"/>
                <w:sz w:val="22"/>
                <w:szCs w:val="22"/>
              </w:rPr>
              <w:t>71 717,48</w:t>
            </w:r>
          </w:p>
        </w:tc>
        <w:tc>
          <w:tcPr>
            <w:tcW w:w="748" w:type="pct"/>
            <w:tcBorders>
              <w:top w:val="single" w:sz="4" w:space="0" w:color="auto"/>
              <w:left w:val="single" w:sz="4" w:space="0" w:color="auto"/>
              <w:bottom w:val="single" w:sz="4" w:space="0" w:color="auto"/>
              <w:right w:val="nil"/>
            </w:tcBorders>
            <w:shd w:val="clear" w:color="auto" w:fill="auto"/>
            <w:vAlign w:val="center"/>
          </w:tcPr>
          <w:p w14:paraId="3127F5A7" w14:textId="77777777" w:rsidR="00C10D7A" w:rsidRPr="00C10D7A" w:rsidRDefault="00C10D7A" w:rsidP="00C10D7A">
            <w:pPr>
              <w:jc w:val="center"/>
              <w:rPr>
                <w:snapToGrid w:val="0"/>
                <w:sz w:val="22"/>
                <w:szCs w:val="22"/>
              </w:rPr>
            </w:pPr>
            <w:r w:rsidRPr="00C10D7A">
              <w:rPr>
                <w:snapToGrid w:val="0"/>
                <w:sz w:val="22"/>
                <w:szCs w:val="22"/>
              </w:rPr>
              <w:t>73 950,00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6507C927"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2 232,52</w:t>
            </w:r>
          </w:p>
        </w:tc>
        <w:tc>
          <w:tcPr>
            <w:tcW w:w="599" w:type="pct"/>
            <w:tcBorders>
              <w:top w:val="single" w:sz="4" w:space="0" w:color="auto"/>
              <w:left w:val="single" w:sz="4" w:space="0" w:color="auto"/>
              <w:bottom w:val="single" w:sz="4" w:space="0" w:color="auto"/>
              <w:right w:val="single" w:sz="4" w:space="0" w:color="auto"/>
            </w:tcBorders>
            <w:vAlign w:val="center"/>
          </w:tcPr>
          <w:p w14:paraId="76BCD3ED" w14:textId="77777777" w:rsidR="00C10D7A" w:rsidRPr="00C10D7A" w:rsidRDefault="00C10D7A" w:rsidP="00C10D7A">
            <w:pPr>
              <w:jc w:val="center"/>
              <w:rPr>
                <w:rFonts w:eastAsia="Calibri"/>
                <w:snapToGrid w:val="0"/>
                <w:sz w:val="22"/>
                <w:szCs w:val="22"/>
                <w:lang w:eastAsia="en-US"/>
              </w:rPr>
            </w:pPr>
            <w:r w:rsidRPr="00C10D7A">
              <w:rPr>
                <w:rFonts w:eastAsia="Calibri"/>
                <w:snapToGrid w:val="0"/>
                <w:sz w:val="22"/>
                <w:szCs w:val="22"/>
                <w:lang w:eastAsia="en-US"/>
              </w:rPr>
              <w:t>1,48</w:t>
            </w:r>
          </w:p>
        </w:tc>
      </w:tr>
    </w:tbl>
    <w:p w14:paraId="3DC6613E" w14:textId="77777777" w:rsidR="00C10D7A" w:rsidRPr="00C10D7A" w:rsidRDefault="00C10D7A" w:rsidP="00C10D7A">
      <w:pPr>
        <w:rPr>
          <w:snapToGrid w:val="0"/>
          <w:sz w:val="28"/>
          <w:szCs w:val="22"/>
        </w:rPr>
      </w:pPr>
    </w:p>
    <w:p w14:paraId="7E8D4CE7" w14:textId="77777777" w:rsidR="00C10D7A" w:rsidRPr="00C10D7A" w:rsidRDefault="00C10D7A" w:rsidP="008B5165">
      <w:pPr>
        <w:keepNext/>
        <w:numPr>
          <w:ilvl w:val="0"/>
          <w:numId w:val="18"/>
        </w:numPr>
        <w:tabs>
          <w:tab w:val="left" w:pos="567"/>
        </w:tabs>
        <w:contextualSpacing/>
        <w:jc w:val="center"/>
        <w:outlineLvl w:val="0"/>
        <w:rPr>
          <w:b/>
          <w:bCs/>
          <w:snapToGrid w:val="0"/>
          <w:sz w:val="28"/>
          <w:szCs w:val="28"/>
        </w:rPr>
      </w:pPr>
      <w:bookmarkStart w:id="68" w:name="_Toc24891747"/>
      <w:bookmarkStart w:id="69" w:name="_Toc21094971"/>
      <w:r w:rsidRPr="00C10D7A">
        <w:rPr>
          <w:b/>
          <w:bCs/>
          <w:snapToGrid w:val="0"/>
          <w:sz w:val="28"/>
          <w:szCs w:val="28"/>
        </w:rPr>
        <w:lastRenderedPageBreak/>
        <w:t>ТАРИФЫ АО «УГОЛЬНАЯ КОМПАНИЯ «СЕВЕРНЫЙ КУЗБАСС» НА ТЕПЛОВУЮ ЭНЕРГИЮ</w:t>
      </w:r>
      <w:bookmarkEnd w:id="68"/>
      <w:r w:rsidRPr="00C10D7A">
        <w:rPr>
          <w:b/>
          <w:bCs/>
          <w:snapToGrid w:val="0"/>
          <w:sz w:val="28"/>
          <w:szCs w:val="28"/>
        </w:rPr>
        <w:t xml:space="preserve"> </w:t>
      </w:r>
      <w:bookmarkEnd w:id="69"/>
      <w:r w:rsidRPr="00C10D7A">
        <w:rPr>
          <w:b/>
          <w:bCs/>
          <w:snapToGrid w:val="0"/>
          <w:sz w:val="28"/>
          <w:szCs w:val="28"/>
        </w:rPr>
        <w:t>НА 2022 ГОД</w:t>
      </w:r>
    </w:p>
    <w:p w14:paraId="0DCC41C4" w14:textId="77777777" w:rsidR="00C10D7A" w:rsidRPr="00C10D7A" w:rsidRDefault="00C10D7A" w:rsidP="00C10D7A">
      <w:pPr>
        <w:rPr>
          <w:snapToGrid w:val="0"/>
          <w:sz w:val="28"/>
          <w:szCs w:val="28"/>
        </w:rPr>
      </w:pPr>
    </w:p>
    <w:p w14:paraId="7003BBD1" w14:textId="77777777" w:rsidR="00C10D7A" w:rsidRPr="00C10D7A" w:rsidRDefault="00C10D7A" w:rsidP="00C10D7A">
      <w:pPr>
        <w:ind w:right="-1" w:firstLine="709"/>
        <w:jc w:val="both"/>
        <w:rPr>
          <w:snapToGrid w:val="0"/>
          <w:sz w:val="28"/>
          <w:szCs w:val="22"/>
        </w:rPr>
      </w:pPr>
      <w:r w:rsidRPr="00C10D7A">
        <w:rPr>
          <w:snapToGrid w:val="0"/>
          <w:sz w:val="28"/>
          <w:szCs w:val="22"/>
        </w:rPr>
        <w:t>Общая величина НВВ на 2022 год на потребительском рынке составит 73 950,00</w:t>
      </w:r>
      <w:r w:rsidRPr="00C10D7A">
        <w:rPr>
          <w:snapToGrid w:val="0"/>
          <w:szCs w:val="28"/>
        </w:rPr>
        <w:t xml:space="preserve"> </w:t>
      </w:r>
      <w:r w:rsidRPr="00C10D7A">
        <w:rPr>
          <w:snapToGrid w:val="0"/>
          <w:sz w:val="28"/>
          <w:szCs w:val="22"/>
        </w:rPr>
        <w:t xml:space="preserve">тыс. руб. Тарифы на тепловую энергию </w:t>
      </w:r>
      <w:r w:rsidRPr="00C10D7A">
        <w:rPr>
          <w:snapToGrid w:val="0"/>
          <w:sz w:val="28"/>
          <w:szCs w:val="28"/>
        </w:rPr>
        <w:t>АО «Угольная компания «Северный Кузбасс»</w:t>
      </w:r>
      <w:r w:rsidRPr="00C10D7A">
        <w:rPr>
          <w:snapToGrid w:val="0"/>
          <w:sz w:val="28"/>
          <w:szCs w:val="22"/>
        </w:rPr>
        <w:t xml:space="preserve"> приведены в таблице 10.</w:t>
      </w:r>
    </w:p>
    <w:p w14:paraId="5A4922EE" w14:textId="77777777" w:rsidR="00C10D7A" w:rsidRPr="00C10D7A" w:rsidRDefault="00C10D7A" w:rsidP="00C10D7A">
      <w:pPr>
        <w:tabs>
          <w:tab w:val="left" w:pos="1890"/>
        </w:tabs>
        <w:ind w:left="709" w:right="-1"/>
        <w:jc w:val="right"/>
        <w:rPr>
          <w:b/>
          <w:bCs/>
          <w:snapToGrid w:val="0"/>
          <w:sz w:val="28"/>
          <w:szCs w:val="28"/>
        </w:rPr>
      </w:pPr>
      <w:r w:rsidRPr="00C10D7A">
        <w:rPr>
          <w:bCs/>
          <w:snapToGrid w:val="0"/>
          <w:sz w:val="28"/>
          <w:szCs w:val="28"/>
        </w:rPr>
        <w:t>Таблица 10</w:t>
      </w:r>
    </w:p>
    <w:p w14:paraId="42CDF4C7" w14:textId="77777777" w:rsidR="00C10D7A" w:rsidRPr="00C10D7A" w:rsidRDefault="00C10D7A" w:rsidP="00C10D7A">
      <w:pPr>
        <w:tabs>
          <w:tab w:val="left" w:pos="1890"/>
        </w:tabs>
        <w:ind w:right="142" w:firstLine="709"/>
        <w:jc w:val="center"/>
        <w:rPr>
          <w:snapToGrid w:val="0"/>
          <w:sz w:val="28"/>
          <w:szCs w:val="28"/>
        </w:rPr>
      </w:pPr>
      <w:r w:rsidRPr="00C10D7A">
        <w:rPr>
          <w:snapToGrid w:val="0"/>
          <w:sz w:val="28"/>
          <w:szCs w:val="28"/>
        </w:rPr>
        <w:t xml:space="preserve">Тарифы на производство тепловой энергии </w:t>
      </w:r>
    </w:p>
    <w:p w14:paraId="72345AD8" w14:textId="77777777" w:rsidR="00C10D7A" w:rsidRPr="00C10D7A" w:rsidRDefault="00C10D7A" w:rsidP="00C10D7A">
      <w:pPr>
        <w:tabs>
          <w:tab w:val="left" w:pos="1890"/>
        </w:tabs>
        <w:ind w:right="142" w:firstLine="709"/>
        <w:jc w:val="center"/>
        <w:rPr>
          <w:snapToGrid w:val="0"/>
          <w:sz w:val="28"/>
          <w:szCs w:val="28"/>
        </w:rPr>
      </w:pPr>
      <w:r w:rsidRPr="00C10D7A">
        <w:rPr>
          <w:snapToGrid w:val="0"/>
          <w:sz w:val="28"/>
          <w:szCs w:val="28"/>
        </w:rPr>
        <w:t>АО «Угольная компания «Северный Кузбасс»</w:t>
      </w:r>
    </w:p>
    <w:p w14:paraId="5D8E0787" w14:textId="77777777" w:rsidR="00C10D7A" w:rsidRPr="00C10D7A" w:rsidRDefault="00C10D7A" w:rsidP="00C10D7A">
      <w:pPr>
        <w:jc w:val="right"/>
        <w:rPr>
          <w:sz w:val="28"/>
          <w:szCs w:val="28"/>
        </w:rPr>
      </w:pPr>
      <w:r w:rsidRPr="00C10D7A">
        <w:rPr>
          <w:szCs w:val="28"/>
        </w:rPr>
        <w:t>тыс. руб.</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04"/>
        <w:gridCol w:w="2268"/>
      </w:tblGrid>
      <w:tr w:rsidR="00C10D7A" w:rsidRPr="00C10D7A" w14:paraId="54EF88E4" w14:textId="77777777" w:rsidTr="00566284">
        <w:trPr>
          <w:trHeight w:val="427"/>
          <w:tblHeader/>
          <w:jc w:val="center"/>
        </w:trPr>
        <w:tc>
          <w:tcPr>
            <w:tcW w:w="562" w:type="dxa"/>
            <w:tcBorders>
              <w:top w:val="single" w:sz="4" w:space="0" w:color="auto"/>
            </w:tcBorders>
            <w:shd w:val="clear" w:color="auto" w:fill="auto"/>
            <w:vAlign w:val="center"/>
          </w:tcPr>
          <w:p w14:paraId="2CC3B803" w14:textId="77777777" w:rsidR="00C10D7A" w:rsidRPr="00C10D7A" w:rsidRDefault="00C10D7A" w:rsidP="00C10D7A">
            <w:pPr>
              <w:jc w:val="center"/>
              <w:rPr>
                <w:snapToGrid w:val="0"/>
                <w:szCs w:val="28"/>
              </w:rPr>
            </w:pPr>
            <w:r w:rsidRPr="00C10D7A">
              <w:rPr>
                <w:snapToGrid w:val="0"/>
                <w:szCs w:val="28"/>
              </w:rPr>
              <w:t>№ п/п</w:t>
            </w:r>
          </w:p>
        </w:tc>
        <w:tc>
          <w:tcPr>
            <w:tcW w:w="6804" w:type="dxa"/>
            <w:tcBorders>
              <w:top w:val="single" w:sz="4" w:space="0" w:color="auto"/>
            </w:tcBorders>
            <w:shd w:val="clear" w:color="auto" w:fill="auto"/>
            <w:vAlign w:val="center"/>
          </w:tcPr>
          <w:p w14:paraId="6B770921" w14:textId="77777777" w:rsidR="00C10D7A" w:rsidRPr="00C10D7A" w:rsidRDefault="00C10D7A" w:rsidP="00C10D7A">
            <w:pPr>
              <w:jc w:val="center"/>
              <w:rPr>
                <w:snapToGrid w:val="0"/>
                <w:szCs w:val="28"/>
              </w:rPr>
            </w:pPr>
            <w:r w:rsidRPr="00C10D7A">
              <w:rPr>
                <w:snapToGrid w:val="0"/>
                <w:szCs w:val="28"/>
              </w:rPr>
              <w:t>Наименование расхода</w:t>
            </w:r>
          </w:p>
        </w:tc>
        <w:tc>
          <w:tcPr>
            <w:tcW w:w="2268" w:type="dxa"/>
            <w:tcBorders>
              <w:top w:val="single" w:sz="4" w:space="0" w:color="auto"/>
            </w:tcBorders>
            <w:shd w:val="clear" w:color="auto" w:fill="auto"/>
            <w:vAlign w:val="center"/>
          </w:tcPr>
          <w:p w14:paraId="50A6201D" w14:textId="77777777" w:rsidR="00C10D7A" w:rsidRPr="00C10D7A" w:rsidRDefault="00C10D7A" w:rsidP="00C10D7A">
            <w:pPr>
              <w:jc w:val="center"/>
              <w:rPr>
                <w:snapToGrid w:val="0"/>
                <w:szCs w:val="28"/>
              </w:rPr>
            </w:pPr>
            <w:r w:rsidRPr="00C10D7A">
              <w:rPr>
                <w:snapToGrid w:val="0"/>
                <w:szCs w:val="28"/>
              </w:rPr>
              <w:t xml:space="preserve">Предложения экспертов на </w:t>
            </w:r>
          </w:p>
          <w:p w14:paraId="102ACC62" w14:textId="77777777" w:rsidR="00C10D7A" w:rsidRPr="00C10D7A" w:rsidRDefault="00C10D7A" w:rsidP="00C10D7A">
            <w:pPr>
              <w:jc w:val="center"/>
              <w:rPr>
                <w:snapToGrid w:val="0"/>
                <w:szCs w:val="28"/>
              </w:rPr>
            </w:pPr>
            <w:r w:rsidRPr="00C10D7A">
              <w:rPr>
                <w:snapToGrid w:val="0"/>
                <w:szCs w:val="28"/>
              </w:rPr>
              <w:t>2022 год</w:t>
            </w:r>
          </w:p>
        </w:tc>
      </w:tr>
      <w:tr w:rsidR="00C10D7A" w:rsidRPr="00C10D7A" w14:paraId="04CA4F71" w14:textId="77777777" w:rsidTr="00566284">
        <w:trPr>
          <w:trHeight w:val="360"/>
          <w:jc w:val="center"/>
        </w:trPr>
        <w:tc>
          <w:tcPr>
            <w:tcW w:w="562" w:type="dxa"/>
            <w:shd w:val="clear" w:color="auto" w:fill="auto"/>
            <w:vAlign w:val="center"/>
          </w:tcPr>
          <w:p w14:paraId="04638300" w14:textId="77777777" w:rsidR="00C10D7A" w:rsidRPr="00C10D7A" w:rsidRDefault="00C10D7A" w:rsidP="00C10D7A">
            <w:pPr>
              <w:jc w:val="center"/>
              <w:rPr>
                <w:snapToGrid w:val="0"/>
                <w:szCs w:val="28"/>
              </w:rPr>
            </w:pPr>
            <w:r w:rsidRPr="00C10D7A">
              <w:rPr>
                <w:snapToGrid w:val="0"/>
                <w:szCs w:val="28"/>
              </w:rPr>
              <w:t>1</w:t>
            </w:r>
          </w:p>
        </w:tc>
        <w:tc>
          <w:tcPr>
            <w:tcW w:w="6804" w:type="dxa"/>
            <w:shd w:val="clear" w:color="auto" w:fill="auto"/>
            <w:vAlign w:val="center"/>
          </w:tcPr>
          <w:p w14:paraId="78A54740" w14:textId="77777777" w:rsidR="00C10D7A" w:rsidRPr="00C10D7A" w:rsidRDefault="00C10D7A" w:rsidP="00C10D7A">
            <w:pPr>
              <w:jc w:val="both"/>
              <w:rPr>
                <w:snapToGrid w:val="0"/>
                <w:szCs w:val="28"/>
              </w:rPr>
            </w:pPr>
            <w:r w:rsidRPr="00C10D7A">
              <w:rPr>
                <w:snapToGrid w:val="0"/>
                <w:szCs w:val="28"/>
              </w:rPr>
              <w:t>НВВ на потребительском рынке, тыс. руб.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AB618D" w14:textId="77777777" w:rsidR="00C10D7A" w:rsidRPr="00C10D7A" w:rsidRDefault="00C10D7A" w:rsidP="00C10D7A">
            <w:pPr>
              <w:jc w:val="center"/>
              <w:rPr>
                <w:snapToGrid w:val="0"/>
                <w:szCs w:val="28"/>
              </w:rPr>
            </w:pPr>
            <w:r w:rsidRPr="00C10D7A">
              <w:rPr>
                <w:snapToGrid w:val="0"/>
                <w:szCs w:val="28"/>
              </w:rPr>
              <w:t>73 950,00</w:t>
            </w:r>
          </w:p>
        </w:tc>
      </w:tr>
      <w:tr w:rsidR="00C10D7A" w:rsidRPr="00C10D7A" w14:paraId="074D4F2B" w14:textId="77777777" w:rsidTr="00566284">
        <w:trPr>
          <w:trHeight w:val="360"/>
          <w:jc w:val="center"/>
        </w:trPr>
        <w:tc>
          <w:tcPr>
            <w:tcW w:w="562" w:type="dxa"/>
            <w:shd w:val="clear" w:color="auto" w:fill="auto"/>
            <w:vAlign w:val="center"/>
          </w:tcPr>
          <w:p w14:paraId="60566735" w14:textId="77777777" w:rsidR="00C10D7A" w:rsidRPr="00C10D7A" w:rsidRDefault="00C10D7A" w:rsidP="00C10D7A">
            <w:pPr>
              <w:jc w:val="center"/>
              <w:rPr>
                <w:snapToGrid w:val="0"/>
                <w:szCs w:val="28"/>
              </w:rPr>
            </w:pPr>
            <w:r w:rsidRPr="00C10D7A">
              <w:rPr>
                <w:snapToGrid w:val="0"/>
                <w:szCs w:val="28"/>
              </w:rPr>
              <w:t>1.1</w:t>
            </w:r>
          </w:p>
        </w:tc>
        <w:tc>
          <w:tcPr>
            <w:tcW w:w="6804" w:type="dxa"/>
            <w:shd w:val="clear" w:color="auto" w:fill="auto"/>
            <w:vAlign w:val="center"/>
          </w:tcPr>
          <w:p w14:paraId="6DC24F31" w14:textId="77777777" w:rsidR="00C10D7A" w:rsidRPr="00C10D7A" w:rsidRDefault="00C10D7A" w:rsidP="00C10D7A">
            <w:pPr>
              <w:jc w:val="both"/>
              <w:rPr>
                <w:snapToGrid w:val="0"/>
                <w:szCs w:val="28"/>
              </w:rPr>
            </w:pPr>
            <w:r w:rsidRPr="00C10D7A">
              <w:rPr>
                <w:snapToGrid w:val="0"/>
                <w:szCs w:val="28"/>
              </w:rPr>
              <w:t>1 полугодие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64FD11" w14:textId="77777777" w:rsidR="00C10D7A" w:rsidRPr="00C10D7A" w:rsidRDefault="00C10D7A" w:rsidP="00C10D7A">
            <w:pPr>
              <w:jc w:val="center"/>
              <w:rPr>
                <w:snapToGrid w:val="0"/>
                <w:szCs w:val="28"/>
              </w:rPr>
            </w:pPr>
            <w:r w:rsidRPr="00C10D7A">
              <w:rPr>
                <w:snapToGrid w:val="0"/>
                <w:szCs w:val="28"/>
              </w:rPr>
              <w:t>40 562,43</w:t>
            </w:r>
          </w:p>
        </w:tc>
      </w:tr>
      <w:tr w:rsidR="00C10D7A" w:rsidRPr="00C10D7A" w14:paraId="00FE1BB5" w14:textId="77777777" w:rsidTr="00566284">
        <w:trPr>
          <w:trHeight w:val="360"/>
          <w:jc w:val="center"/>
        </w:trPr>
        <w:tc>
          <w:tcPr>
            <w:tcW w:w="562" w:type="dxa"/>
            <w:shd w:val="clear" w:color="auto" w:fill="auto"/>
            <w:vAlign w:val="center"/>
          </w:tcPr>
          <w:p w14:paraId="3BE2DDDE" w14:textId="77777777" w:rsidR="00C10D7A" w:rsidRPr="00C10D7A" w:rsidRDefault="00C10D7A" w:rsidP="00C10D7A">
            <w:pPr>
              <w:jc w:val="center"/>
              <w:rPr>
                <w:snapToGrid w:val="0"/>
                <w:szCs w:val="28"/>
              </w:rPr>
            </w:pPr>
            <w:r w:rsidRPr="00C10D7A">
              <w:rPr>
                <w:snapToGrid w:val="0"/>
                <w:szCs w:val="28"/>
              </w:rPr>
              <w:t>1.2</w:t>
            </w:r>
          </w:p>
        </w:tc>
        <w:tc>
          <w:tcPr>
            <w:tcW w:w="6804" w:type="dxa"/>
            <w:shd w:val="clear" w:color="auto" w:fill="auto"/>
            <w:vAlign w:val="center"/>
          </w:tcPr>
          <w:p w14:paraId="09665ECD" w14:textId="77777777" w:rsidR="00C10D7A" w:rsidRPr="00C10D7A" w:rsidRDefault="00C10D7A" w:rsidP="00C10D7A">
            <w:pPr>
              <w:jc w:val="both"/>
              <w:rPr>
                <w:snapToGrid w:val="0"/>
                <w:szCs w:val="28"/>
              </w:rPr>
            </w:pPr>
            <w:r w:rsidRPr="00C10D7A">
              <w:rPr>
                <w:snapToGrid w:val="0"/>
                <w:szCs w:val="28"/>
              </w:rPr>
              <w:t>2 полугодие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374F8716" w14:textId="77777777" w:rsidR="00C10D7A" w:rsidRPr="00C10D7A" w:rsidRDefault="00C10D7A" w:rsidP="00C10D7A">
            <w:pPr>
              <w:jc w:val="center"/>
              <w:rPr>
                <w:snapToGrid w:val="0"/>
                <w:szCs w:val="28"/>
              </w:rPr>
            </w:pPr>
            <w:r w:rsidRPr="00C10D7A">
              <w:rPr>
                <w:snapToGrid w:val="0"/>
                <w:szCs w:val="28"/>
              </w:rPr>
              <w:t>33 387,57</w:t>
            </w:r>
          </w:p>
        </w:tc>
      </w:tr>
      <w:tr w:rsidR="00C10D7A" w:rsidRPr="00C10D7A" w14:paraId="18E2F0DD" w14:textId="77777777" w:rsidTr="00566284">
        <w:trPr>
          <w:trHeight w:val="360"/>
          <w:jc w:val="center"/>
        </w:trPr>
        <w:tc>
          <w:tcPr>
            <w:tcW w:w="562" w:type="dxa"/>
            <w:shd w:val="clear" w:color="auto" w:fill="auto"/>
            <w:vAlign w:val="center"/>
            <w:hideMark/>
          </w:tcPr>
          <w:p w14:paraId="2F799186" w14:textId="77777777" w:rsidR="00C10D7A" w:rsidRPr="00C10D7A" w:rsidRDefault="00C10D7A" w:rsidP="00C10D7A">
            <w:pPr>
              <w:jc w:val="center"/>
              <w:rPr>
                <w:snapToGrid w:val="0"/>
                <w:szCs w:val="28"/>
              </w:rPr>
            </w:pPr>
            <w:r w:rsidRPr="00C10D7A">
              <w:rPr>
                <w:snapToGrid w:val="0"/>
                <w:szCs w:val="28"/>
              </w:rPr>
              <w:t>2</w:t>
            </w:r>
          </w:p>
        </w:tc>
        <w:tc>
          <w:tcPr>
            <w:tcW w:w="6804" w:type="dxa"/>
            <w:shd w:val="clear" w:color="auto" w:fill="auto"/>
            <w:vAlign w:val="center"/>
            <w:hideMark/>
          </w:tcPr>
          <w:p w14:paraId="65D07FF2" w14:textId="77777777" w:rsidR="00C10D7A" w:rsidRPr="00C10D7A" w:rsidRDefault="00C10D7A" w:rsidP="00C10D7A">
            <w:pPr>
              <w:jc w:val="both"/>
              <w:rPr>
                <w:snapToGrid w:val="0"/>
                <w:szCs w:val="28"/>
              </w:rPr>
            </w:pPr>
            <w:r w:rsidRPr="00C10D7A">
              <w:rPr>
                <w:snapToGrid w:val="0"/>
                <w:szCs w:val="28"/>
              </w:rPr>
              <w:t>Полезный отпуск на потребительском рынке,</w:t>
            </w:r>
          </w:p>
          <w:p w14:paraId="0AC94A16" w14:textId="77777777" w:rsidR="00C10D7A" w:rsidRPr="00C10D7A" w:rsidRDefault="00C10D7A" w:rsidP="00C10D7A">
            <w:pPr>
              <w:jc w:val="both"/>
              <w:rPr>
                <w:snapToGrid w:val="0"/>
                <w:szCs w:val="28"/>
              </w:rPr>
            </w:pPr>
            <w:r w:rsidRPr="00C10D7A">
              <w:rPr>
                <w:snapToGrid w:val="0"/>
                <w:szCs w:val="28"/>
              </w:rPr>
              <w:t>тыс. Гкал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2BDDA5" w14:textId="77777777" w:rsidR="00C10D7A" w:rsidRPr="00C10D7A" w:rsidRDefault="00C10D7A" w:rsidP="00C10D7A">
            <w:pPr>
              <w:jc w:val="center"/>
              <w:rPr>
                <w:snapToGrid w:val="0"/>
                <w:szCs w:val="28"/>
              </w:rPr>
            </w:pPr>
            <w:r w:rsidRPr="00C10D7A">
              <w:rPr>
                <w:snapToGrid w:val="0"/>
                <w:szCs w:val="28"/>
              </w:rPr>
              <w:t>53,00</w:t>
            </w:r>
          </w:p>
        </w:tc>
      </w:tr>
      <w:tr w:rsidR="00C10D7A" w:rsidRPr="00C10D7A" w14:paraId="65C07CDE" w14:textId="77777777" w:rsidTr="00566284">
        <w:trPr>
          <w:trHeight w:val="375"/>
          <w:jc w:val="center"/>
        </w:trPr>
        <w:tc>
          <w:tcPr>
            <w:tcW w:w="562" w:type="dxa"/>
            <w:shd w:val="clear" w:color="auto" w:fill="auto"/>
            <w:vAlign w:val="center"/>
            <w:hideMark/>
          </w:tcPr>
          <w:p w14:paraId="553F13AB" w14:textId="77777777" w:rsidR="00C10D7A" w:rsidRPr="00C10D7A" w:rsidRDefault="00C10D7A" w:rsidP="00C10D7A">
            <w:pPr>
              <w:jc w:val="center"/>
              <w:rPr>
                <w:snapToGrid w:val="0"/>
                <w:szCs w:val="28"/>
              </w:rPr>
            </w:pPr>
            <w:r w:rsidRPr="00C10D7A">
              <w:rPr>
                <w:snapToGrid w:val="0"/>
                <w:szCs w:val="28"/>
              </w:rPr>
              <w:t>2.1</w:t>
            </w:r>
          </w:p>
        </w:tc>
        <w:tc>
          <w:tcPr>
            <w:tcW w:w="6804" w:type="dxa"/>
            <w:shd w:val="clear" w:color="auto" w:fill="auto"/>
            <w:vAlign w:val="center"/>
            <w:hideMark/>
          </w:tcPr>
          <w:p w14:paraId="6FE2689A" w14:textId="77777777" w:rsidR="00C10D7A" w:rsidRPr="00C10D7A" w:rsidRDefault="00C10D7A" w:rsidP="00C10D7A">
            <w:pPr>
              <w:jc w:val="both"/>
              <w:rPr>
                <w:snapToGrid w:val="0"/>
                <w:szCs w:val="28"/>
              </w:rPr>
            </w:pPr>
            <w:r w:rsidRPr="00C10D7A">
              <w:rPr>
                <w:snapToGrid w:val="0"/>
                <w:szCs w:val="28"/>
              </w:rPr>
              <w:t>1 полугодие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5BD3C1D9" w14:textId="77777777" w:rsidR="00C10D7A" w:rsidRPr="00C10D7A" w:rsidRDefault="00C10D7A" w:rsidP="00C10D7A">
            <w:pPr>
              <w:jc w:val="center"/>
              <w:rPr>
                <w:snapToGrid w:val="0"/>
                <w:szCs w:val="28"/>
              </w:rPr>
            </w:pPr>
            <w:r w:rsidRPr="00C10D7A">
              <w:rPr>
                <w:snapToGrid w:val="0"/>
                <w:szCs w:val="28"/>
              </w:rPr>
              <w:t>29,15</w:t>
            </w:r>
          </w:p>
        </w:tc>
      </w:tr>
      <w:tr w:rsidR="00C10D7A" w:rsidRPr="00C10D7A" w14:paraId="79C8F005" w14:textId="77777777" w:rsidTr="00566284">
        <w:trPr>
          <w:trHeight w:val="375"/>
          <w:jc w:val="center"/>
        </w:trPr>
        <w:tc>
          <w:tcPr>
            <w:tcW w:w="562" w:type="dxa"/>
            <w:shd w:val="clear" w:color="auto" w:fill="auto"/>
            <w:vAlign w:val="center"/>
            <w:hideMark/>
          </w:tcPr>
          <w:p w14:paraId="24834517" w14:textId="77777777" w:rsidR="00C10D7A" w:rsidRPr="00C10D7A" w:rsidRDefault="00C10D7A" w:rsidP="00C10D7A">
            <w:pPr>
              <w:jc w:val="center"/>
              <w:rPr>
                <w:snapToGrid w:val="0"/>
                <w:szCs w:val="28"/>
              </w:rPr>
            </w:pPr>
            <w:r w:rsidRPr="00C10D7A">
              <w:rPr>
                <w:snapToGrid w:val="0"/>
                <w:szCs w:val="28"/>
              </w:rPr>
              <w:t>2.2</w:t>
            </w:r>
          </w:p>
        </w:tc>
        <w:tc>
          <w:tcPr>
            <w:tcW w:w="6804" w:type="dxa"/>
            <w:shd w:val="clear" w:color="auto" w:fill="auto"/>
            <w:vAlign w:val="center"/>
            <w:hideMark/>
          </w:tcPr>
          <w:p w14:paraId="5AFE412C" w14:textId="77777777" w:rsidR="00C10D7A" w:rsidRPr="00C10D7A" w:rsidRDefault="00C10D7A" w:rsidP="00C10D7A">
            <w:pPr>
              <w:jc w:val="both"/>
              <w:rPr>
                <w:snapToGrid w:val="0"/>
                <w:szCs w:val="28"/>
              </w:rPr>
            </w:pPr>
            <w:r w:rsidRPr="00C10D7A">
              <w:rPr>
                <w:snapToGrid w:val="0"/>
                <w:szCs w:val="28"/>
              </w:rPr>
              <w:t>2 полугодие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170934" w14:textId="77777777" w:rsidR="00C10D7A" w:rsidRPr="00C10D7A" w:rsidRDefault="00C10D7A" w:rsidP="00C10D7A">
            <w:pPr>
              <w:jc w:val="center"/>
              <w:rPr>
                <w:snapToGrid w:val="0"/>
                <w:szCs w:val="28"/>
              </w:rPr>
            </w:pPr>
            <w:r w:rsidRPr="00C10D7A">
              <w:rPr>
                <w:snapToGrid w:val="0"/>
                <w:szCs w:val="28"/>
              </w:rPr>
              <w:t>23,85</w:t>
            </w:r>
          </w:p>
        </w:tc>
      </w:tr>
      <w:tr w:rsidR="00C10D7A" w:rsidRPr="00C10D7A" w14:paraId="0998DC26" w14:textId="77777777" w:rsidTr="00566284">
        <w:trPr>
          <w:trHeight w:val="360"/>
          <w:jc w:val="center"/>
        </w:trPr>
        <w:tc>
          <w:tcPr>
            <w:tcW w:w="562" w:type="dxa"/>
            <w:shd w:val="clear" w:color="auto" w:fill="auto"/>
            <w:vAlign w:val="center"/>
            <w:hideMark/>
          </w:tcPr>
          <w:p w14:paraId="2CACF1BE" w14:textId="77777777" w:rsidR="00C10D7A" w:rsidRPr="00C10D7A" w:rsidRDefault="00C10D7A" w:rsidP="00C10D7A">
            <w:pPr>
              <w:jc w:val="center"/>
              <w:rPr>
                <w:snapToGrid w:val="0"/>
                <w:szCs w:val="28"/>
              </w:rPr>
            </w:pPr>
            <w:r w:rsidRPr="00C10D7A">
              <w:rPr>
                <w:snapToGrid w:val="0"/>
                <w:szCs w:val="28"/>
              </w:rPr>
              <w:t>3</w:t>
            </w:r>
          </w:p>
        </w:tc>
        <w:tc>
          <w:tcPr>
            <w:tcW w:w="6804" w:type="dxa"/>
            <w:shd w:val="clear" w:color="auto" w:fill="auto"/>
            <w:vAlign w:val="center"/>
            <w:hideMark/>
          </w:tcPr>
          <w:p w14:paraId="01C2DEAB" w14:textId="77777777" w:rsidR="00C10D7A" w:rsidRPr="00C10D7A" w:rsidRDefault="00C10D7A" w:rsidP="00C10D7A">
            <w:pPr>
              <w:jc w:val="both"/>
              <w:rPr>
                <w:snapToGrid w:val="0"/>
                <w:szCs w:val="28"/>
              </w:rPr>
            </w:pPr>
            <w:r w:rsidRPr="00C10D7A">
              <w:rPr>
                <w:snapToGrid w:val="0"/>
                <w:szCs w:val="28"/>
              </w:rPr>
              <w:t>Тариф (среднегодовой), руб./Гкал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E4F507" w14:textId="77777777" w:rsidR="00C10D7A" w:rsidRPr="00C10D7A" w:rsidRDefault="00C10D7A" w:rsidP="00C10D7A">
            <w:pPr>
              <w:jc w:val="center"/>
              <w:rPr>
                <w:snapToGrid w:val="0"/>
                <w:szCs w:val="28"/>
              </w:rPr>
            </w:pPr>
            <w:r w:rsidRPr="00C10D7A">
              <w:rPr>
                <w:snapToGrid w:val="0"/>
                <w:szCs w:val="28"/>
              </w:rPr>
              <w:t>1 395,28</w:t>
            </w:r>
          </w:p>
        </w:tc>
      </w:tr>
      <w:tr w:rsidR="00C10D7A" w:rsidRPr="00C10D7A" w14:paraId="5AC7A09B" w14:textId="77777777" w:rsidTr="00566284">
        <w:trPr>
          <w:trHeight w:val="375"/>
          <w:jc w:val="center"/>
        </w:trPr>
        <w:tc>
          <w:tcPr>
            <w:tcW w:w="562" w:type="dxa"/>
            <w:shd w:val="clear" w:color="auto" w:fill="auto"/>
            <w:vAlign w:val="center"/>
            <w:hideMark/>
          </w:tcPr>
          <w:p w14:paraId="484256AD" w14:textId="77777777" w:rsidR="00C10D7A" w:rsidRPr="00C10D7A" w:rsidRDefault="00C10D7A" w:rsidP="00C10D7A">
            <w:pPr>
              <w:jc w:val="center"/>
              <w:rPr>
                <w:snapToGrid w:val="0"/>
                <w:szCs w:val="28"/>
              </w:rPr>
            </w:pPr>
            <w:r w:rsidRPr="00C10D7A">
              <w:rPr>
                <w:snapToGrid w:val="0"/>
                <w:szCs w:val="28"/>
              </w:rPr>
              <w:t>3.1</w:t>
            </w:r>
          </w:p>
        </w:tc>
        <w:tc>
          <w:tcPr>
            <w:tcW w:w="6804" w:type="dxa"/>
            <w:tcBorders>
              <w:right w:val="single" w:sz="4" w:space="0" w:color="auto"/>
            </w:tcBorders>
            <w:shd w:val="clear" w:color="auto" w:fill="auto"/>
            <w:vAlign w:val="center"/>
            <w:hideMark/>
          </w:tcPr>
          <w:p w14:paraId="3403FF85" w14:textId="77777777" w:rsidR="00C10D7A" w:rsidRPr="00C10D7A" w:rsidRDefault="00C10D7A" w:rsidP="00C10D7A">
            <w:pPr>
              <w:jc w:val="both"/>
              <w:rPr>
                <w:snapToGrid w:val="0"/>
                <w:szCs w:val="28"/>
              </w:rPr>
            </w:pPr>
            <w:r w:rsidRPr="00C10D7A">
              <w:rPr>
                <w:snapToGrid w:val="0"/>
                <w:szCs w:val="28"/>
              </w:rPr>
              <w:t>с 1 января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6E4E89" w14:textId="77777777" w:rsidR="00C10D7A" w:rsidRPr="00C10D7A" w:rsidRDefault="00C10D7A" w:rsidP="00C10D7A">
            <w:pPr>
              <w:jc w:val="center"/>
              <w:rPr>
                <w:snapToGrid w:val="0"/>
                <w:szCs w:val="28"/>
              </w:rPr>
            </w:pPr>
            <w:r w:rsidRPr="00C10D7A">
              <w:rPr>
                <w:snapToGrid w:val="0"/>
                <w:szCs w:val="28"/>
              </w:rPr>
              <w:t>1 391,51</w:t>
            </w:r>
          </w:p>
        </w:tc>
      </w:tr>
      <w:tr w:rsidR="00C10D7A" w:rsidRPr="00C10D7A" w14:paraId="06DEB2C8" w14:textId="77777777" w:rsidTr="00566284">
        <w:trPr>
          <w:trHeight w:val="375"/>
          <w:jc w:val="center"/>
        </w:trPr>
        <w:tc>
          <w:tcPr>
            <w:tcW w:w="562" w:type="dxa"/>
            <w:shd w:val="clear" w:color="auto" w:fill="auto"/>
            <w:vAlign w:val="center"/>
            <w:hideMark/>
          </w:tcPr>
          <w:p w14:paraId="3769350C" w14:textId="77777777" w:rsidR="00C10D7A" w:rsidRPr="00C10D7A" w:rsidRDefault="00C10D7A" w:rsidP="00C10D7A">
            <w:pPr>
              <w:jc w:val="center"/>
              <w:rPr>
                <w:snapToGrid w:val="0"/>
                <w:szCs w:val="28"/>
              </w:rPr>
            </w:pPr>
            <w:r w:rsidRPr="00C10D7A">
              <w:rPr>
                <w:snapToGrid w:val="0"/>
                <w:szCs w:val="28"/>
              </w:rPr>
              <w:t>3.2</w:t>
            </w:r>
          </w:p>
        </w:tc>
        <w:tc>
          <w:tcPr>
            <w:tcW w:w="6804" w:type="dxa"/>
            <w:tcBorders>
              <w:right w:val="single" w:sz="4" w:space="0" w:color="auto"/>
            </w:tcBorders>
            <w:shd w:val="clear" w:color="auto" w:fill="auto"/>
            <w:vAlign w:val="center"/>
            <w:hideMark/>
          </w:tcPr>
          <w:p w14:paraId="5A24E5EC" w14:textId="77777777" w:rsidR="00C10D7A" w:rsidRPr="00C10D7A" w:rsidRDefault="00C10D7A" w:rsidP="00C10D7A">
            <w:pPr>
              <w:jc w:val="both"/>
              <w:rPr>
                <w:snapToGrid w:val="0"/>
                <w:szCs w:val="28"/>
              </w:rPr>
            </w:pPr>
            <w:r w:rsidRPr="00C10D7A">
              <w:rPr>
                <w:snapToGrid w:val="0"/>
                <w:szCs w:val="28"/>
              </w:rPr>
              <w:t>с 1 июля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958366" w14:textId="77777777" w:rsidR="00C10D7A" w:rsidRPr="00C10D7A" w:rsidRDefault="00C10D7A" w:rsidP="00C10D7A">
            <w:pPr>
              <w:jc w:val="center"/>
              <w:rPr>
                <w:snapToGrid w:val="0"/>
                <w:szCs w:val="28"/>
              </w:rPr>
            </w:pPr>
            <w:r w:rsidRPr="00C10D7A">
              <w:rPr>
                <w:snapToGrid w:val="0"/>
                <w:szCs w:val="28"/>
              </w:rPr>
              <w:t>1 399,90</w:t>
            </w:r>
          </w:p>
        </w:tc>
      </w:tr>
      <w:tr w:rsidR="00C10D7A" w:rsidRPr="00C10D7A" w14:paraId="0A65499B" w14:textId="77777777" w:rsidTr="00566284">
        <w:trPr>
          <w:trHeight w:val="375"/>
          <w:jc w:val="center"/>
        </w:trPr>
        <w:tc>
          <w:tcPr>
            <w:tcW w:w="562" w:type="dxa"/>
            <w:shd w:val="clear" w:color="auto" w:fill="auto"/>
            <w:vAlign w:val="center"/>
            <w:hideMark/>
          </w:tcPr>
          <w:p w14:paraId="287D4427" w14:textId="77777777" w:rsidR="00C10D7A" w:rsidRPr="00C10D7A" w:rsidRDefault="00C10D7A" w:rsidP="00C10D7A">
            <w:pPr>
              <w:jc w:val="center"/>
              <w:rPr>
                <w:snapToGrid w:val="0"/>
                <w:szCs w:val="28"/>
              </w:rPr>
            </w:pPr>
            <w:r w:rsidRPr="00C10D7A">
              <w:rPr>
                <w:snapToGrid w:val="0"/>
                <w:szCs w:val="28"/>
              </w:rPr>
              <w:t>4</w:t>
            </w:r>
          </w:p>
        </w:tc>
        <w:tc>
          <w:tcPr>
            <w:tcW w:w="6804" w:type="dxa"/>
            <w:shd w:val="clear" w:color="auto" w:fill="auto"/>
            <w:vAlign w:val="center"/>
            <w:hideMark/>
          </w:tcPr>
          <w:p w14:paraId="68AC470F" w14:textId="77777777" w:rsidR="00C10D7A" w:rsidRPr="00C10D7A" w:rsidRDefault="00C10D7A" w:rsidP="00C10D7A">
            <w:pPr>
              <w:jc w:val="both"/>
              <w:rPr>
                <w:snapToGrid w:val="0"/>
                <w:szCs w:val="28"/>
              </w:rPr>
            </w:pPr>
            <w:r w:rsidRPr="00C10D7A">
              <w:rPr>
                <w:snapToGrid w:val="0"/>
                <w:szCs w:val="28"/>
              </w:rPr>
              <w:t>Рост с 1 июля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2F01D0" w14:textId="77777777" w:rsidR="00C10D7A" w:rsidRPr="00C10D7A" w:rsidRDefault="00C10D7A" w:rsidP="00C10D7A">
            <w:pPr>
              <w:jc w:val="center"/>
              <w:rPr>
                <w:snapToGrid w:val="0"/>
                <w:szCs w:val="28"/>
              </w:rPr>
            </w:pPr>
            <w:r w:rsidRPr="00C10D7A">
              <w:rPr>
                <w:snapToGrid w:val="0"/>
                <w:szCs w:val="28"/>
              </w:rPr>
              <w:t>0,60%</w:t>
            </w:r>
          </w:p>
        </w:tc>
      </w:tr>
      <w:bookmarkEnd w:id="31"/>
    </w:tbl>
    <w:p w14:paraId="3A0194E4" w14:textId="77777777" w:rsidR="008B5165" w:rsidRDefault="008B5165" w:rsidP="00C10D7A">
      <w:pPr>
        <w:rPr>
          <w:snapToGrid w:val="0"/>
          <w:sz w:val="28"/>
          <w:szCs w:val="28"/>
        </w:rPr>
        <w:sectPr w:rsidR="008B5165" w:rsidSect="00C10D7A">
          <w:pgSz w:w="12240" w:h="15840"/>
          <w:pgMar w:top="851" w:right="851" w:bottom="851" w:left="1418" w:header="720" w:footer="720" w:gutter="0"/>
          <w:cols w:space="720"/>
          <w:titlePg/>
          <w:docGrid w:linePitch="381"/>
        </w:sectPr>
      </w:pPr>
    </w:p>
    <w:tbl>
      <w:tblPr>
        <w:tblW w:w="5090" w:type="pct"/>
        <w:jc w:val="center"/>
        <w:tblLook w:val="04A0" w:firstRow="1" w:lastRow="0" w:firstColumn="1" w:lastColumn="0" w:noHBand="0" w:noVBand="1"/>
      </w:tblPr>
      <w:tblGrid>
        <w:gridCol w:w="614"/>
        <w:gridCol w:w="5256"/>
        <w:gridCol w:w="1033"/>
        <w:gridCol w:w="1201"/>
        <w:gridCol w:w="1201"/>
        <w:gridCol w:w="1271"/>
        <w:gridCol w:w="1271"/>
        <w:gridCol w:w="1271"/>
        <w:gridCol w:w="1274"/>
      </w:tblGrid>
      <w:tr w:rsidR="008B5165" w:rsidRPr="008B5165" w14:paraId="56768892" w14:textId="77777777" w:rsidTr="008B5165">
        <w:trPr>
          <w:trHeight w:val="276"/>
          <w:jc w:val="center"/>
        </w:trPr>
        <w:tc>
          <w:tcPr>
            <w:tcW w:w="14392" w:type="dxa"/>
            <w:gridSpan w:val="9"/>
            <w:tcBorders>
              <w:top w:val="nil"/>
              <w:left w:val="nil"/>
              <w:bottom w:val="nil"/>
              <w:right w:val="nil"/>
            </w:tcBorders>
            <w:shd w:val="clear" w:color="auto" w:fill="auto"/>
            <w:vAlign w:val="bottom"/>
            <w:hideMark/>
          </w:tcPr>
          <w:p w14:paraId="631C79B9" w14:textId="77777777" w:rsidR="008B5165" w:rsidRPr="008B5165" w:rsidRDefault="008B5165" w:rsidP="008B5165">
            <w:pPr>
              <w:jc w:val="center"/>
              <w:rPr>
                <w:b/>
                <w:bCs/>
                <w:sz w:val="13"/>
                <w:szCs w:val="13"/>
              </w:rPr>
            </w:pPr>
            <w:bookmarkStart w:id="70" w:name="RANGE!A1:L177"/>
            <w:bookmarkEnd w:id="70"/>
            <w:r w:rsidRPr="008B5165">
              <w:rPr>
                <w:b/>
                <w:bCs/>
                <w:sz w:val="13"/>
                <w:szCs w:val="13"/>
              </w:rPr>
              <w:lastRenderedPageBreak/>
              <w:t xml:space="preserve">Смета расходов </w:t>
            </w:r>
            <w:proofErr w:type="gramStart"/>
            <w:r w:rsidRPr="008B5165">
              <w:rPr>
                <w:b/>
                <w:bCs/>
                <w:sz w:val="13"/>
                <w:szCs w:val="13"/>
              </w:rPr>
              <w:t>на тепловую энергию</w:t>
            </w:r>
            <w:proofErr w:type="gramEnd"/>
            <w:r w:rsidRPr="008B5165">
              <w:rPr>
                <w:b/>
                <w:bCs/>
                <w:sz w:val="13"/>
                <w:szCs w:val="13"/>
              </w:rPr>
              <w:t xml:space="preserve"> отпускаемую АО "Угольная Компания "Северный Кузбасс" г. Берёзовский </w:t>
            </w:r>
            <w:proofErr w:type="spellStart"/>
            <w:r w:rsidRPr="008B5165">
              <w:rPr>
                <w:b/>
                <w:bCs/>
                <w:sz w:val="13"/>
                <w:szCs w:val="13"/>
              </w:rPr>
              <w:t>корр</w:t>
            </w:r>
            <w:proofErr w:type="spellEnd"/>
            <w:r w:rsidRPr="008B5165">
              <w:rPr>
                <w:b/>
                <w:bCs/>
                <w:sz w:val="13"/>
                <w:szCs w:val="13"/>
              </w:rPr>
              <w:t xml:space="preserve"> 2022 год (2019-2023)</w:t>
            </w:r>
          </w:p>
        </w:tc>
      </w:tr>
      <w:tr w:rsidR="008B5165" w:rsidRPr="008B5165" w14:paraId="05FC0689" w14:textId="77777777" w:rsidTr="008B5165">
        <w:trPr>
          <w:trHeight w:val="96"/>
          <w:jc w:val="center"/>
        </w:trPr>
        <w:tc>
          <w:tcPr>
            <w:tcW w:w="614" w:type="dxa"/>
            <w:tcBorders>
              <w:top w:val="nil"/>
              <w:left w:val="nil"/>
              <w:bottom w:val="nil"/>
              <w:right w:val="nil"/>
            </w:tcBorders>
            <w:shd w:val="clear" w:color="auto" w:fill="auto"/>
            <w:noWrap/>
            <w:vAlign w:val="bottom"/>
            <w:hideMark/>
          </w:tcPr>
          <w:p w14:paraId="1C622521" w14:textId="77777777" w:rsidR="008B5165" w:rsidRPr="008B5165" w:rsidRDefault="008B5165" w:rsidP="008B5165">
            <w:pPr>
              <w:jc w:val="center"/>
              <w:rPr>
                <w:b/>
                <w:bCs/>
                <w:sz w:val="13"/>
                <w:szCs w:val="13"/>
              </w:rPr>
            </w:pPr>
          </w:p>
        </w:tc>
        <w:tc>
          <w:tcPr>
            <w:tcW w:w="6289" w:type="dxa"/>
            <w:gridSpan w:val="2"/>
            <w:tcBorders>
              <w:top w:val="nil"/>
              <w:left w:val="nil"/>
              <w:bottom w:val="single" w:sz="8" w:space="0" w:color="auto"/>
              <w:right w:val="nil"/>
            </w:tcBorders>
            <w:shd w:val="clear" w:color="auto" w:fill="auto"/>
            <w:vAlign w:val="bottom"/>
            <w:hideMark/>
          </w:tcPr>
          <w:p w14:paraId="7C371F87" w14:textId="77777777" w:rsidR="008B5165" w:rsidRPr="008B5165" w:rsidRDefault="008B5165" w:rsidP="008B5165">
            <w:pPr>
              <w:jc w:val="center"/>
              <w:rPr>
                <w:b/>
                <w:bCs/>
                <w:sz w:val="13"/>
                <w:szCs w:val="13"/>
              </w:rPr>
            </w:pPr>
            <w:r w:rsidRPr="008B5165">
              <w:rPr>
                <w:b/>
                <w:bCs/>
                <w:sz w:val="13"/>
                <w:szCs w:val="13"/>
              </w:rPr>
              <w:t> </w:t>
            </w:r>
          </w:p>
        </w:tc>
        <w:tc>
          <w:tcPr>
            <w:tcW w:w="1201" w:type="dxa"/>
            <w:tcBorders>
              <w:top w:val="nil"/>
              <w:left w:val="nil"/>
              <w:bottom w:val="nil"/>
              <w:right w:val="nil"/>
            </w:tcBorders>
            <w:shd w:val="clear" w:color="auto" w:fill="auto"/>
            <w:noWrap/>
            <w:vAlign w:val="bottom"/>
            <w:hideMark/>
          </w:tcPr>
          <w:p w14:paraId="69C17540" w14:textId="77777777" w:rsidR="008B5165" w:rsidRPr="008B5165" w:rsidRDefault="008B5165" w:rsidP="008B5165">
            <w:pPr>
              <w:jc w:val="center"/>
              <w:rPr>
                <w:b/>
                <w:bCs/>
                <w:sz w:val="13"/>
                <w:szCs w:val="13"/>
              </w:rPr>
            </w:pPr>
          </w:p>
        </w:tc>
        <w:tc>
          <w:tcPr>
            <w:tcW w:w="1201" w:type="dxa"/>
            <w:tcBorders>
              <w:top w:val="nil"/>
              <w:left w:val="nil"/>
              <w:bottom w:val="nil"/>
              <w:right w:val="nil"/>
            </w:tcBorders>
            <w:shd w:val="clear" w:color="auto" w:fill="auto"/>
            <w:noWrap/>
            <w:vAlign w:val="bottom"/>
            <w:hideMark/>
          </w:tcPr>
          <w:p w14:paraId="3DBC1827" w14:textId="77777777" w:rsidR="008B5165" w:rsidRPr="008B5165" w:rsidRDefault="008B5165" w:rsidP="008B5165">
            <w:pPr>
              <w:rPr>
                <w:sz w:val="13"/>
                <w:szCs w:val="13"/>
              </w:rPr>
            </w:pPr>
          </w:p>
        </w:tc>
        <w:tc>
          <w:tcPr>
            <w:tcW w:w="1271" w:type="dxa"/>
            <w:tcBorders>
              <w:top w:val="nil"/>
              <w:left w:val="nil"/>
              <w:bottom w:val="nil"/>
              <w:right w:val="nil"/>
            </w:tcBorders>
            <w:shd w:val="clear" w:color="auto" w:fill="auto"/>
            <w:noWrap/>
            <w:vAlign w:val="bottom"/>
            <w:hideMark/>
          </w:tcPr>
          <w:p w14:paraId="73F76C54" w14:textId="77777777" w:rsidR="008B5165" w:rsidRPr="008B5165" w:rsidRDefault="008B5165" w:rsidP="008B5165">
            <w:pPr>
              <w:rPr>
                <w:sz w:val="13"/>
                <w:szCs w:val="13"/>
              </w:rPr>
            </w:pPr>
          </w:p>
        </w:tc>
        <w:tc>
          <w:tcPr>
            <w:tcW w:w="1271" w:type="dxa"/>
            <w:tcBorders>
              <w:top w:val="nil"/>
              <w:left w:val="nil"/>
              <w:bottom w:val="nil"/>
              <w:right w:val="nil"/>
            </w:tcBorders>
            <w:shd w:val="clear" w:color="auto" w:fill="auto"/>
            <w:noWrap/>
            <w:vAlign w:val="bottom"/>
            <w:hideMark/>
          </w:tcPr>
          <w:p w14:paraId="7603BC63" w14:textId="77777777" w:rsidR="008B5165" w:rsidRPr="008B5165" w:rsidRDefault="008B5165" w:rsidP="008B5165">
            <w:pPr>
              <w:rPr>
                <w:sz w:val="13"/>
                <w:szCs w:val="13"/>
              </w:rPr>
            </w:pPr>
          </w:p>
        </w:tc>
        <w:tc>
          <w:tcPr>
            <w:tcW w:w="1271" w:type="dxa"/>
            <w:tcBorders>
              <w:top w:val="nil"/>
              <w:left w:val="nil"/>
              <w:bottom w:val="nil"/>
              <w:right w:val="nil"/>
            </w:tcBorders>
            <w:shd w:val="clear" w:color="auto" w:fill="auto"/>
            <w:noWrap/>
            <w:vAlign w:val="bottom"/>
            <w:hideMark/>
          </w:tcPr>
          <w:p w14:paraId="085F1522" w14:textId="77777777" w:rsidR="008B5165" w:rsidRPr="008B5165" w:rsidRDefault="008B5165" w:rsidP="008B5165">
            <w:pPr>
              <w:rPr>
                <w:sz w:val="13"/>
                <w:szCs w:val="13"/>
              </w:rPr>
            </w:pPr>
          </w:p>
        </w:tc>
        <w:tc>
          <w:tcPr>
            <w:tcW w:w="1271" w:type="dxa"/>
            <w:tcBorders>
              <w:top w:val="nil"/>
              <w:left w:val="nil"/>
              <w:bottom w:val="nil"/>
              <w:right w:val="nil"/>
            </w:tcBorders>
            <w:shd w:val="clear" w:color="auto" w:fill="auto"/>
            <w:noWrap/>
            <w:vAlign w:val="bottom"/>
            <w:hideMark/>
          </w:tcPr>
          <w:p w14:paraId="42BA73DF" w14:textId="77777777" w:rsidR="008B5165" w:rsidRPr="008B5165" w:rsidRDefault="008B5165" w:rsidP="008B5165">
            <w:pPr>
              <w:rPr>
                <w:sz w:val="13"/>
                <w:szCs w:val="13"/>
              </w:rPr>
            </w:pPr>
          </w:p>
        </w:tc>
      </w:tr>
      <w:tr w:rsidR="008B5165" w:rsidRPr="008B5165" w14:paraId="17173D30" w14:textId="77777777" w:rsidTr="008B5165">
        <w:trPr>
          <w:trHeight w:val="611"/>
          <w:jc w:val="center"/>
        </w:trPr>
        <w:tc>
          <w:tcPr>
            <w:tcW w:w="614" w:type="dxa"/>
            <w:tcBorders>
              <w:top w:val="single" w:sz="8" w:space="0" w:color="auto"/>
              <w:left w:val="single" w:sz="8" w:space="0" w:color="auto"/>
              <w:bottom w:val="nil"/>
              <w:right w:val="single" w:sz="8" w:space="0" w:color="auto"/>
            </w:tcBorders>
            <w:shd w:val="clear" w:color="auto" w:fill="auto"/>
            <w:vAlign w:val="center"/>
            <w:hideMark/>
          </w:tcPr>
          <w:p w14:paraId="3093650D" w14:textId="77777777" w:rsidR="008B5165" w:rsidRPr="008B5165" w:rsidRDefault="008B5165" w:rsidP="008B5165">
            <w:pPr>
              <w:jc w:val="center"/>
              <w:rPr>
                <w:b/>
                <w:bCs/>
                <w:sz w:val="13"/>
                <w:szCs w:val="13"/>
              </w:rPr>
            </w:pPr>
            <w:r w:rsidRPr="008B5165">
              <w:rPr>
                <w:b/>
                <w:bCs/>
                <w:sz w:val="13"/>
                <w:szCs w:val="13"/>
              </w:rPr>
              <w:t>№</w:t>
            </w:r>
            <w:r w:rsidRPr="008B5165">
              <w:rPr>
                <w:b/>
                <w:bCs/>
                <w:sz w:val="13"/>
                <w:szCs w:val="13"/>
              </w:rPr>
              <w:br/>
              <w:t>п/п</w:t>
            </w:r>
          </w:p>
        </w:tc>
        <w:tc>
          <w:tcPr>
            <w:tcW w:w="5256" w:type="dxa"/>
            <w:tcBorders>
              <w:top w:val="nil"/>
              <w:left w:val="nil"/>
              <w:bottom w:val="single" w:sz="8" w:space="0" w:color="auto"/>
              <w:right w:val="single" w:sz="8" w:space="0" w:color="auto"/>
            </w:tcBorders>
            <w:shd w:val="clear" w:color="auto" w:fill="auto"/>
            <w:vAlign w:val="center"/>
            <w:hideMark/>
          </w:tcPr>
          <w:p w14:paraId="21986ECE" w14:textId="77777777" w:rsidR="008B5165" w:rsidRPr="008B5165" w:rsidRDefault="008B5165" w:rsidP="008B5165">
            <w:pPr>
              <w:jc w:val="center"/>
              <w:rPr>
                <w:b/>
                <w:bCs/>
                <w:sz w:val="13"/>
                <w:szCs w:val="13"/>
              </w:rPr>
            </w:pPr>
            <w:r w:rsidRPr="008B5165">
              <w:rPr>
                <w:b/>
                <w:bCs/>
                <w:sz w:val="13"/>
                <w:szCs w:val="13"/>
              </w:rPr>
              <w:t>Статьи затрат</w:t>
            </w:r>
          </w:p>
        </w:tc>
        <w:tc>
          <w:tcPr>
            <w:tcW w:w="1033" w:type="dxa"/>
            <w:tcBorders>
              <w:top w:val="nil"/>
              <w:left w:val="nil"/>
              <w:bottom w:val="single" w:sz="8" w:space="0" w:color="auto"/>
              <w:right w:val="single" w:sz="8" w:space="0" w:color="auto"/>
            </w:tcBorders>
            <w:shd w:val="clear" w:color="auto" w:fill="auto"/>
            <w:vAlign w:val="center"/>
            <w:hideMark/>
          </w:tcPr>
          <w:p w14:paraId="6FDF8875" w14:textId="77777777" w:rsidR="008B5165" w:rsidRPr="008B5165" w:rsidRDefault="008B5165" w:rsidP="008B5165">
            <w:pPr>
              <w:jc w:val="center"/>
              <w:rPr>
                <w:b/>
                <w:bCs/>
                <w:sz w:val="13"/>
                <w:szCs w:val="13"/>
              </w:rPr>
            </w:pPr>
            <w:r w:rsidRPr="008B5165">
              <w:rPr>
                <w:b/>
                <w:bCs/>
                <w:sz w:val="13"/>
                <w:szCs w:val="13"/>
              </w:rPr>
              <w:t xml:space="preserve">Ед. </w:t>
            </w:r>
            <w:proofErr w:type="spellStart"/>
            <w:r w:rsidRPr="008B5165">
              <w:rPr>
                <w:b/>
                <w:bCs/>
                <w:sz w:val="13"/>
                <w:szCs w:val="13"/>
              </w:rPr>
              <w:t>измер</w:t>
            </w:r>
            <w:proofErr w:type="spellEnd"/>
            <w:r w:rsidRPr="008B5165">
              <w:rPr>
                <w:b/>
                <w:bCs/>
                <w:sz w:val="13"/>
                <w:szCs w:val="13"/>
              </w:rPr>
              <w:t>.</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6D82F679" w14:textId="77777777" w:rsidR="008B5165" w:rsidRPr="008B5165" w:rsidRDefault="008B5165" w:rsidP="008B5165">
            <w:pPr>
              <w:jc w:val="center"/>
              <w:rPr>
                <w:b/>
                <w:bCs/>
                <w:sz w:val="13"/>
                <w:szCs w:val="13"/>
              </w:rPr>
            </w:pPr>
            <w:proofErr w:type="gramStart"/>
            <w:r w:rsidRPr="008B5165">
              <w:rPr>
                <w:b/>
                <w:bCs/>
                <w:sz w:val="13"/>
                <w:szCs w:val="13"/>
              </w:rPr>
              <w:t>Утверждено  на</w:t>
            </w:r>
            <w:proofErr w:type="gramEnd"/>
            <w:r w:rsidRPr="008B5165">
              <w:rPr>
                <w:b/>
                <w:bCs/>
                <w:sz w:val="13"/>
                <w:szCs w:val="13"/>
              </w:rPr>
              <w:t xml:space="preserve"> 2020 год</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54367777" w14:textId="77777777" w:rsidR="008B5165" w:rsidRPr="008B5165" w:rsidRDefault="008B5165" w:rsidP="008B5165">
            <w:pPr>
              <w:jc w:val="center"/>
              <w:rPr>
                <w:b/>
                <w:bCs/>
                <w:sz w:val="13"/>
                <w:szCs w:val="13"/>
              </w:rPr>
            </w:pPr>
            <w:r w:rsidRPr="008B5165">
              <w:rPr>
                <w:b/>
                <w:bCs/>
                <w:sz w:val="13"/>
                <w:szCs w:val="13"/>
              </w:rPr>
              <w:t>Факт предприятия 2020</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14:paraId="489205A5" w14:textId="77777777" w:rsidR="008B5165" w:rsidRPr="008B5165" w:rsidRDefault="008B5165" w:rsidP="008B5165">
            <w:pPr>
              <w:jc w:val="center"/>
              <w:rPr>
                <w:b/>
                <w:bCs/>
                <w:sz w:val="13"/>
                <w:szCs w:val="13"/>
              </w:rPr>
            </w:pPr>
            <w:r w:rsidRPr="008B5165">
              <w:rPr>
                <w:b/>
                <w:bCs/>
                <w:sz w:val="13"/>
                <w:szCs w:val="13"/>
              </w:rPr>
              <w:t>Факт 2020 по оценке экспертов</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14:paraId="24EF569F" w14:textId="77777777" w:rsidR="008B5165" w:rsidRPr="008B5165" w:rsidRDefault="008B5165" w:rsidP="008B5165">
            <w:pPr>
              <w:jc w:val="center"/>
              <w:rPr>
                <w:b/>
                <w:bCs/>
                <w:sz w:val="13"/>
                <w:szCs w:val="13"/>
              </w:rPr>
            </w:pPr>
            <w:proofErr w:type="gramStart"/>
            <w:r w:rsidRPr="008B5165">
              <w:rPr>
                <w:b/>
                <w:bCs/>
                <w:sz w:val="13"/>
                <w:szCs w:val="13"/>
              </w:rPr>
              <w:t>Утверждено  на</w:t>
            </w:r>
            <w:proofErr w:type="gramEnd"/>
            <w:r w:rsidRPr="008B5165">
              <w:rPr>
                <w:b/>
                <w:bCs/>
                <w:sz w:val="13"/>
                <w:szCs w:val="13"/>
              </w:rPr>
              <w:t xml:space="preserve"> 2021 год</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14:paraId="0CDAD6C6" w14:textId="77777777" w:rsidR="008B5165" w:rsidRPr="008B5165" w:rsidRDefault="008B5165" w:rsidP="008B5165">
            <w:pPr>
              <w:jc w:val="center"/>
              <w:rPr>
                <w:b/>
                <w:bCs/>
                <w:sz w:val="13"/>
                <w:szCs w:val="13"/>
              </w:rPr>
            </w:pPr>
            <w:r w:rsidRPr="008B5165">
              <w:rPr>
                <w:b/>
                <w:bCs/>
                <w:sz w:val="13"/>
                <w:szCs w:val="13"/>
              </w:rPr>
              <w:t xml:space="preserve"> Предложения предприятия 2022</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14:paraId="426E2892" w14:textId="77777777" w:rsidR="008B5165" w:rsidRPr="008B5165" w:rsidRDefault="008B5165" w:rsidP="008B5165">
            <w:pPr>
              <w:jc w:val="center"/>
              <w:rPr>
                <w:b/>
                <w:bCs/>
                <w:sz w:val="13"/>
                <w:szCs w:val="13"/>
              </w:rPr>
            </w:pPr>
            <w:r w:rsidRPr="008B5165">
              <w:rPr>
                <w:b/>
                <w:bCs/>
                <w:sz w:val="13"/>
                <w:szCs w:val="13"/>
              </w:rPr>
              <w:t xml:space="preserve">Предложения экспертов на 2022 </w:t>
            </w:r>
          </w:p>
        </w:tc>
      </w:tr>
      <w:tr w:rsidR="008B5165" w:rsidRPr="008B5165" w14:paraId="1E128C95" w14:textId="77777777" w:rsidTr="008B5165">
        <w:trPr>
          <w:trHeight w:val="304"/>
          <w:jc w:val="center"/>
        </w:trPr>
        <w:tc>
          <w:tcPr>
            <w:tcW w:w="614" w:type="dxa"/>
            <w:tcBorders>
              <w:top w:val="single" w:sz="8" w:space="0" w:color="auto"/>
              <w:left w:val="single" w:sz="8" w:space="0" w:color="auto"/>
              <w:bottom w:val="single" w:sz="8" w:space="0" w:color="auto"/>
              <w:right w:val="single" w:sz="8" w:space="0" w:color="auto"/>
            </w:tcBorders>
            <w:shd w:val="clear" w:color="auto" w:fill="auto"/>
            <w:noWrap/>
            <w:hideMark/>
          </w:tcPr>
          <w:p w14:paraId="71930D3C" w14:textId="77777777" w:rsidR="008B5165" w:rsidRPr="008B5165" w:rsidRDefault="008B5165" w:rsidP="008B5165">
            <w:pPr>
              <w:jc w:val="center"/>
              <w:rPr>
                <w:sz w:val="13"/>
                <w:szCs w:val="13"/>
              </w:rPr>
            </w:pPr>
            <w:r w:rsidRPr="008B5165">
              <w:rPr>
                <w:sz w:val="13"/>
                <w:szCs w:val="13"/>
              </w:rPr>
              <w:t>1</w:t>
            </w:r>
          </w:p>
        </w:tc>
        <w:tc>
          <w:tcPr>
            <w:tcW w:w="5256" w:type="dxa"/>
            <w:tcBorders>
              <w:top w:val="nil"/>
              <w:left w:val="nil"/>
              <w:bottom w:val="single" w:sz="8" w:space="0" w:color="auto"/>
              <w:right w:val="single" w:sz="8" w:space="0" w:color="auto"/>
            </w:tcBorders>
            <w:shd w:val="clear" w:color="auto" w:fill="auto"/>
            <w:noWrap/>
            <w:hideMark/>
          </w:tcPr>
          <w:p w14:paraId="316FBCD8" w14:textId="77777777" w:rsidR="008B5165" w:rsidRPr="008B5165" w:rsidRDefault="008B5165" w:rsidP="008B5165">
            <w:pPr>
              <w:jc w:val="center"/>
              <w:rPr>
                <w:sz w:val="13"/>
                <w:szCs w:val="13"/>
              </w:rPr>
            </w:pPr>
            <w:r w:rsidRPr="008B5165">
              <w:rPr>
                <w:sz w:val="13"/>
                <w:szCs w:val="13"/>
              </w:rPr>
              <w:t>2</w:t>
            </w:r>
          </w:p>
        </w:tc>
        <w:tc>
          <w:tcPr>
            <w:tcW w:w="1033" w:type="dxa"/>
            <w:tcBorders>
              <w:top w:val="nil"/>
              <w:left w:val="nil"/>
              <w:bottom w:val="single" w:sz="8" w:space="0" w:color="auto"/>
              <w:right w:val="single" w:sz="8" w:space="0" w:color="auto"/>
            </w:tcBorders>
            <w:shd w:val="clear" w:color="auto" w:fill="auto"/>
            <w:noWrap/>
            <w:hideMark/>
          </w:tcPr>
          <w:p w14:paraId="26AC82A9" w14:textId="77777777" w:rsidR="008B5165" w:rsidRPr="008B5165" w:rsidRDefault="008B5165" w:rsidP="008B5165">
            <w:pPr>
              <w:jc w:val="center"/>
              <w:rPr>
                <w:sz w:val="13"/>
                <w:szCs w:val="13"/>
              </w:rPr>
            </w:pPr>
            <w:r w:rsidRPr="008B5165">
              <w:rPr>
                <w:sz w:val="13"/>
                <w:szCs w:val="13"/>
              </w:rPr>
              <w:t>3</w:t>
            </w:r>
          </w:p>
        </w:tc>
        <w:tc>
          <w:tcPr>
            <w:tcW w:w="1201" w:type="dxa"/>
            <w:tcBorders>
              <w:top w:val="nil"/>
              <w:left w:val="nil"/>
              <w:bottom w:val="single" w:sz="8" w:space="0" w:color="auto"/>
              <w:right w:val="single" w:sz="8" w:space="0" w:color="auto"/>
            </w:tcBorders>
            <w:shd w:val="clear" w:color="auto" w:fill="auto"/>
            <w:noWrap/>
            <w:hideMark/>
          </w:tcPr>
          <w:p w14:paraId="431D5F37" w14:textId="77777777" w:rsidR="008B5165" w:rsidRPr="008B5165" w:rsidRDefault="008B5165" w:rsidP="008B5165">
            <w:pPr>
              <w:jc w:val="center"/>
              <w:rPr>
                <w:sz w:val="13"/>
                <w:szCs w:val="13"/>
              </w:rPr>
            </w:pPr>
            <w:r w:rsidRPr="008B5165">
              <w:rPr>
                <w:sz w:val="13"/>
                <w:szCs w:val="13"/>
              </w:rPr>
              <w:t>4</w:t>
            </w:r>
          </w:p>
        </w:tc>
        <w:tc>
          <w:tcPr>
            <w:tcW w:w="1201" w:type="dxa"/>
            <w:tcBorders>
              <w:top w:val="nil"/>
              <w:left w:val="nil"/>
              <w:bottom w:val="single" w:sz="8" w:space="0" w:color="auto"/>
              <w:right w:val="single" w:sz="8" w:space="0" w:color="auto"/>
            </w:tcBorders>
            <w:shd w:val="clear" w:color="auto" w:fill="auto"/>
            <w:noWrap/>
            <w:hideMark/>
          </w:tcPr>
          <w:p w14:paraId="58DAA84E" w14:textId="77777777" w:rsidR="008B5165" w:rsidRPr="008B5165" w:rsidRDefault="008B5165" w:rsidP="008B5165">
            <w:pPr>
              <w:jc w:val="center"/>
              <w:rPr>
                <w:sz w:val="13"/>
                <w:szCs w:val="13"/>
              </w:rPr>
            </w:pPr>
            <w:r w:rsidRPr="008B5165">
              <w:rPr>
                <w:sz w:val="13"/>
                <w:szCs w:val="13"/>
              </w:rPr>
              <w:t>5</w:t>
            </w:r>
          </w:p>
        </w:tc>
        <w:tc>
          <w:tcPr>
            <w:tcW w:w="1271" w:type="dxa"/>
            <w:tcBorders>
              <w:top w:val="nil"/>
              <w:left w:val="nil"/>
              <w:bottom w:val="single" w:sz="8" w:space="0" w:color="auto"/>
              <w:right w:val="single" w:sz="8" w:space="0" w:color="auto"/>
            </w:tcBorders>
            <w:shd w:val="clear" w:color="auto" w:fill="auto"/>
            <w:noWrap/>
            <w:hideMark/>
          </w:tcPr>
          <w:p w14:paraId="5777A4AE" w14:textId="77777777" w:rsidR="008B5165" w:rsidRPr="008B5165" w:rsidRDefault="008B5165" w:rsidP="008B5165">
            <w:pPr>
              <w:jc w:val="center"/>
              <w:rPr>
                <w:sz w:val="13"/>
                <w:szCs w:val="13"/>
              </w:rPr>
            </w:pPr>
            <w:r w:rsidRPr="008B5165">
              <w:rPr>
                <w:sz w:val="13"/>
                <w:szCs w:val="13"/>
              </w:rPr>
              <w:t>6</w:t>
            </w:r>
          </w:p>
        </w:tc>
        <w:tc>
          <w:tcPr>
            <w:tcW w:w="1271" w:type="dxa"/>
            <w:tcBorders>
              <w:top w:val="nil"/>
              <w:left w:val="nil"/>
              <w:bottom w:val="single" w:sz="8" w:space="0" w:color="auto"/>
              <w:right w:val="single" w:sz="8" w:space="0" w:color="auto"/>
            </w:tcBorders>
            <w:shd w:val="clear" w:color="auto" w:fill="auto"/>
            <w:noWrap/>
            <w:hideMark/>
          </w:tcPr>
          <w:p w14:paraId="23F59A14" w14:textId="77777777" w:rsidR="008B5165" w:rsidRPr="008B5165" w:rsidRDefault="008B5165" w:rsidP="008B5165">
            <w:pPr>
              <w:jc w:val="center"/>
              <w:rPr>
                <w:sz w:val="13"/>
                <w:szCs w:val="13"/>
              </w:rPr>
            </w:pPr>
            <w:r w:rsidRPr="008B5165">
              <w:rPr>
                <w:sz w:val="13"/>
                <w:szCs w:val="13"/>
              </w:rPr>
              <w:t>3</w:t>
            </w:r>
          </w:p>
        </w:tc>
        <w:tc>
          <w:tcPr>
            <w:tcW w:w="1271" w:type="dxa"/>
            <w:tcBorders>
              <w:top w:val="nil"/>
              <w:left w:val="nil"/>
              <w:bottom w:val="single" w:sz="8" w:space="0" w:color="auto"/>
              <w:right w:val="single" w:sz="8" w:space="0" w:color="auto"/>
            </w:tcBorders>
            <w:shd w:val="clear" w:color="auto" w:fill="auto"/>
            <w:noWrap/>
            <w:hideMark/>
          </w:tcPr>
          <w:p w14:paraId="2024B634" w14:textId="77777777" w:rsidR="008B5165" w:rsidRPr="008B5165" w:rsidRDefault="008B5165" w:rsidP="008B5165">
            <w:pPr>
              <w:jc w:val="center"/>
              <w:rPr>
                <w:sz w:val="13"/>
                <w:szCs w:val="13"/>
              </w:rPr>
            </w:pPr>
            <w:r w:rsidRPr="008B5165">
              <w:rPr>
                <w:sz w:val="13"/>
                <w:szCs w:val="13"/>
              </w:rPr>
              <w:t>7</w:t>
            </w:r>
          </w:p>
        </w:tc>
        <w:tc>
          <w:tcPr>
            <w:tcW w:w="1271" w:type="dxa"/>
            <w:tcBorders>
              <w:top w:val="nil"/>
              <w:left w:val="nil"/>
              <w:bottom w:val="single" w:sz="8" w:space="0" w:color="auto"/>
              <w:right w:val="single" w:sz="8" w:space="0" w:color="auto"/>
            </w:tcBorders>
            <w:shd w:val="clear" w:color="auto" w:fill="auto"/>
            <w:noWrap/>
            <w:hideMark/>
          </w:tcPr>
          <w:p w14:paraId="3B6EA090" w14:textId="77777777" w:rsidR="008B5165" w:rsidRPr="008B5165" w:rsidRDefault="008B5165" w:rsidP="008B5165">
            <w:pPr>
              <w:jc w:val="center"/>
              <w:rPr>
                <w:sz w:val="13"/>
                <w:szCs w:val="13"/>
              </w:rPr>
            </w:pPr>
            <w:r w:rsidRPr="008B5165">
              <w:rPr>
                <w:sz w:val="13"/>
                <w:szCs w:val="13"/>
              </w:rPr>
              <w:t>8</w:t>
            </w:r>
          </w:p>
        </w:tc>
      </w:tr>
      <w:tr w:rsidR="008B5165" w:rsidRPr="008B5165" w14:paraId="5B3510DB" w14:textId="77777777" w:rsidTr="008B5165">
        <w:trPr>
          <w:trHeight w:val="290"/>
          <w:jc w:val="center"/>
        </w:trPr>
        <w:tc>
          <w:tcPr>
            <w:tcW w:w="614" w:type="dxa"/>
            <w:tcBorders>
              <w:top w:val="nil"/>
              <w:left w:val="single" w:sz="8" w:space="0" w:color="auto"/>
              <w:bottom w:val="nil"/>
              <w:right w:val="single" w:sz="8" w:space="0" w:color="auto"/>
            </w:tcBorders>
            <w:shd w:val="clear" w:color="auto" w:fill="auto"/>
            <w:noWrap/>
            <w:hideMark/>
          </w:tcPr>
          <w:p w14:paraId="48A7E28E"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nil"/>
              <w:bottom w:val="nil"/>
              <w:right w:val="single" w:sz="8" w:space="0" w:color="auto"/>
            </w:tcBorders>
            <w:shd w:val="clear" w:color="auto" w:fill="auto"/>
            <w:noWrap/>
            <w:hideMark/>
          </w:tcPr>
          <w:p w14:paraId="6BAB44CA" w14:textId="77777777" w:rsidR="008B5165" w:rsidRPr="008B5165" w:rsidRDefault="008B5165" w:rsidP="008B5165">
            <w:pPr>
              <w:rPr>
                <w:sz w:val="13"/>
                <w:szCs w:val="13"/>
              </w:rPr>
            </w:pPr>
            <w:r w:rsidRPr="008B5165">
              <w:rPr>
                <w:sz w:val="13"/>
                <w:szCs w:val="13"/>
              </w:rPr>
              <w:t>Количество котельных</w:t>
            </w:r>
          </w:p>
        </w:tc>
        <w:tc>
          <w:tcPr>
            <w:tcW w:w="1033" w:type="dxa"/>
            <w:tcBorders>
              <w:top w:val="nil"/>
              <w:left w:val="nil"/>
              <w:bottom w:val="nil"/>
              <w:right w:val="single" w:sz="8" w:space="0" w:color="auto"/>
            </w:tcBorders>
            <w:shd w:val="clear" w:color="auto" w:fill="auto"/>
            <w:noWrap/>
            <w:hideMark/>
          </w:tcPr>
          <w:p w14:paraId="247AE61B" w14:textId="77777777" w:rsidR="008B5165" w:rsidRPr="008B5165" w:rsidRDefault="008B5165" w:rsidP="008B5165">
            <w:pPr>
              <w:jc w:val="center"/>
              <w:rPr>
                <w:sz w:val="13"/>
                <w:szCs w:val="13"/>
              </w:rPr>
            </w:pPr>
            <w:proofErr w:type="spellStart"/>
            <w:r w:rsidRPr="008B5165">
              <w:rPr>
                <w:sz w:val="13"/>
                <w:szCs w:val="13"/>
              </w:rPr>
              <w:t>шт</w:t>
            </w:r>
            <w:proofErr w:type="spellEnd"/>
          </w:p>
        </w:tc>
        <w:tc>
          <w:tcPr>
            <w:tcW w:w="1201" w:type="dxa"/>
            <w:tcBorders>
              <w:top w:val="nil"/>
              <w:left w:val="single" w:sz="8" w:space="0" w:color="auto"/>
              <w:bottom w:val="single" w:sz="4" w:space="0" w:color="auto"/>
              <w:right w:val="nil"/>
            </w:tcBorders>
            <w:shd w:val="clear" w:color="auto" w:fill="auto"/>
            <w:noWrap/>
            <w:hideMark/>
          </w:tcPr>
          <w:p w14:paraId="19DA62DE" w14:textId="77777777" w:rsidR="008B5165" w:rsidRPr="008B5165" w:rsidRDefault="008B5165" w:rsidP="008B5165">
            <w:pPr>
              <w:jc w:val="center"/>
              <w:rPr>
                <w:sz w:val="13"/>
                <w:szCs w:val="13"/>
              </w:rPr>
            </w:pPr>
            <w:r w:rsidRPr="008B5165">
              <w:rPr>
                <w:sz w:val="13"/>
                <w:szCs w:val="13"/>
              </w:rPr>
              <w:t>1</w:t>
            </w:r>
          </w:p>
        </w:tc>
        <w:tc>
          <w:tcPr>
            <w:tcW w:w="1201" w:type="dxa"/>
            <w:tcBorders>
              <w:top w:val="nil"/>
              <w:left w:val="single" w:sz="8" w:space="0" w:color="auto"/>
              <w:bottom w:val="single" w:sz="4" w:space="0" w:color="auto"/>
              <w:right w:val="nil"/>
            </w:tcBorders>
            <w:shd w:val="clear" w:color="auto" w:fill="auto"/>
            <w:noWrap/>
            <w:hideMark/>
          </w:tcPr>
          <w:p w14:paraId="6A0F95F1" w14:textId="77777777" w:rsidR="008B5165" w:rsidRPr="008B5165" w:rsidRDefault="008B5165" w:rsidP="008B5165">
            <w:pPr>
              <w:jc w:val="center"/>
              <w:rPr>
                <w:sz w:val="13"/>
                <w:szCs w:val="13"/>
              </w:rPr>
            </w:pPr>
            <w:r w:rsidRPr="008B5165">
              <w:rPr>
                <w:sz w:val="13"/>
                <w:szCs w:val="13"/>
              </w:rPr>
              <w:t>1</w:t>
            </w:r>
          </w:p>
        </w:tc>
        <w:tc>
          <w:tcPr>
            <w:tcW w:w="1271" w:type="dxa"/>
            <w:tcBorders>
              <w:top w:val="nil"/>
              <w:left w:val="single" w:sz="8" w:space="0" w:color="auto"/>
              <w:bottom w:val="single" w:sz="4" w:space="0" w:color="auto"/>
              <w:right w:val="nil"/>
            </w:tcBorders>
            <w:shd w:val="clear" w:color="auto" w:fill="auto"/>
            <w:noWrap/>
            <w:hideMark/>
          </w:tcPr>
          <w:p w14:paraId="72F840B3" w14:textId="77777777" w:rsidR="008B5165" w:rsidRPr="008B5165" w:rsidRDefault="008B5165" w:rsidP="008B5165">
            <w:pPr>
              <w:jc w:val="center"/>
              <w:rPr>
                <w:sz w:val="13"/>
                <w:szCs w:val="13"/>
              </w:rPr>
            </w:pPr>
            <w:r w:rsidRPr="008B5165">
              <w:rPr>
                <w:sz w:val="13"/>
                <w:szCs w:val="13"/>
              </w:rPr>
              <w:t>1</w:t>
            </w:r>
          </w:p>
        </w:tc>
        <w:tc>
          <w:tcPr>
            <w:tcW w:w="1271" w:type="dxa"/>
            <w:tcBorders>
              <w:top w:val="nil"/>
              <w:left w:val="single" w:sz="8" w:space="0" w:color="auto"/>
              <w:bottom w:val="single" w:sz="4" w:space="0" w:color="auto"/>
              <w:right w:val="nil"/>
            </w:tcBorders>
            <w:shd w:val="clear" w:color="auto" w:fill="auto"/>
            <w:noWrap/>
            <w:hideMark/>
          </w:tcPr>
          <w:p w14:paraId="38D7006C" w14:textId="77777777" w:rsidR="008B5165" w:rsidRPr="008B5165" w:rsidRDefault="008B5165" w:rsidP="008B5165">
            <w:pPr>
              <w:jc w:val="center"/>
              <w:rPr>
                <w:sz w:val="13"/>
                <w:szCs w:val="13"/>
              </w:rPr>
            </w:pPr>
            <w:r w:rsidRPr="008B5165">
              <w:rPr>
                <w:sz w:val="13"/>
                <w:szCs w:val="13"/>
              </w:rPr>
              <w:t>1</w:t>
            </w:r>
          </w:p>
        </w:tc>
        <w:tc>
          <w:tcPr>
            <w:tcW w:w="1271" w:type="dxa"/>
            <w:tcBorders>
              <w:top w:val="nil"/>
              <w:left w:val="single" w:sz="8" w:space="0" w:color="auto"/>
              <w:bottom w:val="single" w:sz="4" w:space="0" w:color="auto"/>
              <w:right w:val="nil"/>
            </w:tcBorders>
            <w:shd w:val="clear" w:color="000000" w:fill="FFFFFF"/>
            <w:noWrap/>
            <w:hideMark/>
          </w:tcPr>
          <w:p w14:paraId="2B381091" w14:textId="77777777" w:rsidR="008B5165" w:rsidRPr="008B5165" w:rsidRDefault="008B5165" w:rsidP="008B5165">
            <w:pPr>
              <w:jc w:val="center"/>
              <w:rPr>
                <w:sz w:val="13"/>
                <w:szCs w:val="13"/>
              </w:rPr>
            </w:pPr>
            <w:r w:rsidRPr="008B5165">
              <w:rPr>
                <w:sz w:val="13"/>
                <w:szCs w:val="13"/>
              </w:rPr>
              <w:t>1</w:t>
            </w:r>
          </w:p>
        </w:tc>
        <w:tc>
          <w:tcPr>
            <w:tcW w:w="1271" w:type="dxa"/>
            <w:tcBorders>
              <w:top w:val="nil"/>
              <w:left w:val="single" w:sz="8" w:space="0" w:color="auto"/>
              <w:bottom w:val="single" w:sz="4" w:space="0" w:color="auto"/>
              <w:right w:val="single" w:sz="8" w:space="0" w:color="auto"/>
            </w:tcBorders>
            <w:shd w:val="clear" w:color="auto" w:fill="auto"/>
            <w:noWrap/>
            <w:hideMark/>
          </w:tcPr>
          <w:p w14:paraId="20E062A5" w14:textId="77777777" w:rsidR="008B5165" w:rsidRPr="008B5165" w:rsidRDefault="008B5165" w:rsidP="008B5165">
            <w:pPr>
              <w:jc w:val="center"/>
              <w:rPr>
                <w:sz w:val="13"/>
                <w:szCs w:val="13"/>
              </w:rPr>
            </w:pPr>
            <w:r w:rsidRPr="008B5165">
              <w:rPr>
                <w:sz w:val="13"/>
                <w:szCs w:val="13"/>
              </w:rPr>
              <w:t>1</w:t>
            </w:r>
          </w:p>
        </w:tc>
      </w:tr>
      <w:tr w:rsidR="008B5165" w:rsidRPr="008B5165" w14:paraId="416535CE" w14:textId="77777777" w:rsidTr="008B5165">
        <w:trPr>
          <w:trHeight w:val="276"/>
          <w:jc w:val="center"/>
        </w:trPr>
        <w:tc>
          <w:tcPr>
            <w:tcW w:w="6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DD49540" w14:textId="77777777" w:rsidR="008B5165" w:rsidRPr="008B5165" w:rsidRDefault="008B5165" w:rsidP="008B5165">
            <w:pPr>
              <w:rPr>
                <w:sz w:val="13"/>
                <w:szCs w:val="13"/>
              </w:rPr>
            </w:pPr>
            <w:r w:rsidRPr="008B5165">
              <w:rPr>
                <w:sz w:val="13"/>
                <w:szCs w:val="13"/>
              </w:rPr>
              <w:t> </w:t>
            </w:r>
          </w:p>
        </w:tc>
        <w:tc>
          <w:tcPr>
            <w:tcW w:w="5256" w:type="dxa"/>
            <w:tcBorders>
              <w:top w:val="single" w:sz="4" w:space="0" w:color="auto"/>
              <w:left w:val="nil"/>
              <w:bottom w:val="single" w:sz="4" w:space="0" w:color="auto"/>
              <w:right w:val="single" w:sz="8" w:space="0" w:color="auto"/>
            </w:tcBorders>
            <w:shd w:val="clear" w:color="auto" w:fill="auto"/>
            <w:noWrap/>
            <w:vAlign w:val="bottom"/>
            <w:hideMark/>
          </w:tcPr>
          <w:p w14:paraId="7F6E7D1B" w14:textId="77777777" w:rsidR="008B5165" w:rsidRPr="008B5165" w:rsidRDefault="008B5165" w:rsidP="008B5165">
            <w:pPr>
              <w:rPr>
                <w:sz w:val="13"/>
                <w:szCs w:val="13"/>
              </w:rPr>
            </w:pPr>
            <w:r w:rsidRPr="008B5165">
              <w:rPr>
                <w:sz w:val="13"/>
                <w:szCs w:val="13"/>
              </w:rPr>
              <w:t>Нормативная выработка</w:t>
            </w:r>
          </w:p>
        </w:tc>
        <w:tc>
          <w:tcPr>
            <w:tcW w:w="1033" w:type="dxa"/>
            <w:tcBorders>
              <w:top w:val="single" w:sz="4" w:space="0" w:color="auto"/>
              <w:left w:val="nil"/>
              <w:bottom w:val="single" w:sz="4" w:space="0" w:color="auto"/>
              <w:right w:val="single" w:sz="8" w:space="0" w:color="auto"/>
            </w:tcBorders>
            <w:shd w:val="clear" w:color="auto" w:fill="auto"/>
            <w:noWrap/>
            <w:vAlign w:val="bottom"/>
            <w:hideMark/>
          </w:tcPr>
          <w:p w14:paraId="4CC2723D"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5AA56AB2" w14:textId="77777777" w:rsidR="008B5165" w:rsidRPr="008B5165" w:rsidRDefault="008B5165" w:rsidP="008B5165">
            <w:pPr>
              <w:jc w:val="right"/>
              <w:rPr>
                <w:sz w:val="13"/>
                <w:szCs w:val="13"/>
              </w:rPr>
            </w:pPr>
            <w:r w:rsidRPr="008B5165">
              <w:rPr>
                <w:sz w:val="13"/>
                <w:szCs w:val="13"/>
              </w:rPr>
              <w:t>120,32</w:t>
            </w:r>
          </w:p>
        </w:tc>
        <w:tc>
          <w:tcPr>
            <w:tcW w:w="1201" w:type="dxa"/>
            <w:tcBorders>
              <w:top w:val="nil"/>
              <w:left w:val="nil"/>
              <w:bottom w:val="single" w:sz="4" w:space="0" w:color="auto"/>
              <w:right w:val="nil"/>
            </w:tcBorders>
            <w:shd w:val="clear" w:color="auto" w:fill="auto"/>
            <w:noWrap/>
            <w:vAlign w:val="center"/>
            <w:hideMark/>
          </w:tcPr>
          <w:p w14:paraId="16FB1505" w14:textId="77777777" w:rsidR="008B5165" w:rsidRPr="008B5165" w:rsidRDefault="008B5165" w:rsidP="008B5165">
            <w:pPr>
              <w:jc w:val="center"/>
              <w:rPr>
                <w:sz w:val="13"/>
                <w:szCs w:val="13"/>
              </w:rPr>
            </w:pPr>
            <w:r w:rsidRPr="008B5165">
              <w:rPr>
                <w:sz w:val="13"/>
                <w:szCs w:val="13"/>
              </w:rPr>
              <w:t>99,70</w:t>
            </w:r>
          </w:p>
        </w:tc>
        <w:tc>
          <w:tcPr>
            <w:tcW w:w="1271" w:type="dxa"/>
            <w:tcBorders>
              <w:top w:val="nil"/>
              <w:left w:val="single" w:sz="8" w:space="0" w:color="auto"/>
              <w:bottom w:val="single" w:sz="4" w:space="0" w:color="auto"/>
              <w:right w:val="nil"/>
            </w:tcBorders>
            <w:shd w:val="clear" w:color="auto" w:fill="auto"/>
            <w:noWrap/>
            <w:vAlign w:val="center"/>
            <w:hideMark/>
          </w:tcPr>
          <w:p w14:paraId="396218F0" w14:textId="77777777" w:rsidR="008B5165" w:rsidRPr="008B5165" w:rsidRDefault="008B5165" w:rsidP="008B5165">
            <w:pPr>
              <w:jc w:val="center"/>
              <w:rPr>
                <w:sz w:val="13"/>
                <w:szCs w:val="13"/>
              </w:rPr>
            </w:pPr>
            <w:r w:rsidRPr="008B5165">
              <w:rPr>
                <w:sz w:val="13"/>
                <w:szCs w:val="13"/>
              </w:rPr>
              <w:t>101,05</w:t>
            </w:r>
          </w:p>
        </w:tc>
        <w:tc>
          <w:tcPr>
            <w:tcW w:w="1271" w:type="dxa"/>
            <w:tcBorders>
              <w:top w:val="nil"/>
              <w:left w:val="single" w:sz="8" w:space="0" w:color="auto"/>
              <w:bottom w:val="single" w:sz="4" w:space="0" w:color="auto"/>
              <w:right w:val="nil"/>
            </w:tcBorders>
            <w:shd w:val="clear" w:color="auto" w:fill="auto"/>
            <w:noWrap/>
            <w:vAlign w:val="center"/>
            <w:hideMark/>
          </w:tcPr>
          <w:p w14:paraId="03638AE7" w14:textId="77777777" w:rsidR="008B5165" w:rsidRPr="008B5165" w:rsidRDefault="008B5165" w:rsidP="008B5165">
            <w:pPr>
              <w:jc w:val="center"/>
              <w:rPr>
                <w:sz w:val="13"/>
                <w:szCs w:val="13"/>
              </w:rPr>
            </w:pPr>
            <w:r w:rsidRPr="008B5165">
              <w:rPr>
                <w:sz w:val="13"/>
                <w:szCs w:val="13"/>
              </w:rPr>
              <w:t>122,54</w:t>
            </w:r>
          </w:p>
        </w:tc>
        <w:tc>
          <w:tcPr>
            <w:tcW w:w="1271" w:type="dxa"/>
            <w:tcBorders>
              <w:top w:val="nil"/>
              <w:left w:val="single" w:sz="8" w:space="0" w:color="auto"/>
              <w:bottom w:val="single" w:sz="4" w:space="0" w:color="auto"/>
              <w:right w:val="nil"/>
            </w:tcBorders>
            <w:shd w:val="clear" w:color="auto" w:fill="auto"/>
            <w:noWrap/>
            <w:vAlign w:val="center"/>
            <w:hideMark/>
          </w:tcPr>
          <w:p w14:paraId="1CD47FFC" w14:textId="77777777" w:rsidR="008B5165" w:rsidRPr="008B5165" w:rsidRDefault="008B5165" w:rsidP="008B5165">
            <w:pPr>
              <w:jc w:val="center"/>
              <w:rPr>
                <w:sz w:val="13"/>
                <w:szCs w:val="13"/>
              </w:rPr>
            </w:pPr>
            <w:r w:rsidRPr="008B5165">
              <w:rPr>
                <w:sz w:val="13"/>
                <w:szCs w:val="13"/>
              </w:rPr>
              <w:t>118,02</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1F3EA5A4" w14:textId="77777777" w:rsidR="008B5165" w:rsidRPr="008B5165" w:rsidRDefault="008B5165" w:rsidP="008B5165">
            <w:pPr>
              <w:jc w:val="center"/>
              <w:rPr>
                <w:sz w:val="13"/>
                <w:szCs w:val="13"/>
              </w:rPr>
            </w:pPr>
            <w:r w:rsidRPr="008B5165">
              <w:rPr>
                <w:sz w:val="13"/>
                <w:szCs w:val="13"/>
              </w:rPr>
              <w:t>122,54</w:t>
            </w:r>
          </w:p>
        </w:tc>
      </w:tr>
      <w:tr w:rsidR="008B5165" w:rsidRPr="008B5165" w14:paraId="75AB0443"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62CE06A3"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noWrap/>
            <w:vAlign w:val="bottom"/>
            <w:hideMark/>
          </w:tcPr>
          <w:p w14:paraId="14E17D26" w14:textId="77777777" w:rsidR="008B5165" w:rsidRPr="008B5165" w:rsidRDefault="008B5165" w:rsidP="008B5165">
            <w:pPr>
              <w:rPr>
                <w:sz w:val="13"/>
                <w:szCs w:val="13"/>
              </w:rPr>
            </w:pPr>
            <w:r w:rsidRPr="008B5165">
              <w:rPr>
                <w:sz w:val="13"/>
                <w:szCs w:val="13"/>
              </w:rPr>
              <w:t>Отпуск в сеть</w:t>
            </w:r>
          </w:p>
        </w:tc>
        <w:tc>
          <w:tcPr>
            <w:tcW w:w="1033" w:type="dxa"/>
            <w:tcBorders>
              <w:top w:val="nil"/>
              <w:left w:val="nil"/>
              <w:bottom w:val="single" w:sz="4" w:space="0" w:color="auto"/>
              <w:right w:val="single" w:sz="8" w:space="0" w:color="auto"/>
            </w:tcBorders>
            <w:shd w:val="clear" w:color="auto" w:fill="auto"/>
            <w:noWrap/>
            <w:vAlign w:val="bottom"/>
            <w:hideMark/>
          </w:tcPr>
          <w:p w14:paraId="298ADDCB"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nil"/>
              <w:bottom w:val="single" w:sz="4" w:space="0" w:color="auto"/>
              <w:right w:val="single" w:sz="8" w:space="0" w:color="auto"/>
            </w:tcBorders>
            <w:shd w:val="clear" w:color="auto" w:fill="auto"/>
            <w:noWrap/>
            <w:vAlign w:val="bottom"/>
            <w:hideMark/>
          </w:tcPr>
          <w:p w14:paraId="4F6B770F" w14:textId="77777777" w:rsidR="008B5165" w:rsidRPr="008B5165" w:rsidRDefault="008B5165" w:rsidP="008B5165">
            <w:pPr>
              <w:jc w:val="right"/>
              <w:rPr>
                <w:sz w:val="13"/>
                <w:szCs w:val="13"/>
              </w:rPr>
            </w:pPr>
            <w:r w:rsidRPr="008B5165">
              <w:rPr>
                <w:sz w:val="13"/>
                <w:szCs w:val="13"/>
              </w:rPr>
              <w:t>115,70</w:t>
            </w:r>
          </w:p>
        </w:tc>
        <w:tc>
          <w:tcPr>
            <w:tcW w:w="1201" w:type="dxa"/>
            <w:tcBorders>
              <w:top w:val="nil"/>
              <w:left w:val="nil"/>
              <w:bottom w:val="single" w:sz="4" w:space="0" w:color="auto"/>
              <w:right w:val="single" w:sz="8" w:space="0" w:color="auto"/>
            </w:tcBorders>
            <w:shd w:val="clear" w:color="auto" w:fill="auto"/>
            <w:noWrap/>
            <w:vAlign w:val="center"/>
            <w:hideMark/>
          </w:tcPr>
          <w:p w14:paraId="68C34AC5" w14:textId="77777777" w:rsidR="008B5165" w:rsidRPr="008B5165" w:rsidRDefault="008B5165" w:rsidP="008B5165">
            <w:pPr>
              <w:jc w:val="center"/>
              <w:rPr>
                <w:sz w:val="13"/>
                <w:szCs w:val="13"/>
              </w:rPr>
            </w:pPr>
            <w:r w:rsidRPr="008B5165">
              <w:rPr>
                <w:sz w:val="13"/>
                <w:szCs w:val="13"/>
              </w:rPr>
              <w:t>95,80</w:t>
            </w:r>
          </w:p>
        </w:tc>
        <w:tc>
          <w:tcPr>
            <w:tcW w:w="1271" w:type="dxa"/>
            <w:tcBorders>
              <w:top w:val="nil"/>
              <w:left w:val="nil"/>
              <w:bottom w:val="single" w:sz="4" w:space="0" w:color="auto"/>
              <w:right w:val="single" w:sz="8" w:space="0" w:color="auto"/>
            </w:tcBorders>
            <w:shd w:val="clear" w:color="auto" w:fill="auto"/>
            <w:noWrap/>
            <w:vAlign w:val="center"/>
            <w:hideMark/>
          </w:tcPr>
          <w:p w14:paraId="27185CFB" w14:textId="77777777" w:rsidR="008B5165" w:rsidRPr="008B5165" w:rsidRDefault="008B5165" w:rsidP="008B5165">
            <w:pPr>
              <w:jc w:val="center"/>
              <w:rPr>
                <w:sz w:val="13"/>
                <w:szCs w:val="13"/>
              </w:rPr>
            </w:pPr>
            <w:r w:rsidRPr="008B5165">
              <w:rPr>
                <w:sz w:val="13"/>
                <w:szCs w:val="13"/>
              </w:rPr>
              <w:t>97,15</w:t>
            </w:r>
          </w:p>
        </w:tc>
        <w:tc>
          <w:tcPr>
            <w:tcW w:w="1271" w:type="dxa"/>
            <w:tcBorders>
              <w:top w:val="nil"/>
              <w:left w:val="nil"/>
              <w:bottom w:val="single" w:sz="4" w:space="0" w:color="auto"/>
              <w:right w:val="single" w:sz="8" w:space="0" w:color="auto"/>
            </w:tcBorders>
            <w:shd w:val="clear" w:color="auto" w:fill="auto"/>
            <w:noWrap/>
            <w:vAlign w:val="center"/>
            <w:hideMark/>
          </w:tcPr>
          <w:p w14:paraId="6CB3D4DC" w14:textId="77777777" w:rsidR="008B5165" w:rsidRPr="008B5165" w:rsidRDefault="008B5165" w:rsidP="008B5165">
            <w:pPr>
              <w:jc w:val="center"/>
              <w:rPr>
                <w:sz w:val="13"/>
                <w:szCs w:val="13"/>
              </w:rPr>
            </w:pPr>
            <w:r w:rsidRPr="008B5165">
              <w:rPr>
                <w:sz w:val="13"/>
                <w:szCs w:val="13"/>
              </w:rPr>
              <w:t>118,01</w:t>
            </w:r>
          </w:p>
        </w:tc>
        <w:tc>
          <w:tcPr>
            <w:tcW w:w="1271" w:type="dxa"/>
            <w:tcBorders>
              <w:top w:val="nil"/>
              <w:left w:val="nil"/>
              <w:bottom w:val="single" w:sz="4" w:space="0" w:color="auto"/>
              <w:right w:val="single" w:sz="8" w:space="0" w:color="auto"/>
            </w:tcBorders>
            <w:shd w:val="clear" w:color="auto" w:fill="auto"/>
            <w:noWrap/>
            <w:vAlign w:val="center"/>
            <w:hideMark/>
          </w:tcPr>
          <w:p w14:paraId="49F9E74B" w14:textId="77777777" w:rsidR="008B5165" w:rsidRPr="008B5165" w:rsidRDefault="008B5165" w:rsidP="008B5165">
            <w:pPr>
              <w:jc w:val="center"/>
              <w:rPr>
                <w:sz w:val="13"/>
                <w:szCs w:val="13"/>
              </w:rPr>
            </w:pPr>
            <w:r w:rsidRPr="008B5165">
              <w:rPr>
                <w:sz w:val="13"/>
                <w:szCs w:val="13"/>
              </w:rPr>
              <w:t>113,41</w:t>
            </w:r>
          </w:p>
        </w:tc>
        <w:tc>
          <w:tcPr>
            <w:tcW w:w="1271" w:type="dxa"/>
            <w:tcBorders>
              <w:top w:val="nil"/>
              <w:left w:val="nil"/>
              <w:bottom w:val="single" w:sz="4" w:space="0" w:color="auto"/>
              <w:right w:val="single" w:sz="8" w:space="0" w:color="auto"/>
            </w:tcBorders>
            <w:shd w:val="clear" w:color="auto" w:fill="auto"/>
            <w:noWrap/>
            <w:vAlign w:val="center"/>
            <w:hideMark/>
          </w:tcPr>
          <w:p w14:paraId="132B0D54" w14:textId="77777777" w:rsidR="008B5165" w:rsidRPr="008B5165" w:rsidRDefault="008B5165" w:rsidP="008B5165">
            <w:pPr>
              <w:jc w:val="center"/>
              <w:rPr>
                <w:sz w:val="13"/>
                <w:szCs w:val="13"/>
              </w:rPr>
            </w:pPr>
            <w:r w:rsidRPr="008B5165">
              <w:rPr>
                <w:sz w:val="13"/>
                <w:szCs w:val="13"/>
              </w:rPr>
              <w:t>118,01</w:t>
            </w:r>
          </w:p>
        </w:tc>
      </w:tr>
      <w:tr w:rsidR="008B5165" w:rsidRPr="008B5165" w14:paraId="755DEE39" w14:textId="77777777" w:rsidTr="008B5165">
        <w:trPr>
          <w:trHeight w:val="332"/>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3CCF79BF"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noWrap/>
            <w:vAlign w:val="bottom"/>
            <w:hideMark/>
          </w:tcPr>
          <w:p w14:paraId="7E7E7484" w14:textId="77777777" w:rsidR="008B5165" w:rsidRPr="008B5165" w:rsidRDefault="008B5165" w:rsidP="008B5165">
            <w:pPr>
              <w:rPr>
                <w:sz w:val="13"/>
                <w:szCs w:val="13"/>
              </w:rPr>
            </w:pPr>
            <w:r w:rsidRPr="008B5165">
              <w:rPr>
                <w:sz w:val="13"/>
                <w:szCs w:val="13"/>
              </w:rPr>
              <w:t>Полезный отпуск</w:t>
            </w:r>
          </w:p>
        </w:tc>
        <w:tc>
          <w:tcPr>
            <w:tcW w:w="1033" w:type="dxa"/>
            <w:tcBorders>
              <w:top w:val="nil"/>
              <w:left w:val="nil"/>
              <w:bottom w:val="single" w:sz="4" w:space="0" w:color="auto"/>
              <w:right w:val="single" w:sz="8" w:space="0" w:color="auto"/>
            </w:tcBorders>
            <w:shd w:val="clear" w:color="auto" w:fill="auto"/>
            <w:noWrap/>
            <w:vAlign w:val="bottom"/>
            <w:hideMark/>
          </w:tcPr>
          <w:p w14:paraId="5448EDE1"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0CDAA962" w14:textId="77777777" w:rsidR="008B5165" w:rsidRPr="008B5165" w:rsidRDefault="008B5165" w:rsidP="008B5165">
            <w:pPr>
              <w:jc w:val="right"/>
              <w:rPr>
                <w:sz w:val="13"/>
                <w:szCs w:val="13"/>
              </w:rPr>
            </w:pPr>
            <w:r w:rsidRPr="008B5165">
              <w:rPr>
                <w:sz w:val="13"/>
                <w:szCs w:val="13"/>
              </w:rPr>
              <w:t>113,11</w:t>
            </w:r>
          </w:p>
        </w:tc>
        <w:tc>
          <w:tcPr>
            <w:tcW w:w="1201" w:type="dxa"/>
            <w:tcBorders>
              <w:top w:val="nil"/>
              <w:left w:val="nil"/>
              <w:bottom w:val="single" w:sz="4" w:space="0" w:color="auto"/>
              <w:right w:val="nil"/>
            </w:tcBorders>
            <w:shd w:val="clear" w:color="auto" w:fill="auto"/>
            <w:noWrap/>
            <w:vAlign w:val="center"/>
            <w:hideMark/>
          </w:tcPr>
          <w:p w14:paraId="3BA0C382" w14:textId="77777777" w:rsidR="008B5165" w:rsidRPr="008B5165" w:rsidRDefault="008B5165" w:rsidP="008B5165">
            <w:pPr>
              <w:jc w:val="center"/>
              <w:rPr>
                <w:sz w:val="13"/>
                <w:szCs w:val="13"/>
              </w:rPr>
            </w:pPr>
            <w:r w:rsidRPr="008B5165">
              <w:rPr>
                <w:sz w:val="13"/>
                <w:szCs w:val="13"/>
              </w:rPr>
              <w:t>94,56</w:t>
            </w:r>
          </w:p>
        </w:tc>
        <w:tc>
          <w:tcPr>
            <w:tcW w:w="1271" w:type="dxa"/>
            <w:tcBorders>
              <w:top w:val="nil"/>
              <w:left w:val="single" w:sz="8" w:space="0" w:color="auto"/>
              <w:bottom w:val="single" w:sz="4" w:space="0" w:color="auto"/>
              <w:right w:val="nil"/>
            </w:tcBorders>
            <w:shd w:val="clear" w:color="auto" w:fill="auto"/>
            <w:noWrap/>
            <w:vAlign w:val="center"/>
            <w:hideMark/>
          </w:tcPr>
          <w:p w14:paraId="217920D4" w14:textId="77777777" w:rsidR="008B5165" w:rsidRPr="008B5165" w:rsidRDefault="008B5165" w:rsidP="008B5165">
            <w:pPr>
              <w:jc w:val="center"/>
              <w:rPr>
                <w:sz w:val="13"/>
                <w:szCs w:val="13"/>
              </w:rPr>
            </w:pPr>
            <w:r w:rsidRPr="008B5165">
              <w:rPr>
                <w:sz w:val="13"/>
                <w:szCs w:val="13"/>
              </w:rPr>
              <w:t>94,56</w:t>
            </w:r>
          </w:p>
        </w:tc>
        <w:tc>
          <w:tcPr>
            <w:tcW w:w="1271" w:type="dxa"/>
            <w:tcBorders>
              <w:top w:val="nil"/>
              <w:left w:val="single" w:sz="8" w:space="0" w:color="auto"/>
              <w:bottom w:val="single" w:sz="4" w:space="0" w:color="auto"/>
              <w:right w:val="nil"/>
            </w:tcBorders>
            <w:shd w:val="clear" w:color="auto" w:fill="auto"/>
            <w:noWrap/>
            <w:vAlign w:val="center"/>
            <w:hideMark/>
          </w:tcPr>
          <w:p w14:paraId="3EED2D3F" w14:textId="77777777" w:rsidR="008B5165" w:rsidRPr="008B5165" w:rsidRDefault="008B5165" w:rsidP="008B5165">
            <w:pPr>
              <w:jc w:val="center"/>
              <w:rPr>
                <w:sz w:val="13"/>
                <w:szCs w:val="13"/>
              </w:rPr>
            </w:pPr>
            <w:r w:rsidRPr="008B5165">
              <w:rPr>
                <w:sz w:val="13"/>
                <w:szCs w:val="13"/>
              </w:rPr>
              <w:t>115,42</w:t>
            </w:r>
          </w:p>
        </w:tc>
        <w:tc>
          <w:tcPr>
            <w:tcW w:w="1271" w:type="dxa"/>
            <w:tcBorders>
              <w:top w:val="nil"/>
              <w:left w:val="single" w:sz="8" w:space="0" w:color="auto"/>
              <w:bottom w:val="single" w:sz="4" w:space="0" w:color="auto"/>
              <w:right w:val="nil"/>
            </w:tcBorders>
            <w:shd w:val="clear" w:color="auto" w:fill="auto"/>
            <w:noWrap/>
            <w:vAlign w:val="center"/>
            <w:hideMark/>
          </w:tcPr>
          <w:p w14:paraId="2BEDA7A0" w14:textId="77777777" w:rsidR="008B5165" w:rsidRPr="008B5165" w:rsidRDefault="008B5165" w:rsidP="008B5165">
            <w:pPr>
              <w:jc w:val="center"/>
              <w:rPr>
                <w:sz w:val="13"/>
                <w:szCs w:val="13"/>
              </w:rPr>
            </w:pPr>
            <w:r w:rsidRPr="008B5165">
              <w:rPr>
                <w:sz w:val="13"/>
                <w:szCs w:val="13"/>
              </w:rPr>
              <w:t>110,82</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57446184" w14:textId="77777777" w:rsidR="008B5165" w:rsidRPr="008B5165" w:rsidRDefault="008B5165" w:rsidP="008B5165">
            <w:pPr>
              <w:jc w:val="center"/>
              <w:rPr>
                <w:sz w:val="13"/>
                <w:szCs w:val="13"/>
              </w:rPr>
            </w:pPr>
            <w:r w:rsidRPr="008B5165">
              <w:rPr>
                <w:sz w:val="13"/>
                <w:szCs w:val="13"/>
              </w:rPr>
              <w:t>115,42</w:t>
            </w:r>
          </w:p>
        </w:tc>
      </w:tr>
      <w:tr w:rsidR="008B5165" w:rsidRPr="008B5165" w14:paraId="6804D025"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2F8908C7"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hideMark/>
          </w:tcPr>
          <w:p w14:paraId="37228EBD" w14:textId="77777777" w:rsidR="008B5165" w:rsidRPr="008B5165" w:rsidRDefault="008B5165" w:rsidP="008B5165">
            <w:pPr>
              <w:rPr>
                <w:sz w:val="13"/>
                <w:szCs w:val="13"/>
              </w:rPr>
            </w:pPr>
            <w:r w:rsidRPr="008B5165">
              <w:rPr>
                <w:sz w:val="13"/>
                <w:szCs w:val="13"/>
              </w:rPr>
              <w:t>Полезный отпуск на потребительский рынок</w:t>
            </w:r>
          </w:p>
        </w:tc>
        <w:tc>
          <w:tcPr>
            <w:tcW w:w="1033" w:type="dxa"/>
            <w:tcBorders>
              <w:top w:val="nil"/>
              <w:left w:val="nil"/>
              <w:bottom w:val="single" w:sz="4" w:space="0" w:color="auto"/>
              <w:right w:val="single" w:sz="8" w:space="0" w:color="auto"/>
            </w:tcBorders>
            <w:shd w:val="clear" w:color="auto" w:fill="auto"/>
            <w:hideMark/>
          </w:tcPr>
          <w:p w14:paraId="43CAB756"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52E82D71" w14:textId="77777777" w:rsidR="008B5165" w:rsidRPr="008B5165" w:rsidRDefault="008B5165" w:rsidP="008B5165">
            <w:pPr>
              <w:jc w:val="right"/>
              <w:rPr>
                <w:sz w:val="13"/>
                <w:szCs w:val="13"/>
              </w:rPr>
            </w:pPr>
            <w:r w:rsidRPr="008B5165">
              <w:rPr>
                <w:sz w:val="13"/>
                <w:szCs w:val="13"/>
              </w:rPr>
              <w:t>50,698</w:t>
            </w:r>
          </w:p>
        </w:tc>
        <w:tc>
          <w:tcPr>
            <w:tcW w:w="1201" w:type="dxa"/>
            <w:tcBorders>
              <w:top w:val="nil"/>
              <w:left w:val="nil"/>
              <w:bottom w:val="single" w:sz="4" w:space="0" w:color="auto"/>
              <w:right w:val="nil"/>
            </w:tcBorders>
            <w:shd w:val="clear" w:color="auto" w:fill="auto"/>
            <w:noWrap/>
            <w:vAlign w:val="center"/>
            <w:hideMark/>
          </w:tcPr>
          <w:p w14:paraId="302421AB" w14:textId="77777777" w:rsidR="008B5165" w:rsidRPr="008B5165" w:rsidRDefault="008B5165" w:rsidP="008B5165">
            <w:pPr>
              <w:jc w:val="center"/>
              <w:rPr>
                <w:sz w:val="13"/>
                <w:szCs w:val="13"/>
              </w:rPr>
            </w:pPr>
            <w:r w:rsidRPr="008B5165">
              <w:rPr>
                <w:sz w:val="13"/>
                <w:szCs w:val="13"/>
              </w:rPr>
              <w:t>47,41</w:t>
            </w:r>
          </w:p>
        </w:tc>
        <w:tc>
          <w:tcPr>
            <w:tcW w:w="1271" w:type="dxa"/>
            <w:tcBorders>
              <w:top w:val="nil"/>
              <w:left w:val="single" w:sz="8" w:space="0" w:color="auto"/>
              <w:bottom w:val="single" w:sz="4" w:space="0" w:color="auto"/>
              <w:right w:val="nil"/>
            </w:tcBorders>
            <w:shd w:val="clear" w:color="auto" w:fill="auto"/>
            <w:noWrap/>
            <w:vAlign w:val="center"/>
            <w:hideMark/>
          </w:tcPr>
          <w:p w14:paraId="752C59E3" w14:textId="77777777" w:rsidR="008B5165" w:rsidRPr="008B5165" w:rsidRDefault="008B5165" w:rsidP="008B5165">
            <w:pPr>
              <w:jc w:val="center"/>
              <w:rPr>
                <w:sz w:val="13"/>
                <w:szCs w:val="13"/>
              </w:rPr>
            </w:pPr>
            <w:r w:rsidRPr="008B5165">
              <w:rPr>
                <w:sz w:val="13"/>
                <w:szCs w:val="13"/>
              </w:rPr>
              <w:t>47,41</w:t>
            </w:r>
          </w:p>
        </w:tc>
        <w:tc>
          <w:tcPr>
            <w:tcW w:w="1271" w:type="dxa"/>
            <w:tcBorders>
              <w:top w:val="nil"/>
              <w:left w:val="single" w:sz="8" w:space="0" w:color="auto"/>
              <w:bottom w:val="single" w:sz="4" w:space="0" w:color="auto"/>
              <w:right w:val="nil"/>
            </w:tcBorders>
            <w:shd w:val="clear" w:color="auto" w:fill="auto"/>
            <w:noWrap/>
            <w:vAlign w:val="center"/>
            <w:hideMark/>
          </w:tcPr>
          <w:p w14:paraId="41813F38" w14:textId="77777777" w:rsidR="008B5165" w:rsidRPr="008B5165" w:rsidRDefault="008B5165" w:rsidP="008B5165">
            <w:pPr>
              <w:jc w:val="center"/>
              <w:rPr>
                <w:sz w:val="13"/>
                <w:szCs w:val="13"/>
              </w:rPr>
            </w:pPr>
            <w:r w:rsidRPr="008B5165">
              <w:rPr>
                <w:sz w:val="13"/>
                <w:szCs w:val="13"/>
              </w:rPr>
              <w:t>53,00</w:t>
            </w:r>
          </w:p>
        </w:tc>
        <w:tc>
          <w:tcPr>
            <w:tcW w:w="1271" w:type="dxa"/>
            <w:tcBorders>
              <w:top w:val="nil"/>
              <w:left w:val="single" w:sz="8" w:space="0" w:color="auto"/>
              <w:bottom w:val="single" w:sz="4" w:space="0" w:color="auto"/>
              <w:right w:val="nil"/>
            </w:tcBorders>
            <w:shd w:val="clear" w:color="auto" w:fill="auto"/>
            <w:noWrap/>
            <w:vAlign w:val="center"/>
            <w:hideMark/>
          </w:tcPr>
          <w:p w14:paraId="16631499" w14:textId="77777777" w:rsidR="008B5165" w:rsidRPr="008B5165" w:rsidRDefault="008B5165" w:rsidP="008B5165">
            <w:pPr>
              <w:jc w:val="center"/>
              <w:rPr>
                <w:sz w:val="13"/>
                <w:szCs w:val="13"/>
              </w:rPr>
            </w:pPr>
            <w:r w:rsidRPr="008B5165">
              <w:rPr>
                <w:sz w:val="13"/>
                <w:szCs w:val="13"/>
              </w:rPr>
              <w:t>48,40</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7219EF78" w14:textId="77777777" w:rsidR="008B5165" w:rsidRPr="008B5165" w:rsidRDefault="008B5165" w:rsidP="008B5165">
            <w:pPr>
              <w:jc w:val="center"/>
              <w:rPr>
                <w:sz w:val="13"/>
                <w:szCs w:val="13"/>
              </w:rPr>
            </w:pPr>
            <w:r w:rsidRPr="008B5165">
              <w:rPr>
                <w:sz w:val="13"/>
                <w:szCs w:val="13"/>
              </w:rPr>
              <w:t>53,00</w:t>
            </w:r>
          </w:p>
        </w:tc>
      </w:tr>
      <w:tr w:rsidR="008B5165" w:rsidRPr="008B5165" w14:paraId="197FCF19"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1BB1F788"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hideMark/>
          </w:tcPr>
          <w:p w14:paraId="1571D8F4" w14:textId="77777777" w:rsidR="008B5165" w:rsidRPr="008B5165" w:rsidRDefault="008B5165" w:rsidP="008B5165">
            <w:pPr>
              <w:rPr>
                <w:sz w:val="13"/>
                <w:szCs w:val="13"/>
              </w:rPr>
            </w:pPr>
            <w:r w:rsidRPr="008B5165">
              <w:rPr>
                <w:sz w:val="13"/>
                <w:szCs w:val="13"/>
              </w:rPr>
              <w:t>Отпуск жилищным</w:t>
            </w:r>
          </w:p>
        </w:tc>
        <w:tc>
          <w:tcPr>
            <w:tcW w:w="1033" w:type="dxa"/>
            <w:tcBorders>
              <w:top w:val="nil"/>
              <w:left w:val="nil"/>
              <w:bottom w:val="single" w:sz="4" w:space="0" w:color="auto"/>
              <w:right w:val="single" w:sz="8" w:space="0" w:color="auto"/>
            </w:tcBorders>
            <w:shd w:val="clear" w:color="auto" w:fill="auto"/>
            <w:hideMark/>
          </w:tcPr>
          <w:p w14:paraId="4B9CB320"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5590AC17"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nil"/>
            </w:tcBorders>
            <w:shd w:val="clear" w:color="auto" w:fill="auto"/>
            <w:noWrap/>
            <w:vAlign w:val="center"/>
            <w:hideMark/>
          </w:tcPr>
          <w:p w14:paraId="2A26C38D"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nil"/>
            </w:tcBorders>
            <w:shd w:val="clear" w:color="auto" w:fill="auto"/>
            <w:noWrap/>
            <w:vAlign w:val="center"/>
            <w:hideMark/>
          </w:tcPr>
          <w:p w14:paraId="2C28BFDB"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nil"/>
            </w:tcBorders>
            <w:shd w:val="clear" w:color="auto" w:fill="auto"/>
            <w:noWrap/>
            <w:vAlign w:val="center"/>
            <w:hideMark/>
          </w:tcPr>
          <w:p w14:paraId="325500E9"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nil"/>
            </w:tcBorders>
            <w:shd w:val="clear" w:color="auto" w:fill="auto"/>
            <w:noWrap/>
            <w:vAlign w:val="center"/>
            <w:hideMark/>
          </w:tcPr>
          <w:p w14:paraId="0210C802"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58D5B4A4" w14:textId="77777777" w:rsidR="008B5165" w:rsidRPr="008B5165" w:rsidRDefault="008B5165" w:rsidP="008B5165">
            <w:pPr>
              <w:jc w:val="center"/>
              <w:rPr>
                <w:sz w:val="13"/>
                <w:szCs w:val="13"/>
              </w:rPr>
            </w:pPr>
            <w:r w:rsidRPr="008B5165">
              <w:rPr>
                <w:sz w:val="13"/>
                <w:szCs w:val="13"/>
              </w:rPr>
              <w:t>0,00</w:t>
            </w:r>
          </w:p>
        </w:tc>
      </w:tr>
      <w:tr w:rsidR="008B5165" w:rsidRPr="008B5165" w14:paraId="258DB202"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5738C28E"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hideMark/>
          </w:tcPr>
          <w:p w14:paraId="378C9E93" w14:textId="77777777" w:rsidR="008B5165" w:rsidRPr="008B5165" w:rsidRDefault="008B5165" w:rsidP="008B5165">
            <w:pPr>
              <w:rPr>
                <w:sz w:val="13"/>
                <w:szCs w:val="13"/>
              </w:rPr>
            </w:pPr>
            <w:r w:rsidRPr="008B5165">
              <w:rPr>
                <w:sz w:val="13"/>
                <w:szCs w:val="13"/>
              </w:rPr>
              <w:t>Отпуск бюджетным</w:t>
            </w:r>
          </w:p>
        </w:tc>
        <w:tc>
          <w:tcPr>
            <w:tcW w:w="1033" w:type="dxa"/>
            <w:tcBorders>
              <w:top w:val="nil"/>
              <w:left w:val="nil"/>
              <w:bottom w:val="single" w:sz="4" w:space="0" w:color="auto"/>
              <w:right w:val="single" w:sz="8" w:space="0" w:color="auto"/>
            </w:tcBorders>
            <w:shd w:val="clear" w:color="auto" w:fill="auto"/>
            <w:hideMark/>
          </w:tcPr>
          <w:p w14:paraId="28AC30D7"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70DA6DDC"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nil"/>
            </w:tcBorders>
            <w:shd w:val="clear" w:color="auto" w:fill="auto"/>
            <w:noWrap/>
            <w:vAlign w:val="center"/>
            <w:hideMark/>
          </w:tcPr>
          <w:p w14:paraId="06B59540"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nil"/>
            </w:tcBorders>
            <w:shd w:val="clear" w:color="auto" w:fill="auto"/>
            <w:noWrap/>
            <w:vAlign w:val="center"/>
            <w:hideMark/>
          </w:tcPr>
          <w:p w14:paraId="7F2B6355"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nil"/>
            </w:tcBorders>
            <w:shd w:val="clear" w:color="auto" w:fill="auto"/>
            <w:noWrap/>
            <w:vAlign w:val="center"/>
            <w:hideMark/>
          </w:tcPr>
          <w:p w14:paraId="3E8E9EBA"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nil"/>
            </w:tcBorders>
            <w:shd w:val="clear" w:color="auto" w:fill="auto"/>
            <w:noWrap/>
            <w:vAlign w:val="center"/>
            <w:hideMark/>
          </w:tcPr>
          <w:p w14:paraId="006C2050"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4F204F44" w14:textId="77777777" w:rsidR="008B5165" w:rsidRPr="008B5165" w:rsidRDefault="008B5165" w:rsidP="008B5165">
            <w:pPr>
              <w:jc w:val="center"/>
              <w:rPr>
                <w:sz w:val="13"/>
                <w:szCs w:val="13"/>
              </w:rPr>
            </w:pPr>
            <w:r w:rsidRPr="008B5165">
              <w:rPr>
                <w:sz w:val="13"/>
                <w:szCs w:val="13"/>
              </w:rPr>
              <w:t>0,00</w:t>
            </w:r>
          </w:p>
        </w:tc>
      </w:tr>
      <w:tr w:rsidR="008B5165" w:rsidRPr="008B5165" w14:paraId="0EC87338"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47F2AE8C"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hideMark/>
          </w:tcPr>
          <w:p w14:paraId="441F1710" w14:textId="77777777" w:rsidR="008B5165" w:rsidRPr="008B5165" w:rsidRDefault="008B5165" w:rsidP="008B5165">
            <w:pPr>
              <w:rPr>
                <w:sz w:val="13"/>
                <w:szCs w:val="13"/>
              </w:rPr>
            </w:pPr>
            <w:r w:rsidRPr="008B5165">
              <w:rPr>
                <w:sz w:val="13"/>
                <w:szCs w:val="13"/>
              </w:rPr>
              <w:t>Отпуск иным потребителям</w:t>
            </w:r>
          </w:p>
        </w:tc>
        <w:tc>
          <w:tcPr>
            <w:tcW w:w="1033" w:type="dxa"/>
            <w:tcBorders>
              <w:top w:val="nil"/>
              <w:left w:val="nil"/>
              <w:bottom w:val="single" w:sz="4" w:space="0" w:color="auto"/>
              <w:right w:val="single" w:sz="8" w:space="0" w:color="auto"/>
            </w:tcBorders>
            <w:shd w:val="clear" w:color="auto" w:fill="auto"/>
            <w:hideMark/>
          </w:tcPr>
          <w:p w14:paraId="77C4915B"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4B095A60" w14:textId="77777777" w:rsidR="008B5165" w:rsidRPr="008B5165" w:rsidRDefault="008B5165" w:rsidP="008B5165">
            <w:pPr>
              <w:jc w:val="right"/>
              <w:rPr>
                <w:sz w:val="13"/>
                <w:szCs w:val="13"/>
              </w:rPr>
            </w:pPr>
            <w:r w:rsidRPr="008B5165">
              <w:rPr>
                <w:sz w:val="13"/>
                <w:szCs w:val="13"/>
              </w:rPr>
              <w:t>50,70</w:t>
            </w:r>
          </w:p>
        </w:tc>
        <w:tc>
          <w:tcPr>
            <w:tcW w:w="1201" w:type="dxa"/>
            <w:tcBorders>
              <w:top w:val="nil"/>
              <w:left w:val="nil"/>
              <w:bottom w:val="single" w:sz="4" w:space="0" w:color="auto"/>
              <w:right w:val="nil"/>
            </w:tcBorders>
            <w:shd w:val="clear" w:color="auto" w:fill="auto"/>
            <w:noWrap/>
            <w:vAlign w:val="center"/>
            <w:hideMark/>
          </w:tcPr>
          <w:p w14:paraId="40DCFAB4" w14:textId="77777777" w:rsidR="008B5165" w:rsidRPr="008B5165" w:rsidRDefault="008B5165" w:rsidP="008B5165">
            <w:pPr>
              <w:jc w:val="center"/>
              <w:rPr>
                <w:sz w:val="13"/>
                <w:szCs w:val="13"/>
              </w:rPr>
            </w:pPr>
            <w:r w:rsidRPr="008B5165">
              <w:rPr>
                <w:sz w:val="13"/>
                <w:szCs w:val="13"/>
              </w:rPr>
              <w:t>47,41</w:t>
            </w:r>
          </w:p>
        </w:tc>
        <w:tc>
          <w:tcPr>
            <w:tcW w:w="1271" w:type="dxa"/>
            <w:tcBorders>
              <w:top w:val="nil"/>
              <w:left w:val="single" w:sz="8" w:space="0" w:color="auto"/>
              <w:bottom w:val="single" w:sz="4" w:space="0" w:color="auto"/>
              <w:right w:val="nil"/>
            </w:tcBorders>
            <w:shd w:val="clear" w:color="auto" w:fill="auto"/>
            <w:noWrap/>
            <w:vAlign w:val="center"/>
            <w:hideMark/>
          </w:tcPr>
          <w:p w14:paraId="788A9F75" w14:textId="77777777" w:rsidR="008B5165" w:rsidRPr="008B5165" w:rsidRDefault="008B5165" w:rsidP="008B5165">
            <w:pPr>
              <w:jc w:val="center"/>
              <w:rPr>
                <w:sz w:val="13"/>
                <w:szCs w:val="13"/>
              </w:rPr>
            </w:pPr>
            <w:r w:rsidRPr="008B5165">
              <w:rPr>
                <w:sz w:val="13"/>
                <w:szCs w:val="13"/>
              </w:rPr>
              <w:t>47,41</w:t>
            </w:r>
          </w:p>
        </w:tc>
        <w:tc>
          <w:tcPr>
            <w:tcW w:w="1271" w:type="dxa"/>
            <w:tcBorders>
              <w:top w:val="nil"/>
              <w:left w:val="single" w:sz="8" w:space="0" w:color="auto"/>
              <w:bottom w:val="single" w:sz="4" w:space="0" w:color="auto"/>
              <w:right w:val="nil"/>
            </w:tcBorders>
            <w:shd w:val="clear" w:color="auto" w:fill="auto"/>
            <w:noWrap/>
            <w:vAlign w:val="center"/>
            <w:hideMark/>
          </w:tcPr>
          <w:p w14:paraId="7914440F" w14:textId="77777777" w:rsidR="008B5165" w:rsidRPr="008B5165" w:rsidRDefault="008B5165" w:rsidP="008B5165">
            <w:pPr>
              <w:jc w:val="center"/>
              <w:rPr>
                <w:sz w:val="13"/>
                <w:szCs w:val="13"/>
              </w:rPr>
            </w:pPr>
            <w:r w:rsidRPr="008B5165">
              <w:rPr>
                <w:sz w:val="13"/>
                <w:szCs w:val="13"/>
              </w:rPr>
              <w:t>53,00</w:t>
            </w:r>
          </w:p>
        </w:tc>
        <w:tc>
          <w:tcPr>
            <w:tcW w:w="1271" w:type="dxa"/>
            <w:tcBorders>
              <w:top w:val="nil"/>
              <w:left w:val="single" w:sz="8" w:space="0" w:color="auto"/>
              <w:bottom w:val="single" w:sz="4" w:space="0" w:color="auto"/>
              <w:right w:val="nil"/>
            </w:tcBorders>
            <w:shd w:val="clear" w:color="auto" w:fill="auto"/>
            <w:noWrap/>
            <w:vAlign w:val="center"/>
            <w:hideMark/>
          </w:tcPr>
          <w:p w14:paraId="1983FDB2" w14:textId="77777777" w:rsidR="008B5165" w:rsidRPr="008B5165" w:rsidRDefault="008B5165" w:rsidP="008B5165">
            <w:pPr>
              <w:jc w:val="center"/>
              <w:rPr>
                <w:sz w:val="13"/>
                <w:szCs w:val="13"/>
              </w:rPr>
            </w:pPr>
            <w:r w:rsidRPr="008B5165">
              <w:rPr>
                <w:sz w:val="13"/>
                <w:szCs w:val="13"/>
              </w:rPr>
              <w:t>48,40</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77A84E15" w14:textId="77777777" w:rsidR="008B5165" w:rsidRPr="008B5165" w:rsidRDefault="008B5165" w:rsidP="008B5165">
            <w:pPr>
              <w:jc w:val="center"/>
              <w:rPr>
                <w:sz w:val="13"/>
                <w:szCs w:val="13"/>
              </w:rPr>
            </w:pPr>
            <w:r w:rsidRPr="008B5165">
              <w:rPr>
                <w:sz w:val="13"/>
                <w:szCs w:val="13"/>
              </w:rPr>
              <w:t>53,00</w:t>
            </w:r>
          </w:p>
        </w:tc>
      </w:tr>
      <w:tr w:rsidR="008B5165" w:rsidRPr="008B5165" w14:paraId="21560515"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3AF8DAED"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noWrap/>
            <w:vAlign w:val="bottom"/>
            <w:hideMark/>
          </w:tcPr>
          <w:p w14:paraId="77F376AF" w14:textId="77777777" w:rsidR="008B5165" w:rsidRPr="008B5165" w:rsidRDefault="008B5165" w:rsidP="008B5165">
            <w:pPr>
              <w:rPr>
                <w:sz w:val="13"/>
                <w:szCs w:val="13"/>
              </w:rPr>
            </w:pPr>
            <w:r w:rsidRPr="008B5165">
              <w:rPr>
                <w:sz w:val="13"/>
                <w:szCs w:val="13"/>
              </w:rPr>
              <w:t>Отпуск на производственные нужды</w:t>
            </w:r>
          </w:p>
        </w:tc>
        <w:tc>
          <w:tcPr>
            <w:tcW w:w="1033" w:type="dxa"/>
            <w:tcBorders>
              <w:top w:val="nil"/>
              <w:left w:val="nil"/>
              <w:bottom w:val="single" w:sz="4" w:space="0" w:color="auto"/>
              <w:right w:val="single" w:sz="8" w:space="0" w:color="auto"/>
            </w:tcBorders>
            <w:shd w:val="clear" w:color="auto" w:fill="auto"/>
            <w:hideMark/>
          </w:tcPr>
          <w:p w14:paraId="521D0771"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3EB35B3C" w14:textId="77777777" w:rsidR="008B5165" w:rsidRPr="008B5165" w:rsidRDefault="008B5165" w:rsidP="008B5165">
            <w:pPr>
              <w:jc w:val="right"/>
              <w:rPr>
                <w:sz w:val="13"/>
                <w:szCs w:val="13"/>
              </w:rPr>
            </w:pPr>
            <w:r w:rsidRPr="008B5165">
              <w:rPr>
                <w:sz w:val="13"/>
                <w:szCs w:val="13"/>
              </w:rPr>
              <w:t>62,42</w:t>
            </w:r>
          </w:p>
        </w:tc>
        <w:tc>
          <w:tcPr>
            <w:tcW w:w="1201" w:type="dxa"/>
            <w:tcBorders>
              <w:top w:val="nil"/>
              <w:left w:val="nil"/>
              <w:bottom w:val="single" w:sz="4" w:space="0" w:color="auto"/>
              <w:right w:val="nil"/>
            </w:tcBorders>
            <w:shd w:val="clear" w:color="auto" w:fill="auto"/>
            <w:noWrap/>
            <w:vAlign w:val="center"/>
            <w:hideMark/>
          </w:tcPr>
          <w:p w14:paraId="01BFD6D5" w14:textId="77777777" w:rsidR="008B5165" w:rsidRPr="008B5165" w:rsidRDefault="008B5165" w:rsidP="008B5165">
            <w:pPr>
              <w:jc w:val="center"/>
              <w:rPr>
                <w:sz w:val="13"/>
                <w:szCs w:val="13"/>
              </w:rPr>
            </w:pPr>
            <w:r w:rsidRPr="008B5165">
              <w:rPr>
                <w:sz w:val="13"/>
                <w:szCs w:val="13"/>
              </w:rPr>
              <w:t>47,16</w:t>
            </w:r>
          </w:p>
        </w:tc>
        <w:tc>
          <w:tcPr>
            <w:tcW w:w="1271" w:type="dxa"/>
            <w:tcBorders>
              <w:top w:val="nil"/>
              <w:left w:val="single" w:sz="8" w:space="0" w:color="auto"/>
              <w:bottom w:val="single" w:sz="4" w:space="0" w:color="auto"/>
              <w:right w:val="nil"/>
            </w:tcBorders>
            <w:shd w:val="clear" w:color="auto" w:fill="auto"/>
            <w:noWrap/>
            <w:vAlign w:val="center"/>
            <w:hideMark/>
          </w:tcPr>
          <w:p w14:paraId="37A1482D" w14:textId="77777777" w:rsidR="008B5165" w:rsidRPr="008B5165" w:rsidRDefault="008B5165" w:rsidP="008B5165">
            <w:pPr>
              <w:jc w:val="center"/>
              <w:rPr>
                <w:sz w:val="13"/>
                <w:szCs w:val="13"/>
              </w:rPr>
            </w:pPr>
            <w:r w:rsidRPr="008B5165">
              <w:rPr>
                <w:sz w:val="13"/>
                <w:szCs w:val="13"/>
              </w:rPr>
              <w:t>47,16</w:t>
            </w:r>
          </w:p>
        </w:tc>
        <w:tc>
          <w:tcPr>
            <w:tcW w:w="1271" w:type="dxa"/>
            <w:tcBorders>
              <w:top w:val="nil"/>
              <w:left w:val="single" w:sz="8" w:space="0" w:color="auto"/>
              <w:bottom w:val="single" w:sz="4" w:space="0" w:color="auto"/>
              <w:right w:val="nil"/>
            </w:tcBorders>
            <w:shd w:val="clear" w:color="auto" w:fill="auto"/>
            <w:noWrap/>
            <w:vAlign w:val="center"/>
            <w:hideMark/>
          </w:tcPr>
          <w:p w14:paraId="415AB2ED" w14:textId="77777777" w:rsidR="008B5165" w:rsidRPr="008B5165" w:rsidRDefault="008B5165" w:rsidP="008B5165">
            <w:pPr>
              <w:jc w:val="center"/>
              <w:rPr>
                <w:sz w:val="13"/>
                <w:szCs w:val="13"/>
              </w:rPr>
            </w:pPr>
            <w:r w:rsidRPr="008B5165">
              <w:rPr>
                <w:sz w:val="13"/>
                <w:szCs w:val="13"/>
              </w:rPr>
              <w:t>62,42</w:t>
            </w:r>
          </w:p>
        </w:tc>
        <w:tc>
          <w:tcPr>
            <w:tcW w:w="1271" w:type="dxa"/>
            <w:tcBorders>
              <w:top w:val="nil"/>
              <w:left w:val="single" w:sz="8" w:space="0" w:color="auto"/>
              <w:bottom w:val="single" w:sz="4" w:space="0" w:color="auto"/>
              <w:right w:val="nil"/>
            </w:tcBorders>
            <w:shd w:val="clear" w:color="auto" w:fill="auto"/>
            <w:noWrap/>
            <w:vAlign w:val="center"/>
            <w:hideMark/>
          </w:tcPr>
          <w:p w14:paraId="4F8F1101" w14:textId="77777777" w:rsidR="008B5165" w:rsidRPr="008B5165" w:rsidRDefault="008B5165" w:rsidP="008B5165">
            <w:pPr>
              <w:jc w:val="center"/>
              <w:rPr>
                <w:sz w:val="13"/>
                <w:szCs w:val="13"/>
              </w:rPr>
            </w:pPr>
            <w:r w:rsidRPr="008B5165">
              <w:rPr>
                <w:sz w:val="13"/>
                <w:szCs w:val="13"/>
              </w:rPr>
              <w:t>62,42</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3E8C2436" w14:textId="77777777" w:rsidR="008B5165" w:rsidRPr="008B5165" w:rsidRDefault="008B5165" w:rsidP="008B5165">
            <w:pPr>
              <w:jc w:val="center"/>
              <w:rPr>
                <w:sz w:val="13"/>
                <w:szCs w:val="13"/>
              </w:rPr>
            </w:pPr>
            <w:r w:rsidRPr="008B5165">
              <w:rPr>
                <w:sz w:val="13"/>
                <w:szCs w:val="13"/>
              </w:rPr>
              <w:t>62,42</w:t>
            </w:r>
          </w:p>
        </w:tc>
      </w:tr>
      <w:tr w:rsidR="008B5165" w:rsidRPr="008B5165" w14:paraId="3AD743AF"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7C0DCBD2"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noWrap/>
            <w:vAlign w:val="bottom"/>
            <w:hideMark/>
          </w:tcPr>
          <w:p w14:paraId="38512549" w14:textId="77777777" w:rsidR="008B5165" w:rsidRPr="008B5165" w:rsidRDefault="008B5165" w:rsidP="008B5165">
            <w:pPr>
              <w:rPr>
                <w:sz w:val="13"/>
                <w:szCs w:val="13"/>
              </w:rPr>
            </w:pPr>
            <w:r w:rsidRPr="008B5165">
              <w:rPr>
                <w:sz w:val="13"/>
                <w:szCs w:val="13"/>
              </w:rPr>
              <w:t>Потери, всего</w:t>
            </w:r>
          </w:p>
        </w:tc>
        <w:tc>
          <w:tcPr>
            <w:tcW w:w="1033" w:type="dxa"/>
            <w:tcBorders>
              <w:top w:val="nil"/>
              <w:left w:val="nil"/>
              <w:bottom w:val="single" w:sz="4" w:space="0" w:color="auto"/>
              <w:right w:val="single" w:sz="8" w:space="0" w:color="auto"/>
            </w:tcBorders>
            <w:shd w:val="clear" w:color="auto" w:fill="auto"/>
            <w:hideMark/>
          </w:tcPr>
          <w:p w14:paraId="1C102DE0"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33BCA160" w14:textId="77777777" w:rsidR="008B5165" w:rsidRPr="008B5165" w:rsidRDefault="008B5165" w:rsidP="008B5165">
            <w:pPr>
              <w:jc w:val="right"/>
              <w:rPr>
                <w:sz w:val="13"/>
                <w:szCs w:val="13"/>
              </w:rPr>
            </w:pPr>
            <w:r w:rsidRPr="008B5165">
              <w:rPr>
                <w:sz w:val="13"/>
                <w:szCs w:val="13"/>
              </w:rPr>
              <w:t>7,20</w:t>
            </w:r>
          </w:p>
        </w:tc>
        <w:tc>
          <w:tcPr>
            <w:tcW w:w="1201" w:type="dxa"/>
            <w:tcBorders>
              <w:top w:val="nil"/>
              <w:left w:val="nil"/>
              <w:bottom w:val="single" w:sz="4" w:space="0" w:color="auto"/>
              <w:right w:val="nil"/>
            </w:tcBorders>
            <w:shd w:val="clear" w:color="auto" w:fill="auto"/>
            <w:noWrap/>
            <w:vAlign w:val="center"/>
            <w:hideMark/>
          </w:tcPr>
          <w:p w14:paraId="66879FC9" w14:textId="77777777" w:rsidR="008B5165" w:rsidRPr="008B5165" w:rsidRDefault="008B5165" w:rsidP="008B5165">
            <w:pPr>
              <w:jc w:val="center"/>
              <w:rPr>
                <w:sz w:val="13"/>
                <w:szCs w:val="13"/>
              </w:rPr>
            </w:pPr>
            <w:r w:rsidRPr="008B5165">
              <w:rPr>
                <w:sz w:val="13"/>
                <w:szCs w:val="13"/>
              </w:rPr>
              <w:t>5,13</w:t>
            </w:r>
          </w:p>
        </w:tc>
        <w:tc>
          <w:tcPr>
            <w:tcW w:w="1271" w:type="dxa"/>
            <w:tcBorders>
              <w:top w:val="nil"/>
              <w:left w:val="single" w:sz="8" w:space="0" w:color="auto"/>
              <w:bottom w:val="single" w:sz="4" w:space="0" w:color="auto"/>
              <w:right w:val="nil"/>
            </w:tcBorders>
            <w:shd w:val="clear" w:color="auto" w:fill="auto"/>
            <w:noWrap/>
            <w:vAlign w:val="center"/>
            <w:hideMark/>
          </w:tcPr>
          <w:p w14:paraId="7C09DFE5" w14:textId="77777777" w:rsidR="008B5165" w:rsidRPr="008B5165" w:rsidRDefault="008B5165" w:rsidP="008B5165">
            <w:pPr>
              <w:jc w:val="center"/>
              <w:rPr>
                <w:sz w:val="13"/>
                <w:szCs w:val="13"/>
              </w:rPr>
            </w:pPr>
            <w:r w:rsidRPr="008B5165">
              <w:rPr>
                <w:sz w:val="13"/>
                <w:szCs w:val="13"/>
              </w:rPr>
              <w:t>6,49</w:t>
            </w:r>
          </w:p>
        </w:tc>
        <w:tc>
          <w:tcPr>
            <w:tcW w:w="1271" w:type="dxa"/>
            <w:tcBorders>
              <w:top w:val="nil"/>
              <w:left w:val="single" w:sz="8" w:space="0" w:color="auto"/>
              <w:bottom w:val="single" w:sz="4" w:space="0" w:color="auto"/>
              <w:right w:val="nil"/>
            </w:tcBorders>
            <w:shd w:val="clear" w:color="auto" w:fill="auto"/>
            <w:noWrap/>
            <w:vAlign w:val="center"/>
            <w:hideMark/>
          </w:tcPr>
          <w:p w14:paraId="21DF5A64" w14:textId="77777777" w:rsidR="008B5165" w:rsidRPr="008B5165" w:rsidRDefault="008B5165" w:rsidP="008B5165">
            <w:pPr>
              <w:jc w:val="center"/>
              <w:rPr>
                <w:sz w:val="13"/>
                <w:szCs w:val="13"/>
              </w:rPr>
            </w:pPr>
            <w:r w:rsidRPr="008B5165">
              <w:rPr>
                <w:sz w:val="13"/>
                <w:szCs w:val="13"/>
              </w:rPr>
              <w:t>7,12</w:t>
            </w:r>
          </w:p>
        </w:tc>
        <w:tc>
          <w:tcPr>
            <w:tcW w:w="1271" w:type="dxa"/>
            <w:tcBorders>
              <w:top w:val="nil"/>
              <w:left w:val="single" w:sz="8" w:space="0" w:color="auto"/>
              <w:bottom w:val="single" w:sz="4" w:space="0" w:color="auto"/>
              <w:right w:val="nil"/>
            </w:tcBorders>
            <w:shd w:val="clear" w:color="auto" w:fill="auto"/>
            <w:noWrap/>
            <w:vAlign w:val="center"/>
            <w:hideMark/>
          </w:tcPr>
          <w:p w14:paraId="109B6E18" w14:textId="77777777" w:rsidR="008B5165" w:rsidRPr="008B5165" w:rsidRDefault="008B5165" w:rsidP="008B5165">
            <w:pPr>
              <w:jc w:val="center"/>
              <w:rPr>
                <w:sz w:val="13"/>
                <w:szCs w:val="13"/>
              </w:rPr>
            </w:pPr>
            <w:r w:rsidRPr="008B5165">
              <w:rPr>
                <w:sz w:val="13"/>
                <w:szCs w:val="13"/>
              </w:rPr>
              <w:t>7,20</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35DB584D" w14:textId="77777777" w:rsidR="008B5165" w:rsidRPr="008B5165" w:rsidRDefault="008B5165" w:rsidP="008B5165">
            <w:pPr>
              <w:jc w:val="center"/>
              <w:rPr>
                <w:sz w:val="13"/>
                <w:szCs w:val="13"/>
              </w:rPr>
            </w:pPr>
            <w:r w:rsidRPr="008B5165">
              <w:rPr>
                <w:sz w:val="13"/>
                <w:szCs w:val="13"/>
              </w:rPr>
              <w:t>7,12</w:t>
            </w:r>
          </w:p>
        </w:tc>
      </w:tr>
      <w:tr w:rsidR="008B5165" w:rsidRPr="008B5165" w14:paraId="0DFD4240"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6F4C75E0"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noWrap/>
            <w:vAlign w:val="bottom"/>
            <w:hideMark/>
          </w:tcPr>
          <w:p w14:paraId="63530264" w14:textId="77777777" w:rsidR="008B5165" w:rsidRPr="008B5165" w:rsidRDefault="008B5165" w:rsidP="008B5165">
            <w:pPr>
              <w:rPr>
                <w:sz w:val="13"/>
                <w:szCs w:val="13"/>
              </w:rPr>
            </w:pPr>
            <w:r w:rsidRPr="008B5165">
              <w:rPr>
                <w:sz w:val="13"/>
                <w:szCs w:val="13"/>
              </w:rPr>
              <w:t>Расход на собственные нужды</w:t>
            </w:r>
          </w:p>
        </w:tc>
        <w:tc>
          <w:tcPr>
            <w:tcW w:w="1033" w:type="dxa"/>
            <w:tcBorders>
              <w:top w:val="nil"/>
              <w:left w:val="nil"/>
              <w:bottom w:val="single" w:sz="4" w:space="0" w:color="auto"/>
              <w:right w:val="single" w:sz="8" w:space="0" w:color="auto"/>
            </w:tcBorders>
            <w:shd w:val="clear" w:color="auto" w:fill="auto"/>
            <w:hideMark/>
          </w:tcPr>
          <w:p w14:paraId="028FA573"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5BCAEE90" w14:textId="77777777" w:rsidR="008B5165" w:rsidRPr="008B5165" w:rsidRDefault="008B5165" w:rsidP="008B5165">
            <w:pPr>
              <w:jc w:val="right"/>
              <w:rPr>
                <w:sz w:val="13"/>
                <w:szCs w:val="13"/>
              </w:rPr>
            </w:pPr>
            <w:r w:rsidRPr="008B5165">
              <w:rPr>
                <w:sz w:val="13"/>
                <w:szCs w:val="13"/>
              </w:rPr>
              <w:t>4,61</w:t>
            </w:r>
          </w:p>
        </w:tc>
        <w:tc>
          <w:tcPr>
            <w:tcW w:w="1201" w:type="dxa"/>
            <w:tcBorders>
              <w:top w:val="nil"/>
              <w:left w:val="nil"/>
              <w:bottom w:val="single" w:sz="4" w:space="0" w:color="auto"/>
              <w:right w:val="nil"/>
            </w:tcBorders>
            <w:shd w:val="clear" w:color="auto" w:fill="auto"/>
            <w:noWrap/>
            <w:vAlign w:val="center"/>
            <w:hideMark/>
          </w:tcPr>
          <w:p w14:paraId="132EF697" w14:textId="77777777" w:rsidR="008B5165" w:rsidRPr="008B5165" w:rsidRDefault="008B5165" w:rsidP="008B5165">
            <w:pPr>
              <w:jc w:val="center"/>
              <w:rPr>
                <w:sz w:val="13"/>
                <w:szCs w:val="13"/>
              </w:rPr>
            </w:pPr>
            <w:r w:rsidRPr="008B5165">
              <w:rPr>
                <w:sz w:val="13"/>
                <w:szCs w:val="13"/>
              </w:rPr>
              <w:t>3,90</w:t>
            </w:r>
          </w:p>
        </w:tc>
        <w:tc>
          <w:tcPr>
            <w:tcW w:w="1271" w:type="dxa"/>
            <w:tcBorders>
              <w:top w:val="nil"/>
              <w:left w:val="single" w:sz="8" w:space="0" w:color="auto"/>
              <w:bottom w:val="single" w:sz="4" w:space="0" w:color="auto"/>
              <w:right w:val="nil"/>
            </w:tcBorders>
            <w:shd w:val="clear" w:color="auto" w:fill="auto"/>
            <w:noWrap/>
            <w:vAlign w:val="center"/>
            <w:hideMark/>
          </w:tcPr>
          <w:p w14:paraId="0BB6B508" w14:textId="77777777" w:rsidR="008B5165" w:rsidRPr="008B5165" w:rsidRDefault="008B5165" w:rsidP="008B5165">
            <w:pPr>
              <w:jc w:val="center"/>
              <w:rPr>
                <w:sz w:val="13"/>
                <w:szCs w:val="13"/>
              </w:rPr>
            </w:pPr>
            <w:r w:rsidRPr="008B5165">
              <w:rPr>
                <w:sz w:val="13"/>
                <w:szCs w:val="13"/>
              </w:rPr>
              <w:t>3,90</w:t>
            </w:r>
          </w:p>
        </w:tc>
        <w:tc>
          <w:tcPr>
            <w:tcW w:w="1271" w:type="dxa"/>
            <w:tcBorders>
              <w:top w:val="nil"/>
              <w:left w:val="single" w:sz="8" w:space="0" w:color="auto"/>
              <w:bottom w:val="single" w:sz="4" w:space="0" w:color="auto"/>
              <w:right w:val="nil"/>
            </w:tcBorders>
            <w:shd w:val="clear" w:color="auto" w:fill="auto"/>
            <w:noWrap/>
            <w:vAlign w:val="center"/>
            <w:hideMark/>
          </w:tcPr>
          <w:p w14:paraId="7B4BB3E4" w14:textId="77777777" w:rsidR="008B5165" w:rsidRPr="008B5165" w:rsidRDefault="008B5165" w:rsidP="008B5165">
            <w:pPr>
              <w:jc w:val="center"/>
              <w:rPr>
                <w:sz w:val="13"/>
                <w:szCs w:val="13"/>
              </w:rPr>
            </w:pPr>
            <w:r w:rsidRPr="008B5165">
              <w:rPr>
                <w:sz w:val="13"/>
                <w:szCs w:val="13"/>
              </w:rPr>
              <w:t>4,53</w:t>
            </w:r>
          </w:p>
        </w:tc>
        <w:tc>
          <w:tcPr>
            <w:tcW w:w="1271" w:type="dxa"/>
            <w:tcBorders>
              <w:top w:val="nil"/>
              <w:left w:val="single" w:sz="8" w:space="0" w:color="auto"/>
              <w:bottom w:val="single" w:sz="4" w:space="0" w:color="auto"/>
              <w:right w:val="nil"/>
            </w:tcBorders>
            <w:shd w:val="clear" w:color="auto" w:fill="auto"/>
            <w:noWrap/>
            <w:vAlign w:val="center"/>
            <w:hideMark/>
          </w:tcPr>
          <w:p w14:paraId="224136AE" w14:textId="77777777" w:rsidR="008B5165" w:rsidRPr="008B5165" w:rsidRDefault="008B5165" w:rsidP="008B5165">
            <w:pPr>
              <w:jc w:val="center"/>
              <w:rPr>
                <w:sz w:val="13"/>
                <w:szCs w:val="13"/>
              </w:rPr>
            </w:pPr>
            <w:r w:rsidRPr="008B5165">
              <w:rPr>
                <w:sz w:val="13"/>
                <w:szCs w:val="13"/>
              </w:rPr>
              <w:t>4,62</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3ADB66A3" w14:textId="77777777" w:rsidR="008B5165" w:rsidRPr="008B5165" w:rsidRDefault="008B5165" w:rsidP="008B5165">
            <w:pPr>
              <w:jc w:val="center"/>
              <w:rPr>
                <w:sz w:val="13"/>
                <w:szCs w:val="13"/>
              </w:rPr>
            </w:pPr>
            <w:r w:rsidRPr="008B5165">
              <w:rPr>
                <w:sz w:val="13"/>
                <w:szCs w:val="13"/>
              </w:rPr>
              <w:t>4,53</w:t>
            </w:r>
          </w:p>
        </w:tc>
      </w:tr>
      <w:tr w:rsidR="008B5165" w:rsidRPr="008B5165" w14:paraId="7BE0C6F8" w14:textId="77777777" w:rsidTr="008B5165">
        <w:trPr>
          <w:trHeight w:val="304"/>
          <w:jc w:val="center"/>
        </w:trPr>
        <w:tc>
          <w:tcPr>
            <w:tcW w:w="614" w:type="dxa"/>
            <w:tcBorders>
              <w:top w:val="nil"/>
              <w:left w:val="single" w:sz="8" w:space="0" w:color="auto"/>
              <w:bottom w:val="nil"/>
              <w:right w:val="single" w:sz="8" w:space="0" w:color="auto"/>
            </w:tcBorders>
            <w:shd w:val="clear" w:color="auto" w:fill="auto"/>
            <w:noWrap/>
            <w:vAlign w:val="bottom"/>
            <w:hideMark/>
          </w:tcPr>
          <w:p w14:paraId="47E34C38"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8" w:space="0" w:color="auto"/>
              <w:right w:val="single" w:sz="8" w:space="0" w:color="auto"/>
            </w:tcBorders>
            <w:shd w:val="clear" w:color="auto" w:fill="auto"/>
            <w:vAlign w:val="bottom"/>
            <w:hideMark/>
          </w:tcPr>
          <w:p w14:paraId="75EFD84E" w14:textId="77777777" w:rsidR="008B5165" w:rsidRPr="008B5165" w:rsidRDefault="008B5165" w:rsidP="008B5165">
            <w:pPr>
              <w:rPr>
                <w:sz w:val="13"/>
                <w:szCs w:val="13"/>
              </w:rPr>
            </w:pPr>
            <w:r w:rsidRPr="008B5165">
              <w:rPr>
                <w:sz w:val="13"/>
                <w:szCs w:val="13"/>
              </w:rPr>
              <w:t>Потери в сетях предприятия</w:t>
            </w:r>
          </w:p>
        </w:tc>
        <w:tc>
          <w:tcPr>
            <w:tcW w:w="1033" w:type="dxa"/>
            <w:tcBorders>
              <w:top w:val="nil"/>
              <w:left w:val="nil"/>
              <w:bottom w:val="single" w:sz="8" w:space="0" w:color="auto"/>
              <w:right w:val="single" w:sz="8" w:space="0" w:color="auto"/>
            </w:tcBorders>
            <w:shd w:val="clear" w:color="auto" w:fill="auto"/>
            <w:hideMark/>
          </w:tcPr>
          <w:p w14:paraId="0D4A31FC" w14:textId="77777777" w:rsidR="008B5165" w:rsidRPr="008B5165" w:rsidRDefault="008B5165" w:rsidP="008B5165">
            <w:pPr>
              <w:jc w:val="center"/>
              <w:rPr>
                <w:sz w:val="13"/>
                <w:szCs w:val="13"/>
              </w:rPr>
            </w:pPr>
            <w:proofErr w:type="spellStart"/>
            <w:proofErr w:type="gramStart"/>
            <w:r w:rsidRPr="008B5165">
              <w:rPr>
                <w:sz w:val="13"/>
                <w:szCs w:val="13"/>
              </w:rPr>
              <w:t>тыс.Гкал</w:t>
            </w:r>
            <w:proofErr w:type="spellEnd"/>
            <w:proofErr w:type="gramEnd"/>
          </w:p>
        </w:tc>
        <w:tc>
          <w:tcPr>
            <w:tcW w:w="1201" w:type="dxa"/>
            <w:tcBorders>
              <w:top w:val="nil"/>
              <w:left w:val="single" w:sz="8" w:space="0" w:color="auto"/>
              <w:bottom w:val="nil"/>
              <w:right w:val="single" w:sz="8" w:space="0" w:color="auto"/>
            </w:tcBorders>
            <w:shd w:val="clear" w:color="auto" w:fill="auto"/>
            <w:noWrap/>
            <w:vAlign w:val="bottom"/>
            <w:hideMark/>
          </w:tcPr>
          <w:p w14:paraId="726C3795" w14:textId="77777777" w:rsidR="008B5165" w:rsidRPr="008B5165" w:rsidRDefault="008B5165" w:rsidP="008B5165">
            <w:pPr>
              <w:jc w:val="right"/>
              <w:rPr>
                <w:sz w:val="13"/>
                <w:szCs w:val="13"/>
              </w:rPr>
            </w:pPr>
            <w:r w:rsidRPr="008B5165">
              <w:rPr>
                <w:sz w:val="13"/>
                <w:szCs w:val="13"/>
              </w:rPr>
              <w:t>2,59</w:t>
            </w:r>
          </w:p>
        </w:tc>
        <w:tc>
          <w:tcPr>
            <w:tcW w:w="1201" w:type="dxa"/>
            <w:tcBorders>
              <w:top w:val="nil"/>
              <w:left w:val="nil"/>
              <w:bottom w:val="single" w:sz="8" w:space="0" w:color="auto"/>
              <w:right w:val="nil"/>
            </w:tcBorders>
            <w:shd w:val="clear" w:color="auto" w:fill="auto"/>
            <w:noWrap/>
            <w:vAlign w:val="center"/>
            <w:hideMark/>
          </w:tcPr>
          <w:p w14:paraId="3C9D4152" w14:textId="77777777" w:rsidR="008B5165" w:rsidRPr="008B5165" w:rsidRDefault="008B5165" w:rsidP="008B5165">
            <w:pPr>
              <w:jc w:val="center"/>
              <w:rPr>
                <w:sz w:val="13"/>
                <w:szCs w:val="13"/>
              </w:rPr>
            </w:pPr>
            <w:r w:rsidRPr="008B5165">
              <w:rPr>
                <w:sz w:val="13"/>
                <w:szCs w:val="13"/>
              </w:rPr>
              <w:t>1,24</w:t>
            </w:r>
          </w:p>
        </w:tc>
        <w:tc>
          <w:tcPr>
            <w:tcW w:w="1271" w:type="dxa"/>
            <w:tcBorders>
              <w:top w:val="nil"/>
              <w:left w:val="single" w:sz="8" w:space="0" w:color="auto"/>
              <w:bottom w:val="single" w:sz="8" w:space="0" w:color="auto"/>
              <w:right w:val="nil"/>
            </w:tcBorders>
            <w:shd w:val="clear" w:color="auto" w:fill="auto"/>
            <w:noWrap/>
            <w:vAlign w:val="center"/>
            <w:hideMark/>
          </w:tcPr>
          <w:p w14:paraId="77DFB9BB" w14:textId="77777777" w:rsidR="008B5165" w:rsidRPr="008B5165" w:rsidRDefault="008B5165" w:rsidP="008B5165">
            <w:pPr>
              <w:jc w:val="center"/>
              <w:rPr>
                <w:sz w:val="13"/>
                <w:szCs w:val="13"/>
              </w:rPr>
            </w:pPr>
            <w:r w:rsidRPr="008B5165">
              <w:rPr>
                <w:sz w:val="13"/>
                <w:szCs w:val="13"/>
              </w:rPr>
              <w:t>2,59</w:t>
            </w:r>
          </w:p>
        </w:tc>
        <w:tc>
          <w:tcPr>
            <w:tcW w:w="1271" w:type="dxa"/>
            <w:tcBorders>
              <w:top w:val="nil"/>
              <w:left w:val="single" w:sz="8" w:space="0" w:color="auto"/>
              <w:bottom w:val="single" w:sz="8" w:space="0" w:color="auto"/>
              <w:right w:val="nil"/>
            </w:tcBorders>
            <w:shd w:val="clear" w:color="auto" w:fill="auto"/>
            <w:noWrap/>
            <w:vAlign w:val="center"/>
            <w:hideMark/>
          </w:tcPr>
          <w:p w14:paraId="5CE53E0F" w14:textId="77777777" w:rsidR="008B5165" w:rsidRPr="008B5165" w:rsidRDefault="008B5165" w:rsidP="008B5165">
            <w:pPr>
              <w:jc w:val="center"/>
              <w:rPr>
                <w:sz w:val="13"/>
                <w:szCs w:val="13"/>
              </w:rPr>
            </w:pPr>
            <w:r w:rsidRPr="008B5165">
              <w:rPr>
                <w:sz w:val="13"/>
                <w:szCs w:val="13"/>
              </w:rPr>
              <w:t>2,59</w:t>
            </w:r>
          </w:p>
        </w:tc>
        <w:tc>
          <w:tcPr>
            <w:tcW w:w="1271" w:type="dxa"/>
            <w:tcBorders>
              <w:top w:val="nil"/>
              <w:left w:val="single" w:sz="8" w:space="0" w:color="auto"/>
              <w:bottom w:val="single" w:sz="8" w:space="0" w:color="auto"/>
              <w:right w:val="nil"/>
            </w:tcBorders>
            <w:shd w:val="clear" w:color="auto" w:fill="auto"/>
            <w:noWrap/>
            <w:vAlign w:val="center"/>
            <w:hideMark/>
          </w:tcPr>
          <w:p w14:paraId="618A9A7E" w14:textId="77777777" w:rsidR="008B5165" w:rsidRPr="008B5165" w:rsidRDefault="008B5165" w:rsidP="008B5165">
            <w:pPr>
              <w:jc w:val="center"/>
              <w:rPr>
                <w:sz w:val="13"/>
                <w:szCs w:val="13"/>
              </w:rPr>
            </w:pPr>
            <w:r w:rsidRPr="008B5165">
              <w:rPr>
                <w:sz w:val="13"/>
                <w:szCs w:val="13"/>
              </w:rPr>
              <w:t>2,59</w:t>
            </w:r>
          </w:p>
        </w:tc>
        <w:tc>
          <w:tcPr>
            <w:tcW w:w="1271" w:type="dxa"/>
            <w:tcBorders>
              <w:top w:val="nil"/>
              <w:left w:val="single" w:sz="8" w:space="0" w:color="auto"/>
              <w:bottom w:val="single" w:sz="8" w:space="0" w:color="auto"/>
              <w:right w:val="single" w:sz="8" w:space="0" w:color="auto"/>
            </w:tcBorders>
            <w:shd w:val="clear" w:color="auto" w:fill="auto"/>
            <w:noWrap/>
            <w:vAlign w:val="center"/>
            <w:hideMark/>
          </w:tcPr>
          <w:p w14:paraId="1D55B3D5" w14:textId="77777777" w:rsidR="008B5165" w:rsidRPr="008B5165" w:rsidRDefault="008B5165" w:rsidP="008B5165">
            <w:pPr>
              <w:jc w:val="center"/>
              <w:rPr>
                <w:sz w:val="13"/>
                <w:szCs w:val="13"/>
              </w:rPr>
            </w:pPr>
            <w:r w:rsidRPr="008B5165">
              <w:rPr>
                <w:sz w:val="13"/>
                <w:szCs w:val="13"/>
              </w:rPr>
              <w:t>2,59</w:t>
            </w:r>
          </w:p>
        </w:tc>
      </w:tr>
      <w:tr w:rsidR="008B5165" w:rsidRPr="008B5165" w14:paraId="69087C00" w14:textId="77777777" w:rsidTr="008B5165">
        <w:trPr>
          <w:trHeight w:val="290"/>
          <w:jc w:val="center"/>
        </w:trPr>
        <w:tc>
          <w:tcPr>
            <w:tcW w:w="6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3E1B11"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vAlign w:val="bottom"/>
            <w:hideMark/>
          </w:tcPr>
          <w:p w14:paraId="5EA1487F" w14:textId="77777777" w:rsidR="008B5165" w:rsidRPr="008B5165" w:rsidRDefault="008B5165" w:rsidP="008B5165">
            <w:pPr>
              <w:rPr>
                <w:color w:val="000000"/>
                <w:sz w:val="13"/>
                <w:szCs w:val="13"/>
              </w:rPr>
            </w:pPr>
            <w:r w:rsidRPr="008B5165">
              <w:rPr>
                <w:color w:val="000000"/>
                <w:sz w:val="13"/>
                <w:szCs w:val="13"/>
              </w:rPr>
              <w:t>доли полезного отпуска по полугодиям</w:t>
            </w:r>
          </w:p>
        </w:tc>
        <w:tc>
          <w:tcPr>
            <w:tcW w:w="1033" w:type="dxa"/>
            <w:tcBorders>
              <w:top w:val="nil"/>
              <w:left w:val="nil"/>
              <w:bottom w:val="single" w:sz="4" w:space="0" w:color="auto"/>
              <w:right w:val="single" w:sz="8" w:space="0" w:color="auto"/>
            </w:tcBorders>
            <w:shd w:val="clear" w:color="auto" w:fill="auto"/>
            <w:hideMark/>
          </w:tcPr>
          <w:p w14:paraId="6C670A93" w14:textId="77777777" w:rsidR="008B5165" w:rsidRPr="008B5165" w:rsidRDefault="008B5165" w:rsidP="008B5165">
            <w:pPr>
              <w:jc w:val="center"/>
              <w:rPr>
                <w:sz w:val="13"/>
                <w:szCs w:val="13"/>
              </w:rPr>
            </w:pPr>
            <w:r w:rsidRPr="008B5165">
              <w:rPr>
                <w:sz w:val="13"/>
                <w:szCs w:val="13"/>
              </w:rPr>
              <w:t> </w:t>
            </w:r>
          </w:p>
        </w:tc>
        <w:tc>
          <w:tcPr>
            <w:tcW w:w="1201" w:type="dxa"/>
            <w:tcBorders>
              <w:top w:val="single" w:sz="8" w:space="0" w:color="auto"/>
              <w:left w:val="single" w:sz="8" w:space="0" w:color="auto"/>
              <w:bottom w:val="single" w:sz="4" w:space="0" w:color="auto"/>
              <w:right w:val="nil"/>
            </w:tcBorders>
            <w:shd w:val="clear" w:color="auto" w:fill="auto"/>
            <w:noWrap/>
            <w:vAlign w:val="bottom"/>
            <w:hideMark/>
          </w:tcPr>
          <w:p w14:paraId="480D8C75" w14:textId="77777777" w:rsidR="008B5165" w:rsidRPr="008B5165" w:rsidRDefault="008B5165" w:rsidP="008B5165">
            <w:pPr>
              <w:rPr>
                <w:sz w:val="13"/>
                <w:szCs w:val="13"/>
              </w:rPr>
            </w:pPr>
            <w:r w:rsidRPr="008B5165">
              <w:rPr>
                <w:sz w:val="13"/>
                <w:szCs w:val="13"/>
              </w:rPr>
              <w:t> </w:t>
            </w:r>
          </w:p>
        </w:tc>
        <w:tc>
          <w:tcPr>
            <w:tcW w:w="1201" w:type="dxa"/>
            <w:tcBorders>
              <w:top w:val="nil"/>
              <w:left w:val="single" w:sz="8" w:space="0" w:color="auto"/>
              <w:bottom w:val="single" w:sz="4" w:space="0" w:color="auto"/>
              <w:right w:val="nil"/>
            </w:tcBorders>
            <w:shd w:val="clear" w:color="auto" w:fill="auto"/>
            <w:noWrap/>
            <w:vAlign w:val="bottom"/>
            <w:hideMark/>
          </w:tcPr>
          <w:p w14:paraId="4AD24370" w14:textId="77777777" w:rsidR="008B5165" w:rsidRPr="008B5165" w:rsidRDefault="008B5165" w:rsidP="008B5165">
            <w:pPr>
              <w:rPr>
                <w:sz w:val="13"/>
                <w:szCs w:val="13"/>
              </w:rPr>
            </w:pPr>
            <w:r w:rsidRPr="008B5165">
              <w:rPr>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7F71FED8" w14:textId="77777777" w:rsidR="008B5165" w:rsidRPr="008B5165" w:rsidRDefault="008B5165" w:rsidP="008B5165">
            <w:pPr>
              <w:rPr>
                <w:sz w:val="13"/>
                <w:szCs w:val="13"/>
              </w:rPr>
            </w:pPr>
            <w:r w:rsidRPr="008B5165">
              <w:rPr>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534A9888" w14:textId="77777777" w:rsidR="008B5165" w:rsidRPr="008B5165" w:rsidRDefault="008B5165" w:rsidP="008B5165">
            <w:pPr>
              <w:rPr>
                <w:sz w:val="13"/>
                <w:szCs w:val="13"/>
              </w:rPr>
            </w:pPr>
            <w:r w:rsidRPr="008B5165">
              <w:rPr>
                <w:sz w:val="13"/>
                <w:szCs w:val="13"/>
              </w:rPr>
              <w:t> </w:t>
            </w:r>
          </w:p>
        </w:tc>
        <w:tc>
          <w:tcPr>
            <w:tcW w:w="1271" w:type="dxa"/>
            <w:tcBorders>
              <w:top w:val="nil"/>
              <w:left w:val="single" w:sz="8" w:space="0" w:color="auto"/>
              <w:bottom w:val="single" w:sz="4" w:space="0" w:color="auto"/>
              <w:right w:val="nil"/>
            </w:tcBorders>
            <w:shd w:val="clear" w:color="000000" w:fill="FFFFFF"/>
            <w:noWrap/>
            <w:vAlign w:val="bottom"/>
            <w:hideMark/>
          </w:tcPr>
          <w:p w14:paraId="6FCA812E" w14:textId="77777777" w:rsidR="008B5165" w:rsidRPr="008B5165" w:rsidRDefault="008B5165" w:rsidP="008B5165">
            <w:pPr>
              <w:rPr>
                <w:sz w:val="13"/>
                <w:szCs w:val="13"/>
              </w:rPr>
            </w:pPr>
            <w:r w:rsidRPr="008B5165">
              <w:rPr>
                <w:sz w:val="13"/>
                <w:szCs w:val="13"/>
              </w:rPr>
              <w:t> </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46CAB181" w14:textId="77777777" w:rsidR="008B5165" w:rsidRPr="008B5165" w:rsidRDefault="008B5165" w:rsidP="008B5165">
            <w:pPr>
              <w:rPr>
                <w:sz w:val="13"/>
                <w:szCs w:val="13"/>
              </w:rPr>
            </w:pPr>
            <w:r w:rsidRPr="008B5165">
              <w:rPr>
                <w:sz w:val="13"/>
                <w:szCs w:val="13"/>
              </w:rPr>
              <w:t> </w:t>
            </w:r>
          </w:p>
        </w:tc>
      </w:tr>
      <w:tr w:rsidR="008B5165" w:rsidRPr="008B5165" w14:paraId="70E3F47C" w14:textId="77777777" w:rsidTr="008B5165">
        <w:trPr>
          <w:trHeight w:val="290"/>
          <w:jc w:val="center"/>
        </w:trPr>
        <w:tc>
          <w:tcPr>
            <w:tcW w:w="614" w:type="dxa"/>
            <w:tcBorders>
              <w:top w:val="nil"/>
              <w:left w:val="single" w:sz="8" w:space="0" w:color="auto"/>
              <w:bottom w:val="single" w:sz="4" w:space="0" w:color="auto"/>
              <w:right w:val="single" w:sz="8" w:space="0" w:color="auto"/>
            </w:tcBorders>
            <w:shd w:val="clear" w:color="auto" w:fill="auto"/>
            <w:noWrap/>
            <w:vAlign w:val="bottom"/>
            <w:hideMark/>
          </w:tcPr>
          <w:p w14:paraId="0589F98D"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4" w:space="0" w:color="auto"/>
              <w:right w:val="single" w:sz="8" w:space="0" w:color="auto"/>
            </w:tcBorders>
            <w:shd w:val="clear" w:color="auto" w:fill="auto"/>
            <w:vAlign w:val="bottom"/>
            <w:hideMark/>
          </w:tcPr>
          <w:p w14:paraId="193738C4" w14:textId="77777777" w:rsidR="008B5165" w:rsidRPr="008B5165" w:rsidRDefault="008B5165" w:rsidP="008B5165">
            <w:pPr>
              <w:rPr>
                <w:color w:val="000000"/>
                <w:sz w:val="13"/>
                <w:szCs w:val="13"/>
              </w:rPr>
            </w:pPr>
            <w:r w:rsidRPr="008B5165">
              <w:rPr>
                <w:color w:val="000000"/>
                <w:sz w:val="13"/>
                <w:szCs w:val="13"/>
              </w:rPr>
              <w:t>1 полугодие</w:t>
            </w:r>
          </w:p>
        </w:tc>
        <w:tc>
          <w:tcPr>
            <w:tcW w:w="1033" w:type="dxa"/>
            <w:tcBorders>
              <w:top w:val="nil"/>
              <w:left w:val="nil"/>
              <w:bottom w:val="single" w:sz="4" w:space="0" w:color="auto"/>
              <w:right w:val="single" w:sz="8" w:space="0" w:color="auto"/>
            </w:tcBorders>
            <w:shd w:val="clear" w:color="auto" w:fill="auto"/>
            <w:hideMark/>
          </w:tcPr>
          <w:p w14:paraId="768986EC" w14:textId="77777777" w:rsidR="008B5165" w:rsidRPr="008B5165" w:rsidRDefault="008B5165" w:rsidP="008B5165">
            <w:pPr>
              <w:jc w:val="center"/>
              <w:rPr>
                <w:sz w:val="13"/>
                <w:szCs w:val="13"/>
              </w:rPr>
            </w:pPr>
            <w:r w:rsidRPr="008B5165">
              <w:rPr>
                <w:sz w:val="13"/>
                <w:szCs w:val="13"/>
              </w:rPr>
              <w:t> </w:t>
            </w:r>
          </w:p>
        </w:tc>
        <w:tc>
          <w:tcPr>
            <w:tcW w:w="1201" w:type="dxa"/>
            <w:tcBorders>
              <w:top w:val="nil"/>
              <w:left w:val="single" w:sz="8" w:space="0" w:color="auto"/>
              <w:bottom w:val="single" w:sz="4" w:space="0" w:color="auto"/>
              <w:right w:val="nil"/>
            </w:tcBorders>
            <w:shd w:val="clear" w:color="auto" w:fill="auto"/>
            <w:noWrap/>
            <w:vAlign w:val="bottom"/>
            <w:hideMark/>
          </w:tcPr>
          <w:p w14:paraId="150A1621" w14:textId="77777777" w:rsidR="008B5165" w:rsidRPr="008B5165" w:rsidRDefault="008B5165" w:rsidP="008B5165">
            <w:pPr>
              <w:jc w:val="right"/>
              <w:rPr>
                <w:sz w:val="13"/>
                <w:szCs w:val="13"/>
              </w:rPr>
            </w:pPr>
            <w:r w:rsidRPr="008B5165">
              <w:rPr>
                <w:sz w:val="13"/>
                <w:szCs w:val="13"/>
              </w:rPr>
              <w:t> </w:t>
            </w:r>
          </w:p>
        </w:tc>
        <w:tc>
          <w:tcPr>
            <w:tcW w:w="1201" w:type="dxa"/>
            <w:tcBorders>
              <w:top w:val="nil"/>
              <w:left w:val="single" w:sz="8" w:space="0" w:color="auto"/>
              <w:bottom w:val="single" w:sz="4" w:space="0" w:color="auto"/>
              <w:right w:val="nil"/>
            </w:tcBorders>
            <w:shd w:val="clear" w:color="auto" w:fill="auto"/>
            <w:noWrap/>
            <w:vAlign w:val="bottom"/>
            <w:hideMark/>
          </w:tcPr>
          <w:p w14:paraId="3EFFB659"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73033D4F"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5E53FCC1"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4" w:space="0" w:color="auto"/>
              <w:right w:val="nil"/>
            </w:tcBorders>
            <w:shd w:val="clear" w:color="000000" w:fill="FFFFFF"/>
            <w:noWrap/>
            <w:vAlign w:val="bottom"/>
            <w:hideMark/>
          </w:tcPr>
          <w:p w14:paraId="57145818"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428484B5" w14:textId="77777777" w:rsidR="008B5165" w:rsidRPr="008B5165" w:rsidRDefault="008B5165" w:rsidP="008B5165">
            <w:pPr>
              <w:jc w:val="right"/>
              <w:rPr>
                <w:sz w:val="13"/>
                <w:szCs w:val="13"/>
              </w:rPr>
            </w:pPr>
            <w:r w:rsidRPr="008B5165">
              <w:rPr>
                <w:sz w:val="13"/>
                <w:szCs w:val="13"/>
              </w:rPr>
              <w:t> </w:t>
            </w:r>
          </w:p>
        </w:tc>
      </w:tr>
      <w:tr w:rsidR="008B5165" w:rsidRPr="008B5165" w14:paraId="57C552A2" w14:textId="77777777" w:rsidTr="008B5165">
        <w:trPr>
          <w:trHeight w:val="304"/>
          <w:jc w:val="center"/>
        </w:trPr>
        <w:tc>
          <w:tcPr>
            <w:tcW w:w="614" w:type="dxa"/>
            <w:tcBorders>
              <w:top w:val="nil"/>
              <w:left w:val="single" w:sz="8" w:space="0" w:color="auto"/>
              <w:bottom w:val="single" w:sz="8" w:space="0" w:color="auto"/>
              <w:right w:val="single" w:sz="8" w:space="0" w:color="auto"/>
            </w:tcBorders>
            <w:shd w:val="clear" w:color="auto" w:fill="auto"/>
            <w:noWrap/>
            <w:vAlign w:val="bottom"/>
            <w:hideMark/>
          </w:tcPr>
          <w:p w14:paraId="742725FD" w14:textId="77777777" w:rsidR="008B5165" w:rsidRPr="008B5165" w:rsidRDefault="008B5165" w:rsidP="008B5165">
            <w:pPr>
              <w:rPr>
                <w:sz w:val="13"/>
                <w:szCs w:val="13"/>
              </w:rPr>
            </w:pPr>
            <w:r w:rsidRPr="008B5165">
              <w:rPr>
                <w:sz w:val="13"/>
                <w:szCs w:val="13"/>
              </w:rPr>
              <w:t> </w:t>
            </w:r>
          </w:p>
        </w:tc>
        <w:tc>
          <w:tcPr>
            <w:tcW w:w="5256" w:type="dxa"/>
            <w:tcBorders>
              <w:top w:val="nil"/>
              <w:left w:val="nil"/>
              <w:bottom w:val="single" w:sz="8" w:space="0" w:color="auto"/>
              <w:right w:val="single" w:sz="8" w:space="0" w:color="auto"/>
            </w:tcBorders>
            <w:shd w:val="clear" w:color="auto" w:fill="auto"/>
            <w:vAlign w:val="bottom"/>
            <w:hideMark/>
          </w:tcPr>
          <w:p w14:paraId="1CE95F50" w14:textId="77777777" w:rsidR="008B5165" w:rsidRPr="008B5165" w:rsidRDefault="008B5165" w:rsidP="008B5165">
            <w:pPr>
              <w:rPr>
                <w:color w:val="000000"/>
                <w:sz w:val="13"/>
                <w:szCs w:val="13"/>
              </w:rPr>
            </w:pPr>
            <w:r w:rsidRPr="008B5165">
              <w:rPr>
                <w:color w:val="000000"/>
                <w:sz w:val="13"/>
                <w:szCs w:val="13"/>
              </w:rPr>
              <w:t>2 полугодие</w:t>
            </w:r>
          </w:p>
        </w:tc>
        <w:tc>
          <w:tcPr>
            <w:tcW w:w="1033" w:type="dxa"/>
            <w:tcBorders>
              <w:top w:val="nil"/>
              <w:left w:val="nil"/>
              <w:bottom w:val="single" w:sz="8" w:space="0" w:color="auto"/>
              <w:right w:val="single" w:sz="8" w:space="0" w:color="auto"/>
            </w:tcBorders>
            <w:shd w:val="clear" w:color="auto" w:fill="auto"/>
            <w:hideMark/>
          </w:tcPr>
          <w:p w14:paraId="3FFA320A" w14:textId="77777777" w:rsidR="008B5165" w:rsidRPr="008B5165" w:rsidRDefault="008B5165" w:rsidP="008B5165">
            <w:pPr>
              <w:jc w:val="center"/>
              <w:rPr>
                <w:sz w:val="13"/>
                <w:szCs w:val="13"/>
              </w:rPr>
            </w:pPr>
            <w:r w:rsidRPr="008B5165">
              <w:rPr>
                <w:sz w:val="13"/>
                <w:szCs w:val="13"/>
              </w:rPr>
              <w:t> </w:t>
            </w:r>
          </w:p>
        </w:tc>
        <w:tc>
          <w:tcPr>
            <w:tcW w:w="1201" w:type="dxa"/>
            <w:tcBorders>
              <w:top w:val="nil"/>
              <w:left w:val="single" w:sz="8" w:space="0" w:color="auto"/>
              <w:bottom w:val="single" w:sz="8" w:space="0" w:color="auto"/>
              <w:right w:val="nil"/>
            </w:tcBorders>
            <w:shd w:val="clear" w:color="auto" w:fill="auto"/>
            <w:noWrap/>
            <w:vAlign w:val="bottom"/>
            <w:hideMark/>
          </w:tcPr>
          <w:p w14:paraId="7C5E8963" w14:textId="77777777" w:rsidR="008B5165" w:rsidRPr="008B5165" w:rsidRDefault="008B5165" w:rsidP="008B5165">
            <w:pPr>
              <w:jc w:val="right"/>
              <w:rPr>
                <w:sz w:val="13"/>
                <w:szCs w:val="13"/>
              </w:rPr>
            </w:pPr>
            <w:r w:rsidRPr="008B5165">
              <w:rPr>
                <w:sz w:val="13"/>
                <w:szCs w:val="13"/>
              </w:rPr>
              <w:t> </w:t>
            </w:r>
          </w:p>
        </w:tc>
        <w:tc>
          <w:tcPr>
            <w:tcW w:w="1201" w:type="dxa"/>
            <w:tcBorders>
              <w:top w:val="nil"/>
              <w:left w:val="single" w:sz="8" w:space="0" w:color="auto"/>
              <w:bottom w:val="single" w:sz="8" w:space="0" w:color="auto"/>
              <w:right w:val="nil"/>
            </w:tcBorders>
            <w:shd w:val="clear" w:color="auto" w:fill="auto"/>
            <w:noWrap/>
            <w:vAlign w:val="bottom"/>
            <w:hideMark/>
          </w:tcPr>
          <w:p w14:paraId="51C9A069"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8" w:space="0" w:color="auto"/>
              <w:right w:val="nil"/>
            </w:tcBorders>
            <w:shd w:val="clear" w:color="auto" w:fill="auto"/>
            <w:noWrap/>
            <w:vAlign w:val="bottom"/>
            <w:hideMark/>
          </w:tcPr>
          <w:p w14:paraId="3F1BC951"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8" w:space="0" w:color="auto"/>
              <w:right w:val="nil"/>
            </w:tcBorders>
            <w:shd w:val="clear" w:color="auto" w:fill="auto"/>
            <w:noWrap/>
            <w:vAlign w:val="bottom"/>
            <w:hideMark/>
          </w:tcPr>
          <w:p w14:paraId="2806F4DB"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8" w:space="0" w:color="auto"/>
              <w:right w:val="nil"/>
            </w:tcBorders>
            <w:shd w:val="clear" w:color="000000" w:fill="FFFFFF"/>
            <w:noWrap/>
            <w:vAlign w:val="bottom"/>
            <w:hideMark/>
          </w:tcPr>
          <w:p w14:paraId="2DEC3387" w14:textId="77777777" w:rsidR="008B5165" w:rsidRPr="008B5165" w:rsidRDefault="008B5165" w:rsidP="008B5165">
            <w:pPr>
              <w:jc w:val="right"/>
              <w:rPr>
                <w:sz w:val="13"/>
                <w:szCs w:val="13"/>
              </w:rPr>
            </w:pPr>
            <w:r w:rsidRPr="008B5165">
              <w:rPr>
                <w:sz w:val="13"/>
                <w:szCs w:val="13"/>
              </w:rPr>
              <w:t> </w:t>
            </w:r>
          </w:p>
        </w:tc>
        <w:tc>
          <w:tcPr>
            <w:tcW w:w="1271" w:type="dxa"/>
            <w:tcBorders>
              <w:top w:val="nil"/>
              <w:left w:val="single" w:sz="8" w:space="0" w:color="auto"/>
              <w:bottom w:val="single" w:sz="8" w:space="0" w:color="auto"/>
              <w:right w:val="single" w:sz="8" w:space="0" w:color="auto"/>
            </w:tcBorders>
            <w:shd w:val="clear" w:color="auto" w:fill="auto"/>
            <w:noWrap/>
            <w:vAlign w:val="bottom"/>
            <w:hideMark/>
          </w:tcPr>
          <w:p w14:paraId="59817DD6" w14:textId="77777777" w:rsidR="008B5165" w:rsidRPr="008B5165" w:rsidRDefault="008B5165" w:rsidP="008B5165">
            <w:pPr>
              <w:jc w:val="right"/>
              <w:rPr>
                <w:sz w:val="13"/>
                <w:szCs w:val="13"/>
              </w:rPr>
            </w:pPr>
            <w:r w:rsidRPr="008B5165">
              <w:rPr>
                <w:sz w:val="13"/>
                <w:szCs w:val="13"/>
              </w:rPr>
              <w:t> </w:t>
            </w:r>
          </w:p>
        </w:tc>
      </w:tr>
      <w:tr w:rsidR="008B5165" w:rsidRPr="008B5165" w14:paraId="403A35B5" w14:textId="77777777" w:rsidTr="008B5165">
        <w:trPr>
          <w:trHeight w:val="599"/>
          <w:jc w:val="center"/>
        </w:trPr>
        <w:tc>
          <w:tcPr>
            <w:tcW w:w="14392" w:type="dxa"/>
            <w:gridSpan w:val="9"/>
            <w:tcBorders>
              <w:top w:val="nil"/>
              <w:left w:val="single" w:sz="8" w:space="0" w:color="auto"/>
              <w:bottom w:val="single" w:sz="8" w:space="0" w:color="auto"/>
              <w:right w:val="nil"/>
            </w:tcBorders>
            <w:shd w:val="clear" w:color="000000" w:fill="FFFFFF"/>
            <w:vAlign w:val="center"/>
            <w:hideMark/>
          </w:tcPr>
          <w:p w14:paraId="47FFED2A" w14:textId="77777777" w:rsidR="008B5165" w:rsidRPr="008B5165" w:rsidRDefault="008B5165" w:rsidP="008B5165">
            <w:pPr>
              <w:jc w:val="center"/>
              <w:rPr>
                <w:b/>
                <w:bCs/>
                <w:sz w:val="13"/>
                <w:szCs w:val="13"/>
              </w:rPr>
            </w:pPr>
            <w:r w:rsidRPr="008B5165">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8B5165" w:rsidRPr="008B5165" w14:paraId="1192E545" w14:textId="77777777" w:rsidTr="008B5165">
        <w:trPr>
          <w:trHeight w:val="367"/>
          <w:jc w:val="center"/>
        </w:trPr>
        <w:tc>
          <w:tcPr>
            <w:tcW w:w="614" w:type="dxa"/>
            <w:tcBorders>
              <w:top w:val="nil"/>
              <w:left w:val="single" w:sz="8" w:space="0" w:color="auto"/>
              <w:bottom w:val="nil"/>
              <w:right w:val="nil"/>
            </w:tcBorders>
            <w:shd w:val="clear" w:color="auto" w:fill="auto"/>
            <w:vAlign w:val="bottom"/>
            <w:hideMark/>
          </w:tcPr>
          <w:p w14:paraId="142B253E" w14:textId="77777777" w:rsidR="008B5165" w:rsidRPr="008B5165" w:rsidRDefault="008B5165" w:rsidP="008B5165">
            <w:pPr>
              <w:jc w:val="center"/>
              <w:rPr>
                <w:b/>
                <w:bCs/>
                <w:sz w:val="13"/>
                <w:szCs w:val="13"/>
              </w:rPr>
            </w:pPr>
            <w:r w:rsidRPr="008B5165">
              <w:rPr>
                <w:b/>
                <w:bCs/>
                <w:sz w:val="13"/>
                <w:szCs w:val="13"/>
              </w:rPr>
              <w:t> </w:t>
            </w:r>
          </w:p>
        </w:tc>
        <w:tc>
          <w:tcPr>
            <w:tcW w:w="5256" w:type="dxa"/>
            <w:tcBorders>
              <w:top w:val="nil"/>
              <w:left w:val="single" w:sz="8" w:space="0" w:color="auto"/>
              <w:bottom w:val="single" w:sz="8" w:space="0" w:color="auto"/>
              <w:right w:val="single" w:sz="8" w:space="0" w:color="auto"/>
            </w:tcBorders>
            <w:shd w:val="clear" w:color="auto" w:fill="auto"/>
            <w:vAlign w:val="bottom"/>
            <w:hideMark/>
          </w:tcPr>
          <w:p w14:paraId="56406FBF" w14:textId="77777777" w:rsidR="008B5165" w:rsidRPr="008B5165" w:rsidRDefault="008B5165" w:rsidP="008B5165">
            <w:pPr>
              <w:jc w:val="center"/>
              <w:rPr>
                <w:b/>
                <w:bCs/>
                <w:sz w:val="13"/>
                <w:szCs w:val="13"/>
              </w:rPr>
            </w:pPr>
            <w:r w:rsidRPr="008B5165">
              <w:rPr>
                <w:b/>
                <w:bCs/>
                <w:sz w:val="13"/>
                <w:szCs w:val="13"/>
              </w:rPr>
              <w:t>ИТОГО расходы на приобретение энергетических ресурсов</w:t>
            </w:r>
          </w:p>
        </w:tc>
        <w:tc>
          <w:tcPr>
            <w:tcW w:w="1033" w:type="dxa"/>
            <w:tcBorders>
              <w:top w:val="nil"/>
              <w:left w:val="nil"/>
              <w:bottom w:val="single" w:sz="8" w:space="0" w:color="auto"/>
              <w:right w:val="single" w:sz="8" w:space="0" w:color="auto"/>
            </w:tcBorders>
            <w:shd w:val="clear" w:color="auto" w:fill="auto"/>
            <w:noWrap/>
            <w:vAlign w:val="bottom"/>
            <w:hideMark/>
          </w:tcPr>
          <w:p w14:paraId="010BE362"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single" w:sz="8" w:space="0" w:color="auto"/>
            </w:tcBorders>
            <w:shd w:val="clear" w:color="auto" w:fill="auto"/>
            <w:noWrap/>
            <w:vAlign w:val="center"/>
            <w:hideMark/>
          </w:tcPr>
          <w:p w14:paraId="401ED6C8" w14:textId="77777777" w:rsidR="008B5165" w:rsidRPr="008B5165" w:rsidRDefault="008B5165" w:rsidP="008B5165">
            <w:pPr>
              <w:jc w:val="center"/>
              <w:rPr>
                <w:b/>
                <w:bCs/>
                <w:sz w:val="13"/>
                <w:szCs w:val="13"/>
              </w:rPr>
            </w:pPr>
            <w:r w:rsidRPr="008B5165">
              <w:rPr>
                <w:b/>
                <w:bCs/>
                <w:sz w:val="13"/>
                <w:szCs w:val="13"/>
              </w:rPr>
              <w:t>74 308,79</w:t>
            </w:r>
          </w:p>
        </w:tc>
        <w:tc>
          <w:tcPr>
            <w:tcW w:w="1201" w:type="dxa"/>
            <w:tcBorders>
              <w:top w:val="nil"/>
              <w:left w:val="nil"/>
              <w:bottom w:val="nil"/>
              <w:right w:val="single" w:sz="8" w:space="0" w:color="auto"/>
            </w:tcBorders>
            <w:shd w:val="clear" w:color="auto" w:fill="auto"/>
            <w:noWrap/>
            <w:vAlign w:val="center"/>
            <w:hideMark/>
          </w:tcPr>
          <w:p w14:paraId="7A2288A0" w14:textId="77777777" w:rsidR="008B5165" w:rsidRPr="008B5165" w:rsidRDefault="008B5165" w:rsidP="008B5165">
            <w:pPr>
              <w:jc w:val="center"/>
              <w:rPr>
                <w:b/>
                <w:bCs/>
                <w:sz w:val="13"/>
                <w:szCs w:val="13"/>
              </w:rPr>
            </w:pPr>
            <w:r w:rsidRPr="008B5165">
              <w:rPr>
                <w:b/>
                <w:bCs/>
                <w:sz w:val="13"/>
                <w:szCs w:val="13"/>
              </w:rPr>
              <w:t>64 191,59</w:t>
            </w:r>
          </w:p>
        </w:tc>
        <w:tc>
          <w:tcPr>
            <w:tcW w:w="1271" w:type="dxa"/>
            <w:tcBorders>
              <w:top w:val="nil"/>
              <w:left w:val="nil"/>
              <w:bottom w:val="nil"/>
              <w:right w:val="single" w:sz="8" w:space="0" w:color="auto"/>
            </w:tcBorders>
            <w:shd w:val="clear" w:color="auto" w:fill="auto"/>
            <w:noWrap/>
            <w:vAlign w:val="center"/>
            <w:hideMark/>
          </w:tcPr>
          <w:p w14:paraId="19E062DB" w14:textId="77777777" w:rsidR="008B5165" w:rsidRPr="008B5165" w:rsidRDefault="008B5165" w:rsidP="008B5165">
            <w:pPr>
              <w:jc w:val="center"/>
              <w:rPr>
                <w:b/>
                <w:bCs/>
                <w:sz w:val="13"/>
                <w:szCs w:val="13"/>
              </w:rPr>
            </w:pPr>
            <w:r w:rsidRPr="008B5165">
              <w:rPr>
                <w:b/>
                <w:bCs/>
                <w:sz w:val="13"/>
                <w:szCs w:val="13"/>
              </w:rPr>
              <w:t>62 878,28</w:t>
            </w:r>
          </w:p>
        </w:tc>
        <w:tc>
          <w:tcPr>
            <w:tcW w:w="1271" w:type="dxa"/>
            <w:tcBorders>
              <w:top w:val="nil"/>
              <w:left w:val="nil"/>
              <w:bottom w:val="nil"/>
              <w:right w:val="single" w:sz="8" w:space="0" w:color="auto"/>
            </w:tcBorders>
            <w:shd w:val="clear" w:color="auto" w:fill="auto"/>
            <w:noWrap/>
            <w:vAlign w:val="center"/>
            <w:hideMark/>
          </w:tcPr>
          <w:p w14:paraId="503D216E" w14:textId="77777777" w:rsidR="008B5165" w:rsidRPr="008B5165" w:rsidRDefault="008B5165" w:rsidP="008B5165">
            <w:pPr>
              <w:jc w:val="center"/>
              <w:rPr>
                <w:b/>
                <w:bCs/>
                <w:sz w:val="13"/>
                <w:szCs w:val="13"/>
              </w:rPr>
            </w:pPr>
            <w:r w:rsidRPr="008B5165">
              <w:rPr>
                <w:b/>
                <w:bCs/>
                <w:sz w:val="13"/>
                <w:szCs w:val="13"/>
              </w:rPr>
              <w:t>71 279,86</w:t>
            </w:r>
          </w:p>
        </w:tc>
        <w:tc>
          <w:tcPr>
            <w:tcW w:w="1271" w:type="dxa"/>
            <w:tcBorders>
              <w:top w:val="nil"/>
              <w:left w:val="nil"/>
              <w:bottom w:val="nil"/>
              <w:right w:val="single" w:sz="8" w:space="0" w:color="auto"/>
            </w:tcBorders>
            <w:shd w:val="clear" w:color="auto" w:fill="auto"/>
            <w:noWrap/>
            <w:vAlign w:val="center"/>
            <w:hideMark/>
          </w:tcPr>
          <w:p w14:paraId="543869CD" w14:textId="77777777" w:rsidR="008B5165" w:rsidRPr="008B5165" w:rsidRDefault="008B5165" w:rsidP="008B5165">
            <w:pPr>
              <w:jc w:val="center"/>
              <w:rPr>
                <w:b/>
                <w:bCs/>
                <w:sz w:val="13"/>
                <w:szCs w:val="13"/>
              </w:rPr>
            </w:pPr>
            <w:r w:rsidRPr="008B5165">
              <w:rPr>
                <w:b/>
                <w:bCs/>
                <w:sz w:val="13"/>
                <w:szCs w:val="13"/>
              </w:rPr>
              <w:t>80 114,49</w:t>
            </w:r>
          </w:p>
        </w:tc>
        <w:tc>
          <w:tcPr>
            <w:tcW w:w="1271" w:type="dxa"/>
            <w:tcBorders>
              <w:top w:val="nil"/>
              <w:left w:val="nil"/>
              <w:bottom w:val="nil"/>
              <w:right w:val="single" w:sz="8" w:space="0" w:color="auto"/>
            </w:tcBorders>
            <w:shd w:val="clear" w:color="auto" w:fill="auto"/>
            <w:noWrap/>
            <w:vAlign w:val="center"/>
            <w:hideMark/>
          </w:tcPr>
          <w:p w14:paraId="133FCC72" w14:textId="77777777" w:rsidR="008B5165" w:rsidRPr="008B5165" w:rsidRDefault="008B5165" w:rsidP="008B5165">
            <w:pPr>
              <w:jc w:val="center"/>
              <w:rPr>
                <w:b/>
                <w:bCs/>
                <w:sz w:val="13"/>
                <w:szCs w:val="13"/>
              </w:rPr>
            </w:pPr>
            <w:r w:rsidRPr="008B5165">
              <w:rPr>
                <w:b/>
                <w:bCs/>
                <w:sz w:val="13"/>
                <w:szCs w:val="13"/>
              </w:rPr>
              <w:t>80 027,95</w:t>
            </w:r>
          </w:p>
        </w:tc>
      </w:tr>
      <w:tr w:rsidR="008B5165" w:rsidRPr="008B5165" w14:paraId="239D158A" w14:textId="77777777" w:rsidTr="008B5165">
        <w:trPr>
          <w:trHeight w:val="276"/>
          <w:jc w:val="center"/>
        </w:trPr>
        <w:tc>
          <w:tcPr>
            <w:tcW w:w="614" w:type="dxa"/>
            <w:tcBorders>
              <w:top w:val="single" w:sz="8" w:space="0" w:color="auto"/>
              <w:left w:val="single" w:sz="8" w:space="0" w:color="auto"/>
              <w:bottom w:val="single" w:sz="4" w:space="0" w:color="auto"/>
              <w:right w:val="nil"/>
            </w:tcBorders>
            <w:shd w:val="clear" w:color="auto" w:fill="auto"/>
            <w:noWrap/>
            <w:hideMark/>
          </w:tcPr>
          <w:p w14:paraId="4B722FDA" w14:textId="77777777" w:rsidR="008B5165" w:rsidRPr="008B5165" w:rsidRDefault="008B5165" w:rsidP="008B5165">
            <w:pPr>
              <w:jc w:val="center"/>
              <w:rPr>
                <w:sz w:val="13"/>
                <w:szCs w:val="13"/>
              </w:rPr>
            </w:pPr>
            <w:r w:rsidRPr="008B5165">
              <w:rPr>
                <w:sz w:val="13"/>
                <w:szCs w:val="13"/>
              </w:rPr>
              <w:t>1.1</w:t>
            </w:r>
          </w:p>
        </w:tc>
        <w:tc>
          <w:tcPr>
            <w:tcW w:w="5256" w:type="dxa"/>
            <w:tcBorders>
              <w:top w:val="nil"/>
              <w:left w:val="single" w:sz="8" w:space="0" w:color="auto"/>
              <w:bottom w:val="single" w:sz="4" w:space="0" w:color="auto"/>
              <w:right w:val="nil"/>
            </w:tcBorders>
            <w:shd w:val="clear" w:color="auto" w:fill="auto"/>
            <w:noWrap/>
            <w:hideMark/>
          </w:tcPr>
          <w:p w14:paraId="76A2A957" w14:textId="77777777" w:rsidR="008B5165" w:rsidRPr="008B5165" w:rsidRDefault="008B5165" w:rsidP="008B5165">
            <w:pPr>
              <w:rPr>
                <w:sz w:val="13"/>
                <w:szCs w:val="13"/>
              </w:rPr>
            </w:pPr>
            <w:r w:rsidRPr="008B5165">
              <w:rPr>
                <w:sz w:val="13"/>
                <w:szCs w:val="13"/>
              </w:rPr>
              <w:t>Расходы на топливо, в т.ч.</w:t>
            </w:r>
          </w:p>
        </w:tc>
        <w:tc>
          <w:tcPr>
            <w:tcW w:w="1033" w:type="dxa"/>
            <w:tcBorders>
              <w:top w:val="nil"/>
              <w:left w:val="single" w:sz="8" w:space="0" w:color="auto"/>
              <w:bottom w:val="single" w:sz="4" w:space="0" w:color="auto"/>
              <w:right w:val="single" w:sz="8" w:space="0" w:color="auto"/>
            </w:tcBorders>
            <w:shd w:val="clear" w:color="auto" w:fill="auto"/>
            <w:noWrap/>
            <w:hideMark/>
          </w:tcPr>
          <w:p w14:paraId="5947651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22FD1DC3" w14:textId="77777777" w:rsidR="008B5165" w:rsidRPr="008B5165" w:rsidRDefault="008B5165" w:rsidP="008B5165">
            <w:pPr>
              <w:jc w:val="center"/>
              <w:rPr>
                <w:b/>
                <w:bCs/>
                <w:sz w:val="13"/>
                <w:szCs w:val="13"/>
              </w:rPr>
            </w:pPr>
            <w:r w:rsidRPr="008B5165">
              <w:rPr>
                <w:b/>
                <w:bCs/>
                <w:sz w:val="13"/>
                <w:szCs w:val="13"/>
              </w:rPr>
              <w:t>59 334,88</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636B7A7C" w14:textId="77777777" w:rsidR="008B5165" w:rsidRPr="008B5165" w:rsidRDefault="008B5165" w:rsidP="008B5165">
            <w:pPr>
              <w:jc w:val="center"/>
              <w:rPr>
                <w:b/>
                <w:bCs/>
                <w:sz w:val="13"/>
                <w:szCs w:val="13"/>
              </w:rPr>
            </w:pPr>
            <w:r w:rsidRPr="008B5165">
              <w:rPr>
                <w:b/>
                <w:bCs/>
                <w:sz w:val="13"/>
                <w:szCs w:val="13"/>
              </w:rPr>
              <w:t>49 712,25</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2D46CD2D" w14:textId="77777777" w:rsidR="008B5165" w:rsidRPr="008B5165" w:rsidRDefault="008B5165" w:rsidP="008B5165">
            <w:pPr>
              <w:jc w:val="center"/>
              <w:rPr>
                <w:b/>
                <w:bCs/>
                <w:sz w:val="13"/>
                <w:szCs w:val="13"/>
              </w:rPr>
            </w:pPr>
            <w:r w:rsidRPr="008B5165">
              <w:rPr>
                <w:b/>
                <w:bCs/>
                <w:sz w:val="13"/>
                <w:szCs w:val="13"/>
              </w:rPr>
              <w:t>48 441,39</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103A00EE" w14:textId="77777777" w:rsidR="008B5165" w:rsidRPr="008B5165" w:rsidRDefault="008B5165" w:rsidP="008B5165">
            <w:pPr>
              <w:jc w:val="center"/>
              <w:rPr>
                <w:b/>
                <w:bCs/>
                <w:sz w:val="13"/>
                <w:szCs w:val="13"/>
              </w:rPr>
            </w:pPr>
            <w:r w:rsidRPr="008B5165">
              <w:rPr>
                <w:b/>
                <w:bCs/>
                <w:sz w:val="13"/>
                <w:szCs w:val="13"/>
              </w:rPr>
              <w:t>55 581,05</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1C426C2D" w14:textId="77777777" w:rsidR="008B5165" w:rsidRPr="008B5165" w:rsidRDefault="008B5165" w:rsidP="008B5165">
            <w:pPr>
              <w:jc w:val="center"/>
              <w:rPr>
                <w:b/>
                <w:bCs/>
                <w:sz w:val="13"/>
                <w:szCs w:val="13"/>
              </w:rPr>
            </w:pPr>
            <w:r w:rsidRPr="008B5165">
              <w:rPr>
                <w:b/>
                <w:bCs/>
                <w:sz w:val="13"/>
                <w:szCs w:val="13"/>
              </w:rPr>
              <w:t>62 482,28</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3B3CB94A" w14:textId="77777777" w:rsidR="008B5165" w:rsidRPr="008B5165" w:rsidRDefault="008B5165" w:rsidP="008B5165">
            <w:pPr>
              <w:jc w:val="center"/>
              <w:rPr>
                <w:b/>
                <w:bCs/>
                <w:sz w:val="13"/>
                <w:szCs w:val="13"/>
              </w:rPr>
            </w:pPr>
            <w:r w:rsidRPr="008B5165">
              <w:rPr>
                <w:b/>
                <w:bCs/>
                <w:sz w:val="13"/>
                <w:szCs w:val="13"/>
              </w:rPr>
              <w:t>63 285,73</w:t>
            </w:r>
          </w:p>
        </w:tc>
      </w:tr>
      <w:tr w:rsidR="008B5165" w:rsidRPr="008B5165" w14:paraId="3628D158" w14:textId="77777777" w:rsidTr="008B5165">
        <w:trPr>
          <w:trHeight w:val="290"/>
          <w:jc w:val="center"/>
        </w:trPr>
        <w:tc>
          <w:tcPr>
            <w:tcW w:w="614" w:type="dxa"/>
            <w:tcBorders>
              <w:top w:val="nil"/>
              <w:left w:val="single" w:sz="8" w:space="0" w:color="auto"/>
              <w:bottom w:val="single" w:sz="4" w:space="0" w:color="auto"/>
              <w:right w:val="nil"/>
            </w:tcBorders>
            <w:shd w:val="clear" w:color="auto" w:fill="auto"/>
            <w:noWrap/>
            <w:hideMark/>
          </w:tcPr>
          <w:p w14:paraId="5C5017D0"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noWrap/>
            <w:hideMark/>
          </w:tcPr>
          <w:p w14:paraId="07AE67C0" w14:textId="77777777" w:rsidR="008B5165" w:rsidRPr="008B5165" w:rsidRDefault="008B5165" w:rsidP="008B5165">
            <w:pPr>
              <w:rPr>
                <w:sz w:val="13"/>
                <w:szCs w:val="13"/>
              </w:rPr>
            </w:pPr>
            <w:r w:rsidRPr="008B5165">
              <w:rPr>
                <w:sz w:val="13"/>
                <w:szCs w:val="13"/>
              </w:rPr>
              <w:t>натуральное топливо</w:t>
            </w:r>
          </w:p>
        </w:tc>
        <w:tc>
          <w:tcPr>
            <w:tcW w:w="1033" w:type="dxa"/>
            <w:tcBorders>
              <w:top w:val="nil"/>
              <w:left w:val="single" w:sz="8" w:space="0" w:color="auto"/>
              <w:bottom w:val="single" w:sz="4" w:space="0" w:color="auto"/>
              <w:right w:val="single" w:sz="8" w:space="0" w:color="auto"/>
            </w:tcBorders>
            <w:shd w:val="clear" w:color="auto" w:fill="auto"/>
            <w:noWrap/>
            <w:hideMark/>
          </w:tcPr>
          <w:p w14:paraId="48CED46A"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41B7D208" w14:textId="77777777" w:rsidR="008B5165" w:rsidRPr="008B5165" w:rsidRDefault="008B5165" w:rsidP="008B5165">
            <w:pPr>
              <w:jc w:val="center"/>
              <w:rPr>
                <w:b/>
                <w:bCs/>
                <w:sz w:val="13"/>
                <w:szCs w:val="13"/>
              </w:rPr>
            </w:pPr>
            <w:r w:rsidRPr="008B5165">
              <w:rPr>
                <w:b/>
                <w:bCs/>
                <w:sz w:val="13"/>
                <w:szCs w:val="13"/>
              </w:rPr>
              <w:t>48 295,03</w:t>
            </w:r>
          </w:p>
        </w:tc>
        <w:tc>
          <w:tcPr>
            <w:tcW w:w="1201" w:type="dxa"/>
            <w:tcBorders>
              <w:top w:val="nil"/>
              <w:left w:val="nil"/>
              <w:bottom w:val="single" w:sz="4" w:space="0" w:color="auto"/>
              <w:right w:val="single" w:sz="8" w:space="0" w:color="auto"/>
            </w:tcBorders>
            <w:shd w:val="clear" w:color="auto" w:fill="auto"/>
            <w:noWrap/>
            <w:vAlign w:val="center"/>
            <w:hideMark/>
          </w:tcPr>
          <w:p w14:paraId="4401497C" w14:textId="77777777" w:rsidR="008B5165" w:rsidRPr="008B5165" w:rsidRDefault="008B5165" w:rsidP="008B5165">
            <w:pPr>
              <w:jc w:val="center"/>
              <w:rPr>
                <w:b/>
                <w:bCs/>
                <w:sz w:val="13"/>
                <w:szCs w:val="13"/>
              </w:rPr>
            </w:pPr>
            <w:r w:rsidRPr="008B5165">
              <w:rPr>
                <w:b/>
                <w:bCs/>
                <w:sz w:val="13"/>
                <w:szCs w:val="13"/>
              </w:rPr>
              <w:t>47 130,02</w:t>
            </w:r>
          </w:p>
        </w:tc>
        <w:tc>
          <w:tcPr>
            <w:tcW w:w="1271" w:type="dxa"/>
            <w:tcBorders>
              <w:top w:val="nil"/>
              <w:left w:val="nil"/>
              <w:bottom w:val="single" w:sz="4" w:space="0" w:color="auto"/>
              <w:right w:val="single" w:sz="8" w:space="0" w:color="auto"/>
            </w:tcBorders>
            <w:shd w:val="clear" w:color="auto" w:fill="auto"/>
            <w:noWrap/>
            <w:vAlign w:val="center"/>
            <w:hideMark/>
          </w:tcPr>
          <w:p w14:paraId="006CE5F4" w14:textId="77777777" w:rsidR="008B5165" w:rsidRPr="008B5165" w:rsidRDefault="008B5165" w:rsidP="008B5165">
            <w:pPr>
              <w:jc w:val="center"/>
              <w:rPr>
                <w:b/>
                <w:bCs/>
                <w:sz w:val="13"/>
                <w:szCs w:val="13"/>
              </w:rPr>
            </w:pPr>
            <w:r w:rsidRPr="008B5165">
              <w:rPr>
                <w:b/>
                <w:bCs/>
                <w:sz w:val="13"/>
                <w:szCs w:val="13"/>
              </w:rPr>
              <w:t>45 925,17</w:t>
            </w:r>
          </w:p>
        </w:tc>
        <w:tc>
          <w:tcPr>
            <w:tcW w:w="1271" w:type="dxa"/>
            <w:tcBorders>
              <w:top w:val="nil"/>
              <w:left w:val="nil"/>
              <w:bottom w:val="single" w:sz="4" w:space="0" w:color="auto"/>
              <w:right w:val="single" w:sz="8" w:space="0" w:color="auto"/>
            </w:tcBorders>
            <w:shd w:val="clear" w:color="auto" w:fill="auto"/>
            <w:noWrap/>
            <w:vAlign w:val="center"/>
            <w:hideMark/>
          </w:tcPr>
          <w:p w14:paraId="6CBE7530" w14:textId="77777777" w:rsidR="008B5165" w:rsidRPr="008B5165" w:rsidRDefault="008B5165" w:rsidP="008B5165">
            <w:pPr>
              <w:jc w:val="center"/>
              <w:rPr>
                <w:b/>
                <w:bCs/>
                <w:sz w:val="13"/>
                <w:szCs w:val="13"/>
              </w:rPr>
            </w:pPr>
            <w:r w:rsidRPr="008B5165">
              <w:rPr>
                <w:b/>
                <w:bCs/>
                <w:sz w:val="13"/>
                <w:szCs w:val="13"/>
              </w:rPr>
              <w:t>43 316,22</w:t>
            </w:r>
          </w:p>
        </w:tc>
        <w:tc>
          <w:tcPr>
            <w:tcW w:w="1271" w:type="dxa"/>
            <w:tcBorders>
              <w:top w:val="nil"/>
              <w:left w:val="nil"/>
              <w:bottom w:val="single" w:sz="4" w:space="0" w:color="auto"/>
              <w:right w:val="single" w:sz="8" w:space="0" w:color="auto"/>
            </w:tcBorders>
            <w:shd w:val="clear" w:color="auto" w:fill="auto"/>
            <w:noWrap/>
            <w:vAlign w:val="center"/>
            <w:hideMark/>
          </w:tcPr>
          <w:p w14:paraId="61A2B171" w14:textId="77777777" w:rsidR="008B5165" w:rsidRPr="008B5165" w:rsidRDefault="008B5165" w:rsidP="008B5165">
            <w:pPr>
              <w:jc w:val="center"/>
              <w:rPr>
                <w:b/>
                <w:bCs/>
                <w:sz w:val="13"/>
                <w:szCs w:val="13"/>
              </w:rPr>
            </w:pPr>
            <w:r w:rsidRPr="008B5165">
              <w:rPr>
                <w:b/>
                <w:bCs/>
                <w:sz w:val="13"/>
                <w:szCs w:val="13"/>
              </w:rPr>
              <w:t>59 236,72</w:t>
            </w:r>
          </w:p>
        </w:tc>
        <w:tc>
          <w:tcPr>
            <w:tcW w:w="1271" w:type="dxa"/>
            <w:tcBorders>
              <w:top w:val="nil"/>
              <w:left w:val="nil"/>
              <w:bottom w:val="single" w:sz="4" w:space="0" w:color="auto"/>
              <w:right w:val="single" w:sz="8" w:space="0" w:color="auto"/>
            </w:tcBorders>
            <w:shd w:val="clear" w:color="auto" w:fill="auto"/>
            <w:noWrap/>
            <w:vAlign w:val="center"/>
            <w:hideMark/>
          </w:tcPr>
          <w:p w14:paraId="397E1CEF" w14:textId="77777777" w:rsidR="008B5165" w:rsidRPr="008B5165" w:rsidRDefault="008B5165" w:rsidP="008B5165">
            <w:pPr>
              <w:jc w:val="center"/>
              <w:rPr>
                <w:b/>
                <w:bCs/>
                <w:sz w:val="13"/>
                <w:szCs w:val="13"/>
              </w:rPr>
            </w:pPr>
            <w:r w:rsidRPr="008B5165">
              <w:rPr>
                <w:b/>
                <w:bCs/>
                <w:sz w:val="13"/>
                <w:szCs w:val="13"/>
              </w:rPr>
              <w:t>59 989,39</w:t>
            </w:r>
          </w:p>
        </w:tc>
      </w:tr>
      <w:tr w:rsidR="008B5165" w:rsidRPr="008B5165" w14:paraId="67B80F6C"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56F3F29C"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noWrap/>
            <w:hideMark/>
          </w:tcPr>
          <w:p w14:paraId="67AF3C1C" w14:textId="77777777" w:rsidR="008B5165" w:rsidRPr="008B5165" w:rsidRDefault="008B5165" w:rsidP="008B5165">
            <w:pPr>
              <w:rPr>
                <w:sz w:val="13"/>
                <w:szCs w:val="13"/>
              </w:rPr>
            </w:pPr>
            <w:r w:rsidRPr="008B5165">
              <w:rPr>
                <w:sz w:val="13"/>
                <w:szCs w:val="13"/>
              </w:rPr>
              <w:t>транспорт топлива</w:t>
            </w:r>
          </w:p>
        </w:tc>
        <w:tc>
          <w:tcPr>
            <w:tcW w:w="1033" w:type="dxa"/>
            <w:tcBorders>
              <w:top w:val="nil"/>
              <w:left w:val="single" w:sz="8" w:space="0" w:color="auto"/>
              <w:bottom w:val="single" w:sz="4" w:space="0" w:color="auto"/>
              <w:right w:val="single" w:sz="8" w:space="0" w:color="auto"/>
            </w:tcBorders>
            <w:shd w:val="clear" w:color="auto" w:fill="auto"/>
            <w:noWrap/>
            <w:hideMark/>
          </w:tcPr>
          <w:p w14:paraId="48A1FE86"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vAlign w:val="center"/>
            <w:hideMark/>
          </w:tcPr>
          <w:p w14:paraId="09AE3A4B" w14:textId="77777777" w:rsidR="008B5165" w:rsidRPr="008B5165" w:rsidRDefault="008B5165" w:rsidP="008B5165">
            <w:pPr>
              <w:jc w:val="center"/>
              <w:rPr>
                <w:b/>
                <w:bCs/>
                <w:sz w:val="13"/>
                <w:szCs w:val="13"/>
              </w:rPr>
            </w:pPr>
            <w:r w:rsidRPr="008B5165">
              <w:rPr>
                <w:b/>
                <w:bCs/>
                <w:sz w:val="13"/>
                <w:szCs w:val="13"/>
              </w:rPr>
              <w:t>11 039,84</w:t>
            </w:r>
          </w:p>
        </w:tc>
        <w:tc>
          <w:tcPr>
            <w:tcW w:w="1201" w:type="dxa"/>
            <w:tcBorders>
              <w:top w:val="nil"/>
              <w:left w:val="nil"/>
              <w:bottom w:val="single" w:sz="4" w:space="0" w:color="auto"/>
              <w:right w:val="single" w:sz="8" w:space="0" w:color="auto"/>
            </w:tcBorders>
            <w:shd w:val="clear" w:color="auto" w:fill="auto"/>
            <w:vAlign w:val="center"/>
            <w:hideMark/>
          </w:tcPr>
          <w:p w14:paraId="7BFEFA07" w14:textId="77777777" w:rsidR="008B5165" w:rsidRPr="008B5165" w:rsidRDefault="008B5165" w:rsidP="008B5165">
            <w:pPr>
              <w:jc w:val="center"/>
              <w:rPr>
                <w:b/>
                <w:bCs/>
                <w:sz w:val="13"/>
                <w:szCs w:val="13"/>
              </w:rPr>
            </w:pPr>
            <w:r w:rsidRPr="008B5165">
              <w:rPr>
                <w:b/>
                <w:bCs/>
                <w:sz w:val="13"/>
                <w:szCs w:val="13"/>
              </w:rPr>
              <w:t>2 582,24</w:t>
            </w:r>
          </w:p>
        </w:tc>
        <w:tc>
          <w:tcPr>
            <w:tcW w:w="1271" w:type="dxa"/>
            <w:tcBorders>
              <w:top w:val="nil"/>
              <w:left w:val="nil"/>
              <w:bottom w:val="single" w:sz="4" w:space="0" w:color="auto"/>
              <w:right w:val="single" w:sz="8" w:space="0" w:color="auto"/>
            </w:tcBorders>
            <w:shd w:val="clear" w:color="auto" w:fill="auto"/>
            <w:vAlign w:val="center"/>
            <w:hideMark/>
          </w:tcPr>
          <w:p w14:paraId="7FCAD3E1" w14:textId="77777777" w:rsidR="008B5165" w:rsidRPr="008B5165" w:rsidRDefault="008B5165" w:rsidP="008B5165">
            <w:pPr>
              <w:jc w:val="center"/>
              <w:rPr>
                <w:b/>
                <w:bCs/>
                <w:sz w:val="13"/>
                <w:szCs w:val="13"/>
              </w:rPr>
            </w:pPr>
            <w:r w:rsidRPr="008B5165">
              <w:rPr>
                <w:b/>
                <w:bCs/>
                <w:sz w:val="13"/>
                <w:szCs w:val="13"/>
              </w:rPr>
              <w:t>2 516,22</w:t>
            </w:r>
          </w:p>
        </w:tc>
        <w:tc>
          <w:tcPr>
            <w:tcW w:w="1271" w:type="dxa"/>
            <w:tcBorders>
              <w:top w:val="nil"/>
              <w:left w:val="nil"/>
              <w:bottom w:val="single" w:sz="4" w:space="0" w:color="auto"/>
              <w:right w:val="single" w:sz="8" w:space="0" w:color="auto"/>
            </w:tcBorders>
            <w:shd w:val="clear" w:color="auto" w:fill="auto"/>
            <w:vAlign w:val="center"/>
            <w:hideMark/>
          </w:tcPr>
          <w:p w14:paraId="232F49F6" w14:textId="77777777" w:rsidR="008B5165" w:rsidRPr="008B5165" w:rsidRDefault="008B5165" w:rsidP="008B5165">
            <w:pPr>
              <w:jc w:val="center"/>
              <w:rPr>
                <w:b/>
                <w:bCs/>
                <w:sz w:val="13"/>
                <w:szCs w:val="13"/>
              </w:rPr>
            </w:pPr>
            <w:r w:rsidRPr="008B5165">
              <w:rPr>
                <w:b/>
                <w:bCs/>
                <w:sz w:val="13"/>
                <w:szCs w:val="13"/>
              </w:rPr>
              <w:t>12 264,82</w:t>
            </w:r>
          </w:p>
        </w:tc>
        <w:tc>
          <w:tcPr>
            <w:tcW w:w="1271" w:type="dxa"/>
            <w:tcBorders>
              <w:top w:val="nil"/>
              <w:left w:val="nil"/>
              <w:bottom w:val="single" w:sz="4" w:space="0" w:color="auto"/>
              <w:right w:val="single" w:sz="8" w:space="0" w:color="auto"/>
            </w:tcBorders>
            <w:shd w:val="clear" w:color="auto" w:fill="auto"/>
            <w:vAlign w:val="center"/>
            <w:hideMark/>
          </w:tcPr>
          <w:p w14:paraId="68353982" w14:textId="77777777" w:rsidR="008B5165" w:rsidRPr="008B5165" w:rsidRDefault="008B5165" w:rsidP="008B5165">
            <w:pPr>
              <w:jc w:val="center"/>
              <w:rPr>
                <w:b/>
                <w:bCs/>
                <w:sz w:val="13"/>
                <w:szCs w:val="13"/>
              </w:rPr>
            </w:pPr>
            <w:r w:rsidRPr="008B5165">
              <w:rPr>
                <w:b/>
                <w:bCs/>
                <w:sz w:val="13"/>
                <w:szCs w:val="13"/>
              </w:rPr>
              <w:t>3 245,56</w:t>
            </w:r>
          </w:p>
        </w:tc>
        <w:tc>
          <w:tcPr>
            <w:tcW w:w="1271" w:type="dxa"/>
            <w:tcBorders>
              <w:top w:val="nil"/>
              <w:left w:val="nil"/>
              <w:bottom w:val="single" w:sz="4" w:space="0" w:color="auto"/>
              <w:right w:val="single" w:sz="8" w:space="0" w:color="auto"/>
            </w:tcBorders>
            <w:shd w:val="clear" w:color="auto" w:fill="auto"/>
            <w:vAlign w:val="center"/>
            <w:hideMark/>
          </w:tcPr>
          <w:p w14:paraId="5CEC1394" w14:textId="77777777" w:rsidR="008B5165" w:rsidRPr="008B5165" w:rsidRDefault="008B5165" w:rsidP="008B5165">
            <w:pPr>
              <w:jc w:val="center"/>
              <w:rPr>
                <w:b/>
                <w:bCs/>
                <w:sz w:val="13"/>
                <w:szCs w:val="13"/>
              </w:rPr>
            </w:pPr>
            <w:r w:rsidRPr="008B5165">
              <w:rPr>
                <w:b/>
                <w:bCs/>
                <w:sz w:val="13"/>
                <w:szCs w:val="13"/>
              </w:rPr>
              <w:t>3 296,34</w:t>
            </w:r>
          </w:p>
        </w:tc>
      </w:tr>
      <w:tr w:rsidR="008B5165" w:rsidRPr="008B5165" w14:paraId="0973921B" w14:textId="77777777" w:rsidTr="008B5165">
        <w:trPr>
          <w:trHeight w:val="276"/>
          <w:jc w:val="center"/>
        </w:trPr>
        <w:tc>
          <w:tcPr>
            <w:tcW w:w="614" w:type="dxa"/>
            <w:tcBorders>
              <w:top w:val="single" w:sz="8" w:space="0" w:color="auto"/>
              <w:left w:val="single" w:sz="8" w:space="0" w:color="auto"/>
              <w:bottom w:val="single" w:sz="4" w:space="0" w:color="auto"/>
              <w:right w:val="nil"/>
            </w:tcBorders>
            <w:shd w:val="clear" w:color="auto" w:fill="auto"/>
            <w:noWrap/>
            <w:hideMark/>
          </w:tcPr>
          <w:p w14:paraId="1B348957" w14:textId="77777777" w:rsidR="008B5165" w:rsidRPr="008B5165" w:rsidRDefault="008B5165" w:rsidP="008B5165">
            <w:pPr>
              <w:jc w:val="center"/>
              <w:rPr>
                <w:sz w:val="13"/>
                <w:szCs w:val="13"/>
              </w:rPr>
            </w:pPr>
            <w:r w:rsidRPr="008B5165">
              <w:rPr>
                <w:sz w:val="13"/>
                <w:szCs w:val="13"/>
              </w:rPr>
              <w:t>1.2</w:t>
            </w:r>
          </w:p>
        </w:tc>
        <w:tc>
          <w:tcPr>
            <w:tcW w:w="5256" w:type="dxa"/>
            <w:tcBorders>
              <w:top w:val="single" w:sz="8" w:space="0" w:color="auto"/>
              <w:left w:val="single" w:sz="8" w:space="0" w:color="auto"/>
              <w:bottom w:val="single" w:sz="4" w:space="0" w:color="auto"/>
              <w:right w:val="single" w:sz="8" w:space="0" w:color="auto"/>
            </w:tcBorders>
            <w:shd w:val="clear" w:color="auto" w:fill="auto"/>
            <w:noWrap/>
            <w:hideMark/>
          </w:tcPr>
          <w:p w14:paraId="49857FAF" w14:textId="77777777" w:rsidR="008B5165" w:rsidRPr="008B5165" w:rsidRDefault="008B5165" w:rsidP="008B5165">
            <w:pPr>
              <w:rPr>
                <w:sz w:val="13"/>
                <w:szCs w:val="13"/>
              </w:rPr>
            </w:pPr>
            <w:r w:rsidRPr="008B5165">
              <w:rPr>
                <w:sz w:val="13"/>
                <w:szCs w:val="13"/>
              </w:rPr>
              <w:t>Расходы на электрическую энергию</w:t>
            </w:r>
          </w:p>
        </w:tc>
        <w:tc>
          <w:tcPr>
            <w:tcW w:w="1033" w:type="dxa"/>
            <w:tcBorders>
              <w:top w:val="single" w:sz="8" w:space="0" w:color="auto"/>
              <w:left w:val="nil"/>
              <w:bottom w:val="single" w:sz="4" w:space="0" w:color="auto"/>
              <w:right w:val="single" w:sz="8" w:space="0" w:color="auto"/>
            </w:tcBorders>
            <w:shd w:val="clear" w:color="auto" w:fill="auto"/>
            <w:noWrap/>
            <w:hideMark/>
          </w:tcPr>
          <w:p w14:paraId="2180357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single" w:sz="4" w:space="0" w:color="auto"/>
              <w:right w:val="nil"/>
            </w:tcBorders>
            <w:shd w:val="clear" w:color="auto" w:fill="auto"/>
            <w:noWrap/>
            <w:vAlign w:val="center"/>
            <w:hideMark/>
          </w:tcPr>
          <w:p w14:paraId="4E8EF3DC" w14:textId="77777777" w:rsidR="008B5165" w:rsidRPr="008B5165" w:rsidRDefault="008B5165" w:rsidP="008B5165">
            <w:pPr>
              <w:jc w:val="center"/>
              <w:rPr>
                <w:b/>
                <w:bCs/>
                <w:sz w:val="13"/>
                <w:szCs w:val="13"/>
              </w:rPr>
            </w:pPr>
            <w:r w:rsidRPr="008B5165">
              <w:rPr>
                <w:b/>
                <w:bCs/>
                <w:sz w:val="13"/>
                <w:szCs w:val="13"/>
              </w:rPr>
              <w:t>13 757,00</w:t>
            </w:r>
          </w:p>
        </w:tc>
        <w:tc>
          <w:tcPr>
            <w:tcW w:w="1201" w:type="dxa"/>
            <w:tcBorders>
              <w:top w:val="single" w:sz="8" w:space="0" w:color="auto"/>
              <w:left w:val="single" w:sz="8" w:space="0" w:color="auto"/>
              <w:bottom w:val="single" w:sz="4" w:space="0" w:color="auto"/>
              <w:right w:val="nil"/>
            </w:tcBorders>
            <w:shd w:val="clear" w:color="auto" w:fill="auto"/>
            <w:noWrap/>
            <w:vAlign w:val="center"/>
            <w:hideMark/>
          </w:tcPr>
          <w:p w14:paraId="5D2E2785" w14:textId="77777777" w:rsidR="008B5165" w:rsidRPr="008B5165" w:rsidRDefault="008B5165" w:rsidP="008B5165">
            <w:pPr>
              <w:jc w:val="center"/>
              <w:rPr>
                <w:b/>
                <w:bCs/>
                <w:sz w:val="13"/>
                <w:szCs w:val="13"/>
              </w:rPr>
            </w:pPr>
            <w:r w:rsidRPr="008B5165">
              <w:rPr>
                <w:b/>
                <w:bCs/>
                <w:sz w:val="13"/>
                <w:szCs w:val="13"/>
              </w:rPr>
              <w:t>12 365,01</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4EAF0909" w14:textId="77777777" w:rsidR="008B5165" w:rsidRPr="008B5165" w:rsidRDefault="008B5165" w:rsidP="008B5165">
            <w:pPr>
              <w:jc w:val="center"/>
              <w:rPr>
                <w:b/>
                <w:bCs/>
                <w:sz w:val="13"/>
                <w:szCs w:val="13"/>
              </w:rPr>
            </w:pPr>
            <w:r w:rsidRPr="008B5165">
              <w:rPr>
                <w:b/>
                <w:bCs/>
                <w:sz w:val="13"/>
                <w:szCs w:val="13"/>
              </w:rPr>
              <w:t>12 361,54</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2BFA7171" w14:textId="77777777" w:rsidR="008B5165" w:rsidRPr="008B5165" w:rsidRDefault="008B5165" w:rsidP="008B5165">
            <w:pPr>
              <w:jc w:val="center"/>
              <w:rPr>
                <w:b/>
                <w:bCs/>
                <w:sz w:val="13"/>
                <w:szCs w:val="13"/>
              </w:rPr>
            </w:pPr>
            <w:r w:rsidRPr="008B5165">
              <w:rPr>
                <w:b/>
                <w:bCs/>
                <w:sz w:val="13"/>
                <w:szCs w:val="13"/>
              </w:rPr>
              <w:t>14 394,59</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41DEC75B" w14:textId="77777777" w:rsidR="008B5165" w:rsidRPr="008B5165" w:rsidRDefault="008B5165" w:rsidP="008B5165">
            <w:pPr>
              <w:jc w:val="center"/>
              <w:rPr>
                <w:b/>
                <w:bCs/>
                <w:sz w:val="13"/>
                <w:szCs w:val="13"/>
              </w:rPr>
            </w:pPr>
            <w:r w:rsidRPr="008B5165">
              <w:rPr>
                <w:b/>
                <w:bCs/>
                <w:sz w:val="13"/>
                <w:szCs w:val="13"/>
              </w:rPr>
              <w:t>14 820,43</w:t>
            </w:r>
          </w:p>
        </w:tc>
        <w:tc>
          <w:tcPr>
            <w:tcW w:w="127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92B697" w14:textId="77777777" w:rsidR="008B5165" w:rsidRPr="008B5165" w:rsidRDefault="008B5165" w:rsidP="008B5165">
            <w:pPr>
              <w:jc w:val="center"/>
              <w:rPr>
                <w:b/>
                <w:bCs/>
                <w:sz w:val="13"/>
                <w:szCs w:val="13"/>
              </w:rPr>
            </w:pPr>
            <w:r w:rsidRPr="008B5165">
              <w:rPr>
                <w:b/>
                <w:bCs/>
                <w:sz w:val="13"/>
                <w:szCs w:val="13"/>
              </w:rPr>
              <w:t>13 964,54</w:t>
            </w:r>
          </w:p>
        </w:tc>
      </w:tr>
      <w:tr w:rsidR="008B5165" w:rsidRPr="008B5165" w14:paraId="6507494D"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31B8C1B8"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single" w:sz="8" w:space="0" w:color="auto"/>
            </w:tcBorders>
            <w:shd w:val="clear" w:color="auto" w:fill="auto"/>
            <w:noWrap/>
            <w:hideMark/>
          </w:tcPr>
          <w:p w14:paraId="17EC7442" w14:textId="77777777" w:rsidR="008B5165" w:rsidRPr="008B5165" w:rsidRDefault="008B5165" w:rsidP="008B5165">
            <w:pPr>
              <w:rPr>
                <w:sz w:val="13"/>
                <w:szCs w:val="13"/>
              </w:rPr>
            </w:pPr>
            <w:r w:rsidRPr="008B5165">
              <w:rPr>
                <w:sz w:val="13"/>
                <w:szCs w:val="13"/>
              </w:rPr>
              <w:t>Расход э/э</w:t>
            </w:r>
          </w:p>
        </w:tc>
        <w:tc>
          <w:tcPr>
            <w:tcW w:w="1033" w:type="dxa"/>
            <w:tcBorders>
              <w:top w:val="nil"/>
              <w:left w:val="nil"/>
              <w:bottom w:val="single" w:sz="4" w:space="0" w:color="auto"/>
              <w:right w:val="single" w:sz="8" w:space="0" w:color="auto"/>
            </w:tcBorders>
            <w:shd w:val="clear" w:color="auto" w:fill="auto"/>
            <w:noWrap/>
            <w:hideMark/>
          </w:tcPr>
          <w:p w14:paraId="6534B53B" w14:textId="77777777" w:rsidR="008B5165" w:rsidRPr="008B5165" w:rsidRDefault="008B5165" w:rsidP="008B5165">
            <w:pPr>
              <w:jc w:val="center"/>
              <w:rPr>
                <w:sz w:val="13"/>
                <w:szCs w:val="13"/>
              </w:rPr>
            </w:pPr>
            <w:proofErr w:type="spellStart"/>
            <w:proofErr w:type="gramStart"/>
            <w:r w:rsidRPr="008B5165">
              <w:rPr>
                <w:sz w:val="13"/>
                <w:szCs w:val="13"/>
              </w:rPr>
              <w:t>тыс.кВтч</w:t>
            </w:r>
            <w:proofErr w:type="spellEnd"/>
            <w:proofErr w:type="gramEnd"/>
          </w:p>
        </w:tc>
        <w:tc>
          <w:tcPr>
            <w:tcW w:w="1201" w:type="dxa"/>
            <w:tcBorders>
              <w:top w:val="nil"/>
              <w:left w:val="single" w:sz="8" w:space="0" w:color="auto"/>
              <w:bottom w:val="single" w:sz="4" w:space="0" w:color="auto"/>
              <w:right w:val="nil"/>
            </w:tcBorders>
            <w:shd w:val="clear" w:color="auto" w:fill="auto"/>
            <w:noWrap/>
            <w:vAlign w:val="center"/>
            <w:hideMark/>
          </w:tcPr>
          <w:p w14:paraId="32198D8C" w14:textId="77777777" w:rsidR="008B5165" w:rsidRPr="008B5165" w:rsidRDefault="008B5165" w:rsidP="008B5165">
            <w:pPr>
              <w:jc w:val="center"/>
              <w:rPr>
                <w:sz w:val="13"/>
                <w:szCs w:val="13"/>
              </w:rPr>
            </w:pPr>
            <w:r w:rsidRPr="008B5165">
              <w:rPr>
                <w:sz w:val="13"/>
                <w:szCs w:val="13"/>
              </w:rPr>
              <w:t> </w:t>
            </w:r>
          </w:p>
        </w:tc>
        <w:tc>
          <w:tcPr>
            <w:tcW w:w="1201" w:type="dxa"/>
            <w:tcBorders>
              <w:top w:val="nil"/>
              <w:left w:val="single" w:sz="8" w:space="0" w:color="auto"/>
              <w:bottom w:val="single" w:sz="4" w:space="0" w:color="auto"/>
              <w:right w:val="single" w:sz="8" w:space="0" w:color="auto"/>
            </w:tcBorders>
            <w:shd w:val="clear" w:color="auto" w:fill="auto"/>
            <w:noWrap/>
            <w:vAlign w:val="center"/>
            <w:hideMark/>
          </w:tcPr>
          <w:p w14:paraId="19580A08" w14:textId="77777777" w:rsidR="008B5165" w:rsidRPr="008B5165" w:rsidRDefault="008B5165" w:rsidP="008B5165">
            <w:pPr>
              <w:jc w:val="center"/>
              <w:rPr>
                <w:sz w:val="13"/>
                <w:szCs w:val="13"/>
              </w:rPr>
            </w:pPr>
            <w:r w:rsidRPr="008B5165">
              <w:rPr>
                <w:sz w:val="13"/>
                <w:szCs w:val="13"/>
              </w:rPr>
              <w:t>3 512,79</w:t>
            </w:r>
          </w:p>
        </w:tc>
        <w:tc>
          <w:tcPr>
            <w:tcW w:w="1271" w:type="dxa"/>
            <w:tcBorders>
              <w:top w:val="nil"/>
              <w:left w:val="nil"/>
              <w:bottom w:val="single" w:sz="4" w:space="0" w:color="auto"/>
              <w:right w:val="single" w:sz="8" w:space="0" w:color="auto"/>
            </w:tcBorders>
            <w:shd w:val="clear" w:color="auto" w:fill="auto"/>
            <w:noWrap/>
            <w:vAlign w:val="center"/>
            <w:hideMark/>
          </w:tcPr>
          <w:p w14:paraId="61858409" w14:textId="77777777" w:rsidR="008B5165" w:rsidRPr="008B5165" w:rsidRDefault="008B5165" w:rsidP="008B5165">
            <w:pPr>
              <w:jc w:val="center"/>
              <w:rPr>
                <w:sz w:val="13"/>
                <w:szCs w:val="13"/>
              </w:rPr>
            </w:pPr>
            <w:r w:rsidRPr="008B5165">
              <w:rPr>
                <w:sz w:val="13"/>
                <w:szCs w:val="13"/>
              </w:rPr>
              <w:t>3 511,80</w:t>
            </w:r>
          </w:p>
        </w:tc>
        <w:tc>
          <w:tcPr>
            <w:tcW w:w="1271" w:type="dxa"/>
            <w:tcBorders>
              <w:top w:val="nil"/>
              <w:left w:val="nil"/>
              <w:bottom w:val="single" w:sz="4" w:space="0" w:color="auto"/>
              <w:right w:val="single" w:sz="8" w:space="0" w:color="auto"/>
            </w:tcBorders>
            <w:shd w:val="clear" w:color="auto" w:fill="auto"/>
            <w:noWrap/>
            <w:vAlign w:val="center"/>
            <w:hideMark/>
          </w:tcPr>
          <w:p w14:paraId="5A2730C6" w14:textId="77777777" w:rsidR="008B5165" w:rsidRPr="008B5165" w:rsidRDefault="008B5165" w:rsidP="008B5165">
            <w:pPr>
              <w:jc w:val="center"/>
              <w:rPr>
                <w:sz w:val="13"/>
                <w:szCs w:val="13"/>
              </w:rPr>
            </w:pPr>
            <w:r w:rsidRPr="008B5165">
              <w:rPr>
                <w:sz w:val="13"/>
                <w:szCs w:val="13"/>
              </w:rPr>
              <w:t>3 593,37</w:t>
            </w:r>
          </w:p>
        </w:tc>
        <w:tc>
          <w:tcPr>
            <w:tcW w:w="1271" w:type="dxa"/>
            <w:tcBorders>
              <w:top w:val="nil"/>
              <w:left w:val="nil"/>
              <w:bottom w:val="single" w:sz="4" w:space="0" w:color="auto"/>
              <w:right w:val="single" w:sz="8" w:space="0" w:color="auto"/>
            </w:tcBorders>
            <w:shd w:val="clear" w:color="auto" w:fill="auto"/>
            <w:noWrap/>
            <w:vAlign w:val="center"/>
            <w:hideMark/>
          </w:tcPr>
          <w:p w14:paraId="2C86FE2A" w14:textId="77777777" w:rsidR="008B5165" w:rsidRPr="008B5165" w:rsidRDefault="008B5165" w:rsidP="008B5165">
            <w:pPr>
              <w:jc w:val="center"/>
              <w:rPr>
                <w:sz w:val="13"/>
                <w:szCs w:val="13"/>
              </w:rPr>
            </w:pPr>
            <w:r w:rsidRPr="008B5165">
              <w:rPr>
                <w:sz w:val="13"/>
                <w:szCs w:val="13"/>
              </w:rPr>
              <w:t>3 889,88</w:t>
            </w:r>
          </w:p>
        </w:tc>
        <w:tc>
          <w:tcPr>
            <w:tcW w:w="1271" w:type="dxa"/>
            <w:tcBorders>
              <w:top w:val="nil"/>
              <w:left w:val="nil"/>
              <w:bottom w:val="single" w:sz="4" w:space="0" w:color="auto"/>
              <w:right w:val="single" w:sz="8" w:space="0" w:color="auto"/>
            </w:tcBorders>
            <w:shd w:val="clear" w:color="auto" w:fill="auto"/>
            <w:noWrap/>
            <w:vAlign w:val="center"/>
            <w:hideMark/>
          </w:tcPr>
          <w:p w14:paraId="51D149C1" w14:textId="77777777" w:rsidR="008B5165" w:rsidRPr="008B5165" w:rsidRDefault="008B5165" w:rsidP="008B5165">
            <w:pPr>
              <w:jc w:val="center"/>
              <w:rPr>
                <w:sz w:val="13"/>
                <w:szCs w:val="13"/>
              </w:rPr>
            </w:pPr>
            <w:r w:rsidRPr="008B5165">
              <w:rPr>
                <w:sz w:val="13"/>
                <w:szCs w:val="13"/>
              </w:rPr>
              <w:t>3 667,90</w:t>
            </w:r>
          </w:p>
        </w:tc>
      </w:tr>
      <w:tr w:rsidR="008B5165" w:rsidRPr="008B5165" w14:paraId="0FA9016E" w14:textId="77777777" w:rsidTr="008B5165">
        <w:trPr>
          <w:trHeight w:val="276"/>
          <w:jc w:val="center"/>
        </w:trPr>
        <w:tc>
          <w:tcPr>
            <w:tcW w:w="614" w:type="dxa"/>
            <w:tcBorders>
              <w:top w:val="nil"/>
              <w:left w:val="single" w:sz="8" w:space="0" w:color="auto"/>
              <w:bottom w:val="single" w:sz="8" w:space="0" w:color="auto"/>
              <w:right w:val="nil"/>
            </w:tcBorders>
            <w:shd w:val="clear" w:color="auto" w:fill="auto"/>
            <w:noWrap/>
            <w:hideMark/>
          </w:tcPr>
          <w:p w14:paraId="63940728"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8" w:space="0" w:color="auto"/>
              <w:right w:val="single" w:sz="8" w:space="0" w:color="auto"/>
            </w:tcBorders>
            <w:shd w:val="clear" w:color="auto" w:fill="auto"/>
            <w:noWrap/>
            <w:hideMark/>
          </w:tcPr>
          <w:p w14:paraId="40E370DC" w14:textId="77777777" w:rsidR="008B5165" w:rsidRPr="008B5165" w:rsidRDefault="008B5165" w:rsidP="008B5165">
            <w:pPr>
              <w:rPr>
                <w:sz w:val="13"/>
                <w:szCs w:val="13"/>
              </w:rPr>
            </w:pPr>
            <w:r w:rsidRPr="008B5165">
              <w:rPr>
                <w:sz w:val="13"/>
                <w:szCs w:val="13"/>
              </w:rPr>
              <w:t>Средневзвешенный тариф за 1 кВт*ч</w:t>
            </w:r>
          </w:p>
        </w:tc>
        <w:tc>
          <w:tcPr>
            <w:tcW w:w="1033" w:type="dxa"/>
            <w:tcBorders>
              <w:top w:val="nil"/>
              <w:left w:val="nil"/>
              <w:bottom w:val="single" w:sz="8" w:space="0" w:color="auto"/>
              <w:right w:val="single" w:sz="8" w:space="0" w:color="auto"/>
            </w:tcBorders>
            <w:shd w:val="clear" w:color="auto" w:fill="auto"/>
            <w:noWrap/>
            <w:hideMark/>
          </w:tcPr>
          <w:p w14:paraId="706D6DE7" w14:textId="77777777" w:rsidR="008B5165" w:rsidRPr="008B5165" w:rsidRDefault="008B5165" w:rsidP="008B5165">
            <w:pPr>
              <w:jc w:val="center"/>
              <w:rPr>
                <w:sz w:val="13"/>
                <w:szCs w:val="13"/>
              </w:rPr>
            </w:pPr>
            <w:proofErr w:type="spellStart"/>
            <w:proofErr w:type="gramStart"/>
            <w:r w:rsidRPr="008B5165">
              <w:rPr>
                <w:sz w:val="13"/>
                <w:szCs w:val="13"/>
              </w:rPr>
              <w:t>руб.кВт</w:t>
            </w:r>
            <w:proofErr w:type="spellEnd"/>
            <w:proofErr w:type="gramEnd"/>
            <w:r w:rsidRPr="008B5165">
              <w:rPr>
                <w:sz w:val="13"/>
                <w:szCs w:val="13"/>
              </w:rPr>
              <w:t>*ч</w:t>
            </w:r>
          </w:p>
        </w:tc>
        <w:tc>
          <w:tcPr>
            <w:tcW w:w="1201" w:type="dxa"/>
            <w:tcBorders>
              <w:top w:val="nil"/>
              <w:left w:val="single" w:sz="8" w:space="0" w:color="auto"/>
              <w:bottom w:val="nil"/>
              <w:right w:val="nil"/>
            </w:tcBorders>
            <w:shd w:val="clear" w:color="auto" w:fill="auto"/>
            <w:noWrap/>
            <w:vAlign w:val="center"/>
            <w:hideMark/>
          </w:tcPr>
          <w:p w14:paraId="311E29C9" w14:textId="77777777" w:rsidR="008B5165" w:rsidRPr="008B5165" w:rsidRDefault="008B5165" w:rsidP="008B5165">
            <w:pPr>
              <w:jc w:val="center"/>
              <w:rPr>
                <w:sz w:val="13"/>
                <w:szCs w:val="13"/>
              </w:rPr>
            </w:pPr>
            <w:r w:rsidRPr="008B5165">
              <w:rPr>
                <w:sz w:val="13"/>
                <w:szCs w:val="13"/>
              </w:rPr>
              <w:t> </w:t>
            </w:r>
          </w:p>
        </w:tc>
        <w:tc>
          <w:tcPr>
            <w:tcW w:w="1201" w:type="dxa"/>
            <w:tcBorders>
              <w:top w:val="nil"/>
              <w:left w:val="single" w:sz="8" w:space="0" w:color="auto"/>
              <w:bottom w:val="single" w:sz="4" w:space="0" w:color="auto"/>
              <w:right w:val="single" w:sz="8" w:space="0" w:color="auto"/>
            </w:tcBorders>
            <w:shd w:val="clear" w:color="auto" w:fill="auto"/>
            <w:noWrap/>
            <w:vAlign w:val="center"/>
            <w:hideMark/>
          </w:tcPr>
          <w:p w14:paraId="6D35C907" w14:textId="77777777" w:rsidR="008B5165" w:rsidRPr="008B5165" w:rsidRDefault="008B5165" w:rsidP="008B5165">
            <w:pPr>
              <w:jc w:val="center"/>
              <w:rPr>
                <w:sz w:val="13"/>
                <w:szCs w:val="13"/>
              </w:rPr>
            </w:pPr>
            <w:r w:rsidRPr="008B5165">
              <w:rPr>
                <w:sz w:val="13"/>
                <w:szCs w:val="13"/>
              </w:rPr>
              <w:t>3,52</w:t>
            </w:r>
          </w:p>
        </w:tc>
        <w:tc>
          <w:tcPr>
            <w:tcW w:w="1271" w:type="dxa"/>
            <w:tcBorders>
              <w:top w:val="nil"/>
              <w:left w:val="nil"/>
              <w:bottom w:val="single" w:sz="4" w:space="0" w:color="auto"/>
              <w:right w:val="single" w:sz="8" w:space="0" w:color="auto"/>
            </w:tcBorders>
            <w:shd w:val="clear" w:color="auto" w:fill="auto"/>
            <w:noWrap/>
            <w:vAlign w:val="center"/>
            <w:hideMark/>
          </w:tcPr>
          <w:p w14:paraId="436DF68C" w14:textId="77777777" w:rsidR="008B5165" w:rsidRPr="008B5165" w:rsidRDefault="008B5165" w:rsidP="008B5165">
            <w:pPr>
              <w:jc w:val="center"/>
              <w:rPr>
                <w:sz w:val="13"/>
                <w:szCs w:val="13"/>
              </w:rPr>
            </w:pPr>
            <w:r w:rsidRPr="008B5165">
              <w:rPr>
                <w:sz w:val="13"/>
                <w:szCs w:val="13"/>
              </w:rPr>
              <w:t>3,52</w:t>
            </w:r>
          </w:p>
        </w:tc>
        <w:tc>
          <w:tcPr>
            <w:tcW w:w="1271" w:type="dxa"/>
            <w:tcBorders>
              <w:top w:val="nil"/>
              <w:left w:val="nil"/>
              <w:bottom w:val="single" w:sz="4" w:space="0" w:color="auto"/>
              <w:right w:val="single" w:sz="8" w:space="0" w:color="auto"/>
            </w:tcBorders>
            <w:shd w:val="clear" w:color="auto" w:fill="auto"/>
            <w:noWrap/>
            <w:vAlign w:val="center"/>
            <w:hideMark/>
          </w:tcPr>
          <w:p w14:paraId="6C982D00" w14:textId="77777777" w:rsidR="008B5165" w:rsidRPr="008B5165" w:rsidRDefault="008B5165" w:rsidP="008B5165">
            <w:pPr>
              <w:jc w:val="center"/>
              <w:rPr>
                <w:sz w:val="13"/>
                <w:szCs w:val="13"/>
              </w:rPr>
            </w:pPr>
            <w:r w:rsidRPr="008B5165">
              <w:rPr>
                <w:sz w:val="13"/>
                <w:szCs w:val="13"/>
              </w:rPr>
              <w:t>4,01</w:t>
            </w:r>
          </w:p>
        </w:tc>
        <w:tc>
          <w:tcPr>
            <w:tcW w:w="1271" w:type="dxa"/>
            <w:tcBorders>
              <w:top w:val="nil"/>
              <w:left w:val="nil"/>
              <w:bottom w:val="single" w:sz="4" w:space="0" w:color="auto"/>
              <w:right w:val="single" w:sz="8" w:space="0" w:color="auto"/>
            </w:tcBorders>
            <w:shd w:val="clear" w:color="auto" w:fill="auto"/>
            <w:noWrap/>
            <w:vAlign w:val="center"/>
            <w:hideMark/>
          </w:tcPr>
          <w:p w14:paraId="25035888" w14:textId="77777777" w:rsidR="008B5165" w:rsidRPr="008B5165" w:rsidRDefault="008B5165" w:rsidP="008B5165">
            <w:pPr>
              <w:jc w:val="center"/>
              <w:rPr>
                <w:sz w:val="13"/>
                <w:szCs w:val="13"/>
              </w:rPr>
            </w:pPr>
            <w:r w:rsidRPr="008B5165">
              <w:rPr>
                <w:sz w:val="13"/>
                <w:szCs w:val="13"/>
              </w:rPr>
              <w:t>3,81</w:t>
            </w:r>
          </w:p>
        </w:tc>
        <w:tc>
          <w:tcPr>
            <w:tcW w:w="1271" w:type="dxa"/>
            <w:tcBorders>
              <w:top w:val="nil"/>
              <w:left w:val="nil"/>
              <w:bottom w:val="single" w:sz="4" w:space="0" w:color="auto"/>
              <w:right w:val="single" w:sz="8" w:space="0" w:color="auto"/>
            </w:tcBorders>
            <w:shd w:val="clear" w:color="auto" w:fill="auto"/>
            <w:noWrap/>
            <w:vAlign w:val="center"/>
            <w:hideMark/>
          </w:tcPr>
          <w:p w14:paraId="0C6812E1" w14:textId="77777777" w:rsidR="008B5165" w:rsidRPr="008B5165" w:rsidRDefault="008B5165" w:rsidP="008B5165">
            <w:pPr>
              <w:jc w:val="center"/>
              <w:rPr>
                <w:sz w:val="13"/>
                <w:szCs w:val="13"/>
              </w:rPr>
            </w:pPr>
            <w:r w:rsidRPr="008B5165">
              <w:rPr>
                <w:sz w:val="13"/>
                <w:szCs w:val="13"/>
              </w:rPr>
              <w:t>3,81</w:t>
            </w:r>
          </w:p>
        </w:tc>
      </w:tr>
      <w:tr w:rsidR="008B5165" w:rsidRPr="008B5165" w14:paraId="19D94536" w14:textId="77777777" w:rsidTr="008B5165">
        <w:trPr>
          <w:trHeight w:val="276"/>
          <w:jc w:val="center"/>
        </w:trPr>
        <w:tc>
          <w:tcPr>
            <w:tcW w:w="614" w:type="dxa"/>
            <w:tcBorders>
              <w:top w:val="single" w:sz="8" w:space="0" w:color="auto"/>
              <w:left w:val="single" w:sz="8" w:space="0" w:color="auto"/>
              <w:bottom w:val="single" w:sz="4" w:space="0" w:color="auto"/>
              <w:right w:val="single" w:sz="8" w:space="0" w:color="auto"/>
            </w:tcBorders>
            <w:shd w:val="clear" w:color="auto" w:fill="auto"/>
            <w:noWrap/>
            <w:hideMark/>
          </w:tcPr>
          <w:p w14:paraId="61A89B92" w14:textId="77777777" w:rsidR="008B5165" w:rsidRPr="008B5165" w:rsidRDefault="008B5165" w:rsidP="008B5165">
            <w:pPr>
              <w:jc w:val="center"/>
              <w:rPr>
                <w:sz w:val="13"/>
                <w:szCs w:val="13"/>
              </w:rPr>
            </w:pPr>
            <w:r w:rsidRPr="008B5165">
              <w:rPr>
                <w:sz w:val="13"/>
                <w:szCs w:val="13"/>
              </w:rPr>
              <w:t>1.3</w:t>
            </w:r>
          </w:p>
        </w:tc>
        <w:tc>
          <w:tcPr>
            <w:tcW w:w="5256" w:type="dxa"/>
            <w:tcBorders>
              <w:top w:val="nil"/>
              <w:left w:val="nil"/>
              <w:bottom w:val="single" w:sz="4" w:space="0" w:color="auto"/>
              <w:right w:val="nil"/>
            </w:tcBorders>
            <w:shd w:val="clear" w:color="auto" w:fill="auto"/>
            <w:noWrap/>
            <w:hideMark/>
          </w:tcPr>
          <w:p w14:paraId="1C651C3D" w14:textId="77777777" w:rsidR="008B5165" w:rsidRPr="008B5165" w:rsidRDefault="008B5165" w:rsidP="008B5165">
            <w:pPr>
              <w:rPr>
                <w:sz w:val="13"/>
                <w:szCs w:val="13"/>
              </w:rPr>
            </w:pPr>
            <w:r w:rsidRPr="008B5165">
              <w:rPr>
                <w:sz w:val="13"/>
                <w:szCs w:val="13"/>
              </w:rPr>
              <w:t>Расходы на холодную воду</w:t>
            </w:r>
          </w:p>
        </w:tc>
        <w:tc>
          <w:tcPr>
            <w:tcW w:w="1033" w:type="dxa"/>
            <w:tcBorders>
              <w:top w:val="nil"/>
              <w:left w:val="single" w:sz="8" w:space="0" w:color="auto"/>
              <w:bottom w:val="single" w:sz="4" w:space="0" w:color="auto"/>
              <w:right w:val="single" w:sz="8" w:space="0" w:color="auto"/>
            </w:tcBorders>
            <w:shd w:val="clear" w:color="auto" w:fill="auto"/>
            <w:noWrap/>
            <w:hideMark/>
          </w:tcPr>
          <w:p w14:paraId="6DF90EB9"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06B6C2C0" w14:textId="77777777" w:rsidR="008B5165" w:rsidRPr="008B5165" w:rsidRDefault="008B5165" w:rsidP="008B5165">
            <w:pPr>
              <w:jc w:val="center"/>
              <w:rPr>
                <w:b/>
                <w:bCs/>
                <w:sz w:val="13"/>
                <w:szCs w:val="13"/>
              </w:rPr>
            </w:pPr>
            <w:r w:rsidRPr="008B5165">
              <w:rPr>
                <w:b/>
                <w:bCs/>
                <w:sz w:val="13"/>
                <w:szCs w:val="13"/>
              </w:rPr>
              <w:t>1 216,91</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2C59F6D3" w14:textId="77777777" w:rsidR="008B5165" w:rsidRPr="008B5165" w:rsidRDefault="008B5165" w:rsidP="008B5165">
            <w:pPr>
              <w:jc w:val="center"/>
              <w:rPr>
                <w:b/>
                <w:bCs/>
                <w:sz w:val="13"/>
                <w:szCs w:val="13"/>
              </w:rPr>
            </w:pPr>
            <w:r w:rsidRPr="008B5165">
              <w:rPr>
                <w:b/>
                <w:bCs/>
                <w:sz w:val="13"/>
                <w:szCs w:val="13"/>
              </w:rPr>
              <w:t>2 114,32</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125EC38A" w14:textId="77777777" w:rsidR="008B5165" w:rsidRPr="008B5165" w:rsidRDefault="008B5165" w:rsidP="008B5165">
            <w:pPr>
              <w:jc w:val="center"/>
              <w:rPr>
                <w:b/>
                <w:bCs/>
                <w:sz w:val="13"/>
                <w:szCs w:val="13"/>
              </w:rPr>
            </w:pPr>
            <w:r w:rsidRPr="008B5165">
              <w:rPr>
                <w:b/>
                <w:bCs/>
                <w:sz w:val="13"/>
                <w:szCs w:val="13"/>
              </w:rPr>
              <w:t>2 075,35</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5880322A" w14:textId="77777777" w:rsidR="008B5165" w:rsidRPr="008B5165" w:rsidRDefault="008B5165" w:rsidP="008B5165">
            <w:pPr>
              <w:jc w:val="center"/>
              <w:rPr>
                <w:b/>
                <w:bCs/>
                <w:sz w:val="13"/>
                <w:szCs w:val="13"/>
              </w:rPr>
            </w:pPr>
            <w:r w:rsidRPr="008B5165">
              <w:rPr>
                <w:b/>
                <w:bCs/>
                <w:sz w:val="13"/>
                <w:szCs w:val="13"/>
              </w:rPr>
              <w:t>1 304,23</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49115577" w14:textId="77777777" w:rsidR="008B5165" w:rsidRPr="008B5165" w:rsidRDefault="008B5165" w:rsidP="008B5165">
            <w:pPr>
              <w:jc w:val="center"/>
              <w:rPr>
                <w:b/>
                <w:bCs/>
                <w:sz w:val="13"/>
                <w:szCs w:val="13"/>
              </w:rPr>
            </w:pPr>
            <w:r w:rsidRPr="008B5165">
              <w:rPr>
                <w:b/>
                <w:bCs/>
                <w:sz w:val="13"/>
                <w:szCs w:val="13"/>
              </w:rPr>
              <w:t>2 811,78</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390898C3" w14:textId="77777777" w:rsidR="008B5165" w:rsidRPr="008B5165" w:rsidRDefault="008B5165" w:rsidP="008B5165">
            <w:pPr>
              <w:jc w:val="center"/>
              <w:rPr>
                <w:b/>
                <w:bCs/>
                <w:sz w:val="13"/>
                <w:szCs w:val="13"/>
              </w:rPr>
            </w:pPr>
            <w:r w:rsidRPr="008B5165">
              <w:rPr>
                <w:b/>
                <w:bCs/>
                <w:sz w:val="13"/>
                <w:szCs w:val="13"/>
              </w:rPr>
              <w:t>2 777,68</w:t>
            </w:r>
          </w:p>
        </w:tc>
      </w:tr>
      <w:tr w:rsidR="008B5165" w:rsidRPr="008B5165" w14:paraId="4451B4C1" w14:textId="77777777" w:rsidTr="008B5165">
        <w:trPr>
          <w:trHeight w:val="276"/>
          <w:jc w:val="center"/>
        </w:trPr>
        <w:tc>
          <w:tcPr>
            <w:tcW w:w="614" w:type="dxa"/>
            <w:tcBorders>
              <w:top w:val="nil"/>
              <w:left w:val="single" w:sz="8" w:space="0" w:color="auto"/>
              <w:bottom w:val="single" w:sz="4" w:space="0" w:color="auto"/>
              <w:right w:val="single" w:sz="8" w:space="0" w:color="auto"/>
            </w:tcBorders>
            <w:shd w:val="clear" w:color="auto" w:fill="auto"/>
            <w:noWrap/>
            <w:hideMark/>
          </w:tcPr>
          <w:p w14:paraId="3F40F053"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nil"/>
              <w:bottom w:val="single" w:sz="4" w:space="0" w:color="auto"/>
              <w:right w:val="nil"/>
            </w:tcBorders>
            <w:shd w:val="clear" w:color="auto" w:fill="auto"/>
            <w:noWrap/>
            <w:hideMark/>
          </w:tcPr>
          <w:p w14:paraId="39507379" w14:textId="77777777" w:rsidR="008B5165" w:rsidRPr="008B5165" w:rsidRDefault="008B5165" w:rsidP="008B5165">
            <w:pPr>
              <w:rPr>
                <w:sz w:val="13"/>
                <w:szCs w:val="13"/>
              </w:rPr>
            </w:pPr>
            <w:r w:rsidRPr="008B5165">
              <w:rPr>
                <w:sz w:val="13"/>
                <w:szCs w:val="13"/>
              </w:rPr>
              <w:t>объем холодной воды (собственный подъем)</w:t>
            </w:r>
          </w:p>
        </w:tc>
        <w:tc>
          <w:tcPr>
            <w:tcW w:w="1033" w:type="dxa"/>
            <w:tcBorders>
              <w:top w:val="nil"/>
              <w:left w:val="single" w:sz="8" w:space="0" w:color="auto"/>
              <w:bottom w:val="single" w:sz="4" w:space="0" w:color="auto"/>
              <w:right w:val="single" w:sz="8" w:space="0" w:color="auto"/>
            </w:tcBorders>
            <w:shd w:val="clear" w:color="auto" w:fill="auto"/>
            <w:noWrap/>
            <w:hideMark/>
          </w:tcPr>
          <w:p w14:paraId="5E6AC232" w14:textId="77777777" w:rsidR="008B5165" w:rsidRPr="008B5165" w:rsidRDefault="008B5165" w:rsidP="008B5165">
            <w:pPr>
              <w:jc w:val="center"/>
              <w:rPr>
                <w:sz w:val="13"/>
                <w:szCs w:val="13"/>
              </w:rPr>
            </w:pPr>
            <w:proofErr w:type="gramStart"/>
            <w:r w:rsidRPr="008B5165">
              <w:rPr>
                <w:sz w:val="13"/>
                <w:szCs w:val="13"/>
              </w:rPr>
              <w:t>тыс.м</w:t>
            </w:r>
            <w:proofErr w:type="gramEnd"/>
            <w:r w:rsidRPr="008B5165">
              <w:rPr>
                <w:sz w:val="13"/>
                <w:szCs w:val="13"/>
              </w:rPr>
              <w:t>3</w:t>
            </w:r>
          </w:p>
        </w:tc>
        <w:tc>
          <w:tcPr>
            <w:tcW w:w="1201" w:type="dxa"/>
            <w:tcBorders>
              <w:top w:val="nil"/>
              <w:left w:val="nil"/>
              <w:bottom w:val="single" w:sz="4" w:space="0" w:color="auto"/>
              <w:right w:val="single" w:sz="8" w:space="0" w:color="auto"/>
            </w:tcBorders>
            <w:shd w:val="clear" w:color="auto" w:fill="auto"/>
            <w:noWrap/>
            <w:vAlign w:val="center"/>
            <w:hideMark/>
          </w:tcPr>
          <w:p w14:paraId="40A8DED1" w14:textId="77777777" w:rsidR="008B5165" w:rsidRPr="008B5165" w:rsidRDefault="008B5165" w:rsidP="008B5165">
            <w:pPr>
              <w:jc w:val="center"/>
              <w:rPr>
                <w:sz w:val="13"/>
                <w:szCs w:val="13"/>
              </w:rPr>
            </w:pPr>
            <w:r w:rsidRPr="008B5165">
              <w:rPr>
                <w:sz w:val="13"/>
                <w:szCs w:val="13"/>
              </w:rPr>
              <w:t>92,26</w:t>
            </w:r>
          </w:p>
        </w:tc>
        <w:tc>
          <w:tcPr>
            <w:tcW w:w="1201" w:type="dxa"/>
            <w:tcBorders>
              <w:top w:val="nil"/>
              <w:left w:val="nil"/>
              <w:bottom w:val="single" w:sz="4" w:space="0" w:color="auto"/>
              <w:right w:val="single" w:sz="8" w:space="0" w:color="auto"/>
            </w:tcBorders>
            <w:shd w:val="clear" w:color="auto" w:fill="auto"/>
            <w:noWrap/>
            <w:vAlign w:val="center"/>
            <w:hideMark/>
          </w:tcPr>
          <w:p w14:paraId="2978CBEC" w14:textId="77777777" w:rsidR="008B5165" w:rsidRPr="008B5165" w:rsidRDefault="008B5165" w:rsidP="008B5165">
            <w:pPr>
              <w:jc w:val="center"/>
              <w:rPr>
                <w:sz w:val="13"/>
                <w:szCs w:val="13"/>
              </w:rPr>
            </w:pPr>
            <w:r w:rsidRPr="008B5165">
              <w:rPr>
                <w:sz w:val="13"/>
                <w:szCs w:val="13"/>
              </w:rPr>
              <w:t>46,30</w:t>
            </w:r>
          </w:p>
        </w:tc>
        <w:tc>
          <w:tcPr>
            <w:tcW w:w="1271" w:type="dxa"/>
            <w:tcBorders>
              <w:top w:val="nil"/>
              <w:left w:val="nil"/>
              <w:bottom w:val="single" w:sz="4" w:space="0" w:color="auto"/>
              <w:right w:val="single" w:sz="8" w:space="0" w:color="auto"/>
            </w:tcBorders>
            <w:shd w:val="clear" w:color="auto" w:fill="auto"/>
            <w:noWrap/>
            <w:vAlign w:val="center"/>
            <w:hideMark/>
          </w:tcPr>
          <w:p w14:paraId="1A33E7F7" w14:textId="77777777" w:rsidR="008B5165" w:rsidRPr="008B5165" w:rsidRDefault="008B5165" w:rsidP="008B5165">
            <w:pPr>
              <w:jc w:val="center"/>
              <w:rPr>
                <w:sz w:val="13"/>
                <w:szCs w:val="13"/>
              </w:rPr>
            </w:pPr>
            <w:r w:rsidRPr="008B5165">
              <w:rPr>
                <w:sz w:val="13"/>
                <w:szCs w:val="13"/>
              </w:rPr>
              <w:t>45,45</w:t>
            </w:r>
          </w:p>
        </w:tc>
        <w:tc>
          <w:tcPr>
            <w:tcW w:w="1271" w:type="dxa"/>
            <w:tcBorders>
              <w:top w:val="nil"/>
              <w:left w:val="nil"/>
              <w:bottom w:val="single" w:sz="4" w:space="0" w:color="auto"/>
              <w:right w:val="single" w:sz="8" w:space="0" w:color="auto"/>
            </w:tcBorders>
            <w:shd w:val="clear" w:color="auto" w:fill="auto"/>
            <w:noWrap/>
            <w:vAlign w:val="center"/>
            <w:hideMark/>
          </w:tcPr>
          <w:p w14:paraId="5456B04B" w14:textId="77777777" w:rsidR="008B5165" w:rsidRPr="008B5165" w:rsidRDefault="008B5165" w:rsidP="008B5165">
            <w:pPr>
              <w:jc w:val="center"/>
              <w:rPr>
                <w:sz w:val="13"/>
                <w:szCs w:val="13"/>
              </w:rPr>
            </w:pPr>
            <w:r w:rsidRPr="008B5165">
              <w:rPr>
                <w:sz w:val="13"/>
                <w:szCs w:val="13"/>
              </w:rPr>
              <w:t>94,14</w:t>
            </w:r>
          </w:p>
        </w:tc>
        <w:tc>
          <w:tcPr>
            <w:tcW w:w="1271" w:type="dxa"/>
            <w:tcBorders>
              <w:top w:val="nil"/>
              <w:left w:val="nil"/>
              <w:bottom w:val="single" w:sz="4" w:space="0" w:color="auto"/>
              <w:right w:val="single" w:sz="8" w:space="0" w:color="auto"/>
            </w:tcBorders>
            <w:shd w:val="clear" w:color="auto" w:fill="auto"/>
            <w:noWrap/>
            <w:vAlign w:val="center"/>
            <w:hideMark/>
          </w:tcPr>
          <w:p w14:paraId="1CB6049D" w14:textId="77777777" w:rsidR="008B5165" w:rsidRPr="008B5165" w:rsidRDefault="008B5165" w:rsidP="008B5165">
            <w:pPr>
              <w:jc w:val="center"/>
              <w:rPr>
                <w:sz w:val="13"/>
                <w:szCs w:val="13"/>
              </w:rPr>
            </w:pPr>
            <w:r w:rsidRPr="008B5165">
              <w:rPr>
                <w:sz w:val="13"/>
                <w:szCs w:val="13"/>
              </w:rPr>
              <w:t>55,47</w:t>
            </w:r>
          </w:p>
        </w:tc>
        <w:tc>
          <w:tcPr>
            <w:tcW w:w="1271" w:type="dxa"/>
            <w:tcBorders>
              <w:top w:val="nil"/>
              <w:left w:val="nil"/>
              <w:bottom w:val="single" w:sz="4" w:space="0" w:color="auto"/>
              <w:right w:val="single" w:sz="8" w:space="0" w:color="auto"/>
            </w:tcBorders>
            <w:shd w:val="clear" w:color="auto" w:fill="auto"/>
            <w:noWrap/>
            <w:vAlign w:val="center"/>
            <w:hideMark/>
          </w:tcPr>
          <w:p w14:paraId="0DDBCCEF" w14:textId="77777777" w:rsidR="008B5165" w:rsidRPr="008B5165" w:rsidRDefault="008B5165" w:rsidP="008B5165">
            <w:pPr>
              <w:jc w:val="center"/>
              <w:rPr>
                <w:sz w:val="13"/>
                <w:szCs w:val="13"/>
              </w:rPr>
            </w:pPr>
            <w:r w:rsidRPr="008B5165">
              <w:rPr>
                <w:sz w:val="13"/>
                <w:szCs w:val="13"/>
              </w:rPr>
              <w:t>55,47</w:t>
            </w:r>
          </w:p>
        </w:tc>
      </w:tr>
      <w:tr w:rsidR="008B5165" w:rsidRPr="008B5165" w14:paraId="3B62A008" w14:textId="77777777" w:rsidTr="008B5165">
        <w:trPr>
          <w:trHeight w:val="373"/>
          <w:jc w:val="center"/>
        </w:trPr>
        <w:tc>
          <w:tcPr>
            <w:tcW w:w="614" w:type="dxa"/>
            <w:tcBorders>
              <w:top w:val="nil"/>
              <w:left w:val="single" w:sz="8" w:space="0" w:color="auto"/>
              <w:bottom w:val="single" w:sz="4" w:space="0" w:color="auto"/>
              <w:right w:val="single" w:sz="8" w:space="0" w:color="auto"/>
            </w:tcBorders>
            <w:shd w:val="clear" w:color="auto" w:fill="auto"/>
            <w:noWrap/>
            <w:hideMark/>
          </w:tcPr>
          <w:p w14:paraId="0D903858"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nil"/>
              <w:bottom w:val="single" w:sz="4" w:space="0" w:color="auto"/>
              <w:right w:val="nil"/>
            </w:tcBorders>
            <w:shd w:val="clear" w:color="auto" w:fill="auto"/>
            <w:noWrap/>
            <w:hideMark/>
          </w:tcPr>
          <w:p w14:paraId="70CE2E7B" w14:textId="77777777" w:rsidR="008B5165" w:rsidRPr="008B5165" w:rsidRDefault="008B5165" w:rsidP="008B5165">
            <w:pPr>
              <w:rPr>
                <w:sz w:val="13"/>
                <w:szCs w:val="13"/>
              </w:rPr>
            </w:pPr>
            <w:r w:rsidRPr="008B5165">
              <w:rPr>
                <w:sz w:val="13"/>
                <w:szCs w:val="13"/>
              </w:rPr>
              <w:t>объем холодной воды (покупная СКЭК)</w:t>
            </w:r>
          </w:p>
        </w:tc>
        <w:tc>
          <w:tcPr>
            <w:tcW w:w="1033" w:type="dxa"/>
            <w:tcBorders>
              <w:top w:val="nil"/>
              <w:left w:val="single" w:sz="8" w:space="0" w:color="auto"/>
              <w:bottom w:val="single" w:sz="4" w:space="0" w:color="auto"/>
              <w:right w:val="single" w:sz="8" w:space="0" w:color="auto"/>
            </w:tcBorders>
            <w:shd w:val="clear" w:color="auto" w:fill="auto"/>
            <w:noWrap/>
            <w:hideMark/>
          </w:tcPr>
          <w:p w14:paraId="30DA0C76" w14:textId="77777777" w:rsidR="008B5165" w:rsidRPr="008B5165" w:rsidRDefault="008B5165" w:rsidP="008B5165">
            <w:pPr>
              <w:jc w:val="center"/>
              <w:rPr>
                <w:sz w:val="13"/>
                <w:szCs w:val="13"/>
              </w:rPr>
            </w:pPr>
            <w:proofErr w:type="gramStart"/>
            <w:r w:rsidRPr="008B5165">
              <w:rPr>
                <w:sz w:val="13"/>
                <w:szCs w:val="13"/>
              </w:rPr>
              <w:t>тыс.м</w:t>
            </w:r>
            <w:proofErr w:type="gramEnd"/>
            <w:r w:rsidRPr="008B5165">
              <w:rPr>
                <w:sz w:val="13"/>
                <w:szCs w:val="13"/>
              </w:rPr>
              <w:t>3</w:t>
            </w:r>
          </w:p>
        </w:tc>
        <w:tc>
          <w:tcPr>
            <w:tcW w:w="1201" w:type="dxa"/>
            <w:tcBorders>
              <w:top w:val="nil"/>
              <w:left w:val="nil"/>
              <w:bottom w:val="single" w:sz="4" w:space="0" w:color="auto"/>
              <w:right w:val="single" w:sz="8" w:space="0" w:color="auto"/>
            </w:tcBorders>
            <w:shd w:val="clear" w:color="auto" w:fill="auto"/>
            <w:noWrap/>
            <w:vAlign w:val="center"/>
            <w:hideMark/>
          </w:tcPr>
          <w:p w14:paraId="381CD45F" w14:textId="77777777" w:rsidR="008B5165" w:rsidRPr="008B5165" w:rsidRDefault="008B5165" w:rsidP="008B5165">
            <w:pPr>
              <w:jc w:val="center"/>
              <w:rPr>
                <w:sz w:val="13"/>
                <w:szCs w:val="13"/>
              </w:rPr>
            </w:pPr>
            <w:r w:rsidRPr="008B5165">
              <w:rPr>
                <w:sz w:val="13"/>
                <w:szCs w:val="13"/>
              </w:rPr>
              <w:t>1,71</w:t>
            </w:r>
          </w:p>
        </w:tc>
        <w:tc>
          <w:tcPr>
            <w:tcW w:w="1201" w:type="dxa"/>
            <w:tcBorders>
              <w:top w:val="nil"/>
              <w:left w:val="nil"/>
              <w:bottom w:val="single" w:sz="4" w:space="0" w:color="auto"/>
              <w:right w:val="single" w:sz="8" w:space="0" w:color="auto"/>
            </w:tcBorders>
            <w:shd w:val="clear" w:color="auto" w:fill="auto"/>
            <w:noWrap/>
            <w:vAlign w:val="center"/>
            <w:hideMark/>
          </w:tcPr>
          <w:p w14:paraId="450C219E" w14:textId="77777777" w:rsidR="008B5165" w:rsidRPr="008B5165" w:rsidRDefault="008B5165" w:rsidP="008B5165">
            <w:pPr>
              <w:jc w:val="center"/>
              <w:rPr>
                <w:sz w:val="13"/>
                <w:szCs w:val="13"/>
              </w:rPr>
            </w:pPr>
            <w:r w:rsidRPr="008B5165">
              <w:rPr>
                <w:sz w:val="13"/>
                <w:szCs w:val="13"/>
              </w:rPr>
              <w:t>35,39</w:t>
            </w:r>
          </w:p>
        </w:tc>
        <w:tc>
          <w:tcPr>
            <w:tcW w:w="1271" w:type="dxa"/>
            <w:tcBorders>
              <w:top w:val="nil"/>
              <w:left w:val="nil"/>
              <w:bottom w:val="single" w:sz="4" w:space="0" w:color="auto"/>
              <w:right w:val="single" w:sz="8" w:space="0" w:color="auto"/>
            </w:tcBorders>
            <w:shd w:val="clear" w:color="auto" w:fill="auto"/>
            <w:noWrap/>
            <w:vAlign w:val="center"/>
            <w:hideMark/>
          </w:tcPr>
          <w:p w14:paraId="7D7293D2" w14:textId="77777777" w:rsidR="008B5165" w:rsidRPr="008B5165" w:rsidRDefault="008B5165" w:rsidP="008B5165">
            <w:pPr>
              <w:jc w:val="center"/>
              <w:rPr>
                <w:sz w:val="13"/>
                <w:szCs w:val="13"/>
              </w:rPr>
            </w:pPr>
            <w:r w:rsidRPr="008B5165">
              <w:rPr>
                <w:sz w:val="13"/>
                <w:szCs w:val="13"/>
              </w:rPr>
              <w:t>34,74</w:t>
            </w:r>
          </w:p>
        </w:tc>
        <w:tc>
          <w:tcPr>
            <w:tcW w:w="1271" w:type="dxa"/>
            <w:tcBorders>
              <w:top w:val="nil"/>
              <w:left w:val="nil"/>
              <w:bottom w:val="single" w:sz="4" w:space="0" w:color="auto"/>
              <w:right w:val="single" w:sz="8" w:space="0" w:color="auto"/>
            </w:tcBorders>
            <w:shd w:val="clear" w:color="auto" w:fill="auto"/>
            <w:noWrap/>
            <w:vAlign w:val="center"/>
            <w:hideMark/>
          </w:tcPr>
          <w:p w14:paraId="2F9DCEEF" w14:textId="77777777" w:rsidR="008B5165" w:rsidRPr="008B5165" w:rsidRDefault="008B5165" w:rsidP="008B5165">
            <w:pPr>
              <w:jc w:val="center"/>
              <w:rPr>
                <w:sz w:val="13"/>
                <w:szCs w:val="13"/>
              </w:rPr>
            </w:pPr>
            <w:r w:rsidRPr="008B5165">
              <w:rPr>
                <w:sz w:val="13"/>
                <w:szCs w:val="13"/>
              </w:rPr>
              <w:t>1,74</w:t>
            </w:r>
          </w:p>
        </w:tc>
        <w:tc>
          <w:tcPr>
            <w:tcW w:w="1271" w:type="dxa"/>
            <w:tcBorders>
              <w:top w:val="nil"/>
              <w:left w:val="nil"/>
              <w:bottom w:val="single" w:sz="4" w:space="0" w:color="auto"/>
              <w:right w:val="single" w:sz="8" w:space="0" w:color="auto"/>
            </w:tcBorders>
            <w:shd w:val="clear" w:color="auto" w:fill="auto"/>
            <w:noWrap/>
            <w:vAlign w:val="center"/>
            <w:hideMark/>
          </w:tcPr>
          <w:p w14:paraId="5418732D" w14:textId="77777777" w:rsidR="008B5165" w:rsidRPr="008B5165" w:rsidRDefault="008B5165" w:rsidP="008B5165">
            <w:pPr>
              <w:jc w:val="center"/>
              <w:rPr>
                <w:sz w:val="13"/>
                <w:szCs w:val="13"/>
              </w:rPr>
            </w:pPr>
            <w:r w:rsidRPr="008B5165">
              <w:rPr>
                <w:sz w:val="13"/>
                <w:szCs w:val="13"/>
              </w:rPr>
              <w:t>42,40</w:t>
            </w:r>
          </w:p>
        </w:tc>
        <w:tc>
          <w:tcPr>
            <w:tcW w:w="1271" w:type="dxa"/>
            <w:tcBorders>
              <w:top w:val="nil"/>
              <w:left w:val="nil"/>
              <w:bottom w:val="single" w:sz="4" w:space="0" w:color="auto"/>
              <w:right w:val="single" w:sz="8" w:space="0" w:color="auto"/>
            </w:tcBorders>
            <w:shd w:val="clear" w:color="auto" w:fill="auto"/>
            <w:noWrap/>
            <w:vAlign w:val="center"/>
            <w:hideMark/>
          </w:tcPr>
          <w:p w14:paraId="490762B5" w14:textId="77777777" w:rsidR="008B5165" w:rsidRPr="008B5165" w:rsidRDefault="008B5165" w:rsidP="008B5165">
            <w:pPr>
              <w:jc w:val="center"/>
              <w:rPr>
                <w:sz w:val="13"/>
                <w:szCs w:val="13"/>
              </w:rPr>
            </w:pPr>
            <w:r w:rsidRPr="008B5165">
              <w:rPr>
                <w:sz w:val="13"/>
                <w:szCs w:val="13"/>
              </w:rPr>
              <w:t>42,40</w:t>
            </w:r>
          </w:p>
        </w:tc>
      </w:tr>
      <w:tr w:rsidR="008B5165" w:rsidRPr="008B5165" w14:paraId="481D162E" w14:textId="77777777" w:rsidTr="008B5165">
        <w:trPr>
          <w:trHeight w:val="373"/>
          <w:jc w:val="center"/>
        </w:trPr>
        <w:tc>
          <w:tcPr>
            <w:tcW w:w="614" w:type="dxa"/>
            <w:tcBorders>
              <w:top w:val="nil"/>
              <w:left w:val="single" w:sz="8" w:space="0" w:color="auto"/>
              <w:bottom w:val="single" w:sz="4" w:space="0" w:color="auto"/>
              <w:right w:val="single" w:sz="8" w:space="0" w:color="auto"/>
            </w:tcBorders>
            <w:shd w:val="clear" w:color="auto" w:fill="auto"/>
            <w:noWrap/>
            <w:hideMark/>
          </w:tcPr>
          <w:p w14:paraId="51A22A6C" w14:textId="77777777" w:rsidR="008B5165" w:rsidRPr="008B5165" w:rsidRDefault="008B5165" w:rsidP="008B5165">
            <w:pPr>
              <w:jc w:val="center"/>
              <w:rPr>
                <w:sz w:val="13"/>
                <w:szCs w:val="13"/>
              </w:rPr>
            </w:pPr>
            <w:r w:rsidRPr="008B5165">
              <w:rPr>
                <w:sz w:val="13"/>
                <w:szCs w:val="13"/>
              </w:rPr>
              <w:lastRenderedPageBreak/>
              <w:t> </w:t>
            </w:r>
          </w:p>
        </w:tc>
        <w:tc>
          <w:tcPr>
            <w:tcW w:w="5256" w:type="dxa"/>
            <w:tcBorders>
              <w:top w:val="nil"/>
              <w:left w:val="nil"/>
              <w:bottom w:val="single" w:sz="4" w:space="0" w:color="auto"/>
              <w:right w:val="nil"/>
            </w:tcBorders>
            <w:shd w:val="clear" w:color="auto" w:fill="auto"/>
            <w:noWrap/>
            <w:hideMark/>
          </w:tcPr>
          <w:p w14:paraId="55425111" w14:textId="77777777" w:rsidR="008B5165" w:rsidRPr="008B5165" w:rsidRDefault="008B5165" w:rsidP="008B5165">
            <w:pPr>
              <w:rPr>
                <w:sz w:val="13"/>
                <w:szCs w:val="13"/>
              </w:rPr>
            </w:pPr>
            <w:r w:rsidRPr="008B5165">
              <w:rPr>
                <w:sz w:val="13"/>
                <w:szCs w:val="13"/>
              </w:rPr>
              <w:t>цена холодной воды (собственный подъем)</w:t>
            </w:r>
          </w:p>
        </w:tc>
        <w:tc>
          <w:tcPr>
            <w:tcW w:w="1033" w:type="dxa"/>
            <w:tcBorders>
              <w:top w:val="nil"/>
              <w:left w:val="single" w:sz="8" w:space="0" w:color="auto"/>
              <w:bottom w:val="single" w:sz="4" w:space="0" w:color="auto"/>
              <w:right w:val="single" w:sz="8" w:space="0" w:color="auto"/>
            </w:tcBorders>
            <w:shd w:val="clear" w:color="auto" w:fill="auto"/>
            <w:noWrap/>
            <w:hideMark/>
          </w:tcPr>
          <w:p w14:paraId="6C2CDF3A" w14:textId="77777777" w:rsidR="008B5165" w:rsidRPr="008B5165" w:rsidRDefault="008B5165" w:rsidP="008B5165">
            <w:pPr>
              <w:jc w:val="center"/>
              <w:rPr>
                <w:sz w:val="13"/>
                <w:szCs w:val="13"/>
              </w:rPr>
            </w:pPr>
            <w:r w:rsidRPr="008B5165">
              <w:rPr>
                <w:sz w:val="13"/>
                <w:szCs w:val="13"/>
              </w:rPr>
              <w:t>руб./м3</w:t>
            </w:r>
          </w:p>
        </w:tc>
        <w:tc>
          <w:tcPr>
            <w:tcW w:w="1201" w:type="dxa"/>
            <w:tcBorders>
              <w:top w:val="nil"/>
              <w:left w:val="nil"/>
              <w:bottom w:val="single" w:sz="4" w:space="0" w:color="auto"/>
              <w:right w:val="single" w:sz="8" w:space="0" w:color="auto"/>
            </w:tcBorders>
            <w:shd w:val="clear" w:color="auto" w:fill="auto"/>
            <w:noWrap/>
            <w:vAlign w:val="center"/>
            <w:hideMark/>
          </w:tcPr>
          <w:p w14:paraId="107C9D0C" w14:textId="77777777" w:rsidR="008B5165" w:rsidRPr="008B5165" w:rsidRDefault="008B5165" w:rsidP="008B5165">
            <w:pPr>
              <w:jc w:val="center"/>
              <w:rPr>
                <w:sz w:val="13"/>
                <w:szCs w:val="13"/>
              </w:rPr>
            </w:pPr>
            <w:r w:rsidRPr="008B5165">
              <w:rPr>
                <w:sz w:val="13"/>
                <w:szCs w:val="13"/>
              </w:rPr>
              <w:t>12,41</w:t>
            </w:r>
          </w:p>
        </w:tc>
        <w:tc>
          <w:tcPr>
            <w:tcW w:w="1201" w:type="dxa"/>
            <w:tcBorders>
              <w:top w:val="nil"/>
              <w:left w:val="nil"/>
              <w:bottom w:val="single" w:sz="4" w:space="0" w:color="auto"/>
              <w:right w:val="single" w:sz="8" w:space="0" w:color="auto"/>
            </w:tcBorders>
            <w:shd w:val="clear" w:color="auto" w:fill="auto"/>
            <w:noWrap/>
            <w:vAlign w:val="center"/>
            <w:hideMark/>
          </w:tcPr>
          <w:p w14:paraId="17A19B45" w14:textId="77777777" w:rsidR="008B5165" w:rsidRPr="008B5165" w:rsidRDefault="008B5165" w:rsidP="008B5165">
            <w:pPr>
              <w:jc w:val="center"/>
              <w:rPr>
                <w:sz w:val="13"/>
                <w:szCs w:val="13"/>
              </w:rPr>
            </w:pPr>
            <w:r w:rsidRPr="008B5165">
              <w:rPr>
                <w:sz w:val="13"/>
                <w:szCs w:val="13"/>
              </w:rPr>
              <w:t>12,50</w:t>
            </w:r>
          </w:p>
        </w:tc>
        <w:tc>
          <w:tcPr>
            <w:tcW w:w="1271" w:type="dxa"/>
            <w:tcBorders>
              <w:top w:val="nil"/>
              <w:left w:val="nil"/>
              <w:bottom w:val="single" w:sz="4" w:space="0" w:color="auto"/>
              <w:right w:val="single" w:sz="8" w:space="0" w:color="auto"/>
            </w:tcBorders>
            <w:shd w:val="clear" w:color="auto" w:fill="auto"/>
            <w:noWrap/>
            <w:vAlign w:val="center"/>
            <w:hideMark/>
          </w:tcPr>
          <w:p w14:paraId="2DCE6B9A" w14:textId="77777777" w:rsidR="008B5165" w:rsidRPr="008B5165" w:rsidRDefault="008B5165" w:rsidP="008B5165">
            <w:pPr>
              <w:jc w:val="center"/>
              <w:rPr>
                <w:sz w:val="13"/>
                <w:szCs w:val="13"/>
              </w:rPr>
            </w:pPr>
            <w:r w:rsidRPr="008B5165">
              <w:rPr>
                <w:sz w:val="13"/>
                <w:szCs w:val="13"/>
              </w:rPr>
              <w:t>12,50</w:t>
            </w:r>
          </w:p>
        </w:tc>
        <w:tc>
          <w:tcPr>
            <w:tcW w:w="1271" w:type="dxa"/>
            <w:tcBorders>
              <w:top w:val="nil"/>
              <w:left w:val="nil"/>
              <w:bottom w:val="single" w:sz="4" w:space="0" w:color="auto"/>
              <w:right w:val="single" w:sz="8" w:space="0" w:color="auto"/>
            </w:tcBorders>
            <w:shd w:val="clear" w:color="auto" w:fill="auto"/>
            <w:noWrap/>
            <w:vAlign w:val="center"/>
            <w:hideMark/>
          </w:tcPr>
          <w:p w14:paraId="6302BC00" w14:textId="77777777" w:rsidR="008B5165" w:rsidRPr="008B5165" w:rsidRDefault="008B5165" w:rsidP="008B5165">
            <w:pPr>
              <w:jc w:val="center"/>
              <w:rPr>
                <w:sz w:val="13"/>
                <w:szCs w:val="13"/>
              </w:rPr>
            </w:pPr>
            <w:r w:rsidRPr="008B5165">
              <w:rPr>
                <w:sz w:val="13"/>
                <w:szCs w:val="13"/>
              </w:rPr>
              <w:t>13,03</w:t>
            </w:r>
          </w:p>
        </w:tc>
        <w:tc>
          <w:tcPr>
            <w:tcW w:w="1271" w:type="dxa"/>
            <w:tcBorders>
              <w:top w:val="nil"/>
              <w:left w:val="nil"/>
              <w:bottom w:val="single" w:sz="4" w:space="0" w:color="auto"/>
              <w:right w:val="single" w:sz="8" w:space="0" w:color="auto"/>
            </w:tcBorders>
            <w:shd w:val="clear" w:color="auto" w:fill="auto"/>
            <w:noWrap/>
            <w:vAlign w:val="center"/>
            <w:hideMark/>
          </w:tcPr>
          <w:p w14:paraId="7AF329A8" w14:textId="77777777" w:rsidR="008B5165" w:rsidRPr="008B5165" w:rsidRDefault="008B5165" w:rsidP="008B5165">
            <w:pPr>
              <w:jc w:val="center"/>
              <w:rPr>
                <w:sz w:val="13"/>
                <w:szCs w:val="13"/>
              </w:rPr>
            </w:pPr>
            <w:r w:rsidRPr="008B5165">
              <w:rPr>
                <w:sz w:val="13"/>
                <w:szCs w:val="13"/>
              </w:rPr>
              <w:t>14,00</w:t>
            </w:r>
          </w:p>
        </w:tc>
        <w:tc>
          <w:tcPr>
            <w:tcW w:w="1271" w:type="dxa"/>
            <w:tcBorders>
              <w:top w:val="nil"/>
              <w:left w:val="nil"/>
              <w:bottom w:val="single" w:sz="4" w:space="0" w:color="auto"/>
              <w:right w:val="single" w:sz="8" w:space="0" w:color="auto"/>
            </w:tcBorders>
            <w:shd w:val="clear" w:color="auto" w:fill="auto"/>
            <w:noWrap/>
            <w:vAlign w:val="center"/>
            <w:hideMark/>
          </w:tcPr>
          <w:p w14:paraId="5D92142E" w14:textId="77777777" w:rsidR="008B5165" w:rsidRPr="008B5165" w:rsidRDefault="008B5165" w:rsidP="008B5165">
            <w:pPr>
              <w:jc w:val="center"/>
              <w:rPr>
                <w:sz w:val="13"/>
                <w:szCs w:val="13"/>
              </w:rPr>
            </w:pPr>
            <w:r w:rsidRPr="008B5165">
              <w:rPr>
                <w:sz w:val="13"/>
                <w:szCs w:val="13"/>
              </w:rPr>
              <w:t>13,52</w:t>
            </w:r>
          </w:p>
        </w:tc>
      </w:tr>
      <w:tr w:rsidR="008B5165" w:rsidRPr="008B5165" w14:paraId="1DE6F214" w14:textId="77777777" w:rsidTr="008B5165">
        <w:trPr>
          <w:trHeight w:val="415"/>
          <w:jc w:val="center"/>
        </w:trPr>
        <w:tc>
          <w:tcPr>
            <w:tcW w:w="614" w:type="dxa"/>
            <w:tcBorders>
              <w:top w:val="nil"/>
              <w:left w:val="single" w:sz="8" w:space="0" w:color="auto"/>
              <w:bottom w:val="single" w:sz="4" w:space="0" w:color="auto"/>
              <w:right w:val="single" w:sz="8" w:space="0" w:color="auto"/>
            </w:tcBorders>
            <w:shd w:val="clear" w:color="auto" w:fill="auto"/>
            <w:noWrap/>
            <w:hideMark/>
          </w:tcPr>
          <w:p w14:paraId="1EE8CB03"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nil"/>
              <w:bottom w:val="single" w:sz="8" w:space="0" w:color="auto"/>
              <w:right w:val="nil"/>
            </w:tcBorders>
            <w:shd w:val="clear" w:color="auto" w:fill="auto"/>
            <w:noWrap/>
            <w:hideMark/>
          </w:tcPr>
          <w:p w14:paraId="63C105EF" w14:textId="77777777" w:rsidR="008B5165" w:rsidRPr="008B5165" w:rsidRDefault="008B5165" w:rsidP="008B5165">
            <w:pPr>
              <w:rPr>
                <w:sz w:val="13"/>
                <w:szCs w:val="13"/>
              </w:rPr>
            </w:pPr>
            <w:r w:rsidRPr="008B5165">
              <w:rPr>
                <w:sz w:val="13"/>
                <w:szCs w:val="13"/>
              </w:rPr>
              <w:t>цена холодной воды (покупная СКЭК)</w:t>
            </w:r>
          </w:p>
        </w:tc>
        <w:tc>
          <w:tcPr>
            <w:tcW w:w="1033" w:type="dxa"/>
            <w:tcBorders>
              <w:top w:val="nil"/>
              <w:left w:val="single" w:sz="8" w:space="0" w:color="auto"/>
              <w:bottom w:val="single" w:sz="8" w:space="0" w:color="auto"/>
              <w:right w:val="single" w:sz="8" w:space="0" w:color="auto"/>
            </w:tcBorders>
            <w:shd w:val="clear" w:color="auto" w:fill="auto"/>
            <w:noWrap/>
            <w:hideMark/>
          </w:tcPr>
          <w:p w14:paraId="7F0D857A" w14:textId="77777777" w:rsidR="008B5165" w:rsidRPr="008B5165" w:rsidRDefault="008B5165" w:rsidP="008B5165">
            <w:pPr>
              <w:jc w:val="center"/>
              <w:rPr>
                <w:sz w:val="13"/>
                <w:szCs w:val="13"/>
              </w:rPr>
            </w:pPr>
            <w:r w:rsidRPr="008B5165">
              <w:rPr>
                <w:sz w:val="13"/>
                <w:szCs w:val="13"/>
              </w:rPr>
              <w:t>руб./м3</w:t>
            </w:r>
          </w:p>
        </w:tc>
        <w:tc>
          <w:tcPr>
            <w:tcW w:w="1201" w:type="dxa"/>
            <w:tcBorders>
              <w:top w:val="nil"/>
              <w:left w:val="nil"/>
              <w:bottom w:val="single" w:sz="8" w:space="0" w:color="auto"/>
              <w:right w:val="single" w:sz="8" w:space="0" w:color="auto"/>
            </w:tcBorders>
            <w:shd w:val="clear" w:color="auto" w:fill="auto"/>
            <w:noWrap/>
            <w:vAlign w:val="center"/>
            <w:hideMark/>
          </w:tcPr>
          <w:p w14:paraId="44C6897D" w14:textId="77777777" w:rsidR="008B5165" w:rsidRPr="008B5165" w:rsidRDefault="008B5165" w:rsidP="008B5165">
            <w:pPr>
              <w:jc w:val="center"/>
              <w:rPr>
                <w:sz w:val="13"/>
                <w:szCs w:val="13"/>
              </w:rPr>
            </w:pPr>
            <w:r w:rsidRPr="008B5165">
              <w:rPr>
                <w:sz w:val="13"/>
                <w:szCs w:val="13"/>
              </w:rPr>
              <w:t>42,31</w:t>
            </w:r>
          </w:p>
        </w:tc>
        <w:tc>
          <w:tcPr>
            <w:tcW w:w="1201" w:type="dxa"/>
            <w:tcBorders>
              <w:top w:val="nil"/>
              <w:left w:val="nil"/>
              <w:bottom w:val="single" w:sz="8" w:space="0" w:color="auto"/>
              <w:right w:val="single" w:sz="8" w:space="0" w:color="auto"/>
            </w:tcBorders>
            <w:shd w:val="clear" w:color="auto" w:fill="auto"/>
            <w:noWrap/>
            <w:vAlign w:val="center"/>
            <w:hideMark/>
          </w:tcPr>
          <w:p w14:paraId="0F95571B" w14:textId="77777777" w:rsidR="008B5165" w:rsidRPr="008B5165" w:rsidRDefault="008B5165" w:rsidP="008B5165">
            <w:pPr>
              <w:jc w:val="center"/>
              <w:rPr>
                <w:sz w:val="13"/>
                <w:szCs w:val="13"/>
              </w:rPr>
            </w:pPr>
            <w:r w:rsidRPr="008B5165">
              <w:rPr>
                <w:sz w:val="13"/>
                <w:szCs w:val="13"/>
              </w:rPr>
              <w:t>43,39</w:t>
            </w:r>
          </w:p>
        </w:tc>
        <w:tc>
          <w:tcPr>
            <w:tcW w:w="1271" w:type="dxa"/>
            <w:tcBorders>
              <w:top w:val="nil"/>
              <w:left w:val="nil"/>
              <w:bottom w:val="single" w:sz="8" w:space="0" w:color="auto"/>
              <w:right w:val="single" w:sz="8" w:space="0" w:color="auto"/>
            </w:tcBorders>
            <w:shd w:val="clear" w:color="auto" w:fill="auto"/>
            <w:noWrap/>
            <w:vAlign w:val="center"/>
            <w:hideMark/>
          </w:tcPr>
          <w:p w14:paraId="6F3B605A" w14:textId="77777777" w:rsidR="008B5165" w:rsidRPr="008B5165" w:rsidRDefault="008B5165" w:rsidP="008B5165">
            <w:pPr>
              <w:jc w:val="center"/>
              <w:rPr>
                <w:sz w:val="13"/>
                <w:szCs w:val="13"/>
              </w:rPr>
            </w:pPr>
            <w:r w:rsidRPr="008B5165">
              <w:rPr>
                <w:sz w:val="13"/>
                <w:szCs w:val="13"/>
              </w:rPr>
              <w:t>43,39</w:t>
            </w:r>
          </w:p>
        </w:tc>
        <w:tc>
          <w:tcPr>
            <w:tcW w:w="1271" w:type="dxa"/>
            <w:tcBorders>
              <w:top w:val="nil"/>
              <w:left w:val="nil"/>
              <w:bottom w:val="single" w:sz="8" w:space="0" w:color="auto"/>
              <w:right w:val="single" w:sz="8" w:space="0" w:color="auto"/>
            </w:tcBorders>
            <w:shd w:val="clear" w:color="auto" w:fill="auto"/>
            <w:noWrap/>
            <w:vAlign w:val="center"/>
            <w:hideMark/>
          </w:tcPr>
          <w:p w14:paraId="53EC49B7" w14:textId="77777777" w:rsidR="008B5165" w:rsidRPr="008B5165" w:rsidRDefault="008B5165" w:rsidP="008B5165">
            <w:pPr>
              <w:jc w:val="center"/>
              <w:rPr>
                <w:sz w:val="13"/>
                <w:szCs w:val="13"/>
              </w:rPr>
            </w:pPr>
            <w:r w:rsidRPr="008B5165">
              <w:rPr>
                <w:sz w:val="13"/>
                <w:szCs w:val="13"/>
              </w:rPr>
              <w:t>44,43</w:t>
            </w:r>
          </w:p>
        </w:tc>
        <w:tc>
          <w:tcPr>
            <w:tcW w:w="1271" w:type="dxa"/>
            <w:tcBorders>
              <w:top w:val="nil"/>
              <w:left w:val="nil"/>
              <w:bottom w:val="single" w:sz="8" w:space="0" w:color="auto"/>
              <w:right w:val="single" w:sz="8" w:space="0" w:color="auto"/>
            </w:tcBorders>
            <w:shd w:val="clear" w:color="auto" w:fill="auto"/>
            <w:noWrap/>
            <w:vAlign w:val="center"/>
            <w:hideMark/>
          </w:tcPr>
          <w:p w14:paraId="2AD4D669" w14:textId="77777777" w:rsidR="008B5165" w:rsidRPr="008B5165" w:rsidRDefault="008B5165" w:rsidP="008B5165">
            <w:pPr>
              <w:jc w:val="center"/>
              <w:rPr>
                <w:sz w:val="13"/>
                <w:szCs w:val="13"/>
              </w:rPr>
            </w:pPr>
            <w:r w:rsidRPr="008B5165">
              <w:rPr>
                <w:sz w:val="13"/>
                <w:szCs w:val="13"/>
              </w:rPr>
              <w:t>48,00</w:t>
            </w:r>
          </w:p>
        </w:tc>
        <w:tc>
          <w:tcPr>
            <w:tcW w:w="1271" w:type="dxa"/>
            <w:tcBorders>
              <w:top w:val="nil"/>
              <w:left w:val="nil"/>
              <w:bottom w:val="single" w:sz="8" w:space="0" w:color="auto"/>
              <w:right w:val="single" w:sz="8" w:space="0" w:color="auto"/>
            </w:tcBorders>
            <w:shd w:val="clear" w:color="auto" w:fill="auto"/>
            <w:noWrap/>
            <w:vAlign w:val="center"/>
            <w:hideMark/>
          </w:tcPr>
          <w:p w14:paraId="42324752" w14:textId="77777777" w:rsidR="008B5165" w:rsidRPr="008B5165" w:rsidRDefault="008B5165" w:rsidP="008B5165">
            <w:pPr>
              <w:jc w:val="center"/>
              <w:rPr>
                <w:sz w:val="13"/>
                <w:szCs w:val="13"/>
              </w:rPr>
            </w:pPr>
            <w:r w:rsidRPr="008B5165">
              <w:rPr>
                <w:sz w:val="13"/>
                <w:szCs w:val="13"/>
              </w:rPr>
              <w:t>47,83</w:t>
            </w:r>
          </w:p>
        </w:tc>
      </w:tr>
      <w:tr w:rsidR="008B5165" w:rsidRPr="008B5165" w14:paraId="4E18CD41" w14:textId="77777777" w:rsidTr="008B5165">
        <w:trPr>
          <w:trHeight w:val="620"/>
          <w:jc w:val="center"/>
        </w:trPr>
        <w:tc>
          <w:tcPr>
            <w:tcW w:w="14392" w:type="dxa"/>
            <w:gridSpan w:val="9"/>
            <w:tcBorders>
              <w:top w:val="single" w:sz="8" w:space="0" w:color="auto"/>
              <w:left w:val="single" w:sz="8" w:space="0" w:color="auto"/>
              <w:bottom w:val="single" w:sz="8" w:space="0" w:color="auto"/>
              <w:right w:val="nil"/>
            </w:tcBorders>
            <w:shd w:val="clear" w:color="auto" w:fill="auto"/>
            <w:vAlign w:val="bottom"/>
            <w:hideMark/>
          </w:tcPr>
          <w:p w14:paraId="3FE1A236" w14:textId="77777777" w:rsidR="008B5165" w:rsidRPr="008B5165" w:rsidRDefault="008B5165" w:rsidP="008B5165">
            <w:pPr>
              <w:jc w:val="center"/>
              <w:rPr>
                <w:b/>
                <w:bCs/>
                <w:sz w:val="13"/>
                <w:szCs w:val="13"/>
              </w:rPr>
            </w:pPr>
            <w:r w:rsidRPr="008B5165">
              <w:rPr>
                <w:b/>
                <w:bCs/>
                <w:sz w:val="13"/>
                <w:szCs w:val="13"/>
              </w:rPr>
              <w:t xml:space="preserve">  Определение операционных (подконтрольных) расходов на первый год долгосрочного периода регулирования</w:t>
            </w:r>
            <w:r w:rsidRPr="008B5165">
              <w:rPr>
                <w:b/>
                <w:bCs/>
                <w:sz w:val="13"/>
                <w:szCs w:val="13"/>
              </w:rPr>
              <w:br/>
              <w:t xml:space="preserve">(базовый уровень операционных расходов на 2019 год согласно приложению 5.1 Методических указаний) </w:t>
            </w:r>
          </w:p>
        </w:tc>
      </w:tr>
      <w:tr w:rsidR="008B5165" w:rsidRPr="008B5165" w14:paraId="0B3724FA"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28871613" w14:textId="77777777" w:rsidR="008B5165" w:rsidRPr="008B5165" w:rsidRDefault="008B5165" w:rsidP="008B5165">
            <w:pPr>
              <w:jc w:val="center"/>
              <w:rPr>
                <w:sz w:val="13"/>
                <w:szCs w:val="13"/>
              </w:rPr>
            </w:pPr>
            <w:r w:rsidRPr="008B5165">
              <w:rPr>
                <w:sz w:val="13"/>
                <w:szCs w:val="13"/>
              </w:rPr>
              <w:t>2.1</w:t>
            </w:r>
          </w:p>
        </w:tc>
        <w:tc>
          <w:tcPr>
            <w:tcW w:w="5256" w:type="dxa"/>
            <w:tcBorders>
              <w:top w:val="nil"/>
              <w:left w:val="single" w:sz="8" w:space="0" w:color="auto"/>
              <w:bottom w:val="single" w:sz="4" w:space="0" w:color="auto"/>
              <w:right w:val="single" w:sz="8" w:space="0" w:color="auto"/>
            </w:tcBorders>
            <w:shd w:val="clear" w:color="auto" w:fill="auto"/>
            <w:noWrap/>
            <w:hideMark/>
          </w:tcPr>
          <w:p w14:paraId="61669A1C" w14:textId="77777777" w:rsidR="008B5165" w:rsidRPr="008B5165" w:rsidRDefault="008B5165" w:rsidP="008B5165">
            <w:pPr>
              <w:rPr>
                <w:b/>
                <w:bCs/>
                <w:sz w:val="13"/>
                <w:szCs w:val="13"/>
              </w:rPr>
            </w:pPr>
            <w:r w:rsidRPr="008B5165">
              <w:rPr>
                <w:b/>
                <w:bCs/>
                <w:sz w:val="13"/>
                <w:szCs w:val="13"/>
              </w:rPr>
              <w:t>Расходы на сырье и материалы</w:t>
            </w:r>
          </w:p>
        </w:tc>
        <w:tc>
          <w:tcPr>
            <w:tcW w:w="1033" w:type="dxa"/>
            <w:tcBorders>
              <w:top w:val="nil"/>
              <w:left w:val="nil"/>
              <w:bottom w:val="single" w:sz="4" w:space="0" w:color="auto"/>
              <w:right w:val="single" w:sz="8" w:space="0" w:color="auto"/>
            </w:tcBorders>
            <w:shd w:val="clear" w:color="auto" w:fill="auto"/>
            <w:noWrap/>
            <w:hideMark/>
          </w:tcPr>
          <w:p w14:paraId="383321C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center"/>
            <w:hideMark/>
          </w:tcPr>
          <w:p w14:paraId="1CA2AD13" w14:textId="77777777" w:rsidR="008B5165" w:rsidRPr="008B5165" w:rsidRDefault="008B5165" w:rsidP="008B5165">
            <w:pPr>
              <w:jc w:val="center"/>
              <w:rPr>
                <w:b/>
                <w:bCs/>
                <w:sz w:val="13"/>
                <w:szCs w:val="13"/>
              </w:rPr>
            </w:pPr>
            <w:r w:rsidRPr="008B5165">
              <w:rPr>
                <w:b/>
                <w:bCs/>
                <w:sz w:val="13"/>
                <w:szCs w:val="13"/>
              </w:rPr>
              <w:t>10 939,91</w:t>
            </w:r>
          </w:p>
        </w:tc>
        <w:tc>
          <w:tcPr>
            <w:tcW w:w="1201" w:type="dxa"/>
            <w:tcBorders>
              <w:top w:val="nil"/>
              <w:left w:val="single" w:sz="8" w:space="0" w:color="auto"/>
              <w:bottom w:val="single" w:sz="4" w:space="0" w:color="auto"/>
              <w:right w:val="nil"/>
            </w:tcBorders>
            <w:shd w:val="clear" w:color="auto" w:fill="auto"/>
            <w:noWrap/>
            <w:vAlign w:val="center"/>
            <w:hideMark/>
          </w:tcPr>
          <w:p w14:paraId="27D68214" w14:textId="77777777" w:rsidR="008B5165" w:rsidRPr="008B5165" w:rsidRDefault="008B5165" w:rsidP="008B5165">
            <w:pPr>
              <w:jc w:val="center"/>
              <w:rPr>
                <w:b/>
                <w:bCs/>
                <w:sz w:val="13"/>
                <w:szCs w:val="13"/>
              </w:rPr>
            </w:pPr>
            <w:r w:rsidRPr="008B5165">
              <w:rPr>
                <w:b/>
                <w:bCs/>
                <w:sz w:val="13"/>
                <w:szCs w:val="13"/>
              </w:rPr>
              <w:t>6 278,03</w:t>
            </w:r>
          </w:p>
        </w:tc>
        <w:tc>
          <w:tcPr>
            <w:tcW w:w="1271" w:type="dxa"/>
            <w:tcBorders>
              <w:top w:val="nil"/>
              <w:left w:val="single" w:sz="8" w:space="0" w:color="auto"/>
              <w:bottom w:val="single" w:sz="4" w:space="0" w:color="auto"/>
              <w:right w:val="nil"/>
            </w:tcBorders>
            <w:shd w:val="clear" w:color="auto" w:fill="auto"/>
            <w:noWrap/>
            <w:vAlign w:val="center"/>
            <w:hideMark/>
          </w:tcPr>
          <w:p w14:paraId="6B48FA60" w14:textId="77777777" w:rsidR="008B5165" w:rsidRPr="008B5165" w:rsidRDefault="008B5165" w:rsidP="008B5165">
            <w:pPr>
              <w:jc w:val="center"/>
              <w:rPr>
                <w:b/>
                <w:bCs/>
                <w:sz w:val="13"/>
                <w:szCs w:val="13"/>
              </w:rPr>
            </w:pPr>
            <w:r w:rsidRPr="008B5165">
              <w:rPr>
                <w:b/>
                <w:bCs/>
                <w:sz w:val="13"/>
                <w:szCs w:val="13"/>
              </w:rPr>
              <w:t>10 982,39</w:t>
            </w:r>
          </w:p>
        </w:tc>
        <w:tc>
          <w:tcPr>
            <w:tcW w:w="1271" w:type="dxa"/>
            <w:tcBorders>
              <w:top w:val="nil"/>
              <w:left w:val="single" w:sz="8" w:space="0" w:color="auto"/>
              <w:bottom w:val="single" w:sz="4" w:space="0" w:color="auto"/>
              <w:right w:val="nil"/>
            </w:tcBorders>
            <w:shd w:val="clear" w:color="auto" w:fill="auto"/>
            <w:noWrap/>
            <w:vAlign w:val="center"/>
            <w:hideMark/>
          </w:tcPr>
          <w:p w14:paraId="69BA2F28" w14:textId="77777777" w:rsidR="008B5165" w:rsidRPr="008B5165" w:rsidRDefault="008B5165" w:rsidP="008B5165">
            <w:pPr>
              <w:jc w:val="center"/>
              <w:rPr>
                <w:b/>
                <w:bCs/>
                <w:sz w:val="13"/>
                <w:szCs w:val="13"/>
              </w:rPr>
            </w:pPr>
            <w:r w:rsidRPr="008B5165">
              <w:rPr>
                <w:b/>
                <w:bCs/>
                <w:sz w:val="13"/>
                <w:szCs w:val="13"/>
              </w:rPr>
              <w:t>11 220,41</w:t>
            </w:r>
          </w:p>
        </w:tc>
        <w:tc>
          <w:tcPr>
            <w:tcW w:w="1271" w:type="dxa"/>
            <w:tcBorders>
              <w:top w:val="nil"/>
              <w:left w:val="single" w:sz="8" w:space="0" w:color="auto"/>
              <w:bottom w:val="single" w:sz="4" w:space="0" w:color="auto"/>
              <w:right w:val="nil"/>
            </w:tcBorders>
            <w:shd w:val="clear" w:color="auto" w:fill="auto"/>
            <w:noWrap/>
            <w:vAlign w:val="center"/>
            <w:hideMark/>
          </w:tcPr>
          <w:p w14:paraId="26AFFC28" w14:textId="77777777" w:rsidR="008B5165" w:rsidRPr="008B5165" w:rsidRDefault="008B5165" w:rsidP="008B5165">
            <w:pPr>
              <w:jc w:val="center"/>
              <w:rPr>
                <w:b/>
                <w:bCs/>
                <w:sz w:val="13"/>
                <w:szCs w:val="13"/>
              </w:rPr>
            </w:pPr>
            <w:r w:rsidRPr="008B5165">
              <w:rPr>
                <w:b/>
                <w:bCs/>
                <w:sz w:val="13"/>
                <w:szCs w:val="13"/>
              </w:rPr>
              <w:t>11 552,53</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48695037" w14:textId="77777777" w:rsidR="008B5165" w:rsidRPr="008B5165" w:rsidRDefault="008B5165" w:rsidP="008B5165">
            <w:pPr>
              <w:jc w:val="center"/>
              <w:rPr>
                <w:b/>
                <w:bCs/>
                <w:sz w:val="13"/>
                <w:szCs w:val="13"/>
              </w:rPr>
            </w:pPr>
            <w:r w:rsidRPr="008B5165">
              <w:rPr>
                <w:b/>
                <w:bCs/>
                <w:sz w:val="13"/>
                <w:szCs w:val="13"/>
              </w:rPr>
              <w:t>11 541,43</w:t>
            </w:r>
          </w:p>
        </w:tc>
      </w:tr>
      <w:tr w:rsidR="008B5165" w:rsidRPr="008B5165" w14:paraId="421FBFBC" w14:textId="77777777" w:rsidTr="008B5165">
        <w:trPr>
          <w:trHeight w:val="401"/>
          <w:jc w:val="center"/>
        </w:trPr>
        <w:tc>
          <w:tcPr>
            <w:tcW w:w="614" w:type="dxa"/>
            <w:tcBorders>
              <w:top w:val="single" w:sz="8" w:space="0" w:color="auto"/>
              <w:left w:val="single" w:sz="8" w:space="0" w:color="auto"/>
              <w:bottom w:val="single" w:sz="8" w:space="0" w:color="auto"/>
              <w:right w:val="nil"/>
            </w:tcBorders>
            <w:shd w:val="clear" w:color="auto" w:fill="auto"/>
            <w:noWrap/>
            <w:hideMark/>
          </w:tcPr>
          <w:p w14:paraId="5D9239E0" w14:textId="77777777" w:rsidR="008B5165" w:rsidRPr="008B5165" w:rsidRDefault="008B5165" w:rsidP="008B5165">
            <w:pPr>
              <w:jc w:val="center"/>
              <w:rPr>
                <w:b/>
                <w:bCs/>
                <w:sz w:val="13"/>
                <w:szCs w:val="13"/>
              </w:rPr>
            </w:pPr>
            <w:r w:rsidRPr="008B5165">
              <w:rPr>
                <w:b/>
                <w:bCs/>
                <w:sz w:val="13"/>
                <w:szCs w:val="13"/>
              </w:rPr>
              <w:t>2.2</w:t>
            </w:r>
          </w:p>
        </w:tc>
        <w:tc>
          <w:tcPr>
            <w:tcW w:w="5256" w:type="dxa"/>
            <w:tcBorders>
              <w:top w:val="single" w:sz="8" w:space="0" w:color="auto"/>
              <w:left w:val="single" w:sz="8" w:space="0" w:color="auto"/>
              <w:bottom w:val="single" w:sz="8" w:space="0" w:color="auto"/>
              <w:right w:val="single" w:sz="8" w:space="0" w:color="auto"/>
            </w:tcBorders>
            <w:shd w:val="clear" w:color="auto" w:fill="auto"/>
            <w:noWrap/>
            <w:hideMark/>
          </w:tcPr>
          <w:p w14:paraId="4DC322E9" w14:textId="77777777" w:rsidR="008B5165" w:rsidRPr="008B5165" w:rsidRDefault="008B5165" w:rsidP="008B5165">
            <w:pPr>
              <w:rPr>
                <w:b/>
                <w:bCs/>
                <w:sz w:val="13"/>
                <w:szCs w:val="13"/>
              </w:rPr>
            </w:pPr>
            <w:r w:rsidRPr="008B5165">
              <w:rPr>
                <w:b/>
                <w:bCs/>
                <w:sz w:val="13"/>
                <w:szCs w:val="13"/>
              </w:rPr>
              <w:t>Расходы на ремонт основных средств</w:t>
            </w:r>
          </w:p>
        </w:tc>
        <w:tc>
          <w:tcPr>
            <w:tcW w:w="1033" w:type="dxa"/>
            <w:tcBorders>
              <w:top w:val="single" w:sz="8" w:space="0" w:color="auto"/>
              <w:left w:val="nil"/>
              <w:bottom w:val="single" w:sz="8" w:space="0" w:color="auto"/>
              <w:right w:val="single" w:sz="8" w:space="0" w:color="auto"/>
            </w:tcBorders>
            <w:shd w:val="clear" w:color="auto" w:fill="auto"/>
            <w:noWrap/>
            <w:hideMark/>
          </w:tcPr>
          <w:p w14:paraId="521F2AFF"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single" w:sz="8" w:space="0" w:color="auto"/>
              <w:right w:val="nil"/>
            </w:tcBorders>
            <w:shd w:val="clear" w:color="auto" w:fill="auto"/>
            <w:noWrap/>
            <w:vAlign w:val="center"/>
            <w:hideMark/>
          </w:tcPr>
          <w:p w14:paraId="10C15720" w14:textId="77777777" w:rsidR="008B5165" w:rsidRPr="008B5165" w:rsidRDefault="008B5165" w:rsidP="008B5165">
            <w:pPr>
              <w:jc w:val="center"/>
              <w:rPr>
                <w:b/>
                <w:bCs/>
                <w:sz w:val="13"/>
                <w:szCs w:val="13"/>
              </w:rPr>
            </w:pPr>
            <w:r w:rsidRPr="008B5165">
              <w:rPr>
                <w:b/>
                <w:bCs/>
                <w:sz w:val="13"/>
                <w:szCs w:val="13"/>
              </w:rPr>
              <w:t>11 418,46</w:t>
            </w:r>
          </w:p>
        </w:tc>
        <w:tc>
          <w:tcPr>
            <w:tcW w:w="1201" w:type="dxa"/>
            <w:tcBorders>
              <w:top w:val="single" w:sz="8" w:space="0" w:color="auto"/>
              <w:left w:val="single" w:sz="8" w:space="0" w:color="auto"/>
              <w:bottom w:val="nil"/>
              <w:right w:val="nil"/>
            </w:tcBorders>
            <w:shd w:val="clear" w:color="auto" w:fill="auto"/>
            <w:noWrap/>
            <w:vAlign w:val="center"/>
            <w:hideMark/>
          </w:tcPr>
          <w:p w14:paraId="64381BF9" w14:textId="77777777" w:rsidR="008B5165" w:rsidRPr="008B5165" w:rsidRDefault="008B5165" w:rsidP="008B5165">
            <w:pPr>
              <w:jc w:val="center"/>
              <w:rPr>
                <w:b/>
                <w:bCs/>
                <w:sz w:val="13"/>
                <w:szCs w:val="13"/>
              </w:rPr>
            </w:pPr>
            <w:r w:rsidRPr="008B5165">
              <w:rPr>
                <w:b/>
                <w:bCs/>
                <w:sz w:val="13"/>
                <w:szCs w:val="13"/>
              </w:rPr>
              <w:t>2 252,97</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579605E2" w14:textId="77777777" w:rsidR="008B5165" w:rsidRPr="008B5165" w:rsidRDefault="008B5165" w:rsidP="008B5165">
            <w:pPr>
              <w:jc w:val="center"/>
              <w:rPr>
                <w:b/>
                <w:bCs/>
                <w:sz w:val="13"/>
                <w:szCs w:val="13"/>
              </w:rPr>
            </w:pPr>
            <w:r w:rsidRPr="008B5165">
              <w:rPr>
                <w:b/>
                <w:bCs/>
                <w:sz w:val="13"/>
                <w:szCs w:val="13"/>
              </w:rPr>
              <w:t>11 462,80</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316C948E" w14:textId="77777777" w:rsidR="008B5165" w:rsidRPr="008B5165" w:rsidRDefault="008B5165" w:rsidP="008B5165">
            <w:pPr>
              <w:jc w:val="center"/>
              <w:rPr>
                <w:b/>
                <w:bCs/>
                <w:sz w:val="13"/>
                <w:szCs w:val="13"/>
              </w:rPr>
            </w:pPr>
            <w:r w:rsidRPr="008B5165">
              <w:rPr>
                <w:b/>
                <w:bCs/>
                <w:sz w:val="13"/>
                <w:szCs w:val="13"/>
              </w:rPr>
              <w:t>11 711,23</w:t>
            </w:r>
          </w:p>
        </w:tc>
        <w:tc>
          <w:tcPr>
            <w:tcW w:w="1271" w:type="dxa"/>
            <w:tcBorders>
              <w:top w:val="single" w:sz="8" w:space="0" w:color="auto"/>
              <w:left w:val="single" w:sz="8" w:space="0" w:color="auto"/>
              <w:bottom w:val="nil"/>
              <w:right w:val="nil"/>
            </w:tcBorders>
            <w:shd w:val="clear" w:color="auto" w:fill="auto"/>
            <w:noWrap/>
            <w:vAlign w:val="center"/>
            <w:hideMark/>
          </w:tcPr>
          <w:p w14:paraId="2D8BE32E" w14:textId="77777777" w:rsidR="008B5165" w:rsidRPr="008B5165" w:rsidRDefault="008B5165" w:rsidP="008B5165">
            <w:pPr>
              <w:jc w:val="center"/>
              <w:rPr>
                <w:b/>
                <w:bCs/>
                <w:sz w:val="13"/>
                <w:szCs w:val="13"/>
              </w:rPr>
            </w:pPr>
            <w:r w:rsidRPr="008B5165">
              <w:rPr>
                <w:b/>
                <w:bCs/>
                <w:sz w:val="13"/>
                <w:szCs w:val="13"/>
              </w:rPr>
              <w:t>12 057,88</w:t>
            </w:r>
          </w:p>
        </w:tc>
        <w:tc>
          <w:tcPr>
            <w:tcW w:w="1271" w:type="dxa"/>
            <w:tcBorders>
              <w:top w:val="single" w:sz="8" w:space="0" w:color="auto"/>
              <w:left w:val="single" w:sz="8" w:space="0" w:color="auto"/>
              <w:bottom w:val="nil"/>
              <w:right w:val="single" w:sz="8" w:space="0" w:color="auto"/>
            </w:tcBorders>
            <w:shd w:val="clear" w:color="auto" w:fill="auto"/>
            <w:noWrap/>
            <w:vAlign w:val="center"/>
            <w:hideMark/>
          </w:tcPr>
          <w:p w14:paraId="6A971C26" w14:textId="77777777" w:rsidR="008B5165" w:rsidRPr="008B5165" w:rsidRDefault="008B5165" w:rsidP="008B5165">
            <w:pPr>
              <w:jc w:val="center"/>
              <w:rPr>
                <w:b/>
                <w:bCs/>
                <w:sz w:val="13"/>
                <w:szCs w:val="13"/>
              </w:rPr>
            </w:pPr>
            <w:r w:rsidRPr="008B5165">
              <w:rPr>
                <w:b/>
                <w:bCs/>
                <w:sz w:val="13"/>
                <w:szCs w:val="13"/>
              </w:rPr>
              <w:t>12 046,29</w:t>
            </w:r>
          </w:p>
        </w:tc>
      </w:tr>
      <w:tr w:rsidR="008B5165" w:rsidRPr="008B5165" w14:paraId="1D9BA90C" w14:textId="77777777" w:rsidTr="008B5165">
        <w:trPr>
          <w:trHeight w:val="387"/>
          <w:jc w:val="center"/>
        </w:trPr>
        <w:tc>
          <w:tcPr>
            <w:tcW w:w="614" w:type="dxa"/>
            <w:tcBorders>
              <w:top w:val="nil"/>
              <w:left w:val="single" w:sz="8" w:space="0" w:color="auto"/>
              <w:bottom w:val="single" w:sz="8" w:space="0" w:color="auto"/>
              <w:right w:val="nil"/>
            </w:tcBorders>
            <w:shd w:val="clear" w:color="auto" w:fill="auto"/>
            <w:noWrap/>
            <w:hideMark/>
          </w:tcPr>
          <w:p w14:paraId="570B78A5" w14:textId="77777777" w:rsidR="008B5165" w:rsidRPr="008B5165" w:rsidRDefault="008B5165" w:rsidP="008B5165">
            <w:pPr>
              <w:jc w:val="center"/>
              <w:rPr>
                <w:b/>
                <w:bCs/>
                <w:sz w:val="13"/>
                <w:szCs w:val="13"/>
              </w:rPr>
            </w:pPr>
            <w:r w:rsidRPr="008B5165">
              <w:rPr>
                <w:b/>
                <w:bCs/>
                <w:sz w:val="13"/>
                <w:szCs w:val="13"/>
              </w:rPr>
              <w:t>2.3</w:t>
            </w:r>
          </w:p>
        </w:tc>
        <w:tc>
          <w:tcPr>
            <w:tcW w:w="5256" w:type="dxa"/>
            <w:tcBorders>
              <w:top w:val="nil"/>
              <w:left w:val="single" w:sz="8" w:space="0" w:color="auto"/>
              <w:bottom w:val="single" w:sz="8" w:space="0" w:color="auto"/>
              <w:right w:val="single" w:sz="8" w:space="0" w:color="auto"/>
            </w:tcBorders>
            <w:shd w:val="clear" w:color="auto" w:fill="auto"/>
            <w:noWrap/>
            <w:hideMark/>
          </w:tcPr>
          <w:p w14:paraId="6E203A9D" w14:textId="77777777" w:rsidR="008B5165" w:rsidRPr="008B5165" w:rsidRDefault="008B5165" w:rsidP="008B5165">
            <w:pPr>
              <w:rPr>
                <w:b/>
                <w:bCs/>
                <w:sz w:val="13"/>
                <w:szCs w:val="13"/>
              </w:rPr>
            </w:pPr>
            <w:r w:rsidRPr="008B5165">
              <w:rPr>
                <w:b/>
                <w:bCs/>
                <w:sz w:val="13"/>
                <w:szCs w:val="13"/>
              </w:rPr>
              <w:t>Расходы на оплату труда, всего</w:t>
            </w:r>
          </w:p>
        </w:tc>
        <w:tc>
          <w:tcPr>
            <w:tcW w:w="1033" w:type="dxa"/>
            <w:tcBorders>
              <w:top w:val="nil"/>
              <w:left w:val="nil"/>
              <w:bottom w:val="single" w:sz="8" w:space="0" w:color="auto"/>
              <w:right w:val="single" w:sz="8" w:space="0" w:color="auto"/>
            </w:tcBorders>
            <w:shd w:val="clear" w:color="auto" w:fill="auto"/>
            <w:noWrap/>
            <w:hideMark/>
          </w:tcPr>
          <w:p w14:paraId="65758FB8"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8" w:space="0" w:color="auto"/>
              <w:right w:val="nil"/>
            </w:tcBorders>
            <w:shd w:val="clear" w:color="auto" w:fill="auto"/>
            <w:noWrap/>
            <w:vAlign w:val="center"/>
            <w:hideMark/>
          </w:tcPr>
          <w:p w14:paraId="6A177B41" w14:textId="77777777" w:rsidR="008B5165" w:rsidRPr="008B5165" w:rsidRDefault="008B5165" w:rsidP="008B5165">
            <w:pPr>
              <w:jc w:val="center"/>
              <w:rPr>
                <w:b/>
                <w:bCs/>
                <w:sz w:val="13"/>
                <w:szCs w:val="13"/>
              </w:rPr>
            </w:pPr>
            <w:r w:rsidRPr="008B5165">
              <w:rPr>
                <w:b/>
                <w:bCs/>
                <w:sz w:val="13"/>
                <w:szCs w:val="13"/>
              </w:rPr>
              <w:t>17 443,41</w:t>
            </w:r>
          </w:p>
        </w:tc>
        <w:tc>
          <w:tcPr>
            <w:tcW w:w="1201" w:type="dxa"/>
            <w:tcBorders>
              <w:top w:val="single" w:sz="8" w:space="0" w:color="auto"/>
              <w:left w:val="single" w:sz="8" w:space="0" w:color="auto"/>
              <w:bottom w:val="single" w:sz="8" w:space="0" w:color="auto"/>
              <w:right w:val="nil"/>
            </w:tcBorders>
            <w:shd w:val="clear" w:color="auto" w:fill="auto"/>
            <w:noWrap/>
            <w:vAlign w:val="center"/>
            <w:hideMark/>
          </w:tcPr>
          <w:p w14:paraId="21E05EA8" w14:textId="77777777" w:rsidR="008B5165" w:rsidRPr="008B5165" w:rsidRDefault="008B5165" w:rsidP="008B5165">
            <w:pPr>
              <w:jc w:val="center"/>
              <w:rPr>
                <w:b/>
                <w:bCs/>
                <w:sz w:val="13"/>
                <w:szCs w:val="13"/>
              </w:rPr>
            </w:pPr>
            <w:r w:rsidRPr="008B5165">
              <w:rPr>
                <w:b/>
                <w:bCs/>
                <w:sz w:val="13"/>
                <w:szCs w:val="13"/>
              </w:rPr>
              <w:t>19 332,18</w:t>
            </w:r>
          </w:p>
        </w:tc>
        <w:tc>
          <w:tcPr>
            <w:tcW w:w="1271" w:type="dxa"/>
            <w:tcBorders>
              <w:top w:val="single" w:sz="8" w:space="0" w:color="auto"/>
              <w:left w:val="single" w:sz="8" w:space="0" w:color="auto"/>
              <w:bottom w:val="single" w:sz="8" w:space="0" w:color="auto"/>
              <w:right w:val="nil"/>
            </w:tcBorders>
            <w:shd w:val="clear" w:color="auto" w:fill="auto"/>
            <w:noWrap/>
            <w:vAlign w:val="center"/>
            <w:hideMark/>
          </w:tcPr>
          <w:p w14:paraId="379C180B" w14:textId="77777777" w:rsidR="008B5165" w:rsidRPr="008B5165" w:rsidRDefault="008B5165" w:rsidP="008B5165">
            <w:pPr>
              <w:jc w:val="center"/>
              <w:rPr>
                <w:b/>
                <w:bCs/>
                <w:sz w:val="13"/>
                <w:szCs w:val="13"/>
              </w:rPr>
            </w:pPr>
            <w:r w:rsidRPr="008B5165">
              <w:rPr>
                <w:b/>
                <w:bCs/>
                <w:sz w:val="13"/>
                <w:szCs w:val="13"/>
              </w:rPr>
              <w:t>17 511,15</w:t>
            </w:r>
          </w:p>
        </w:tc>
        <w:tc>
          <w:tcPr>
            <w:tcW w:w="1271" w:type="dxa"/>
            <w:tcBorders>
              <w:top w:val="single" w:sz="8" w:space="0" w:color="auto"/>
              <w:left w:val="single" w:sz="8" w:space="0" w:color="auto"/>
              <w:bottom w:val="single" w:sz="8" w:space="0" w:color="auto"/>
              <w:right w:val="nil"/>
            </w:tcBorders>
            <w:shd w:val="clear" w:color="auto" w:fill="auto"/>
            <w:noWrap/>
            <w:vAlign w:val="center"/>
            <w:hideMark/>
          </w:tcPr>
          <w:p w14:paraId="7A531CA2" w14:textId="77777777" w:rsidR="008B5165" w:rsidRPr="008B5165" w:rsidRDefault="008B5165" w:rsidP="008B5165">
            <w:pPr>
              <w:jc w:val="center"/>
              <w:rPr>
                <w:b/>
                <w:bCs/>
                <w:sz w:val="13"/>
                <w:szCs w:val="13"/>
              </w:rPr>
            </w:pPr>
            <w:r w:rsidRPr="008B5165">
              <w:rPr>
                <w:b/>
                <w:bCs/>
                <w:sz w:val="13"/>
                <w:szCs w:val="13"/>
              </w:rPr>
              <w:t>17 890,66</w:t>
            </w:r>
          </w:p>
        </w:tc>
        <w:tc>
          <w:tcPr>
            <w:tcW w:w="1271" w:type="dxa"/>
            <w:tcBorders>
              <w:top w:val="single" w:sz="8" w:space="0" w:color="auto"/>
              <w:left w:val="single" w:sz="8" w:space="0" w:color="auto"/>
              <w:bottom w:val="single" w:sz="8" w:space="0" w:color="auto"/>
              <w:right w:val="nil"/>
            </w:tcBorders>
            <w:shd w:val="clear" w:color="auto" w:fill="auto"/>
            <w:noWrap/>
            <w:vAlign w:val="center"/>
            <w:hideMark/>
          </w:tcPr>
          <w:p w14:paraId="617E6D5C" w14:textId="77777777" w:rsidR="008B5165" w:rsidRPr="008B5165" w:rsidRDefault="008B5165" w:rsidP="008B5165">
            <w:pPr>
              <w:jc w:val="center"/>
              <w:rPr>
                <w:b/>
                <w:bCs/>
                <w:sz w:val="13"/>
                <w:szCs w:val="13"/>
              </w:rPr>
            </w:pPr>
            <w:r w:rsidRPr="008B5165">
              <w:rPr>
                <w:b/>
                <w:bCs/>
                <w:sz w:val="13"/>
                <w:szCs w:val="13"/>
              </w:rPr>
              <w:t>18 420,22</w:t>
            </w:r>
          </w:p>
        </w:tc>
        <w:tc>
          <w:tcPr>
            <w:tcW w:w="12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363BA9" w14:textId="77777777" w:rsidR="008B5165" w:rsidRPr="008B5165" w:rsidRDefault="008B5165" w:rsidP="008B5165">
            <w:pPr>
              <w:jc w:val="center"/>
              <w:rPr>
                <w:b/>
                <w:bCs/>
                <w:sz w:val="13"/>
                <w:szCs w:val="13"/>
              </w:rPr>
            </w:pPr>
            <w:r w:rsidRPr="008B5165">
              <w:rPr>
                <w:b/>
                <w:bCs/>
                <w:sz w:val="13"/>
                <w:szCs w:val="13"/>
              </w:rPr>
              <w:t>18 402,51</w:t>
            </w:r>
          </w:p>
        </w:tc>
      </w:tr>
      <w:tr w:rsidR="008B5165" w:rsidRPr="008B5165" w14:paraId="0DAFC780"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77B1055A"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single" w:sz="8" w:space="0" w:color="auto"/>
            </w:tcBorders>
            <w:shd w:val="clear" w:color="auto" w:fill="auto"/>
            <w:noWrap/>
            <w:hideMark/>
          </w:tcPr>
          <w:p w14:paraId="5D273F49" w14:textId="77777777" w:rsidR="008B5165" w:rsidRPr="008B5165" w:rsidRDefault="008B5165" w:rsidP="008B5165">
            <w:pPr>
              <w:rPr>
                <w:sz w:val="13"/>
                <w:szCs w:val="13"/>
              </w:rPr>
            </w:pPr>
            <w:r w:rsidRPr="008B5165">
              <w:rPr>
                <w:sz w:val="13"/>
                <w:szCs w:val="13"/>
              </w:rPr>
              <w:t>численность, всего</w:t>
            </w:r>
          </w:p>
        </w:tc>
        <w:tc>
          <w:tcPr>
            <w:tcW w:w="1033" w:type="dxa"/>
            <w:tcBorders>
              <w:top w:val="nil"/>
              <w:left w:val="nil"/>
              <w:bottom w:val="single" w:sz="4" w:space="0" w:color="auto"/>
              <w:right w:val="single" w:sz="8" w:space="0" w:color="auto"/>
            </w:tcBorders>
            <w:shd w:val="clear" w:color="auto" w:fill="auto"/>
            <w:noWrap/>
            <w:hideMark/>
          </w:tcPr>
          <w:p w14:paraId="45B3BB72" w14:textId="77777777" w:rsidR="008B5165" w:rsidRPr="008B5165" w:rsidRDefault="008B5165" w:rsidP="008B5165">
            <w:pPr>
              <w:jc w:val="center"/>
              <w:rPr>
                <w:sz w:val="13"/>
                <w:szCs w:val="13"/>
              </w:rPr>
            </w:pPr>
            <w:r w:rsidRPr="008B5165">
              <w:rPr>
                <w:sz w:val="13"/>
                <w:szCs w:val="13"/>
              </w:rPr>
              <w:t>чел.</w:t>
            </w:r>
          </w:p>
        </w:tc>
        <w:tc>
          <w:tcPr>
            <w:tcW w:w="1201" w:type="dxa"/>
            <w:tcBorders>
              <w:top w:val="nil"/>
              <w:left w:val="single" w:sz="8" w:space="0" w:color="auto"/>
              <w:bottom w:val="single" w:sz="4" w:space="0" w:color="auto"/>
              <w:right w:val="nil"/>
            </w:tcBorders>
            <w:shd w:val="clear" w:color="auto" w:fill="auto"/>
            <w:noWrap/>
            <w:vAlign w:val="center"/>
            <w:hideMark/>
          </w:tcPr>
          <w:p w14:paraId="1B2ADBC8" w14:textId="77777777" w:rsidR="008B5165" w:rsidRPr="008B5165" w:rsidRDefault="008B5165" w:rsidP="008B5165">
            <w:pPr>
              <w:jc w:val="center"/>
              <w:rPr>
                <w:b/>
                <w:bCs/>
                <w:sz w:val="13"/>
                <w:szCs w:val="13"/>
              </w:rPr>
            </w:pPr>
            <w:r w:rsidRPr="008B5165">
              <w:rPr>
                <w:b/>
                <w:bCs/>
                <w:sz w:val="13"/>
                <w:szCs w:val="13"/>
              </w:rPr>
              <w:t>77,42</w:t>
            </w:r>
          </w:p>
        </w:tc>
        <w:tc>
          <w:tcPr>
            <w:tcW w:w="1201" w:type="dxa"/>
            <w:tcBorders>
              <w:top w:val="nil"/>
              <w:left w:val="single" w:sz="8" w:space="0" w:color="auto"/>
              <w:bottom w:val="single" w:sz="4" w:space="0" w:color="auto"/>
              <w:right w:val="nil"/>
            </w:tcBorders>
            <w:shd w:val="clear" w:color="auto" w:fill="auto"/>
            <w:noWrap/>
            <w:vAlign w:val="center"/>
            <w:hideMark/>
          </w:tcPr>
          <w:p w14:paraId="563E598D" w14:textId="77777777" w:rsidR="008B5165" w:rsidRPr="008B5165" w:rsidRDefault="008B5165" w:rsidP="008B5165">
            <w:pPr>
              <w:jc w:val="center"/>
              <w:rPr>
                <w:b/>
                <w:bCs/>
                <w:sz w:val="13"/>
                <w:szCs w:val="13"/>
              </w:rPr>
            </w:pPr>
            <w:r w:rsidRPr="008B5165">
              <w:rPr>
                <w:b/>
                <w:bCs/>
                <w:sz w:val="13"/>
                <w:szCs w:val="13"/>
              </w:rPr>
              <w:t>60,00</w:t>
            </w:r>
          </w:p>
        </w:tc>
        <w:tc>
          <w:tcPr>
            <w:tcW w:w="1271" w:type="dxa"/>
            <w:tcBorders>
              <w:top w:val="nil"/>
              <w:left w:val="single" w:sz="8" w:space="0" w:color="auto"/>
              <w:bottom w:val="single" w:sz="4" w:space="0" w:color="auto"/>
              <w:right w:val="nil"/>
            </w:tcBorders>
            <w:shd w:val="clear" w:color="auto" w:fill="auto"/>
            <w:noWrap/>
            <w:vAlign w:val="center"/>
            <w:hideMark/>
          </w:tcPr>
          <w:p w14:paraId="30FE6485" w14:textId="77777777" w:rsidR="008B5165" w:rsidRPr="008B5165" w:rsidRDefault="008B5165" w:rsidP="008B5165">
            <w:pPr>
              <w:jc w:val="center"/>
              <w:rPr>
                <w:b/>
                <w:bCs/>
                <w:sz w:val="13"/>
                <w:szCs w:val="13"/>
              </w:rPr>
            </w:pPr>
            <w:r w:rsidRPr="008B5165">
              <w:rPr>
                <w:b/>
                <w:bCs/>
                <w:sz w:val="13"/>
                <w:szCs w:val="13"/>
              </w:rPr>
              <w:t>60,00</w:t>
            </w:r>
          </w:p>
        </w:tc>
        <w:tc>
          <w:tcPr>
            <w:tcW w:w="1271" w:type="dxa"/>
            <w:tcBorders>
              <w:top w:val="nil"/>
              <w:left w:val="single" w:sz="8" w:space="0" w:color="auto"/>
              <w:bottom w:val="single" w:sz="4" w:space="0" w:color="auto"/>
              <w:right w:val="nil"/>
            </w:tcBorders>
            <w:shd w:val="clear" w:color="auto" w:fill="auto"/>
            <w:noWrap/>
            <w:vAlign w:val="center"/>
            <w:hideMark/>
          </w:tcPr>
          <w:p w14:paraId="2A63042E" w14:textId="77777777" w:rsidR="008B5165" w:rsidRPr="008B5165" w:rsidRDefault="008B5165" w:rsidP="008B5165">
            <w:pPr>
              <w:jc w:val="center"/>
              <w:rPr>
                <w:b/>
                <w:bCs/>
                <w:sz w:val="13"/>
                <w:szCs w:val="13"/>
              </w:rPr>
            </w:pPr>
            <w:r w:rsidRPr="008B5165">
              <w:rPr>
                <w:b/>
                <w:bCs/>
                <w:sz w:val="13"/>
                <w:szCs w:val="13"/>
              </w:rPr>
              <w:t>60,00</w:t>
            </w:r>
          </w:p>
        </w:tc>
        <w:tc>
          <w:tcPr>
            <w:tcW w:w="1271" w:type="dxa"/>
            <w:tcBorders>
              <w:top w:val="nil"/>
              <w:left w:val="single" w:sz="8" w:space="0" w:color="auto"/>
              <w:bottom w:val="single" w:sz="4" w:space="0" w:color="auto"/>
              <w:right w:val="nil"/>
            </w:tcBorders>
            <w:shd w:val="clear" w:color="auto" w:fill="auto"/>
            <w:noWrap/>
            <w:vAlign w:val="center"/>
            <w:hideMark/>
          </w:tcPr>
          <w:p w14:paraId="33A42597" w14:textId="77777777" w:rsidR="008B5165" w:rsidRPr="008B5165" w:rsidRDefault="008B5165" w:rsidP="008B5165">
            <w:pPr>
              <w:jc w:val="center"/>
              <w:rPr>
                <w:b/>
                <w:bCs/>
                <w:sz w:val="13"/>
                <w:szCs w:val="13"/>
              </w:rPr>
            </w:pPr>
            <w:r w:rsidRPr="008B5165">
              <w:rPr>
                <w:b/>
                <w:bCs/>
                <w:sz w:val="13"/>
                <w:szCs w:val="13"/>
              </w:rPr>
              <w:t>60,00</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3B42D345" w14:textId="77777777" w:rsidR="008B5165" w:rsidRPr="008B5165" w:rsidRDefault="008B5165" w:rsidP="008B5165">
            <w:pPr>
              <w:jc w:val="center"/>
              <w:rPr>
                <w:b/>
                <w:bCs/>
                <w:sz w:val="13"/>
                <w:szCs w:val="13"/>
              </w:rPr>
            </w:pPr>
            <w:r w:rsidRPr="008B5165">
              <w:rPr>
                <w:b/>
                <w:bCs/>
                <w:sz w:val="13"/>
                <w:szCs w:val="13"/>
              </w:rPr>
              <w:t>60,00</w:t>
            </w:r>
          </w:p>
        </w:tc>
      </w:tr>
      <w:tr w:rsidR="008B5165" w:rsidRPr="008B5165" w14:paraId="6486ECA5" w14:textId="77777777" w:rsidTr="008B5165">
        <w:trPr>
          <w:trHeight w:val="540"/>
          <w:jc w:val="center"/>
        </w:trPr>
        <w:tc>
          <w:tcPr>
            <w:tcW w:w="614" w:type="dxa"/>
            <w:tcBorders>
              <w:top w:val="nil"/>
              <w:left w:val="single" w:sz="8" w:space="0" w:color="auto"/>
              <w:bottom w:val="nil"/>
              <w:right w:val="nil"/>
            </w:tcBorders>
            <w:shd w:val="clear" w:color="auto" w:fill="auto"/>
            <w:noWrap/>
            <w:hideMark/>
          </w:tcPr>
          <w:p w14:paraId="2B852D47" w14:textId="77777777" w:rsidR="008B5165" w:rsidRPr="008B5165" w:rsidRDefault="008B5165" w:rsidP="008B5165">
            <w:pPr>
              <w:jc w:val="center"/>
              <w:rPr>
                <w:b/>
                <w:bCs/>
                <w:sz w:val="13"/>
                <w:szCs w:val="13"/>
              </w:rPr>
            </w:pPr>
            <w:r w:rsidRPr="008B5165">
              <w:rPr>
                <w:b/>
                <w:bCs/>
                <w:sz w:val="13"/>
                <w:szCs w:val="13"/>
              </w:rPr>
              <w:t>2.4</w:t>
            </w:r>
          </w:p>
        </w:tc>
        <w:tc>
          <w:tcPr>
            <w:tcW w:w="5256" w:type="dxa"/>
            <w:tcBorders>
              <w:top w:val="single" w:sz="8" w:space="0" w:color="auto"/>
              <w:left w:val="single" w:sz="8" w:space="0" w:color="auto"/>
              <w:bottom w:val="single" w:sz="8" w:space="0" w:color="auto"/>
              <w:right w:val="single" w:sz="8" w:space="0" w:color="auto"/>
            </w:tcBorders>
            <w:shd w:val="clear" w:color="auto" w:fill="auto"/>
            <w:hideMark/>
          </w:tcPr>
          <w:p w14:paraId="2F26C3FA" w14:textId="77777777" w:rsidR="008B5165" w:rsidRPr="008B5165" w:rsidRDefault="008B5165" w:rsidP="008B5165">
            <w:pPr>
              <w:rPr>
                <w:b/>
                <w:bCs/>
                <w:sz w:val="13"/>
                <w:szCs w:val="13"/>
              </w:rPr>
            </w:pPr>
            <w:r w:rsidRPr="008B5165">
              <w:rPr>
                <w:b/>
                <w:bCs/>
                <w:sz w:val="13"/>
                <w:szCs w:val="13"/>
              </w:rPr>
              <w:t xml:space="preserve">Расходы на оплату работ и услуг производственного характера, выполняемых по договорам со </w:t>
            </w:r>
            <w:proofErr w:type="gramStart"/>
            <w:r w:rsidRPr="008B5165">
              <w:rPr>
                <w:b/>
                <w:bCs/>
                <w:sz w:val="13"/>
                <w:szCs w:val="13"/>
              </w:rPr>
              <w:t>сторонними  организациями</w:t>
            </w:r>
            <w:proofErr w:type="gramEnd"/>
          </w:p>
        </w:tc>
        <w:tc>
          <w:tcPr>
            <w:tcW w:w="1033" w:type="dxa"/>
            <w:tcBorders>
              <w:top w:val="single" w:sz="8" w:space="0" w:color="auto"/>
              <w:left w:val="nil"/>
              <w:bottom w:val="single" w:sz="8" w:space="0" w:color="auto"/>
              <w:right w:val="single" w:sz="8" w:space="0" w:color="auto"/>
            </w:tcBorders>
            <w:shd w:val="clear" w:color="auto" w:fill="auto"/>
            <w:noWrap/>
            <w:vAlign w:val="center"/>
            <w:hideMark/>
          </w:tcPr>
          <w:p w14:paraId="7D3916B9"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nil"/>
              <w:right w:val="nil"/>
            </w:tcBorders>
            <w:shd w:val="clear" w:color="auto" w:fill="auto"/>
            <w:noWrap/>
            <w:vAlign w:val="center"/>
            <w:hideMark/>
          </w:tcPr>
          <w:p w14:paraId="1229AD4C" w14:textId="77777777" w:rsidR="008B5165" w:rsidRPr="008B5165" w:rsidRDefault="008B5165" w:rsidP="008B5165">
            <w:pPr>
              <w:jc w:val="center"/>
              <w:rPr>
                <w:b/>
                <w:bCs/>
                <w:sz w:val="13"/>
                <w:szCs w:val="13"/>
              </w:rPr>
            </w:pPr>
            <w:r w:rsidRPr="008B5165">
              <w:rPr>
                <w:b/>
                <w:bCs/>
                <w:sz w:val="13"/>
                <w:szCs w:val="13"/>
              </w:rPr>
              <w:t>2 738,31</w:t>
            </w:r>
          </w:p>
        </w:tc>
        <w:tc>
          <w:tcPr>
            <w:tcW w:w="1201" w:type="dxa"/>
            <w:tcBorders>
              <w:top w:val="single" w:sz="8" w:space="0" w:color="auto"/>
              <w:left w:val="single" w:sz="8" w:space="0" w:color="auto"/>
              <w:bottom w:val="nil"/>
              <w:right w:val="nil"/>
            </w:tcBorders>
            <w:shd w:val="clear" w:color="auto" w:fill="auto"/>
            <w:noWrap/>
            <w:vAlign w:val="center"/>
            <w:hideMark/>
          </w:tcPr>
          <w:p w14:paraId="63E9FA46" w14:textId="77777777" w:rsidR="008B5165" w:rsidRPr="008B5165" w:rsidRDefault="008B5165" w:rsidP="008B5165">
            <w:pPr>
              <w:jc w:val="center"/>
              <w:rPr>
                <w:b/>
                <w:bCs/>
                <w:sz w:val="13"/>
                <w:szCs w:val="13"/>
              </w:rPr>
            </w:pPr>
            <w:r w:rsidRPr="008B5165">
              <w:rPr>
                <w:b/>
                <w:bCs/>
                <w:sz w:val="13"/>
                <w:szCs w:val="13"/>
              </w:rPr>
              <w:t>2 631,17</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22333C14" w14:textId="77777777" w:rsidR="008B5165" w:rsidRPr="008B5165" w:rsidRDefault="008B5165" w:rsidP="008B5165">
            <w:pPr>
              <w:jc w:val="center"/>
              <w:rPr>
                <w:b/>
                <w:bCs/>
                <w:sz w:val="13"/>
                <w:szCs w:val="13"/>
              </w:rPr>
            </w:pPr>
            <w:r w:rsidRPr="008B5165">
              <w:rPr>
                <w:b/>
                <w:bCs/>
                <w:sz w:val="13"/>
                <w:szCs w:val="13"/>
              </w:rPr>
              <w:t>2 748,95</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22948D48" w14:textId="77777777" w:rsidR="008B5165" w:rsidRPr="008B5165" w:rsidRDefault="008B5165" w:rsidP="008B5165">
            <w:pPr>
              <w:jc w:val="center"/>
              <w:rPr>
                <w:b/>
                <w:bCs/>
                <w:sz w:val="13"/>
                <w:szCs w:val="13"/>
              </w:rPr>
            </w:pPr>
            <w:r w:rsidRPr="008B5165">
              <w:rPr>
                <w:b/>
                <w:bCs/>
                <w:sz w:val="13"/>
                <w:szCs w:val="13"/>
              </w:rPr>
              <w:t>2 808,52</w:t>
            </w:r>
          </w:p>
        </w:tc>
        <w:tc>
          <w:tcPr>
            <w:tcW w:w="1271" w:type="dxa"/>
            <w:tcBorders>
              <w:top w:val="single" w:sz="8" w:space="0" w:color="auto"/>
              <w:left w:val="single" w:sz="8" w:space="0" w:color="auto"/>
              <w:bottom w:val="nil"/>
              <w:right w:val="nil"/>
            </w:tcBorders>
            <w:shd w:val="clear" w:color="auto" w:fill="auto"/>
            <w:noWrap/>
            <w:vAlign w:val="center"/>
            <w:hideMark/>
          </w:tcPr>
          <w:p w14:paraId="37FCB79B" w14:textId="77777777" w:rsidR="008B5165" w:rsidRPr="008B5165" w:rsidRDefault="008B5165" w:rsidP="008B5165">
            <w:pPr>
              <w:jc w:val="center"/>
              <w:rPr>
                <w:b/>
                <w:bCs/>
                <w:sz w:val="13"/>
                <w:szCs w:val="13"/>
              </w:rPr>
            </w:pPr>
            <w:r w:rsidRPr="008B5165">
              <w:rPr>
                <w:b/>
                <w:bCs/>
                <w:sz w:val="13"/>
                <w:szCs w:val="13"/>
              </w:rPr>
              <w:t>2 891,66</w:t>
            </w:r>
          </w:p>
        </w:tc>
        <w:tc>
          <w:tcPr>
            <w:tcW w:w="1271" w:type="dxa"/>
            <w:tcBorders>
              <w:top w:val="single" w:sz="8" w:space="0" w:color="auto"/>
              <w:left w:val="single" w:sz="8" w:space="0" w:color="auto"/>
              <w:bottom w:val="nil"/>
              <w:right w:val="single" w:sz="8" w:space="0" w:color="auto"/>
            </w:tcBorders>
            <w:shd w:val="clear" w:color="auto" w:fill="auto"/>
            <w:noWrap/>
            <w:vAlign w:val="center"/>
            <w:hideMark/>
          </w:tcPr>
          <w:p w14:paraId="751C94D7" w14:textId="77777777" w:rsidR="008B5165" w:rsidRPr="008B5165" w:rsidRDefault="008B5165" w:rsidP="008B5165">
            <w:pPr>
              <w:jc w:val="center"/>
              <w:rPr>
                <w:b/>
                <w:bCs/>
                <w:sz w:val="13"/>
                <w:szCs w:val="13"/>
              </w:rPr>
            </w:pPr>
            <w:r w:rsidRPr="008B5165">
              <w:rPr>
                <w:b/>
                <w:bCs/>
                <w:sz w:val="13"/>
                <w:szCs w:val="13"/>
              </w:rPr>
              <w:t>2 888,88</w:t>
            </w:r>
          </w:p>
        </w:tc>
      </w:tr>
      <w:tr w:rsidR="008B5165" w:rsidRPr="008B5165" w14:paraId="4833B2E8" w14:textId="77777777" w:rsidTr="008B5165">
        <w:trPr>
          <w:trHeight w:val="533"/>
          <w:jc w:val="center"/>
        </w:trPr>
        <w:tc>
          <w:tcPr>
            <w:tcW w:w="614" w:type="dxa"/>
            <w:tcBorders>
              <w:top w:val="single" w:sz="8" w:space="0" w:color="auto"/>
              <w:left w:val="single" w:sz="8" w:space="0" w:color="auto"/>
              <w:bottom w:val="single" w:sz="4" w:space="0" w:color="auto"/>
              <w:right w:val="nil"/>
            </w:tcBorders>
            <w:shd w:val="clear" w:color="auto" w:fill="auto"/>
            <w:noWrap/>
            <w:hideMark/>
          </w:tcPr>
          <w:p w14:paraId="27316F8D" w14:textId="77777777" w:rsidR="008B5165" w:rsidRPr="008B5165" w:rsidRDefault="008B5165" w:rsidP="008B5165">
            <w:pPr>
              <w:jc w:val="center"/>
              <w:rPr>
                <w:b/>
                <w:bCs/>
                <w:sz w:val="13"/>
                <w:szCs w:val="13"/>
              </w:rPr>
            </w:pPr>
            <w:r w:rsidRPr="008B5165">
              <w:rPr>
                <w:b/>
                <w:bCs/>
                <w:sz w:val="13"/>
                <w:szCs w:val="13"/>
              </w:rPr>
              <w:t>2.5</w:t>
            </w:r>
          </w:p>
        </w:tc>
        <w:tc>
          <w:tcPr>
            <w:tcW w:w="5256" w:type="dxa"/>
            <w:tcBorders>
              <w:top w:val="nil"/>
              <w:left w:val="single" w:sz="8" w:space="0" w:color="auto"/>
              <w:bottom w:val="single" w:sz="4" w:space="0" w:color="auto"/>
              <w:right w:val="nil"/>
            </w:tcBorders>
            <w:shd w:val="clear" w:color="auto" w:fill="auto"/>
            <w:hideMark/>
          </w:tcPr>
          <w:p w14:paraId="2E91467F" w14:textId="77777777" w:rsidR="008B5165" w:rsidRPr="008B5165" w:rsidRDefault="008B5165" w:rsidP="008B5165">
            <w:pPr>
              <w:rPr>
                <w:b/>
                <w:bCs/>
                <w:sz w:val="13"/>
                <w:szCs w:val="13"/>
              </w:rPr>
            </w:pPr>
            <w:r w:rsidRPr="008B5165">
              <w:rPr>
                <w:b/>
                <w:bCs/>
                <w:sz w:val="13"/>
                <w:szCs w:val="13"/>
              </w:rPr>
              <w:t>Расходы на оплату иных работ и услуг, выполняемых по договорам с организациями, включая:</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164A3A8D"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38B4E07B" w14:textId="77777777" w:rsidR="008B5165" w:rsidRPr="008B5165" w:rsidRDefault="008B5165" w:rsidP="008B5165">
            <w:pPr>
              <w:jc w:val="center"/>
              <w:rPr>
                <w:b/>
                <w:bCs/>
                <w:sz w:val="13"/>
                <w:szCs w:val="13"/>
              </w:rPr>
            </w:pPr>
            <w:r w:rsidRPr="008B5165">
              <w:rPr>
                <w:b/>
                <w:bCs/>
                <w:sz w:val="13"/>
                <w:szCs w:val="13"/>
              </w:rPr>
              <w:t>1 837,34</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0E149D70" w14:textId="77777777" w:rsidR="008B5165" w:rsidRPr="008B5165" w:rsidRDefault="008B5165" w:rsidP="008B5165">
            <w:pPr>
              <w:jc w:val="center"/>
              <w:rPr>
                <w:b/>
                <w:bCs/>
                <w:sz w:val="13"/>
                <w:szCs w:val="13"/>
              </w:rPr>
            </w:pPr>
            <w:r w:rsidRPr="008B5165">
              <w:rPr>
                <w:b/>
                <w:bCs/>
                <w:sz w:val="13"/>
                <w:szCs w:val="13"/>
              </w:rPr>
              <w:t>3 206,78</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47E8817E" w14:textId="77777777" w:rsidR="008B5165" w:rsidRPr="008B5165" w:rsidRDefault="008B5165" w:rsidP="008B5165">
            <w:pPr>
              <w:jc w:val="center"/>
              <w:rPr>
                <w:b/>
                <w:bCs/>
                <w:sz w:val="13"/>
                <w:szCs w:val="13"/>
              </w:rPr>
            </w:pPr>
            <w:r w:rsidRPr="008B5165">
              <w:rPr>
                <w:b/>
                <w:bCs/>
                <w:sz w:val="13"/>
                <w:szCs w:val="13"/>
              </w:rPr>
              <w:t>1 844,47</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3DBC9444" w14:textId="77777777" w:rsidR="008B5165" w:rsidRPr="008B5165" w:rsidRDefault="008B5165" w:rsidP="008B5165">
            <w:pPr>
              <w:jc w:val="center"/>
              <w:rPr>
                <w:b/>
                <w:bCs/>
                <w:sz w:val="13"/>
                <w:szCs w:val="13"/>
              </w:rPr>
            </w:pPr>
            <w:r w:rsidRPr="008B5165">
              <w:rPr>
                <w:b/>
                <w:bCs/>
                <w:sz w:val="13"/>
                <w:szCs w:val="13"/>
              </w:rPr>
              <w:t>1 884,45</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0690D836" w14:textId="77777777" w:rsidR="008B5165" w:rsidRPr="008B5165" w:rsidRDefault="008B5165" w:rsidP="008B5165">
            <w:pPr>
              <w:jc w:val="center"/>
              <w:rPr>
                <w:b/>
                <w:bCs/>
                <w:sz w:val="13"/>
                <w:szCs w:val="13"/>
              </w:rPr>
            </w:pPr>
            <w:r w:rsidRPr="008B5165">
              <w:rPr>
                <w:b/>
                <w:bCs/>
                <w:sz w:val="13"/>
                <w:szCs w:val="13"/>
              </w:rPr>
              <w:t>3 478,45</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7DC34B7B" w14:textId="77777777" w:rsidR="008B5165" w:rsidRPr="008B5165" w:rsidRDefault="008B5165" w:rsidP="008B5165">
            <w:pPr>
              <w:jc w:val="center"/>
              <w:rPr>
                <w:b/>
                <w:bCs/>
                <w:sz w:val="13"/>
                <w:szCs w:val="13"/>
              </w:rPr>
            </w:pPr>
            <w:r w:rsidRPr="008B5165">
              <w:rPr>
                <w:b/>
                <w:bCs/>
                <w:sz w:val="13"/>
                <w:szCs w:val="13"/>
              </w:rPr>
              <w:t>1 938,36</w:t>
            </w:r>
          </w:p>
        </w:tc>
      </w:tr>
      <w:tr w:rsidR="008B5165" w:rsidRPr="008B5165" w14:paraId="214923D1"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026346A0" w14:textId="77777777" w:rsidR="008B5165" w:rsidRPr="008B5165" w:rsidRDefault="008B5165" w:rsidP="008B5165">
            <w:pPr>
              <w:jc w:val="center"/>
              <w:rPr>
                <w:sz w:val="13"/>
                <w:szCs w:val="13"/>
              </w:rPr>
            </w:pPr>
            <w:r w:rsidRPr="008B5165">
              <w:rPr>
                <w:sz w:val="13"/>
                <w:szCs w:val="13"/>
              </w:rPr>
              <w:t>2.5.1</w:t>
            </w:r>
          </w:p>
        </w:tc>
        <w:tc>
          <w:tcPr>
            <w:tcW w:w="5256" w:type="dxa"/>
            <w:tcBorders>
              <w:top w:val="nil"/>
              <w:left w:val="single" w:sz="8" w:space="0" w:color="auto"/>
              <w:bottom w:val="single" w:sz="4" w:space="0" w:color="auto"/>
              <w:right w:val="nil"/>
            </w:tcBorders>
            <w:shd w:val="clear" w:color="auto" w:fill="auto"/>
            <w:noWrap/>
            <w:hideMark/>
          </w:tcPr>
          <w:p w14:paraId="35992185" w14:textId="77777777" w:rsidR="008B5165" w:rsidRPr="008B5165" w:rsidRDefault="008B5165" w:rsidP="008B5165">
            <w:pPr>
              <w:rPr>
                <w:sz w:val="13"/>
                <w:szCs w:val="13"/>
              </w:rPr>
            </w:pPr>
            <w:r w:rsidRPr="008B5165">
              <w:rPr>
                <w:sz w:val="13"/>
                <w:szCs w:val="13"/>
              </w:rPr>
              <w:t>Расходы на оплату услуг связи</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4EA7CA67"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160CAF28" w14:textId="77777777" w:rsidR="008B5165" w:rsidRPr="008B5165" w:rsidRDefault="008B5165" w:rsidP="008B5165">
            <w:pPr>
              <w:jc w:val="center"/>
              <w:rPr>
                <w:sz w:val="13"/>
                <w:szCs w:val="13"/>
              </w:rPr>
            </w:pPr>
            <w:r w:rsidRPr="008B5165">
              <w:rPr>
                <w:sz w:val="13"/>
                <w:szCs w:val="13"/>
              </w:rPr>
              <w:t>8,64</w:t>
            </w:r>
          </w:p>
        </w:tc>
        <w:tc>
          <w:tcPr>
            <w:tcW w:w="1201" w:type="dxa"/>
            <w:tcBorders>
              <w:top w:val="nil"/>
              <w:left w:val="nil"/>
              <w:bottom w:val="single" w:sz="4" w:space="0" w:color="auto"/>
              <w:right w:val="single" w:sz="8" w:space="0" w:color="auto"/>
            </w:tcBorders>
            <w:shd w:val="clear" w:color="auto" w:fill="auto"/>
            <w:noWrap/>
            <w:vAlign w:val="center"/>
            <w:hideMark/>
          </w:tcPr>
          <w:p w14:paraId="7FA84DEB" w14:textId="77777777" w:rsidR="008B5165" w:rsidRPr="008B5165" w:rsidRDefault="008B5165" w:rsidP="008B5165">
            <w:pPr>
              <w:jc w:val="center"/>
              <w:rPr>
                <w:sz w:val="13"/>
                <w:szCs w:val="13"/>
              </w:rPr>
            </w:pPr>
            <w:r w:rsidRPr="008B5165">
              <w:rPr>
                <w:sz w:val="13"/>
                <w:szCs w:val="13"/>
              </w:rPr>
              <w:t>8,09</w:t>
            </w:r>
          </w:p>
        </w:tc>
        <w:tc>
          <w:tcPr>
            <w:tcW w:w="1271" w:type="dxa"/>
            <w:tcBorders>
              <w:top w:val="nil"/>
              <w:left w:val="nil"/>
              <w:bottom w:val="single" w:sz="4" w:space="0" w:color="auto"/>
              <w:right w:val="single" w:sz="8" w:space="0" w:color="auto"/>
            </w:tcBorders>
            <w:shd w:val="clear" w:color="auto" w:fill="auto"/>
            <w:noWrap/>
            <w:vAlign w:val="center"/>
            <w:hideMark/>
          </w:tcPr>
          <w:p w14:paraId="76C24001" w14:textId="77777777" w:rsidR="008B5165" w:rsidRPr="008B5165" w:rsidRDefault="008B5165" w:rsidP="008B5165">
            <w:pPr>
              <w:jc w:val="center"/>
              <w:rPr>
                <w:sz w:val="13"/>
                <w:szCs w:val="13"/>
              </w:rPr>
            </w:pPr>
            <w:r w:rsidRPr="008B5165">
              <w:rPr>
                <w:sz w:val="13"/>
                <w:szCs w:val="13"/>
              </w:rPr>
              <w:t>8,67</w:t>
            </w:r>
          </w:p>
        </w:tc>
        <w:tc>
          <w:tcPr>
            <w:tcW w:w="1271" w:type="dxa"/>
            <w:tcBorders>
              <w:top w:val="nil"/>
              <w:left w:val="nil"/>
              <w:bottom w:val="single" w:sz="4" w:space="0" w:color="auto"/>
              <w:right w:val="single" w:sz="8" w:space="0" w:color="auto"/>
            </w:tcBorders>
            <w:shd w:val="clear" w:color="auto" w:fill="auto"/>
            <w:noWrap/>
            <w:vAlign w:val="center"/>
            <w:hideMark/>
          </w:tcPr>
          <w:p w14:paraId="151E6E83" w14:textId="77777777" w:rsidR="008B5165" w:rsidRPr="008B5165" w:rsidRDefault="008B5165" w:rsidP="008B5165">
            <w:pPr>
              <w:jc w:val="center"/>
              <w:rPr>
                <w:sz w:val="13"/>
                <w:szCs w:val="13"/>
              </w:rPr>
            </w:pPr>
            <w:r w:rsidRPr="008B5165">
              <w:rPr>
                <w:sz w:val="13"/>
                <w:szCs w:val="13"/>
              </w:rPr>
              <w:t>8,86</w:t>
            </w:r>
          </w:p>
        </w:tc>
        <w:tc>
          <w:tcPr>
            <w:tcW w:w="1271" w:type="dxa"/>
            <w:tcBorders>
              <w:top w:val="nil"/>
              <w:left w:val="nil"/>
              <w:bottom w:val="single" w:sz="4" w:space="0" w:color="auto"/>
              <w:right w:val="single" w:sz="8" w:space="0" w:color="auto"/>
            </w:tcBorders>
            <w:shd w:val="clear" w:color="auto" w:fill="auto"/>
            <w:noWrap/>
            <w:vAlign w:val="center"/>
            <w:hideMark/>
          </w:tcPr>
          <w:p w14:paraId="4B824CB7" w14:textId="77777777" w:rsidR="008B5165" w:rsidRPr="008B5165" w:rsidRDefault="008B5165" w:rsidP="008B5165">
            <w:pPr>
              <w:jc w:val="center"/>
              <w:rPr>
                <w:sz w:val="13"/>
                <w:szCs w:val="13"/>
              </w:rPr>
            </w:pPr>
            <w:r w:rsidRPr="008B5165">
              <w:rPr>
                <w:sz w:val="13"/>
                <w:szCs w:val="13"/>
              </w:rPr>
              <w:t>9,12</w:t>
            </w:r>
          </w:p>
        </w:tc>
        <w:tc>
          <w:tcPr>
            <w:tcW w:w="1271" w:type="dxa"/>
            <w:tcBorders>
              <w:top w:val="nil"/>
              <w:left w:val="nil"/>
              <w:bottom w:val="single" w:sz="4" w:space="0" w:color="auto"/>
              <w:right w:val="single" w:sz="8" w:space="0" w:color="auto"/>
            </w:tcBorders>
            <w:shd w:val="clear" w:color="auto" w:fill="auto"/>
            <w:noWrap/>
            <w:vAlign w:val="center"/>
            <w:hideMark/>
          </w:tcPr>
          <w:p w14:paraId="60C5DA00" w14:textId="77777777" w:rsidR="008B5165" w:rsidRPr="008B5165" w:rsidRDefault="008B5165" w:rsidP="008B5165">
            <w:pPr>
              <w:jc w:val="center"/>
              <w:rPr>
                <w:sz w:val="13"/>
                <w:szCs w:val="13"/>
              </w:rPr>
            </w:pPr>
            <w:r w:rsidRPr="008B5165">
              <w:rPr>
                <w:sz w:val="13"/>
                <w:szCs w:val="13"/>
              </w:rPr>
              <w:t>9,11</w:t>
            </w:r>
          </w:p>
        </w:tc>
      </w:tr>
      <w:tr w:rsidR="008B5165" w:rsidRPr="008B5165" w14:paraId="15F9CD31"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0DEFDF65" w14:textId="77777777" w:rsidR="008B5165" w:rsidRPr="008B5165" w:rsidRDefault="008B5165" w:rsidP="008B5165">
            <w:pPr>
              <w:jc w:val="center"/>
              <w:rPr>
                <w:sz w:val="13"/>
                <w:szCs w:val="13"/>
              </w:rPr>
            </w:pPr>
            <w:r w:rsidRPr="008B5165">
              <w:rPr>
                <w:sz w:val="13"/>
                <w:szCs w:val="13"/>
              </w:rPr>
              <w:t>2.5.2</w:t>
            </w:r>
          </w:p>
        </w:tc>
        <w:tc>
          <w:tcPr>
            <w:tcW w:w="5256" w:type="dxa"/>
            <w:tcBorders>
              <w:top w:val="nil"/>
              <w:left w:val="single" w:sz="8" w:space="0" w:color="auto"/>
              <w:bottom w:val="single" w:sz="4" w:space="0" w:color="auto"/>
              <w:right w:val="nil"/>
            </w:tcBorders>
            <w:shd w:val="clear" w:color="auto" w:fill="auto"/>
            <w:noWrap/>
            <w:hideMark/>
          </w:tcPr>
          <w:p w14:paraId="4659F0B2" w14:textId="77777777" w:rsidR="008B5165" w:rsidRPr="008B5165" w:rsidRDefault="008B5165" w:rsidP="008B5165">
            <w:pPr>
              <w:rPr>
                <w:sz w:val="13"/>
                <w:szCs w:val="13"/>
              </w:rPr>
            </w:pPr>
            <w:r w:rsidRPr="008B5165">
              <w:rPr>
                <w:sz w:val="13"/>
                <w:szCs w:val="13"/>
              </w:rPr>
              <w:t>Расходы на оплату вневедомственной охраны</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0373AFB0"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0827B04F" w14:textId="77777777" w:rsidR="008B5165" w:rsidRPr="008B5165" w:rsidRDefault="008B5165" w:rsidP="008B5165">
            <w:pPr>
              <w:jc w:val="center"/>
              <w:rPr>
                <w:sz w:val="13"/>
                <w:szCs w:val="13"/>
              </w:rPr>
            </w:pPr>
            <w:r w:rsidRPr="008B5165">
              <w:rPr>
                <w:sz w:val="13"/>
                <w:szCs w:val="13"/>
              </w:rPr>
              <w:t>1 247,45</w:t>
            </w:r>
          </w:p>
        </w:tc>
        <w:tc>
          <w:tcPr>
            <w:tcW w:w="1201" w:type="dxa"/>
            <w:tcBorders>
              <w:top w:val="nil"/>
              <w:left w:val="nil"/>
              <w:bottom w:val="single" w:sz="4" w:space="0" w:color="auto"/>
              <w:right w:val="single" w:sz="8" w:space="0" w:color="auto"/>
            </w:tcBorders>
            <w:shd w:val="clear" w:color="auto" w:fill="auto"/>
            <w:noWrap/>
            <w:vAlign w:val="center"/>
            <w:hideMark/>
          </w:tcPr>
          <w:p w14:paraId="75A3711B" w14:textId="77777777" w:rsidR="008B5165" w:rsidRPr="008B5165" w:rsidRDefault="008B5165" w:rsidP="008B5165">
            <w:pPr>
              <w:jc w:val="center"/>
              <w:rPr>
                <w:sz w:val="13"/>
                <w:szCs w:val="13"/>
              </w:rPr>
            </w:pPr>
            <w:r w:rsidRPr="008B5165">
              <w:rPr>
                <w:sz w:val="13"/>
                <w:szCs w:val="13"/>
              </w:rPr>
              <w:t>2 652,84</w:t>
            </w:r>
          </w:p>
        </w:tc>
        <w:tc>
          <w:tcPr>
            <w:tcW w:w="1271" w:type="dxa"/>
            <w:tcBorders>
              <w:top w:val="nil"/>
              <w:left w:val="nil"/>
              <w:bottom w:val="single" w:sz="4" w:space="0" w:color="auto"/>
              <w:right w:val="single" w:sz="8" w:space="0" w:color="auto"/>
            </w:tcBorders>
            <w:shd w:val="clear" w:color="auto" w:fill="auto"/>
            <w:noWrap/>
            <w:vAlign w:val="center"/>
            <w:hideMark/>
          </w:tcPr>
          <w:p w14:paraId="1A3711AC" w14:textId="77777777" w:rsidR="008B5165" w:rsidRPr="008B5165" w:rsidRDefault="008B5165" w:rsidP="008B5165">
            <w:pPr>
              <w:jc w:val="center"/>
              <w:rPr>
                <w:sz w:val="13"/>
                <w:szCs w:val="13"/>
              </w:rPr>
            </w:pPr>
            <w:r w:rsidRPr="008B5165">
              <w:rPr>
                <w:sz w:val="13"/>
                <w:szCs w:val="13"/>
              </w:rPr>
              <w:t>1 252,29</w:t>
            </w:r>
          </w:p>
        </w:tc>
        <w:tc>
          <w:tcPr>
            <w:tcW w:w="1271" w:type="dxa"/>
            <w:tcBorders>
              <w:top w:val="nil"/>
              <w:left w:val="nil"/>
              <w:bottom w:val="single" w:sz="4" w:space="0" w:color="auto"/>
              <w:right w:val="single" w:sz="8" w:space="0" w:color="auto"/>
            </w:tcBorders>
            <w:shd w:val="clear" w:color="auto" w:fill="auto"/>
            <w:noWrap/>
            <w:vAlign w:val="center"/>
            <w:hideMark/>
          </w:tcPr>
          <w:p w14:paraId="4DADA683" w14:textId="77777777" w:rsidR="008B5165" w:rsidRPr="008B5165" w:rsidRDefault="008B5165" w:rsidP="008B5165">
            <w:pPr>
              <w:jc w:val="center"/>
              <w:rPr>
                <w:sz w:val="13"/>
                <w:szCs w:val="13"/>
              </w:rPr>
            </w:pPr>
            <w:r w:rsidRPr="008B5165">
              <w:rPr>
                <w:sz w:val="13"/>
                <w:szCs w:val="13"/>
              </w:rPr>
              <w:t>1 279,43</w:t>
            </w:r>
          </w:p>
        </w:tc>
        <w:tc>
          <w:tcPr>
            <w:tcW w:w="1271" w:type="dxa"/>
            <w:tcBorders>
              <w:top w:val="nil"/>
              <w:left w:val="nil"/>
              <w:bottom w:val="single" w:sz="4" w:space="0" w:color="auto"/>
              <w:right w:val="single" w:sz="8" w:space="0" w:color="auto"/>
            </w:tcBorders>
            <w:shd w:val="clear" w:color="auto" w:fill="auto"/>
            <w:noWrap/>
            <w:vAlign w:val="center"/>
            <w:hideMark/>
          </w:tcPr>
          <w:p w14:paraId="19D9BDD1" w14:textId="77777777" w:rsidR="008B5165" w:rsidRPr="008B5165" w:rsidRDefault="008B5165" w:rsidP="008B5165">
            <w:pPr>
              <w:jc w:val="center"/>
              <w:rPr>
                <w:sz w:val="13"/>
                <w:szCs w:val="13"/>
              </w:rPr>
            </w:pPr>
            <w:r w:rsidRPr="008B5165">
              <w:rPr>
                <w:sz w:val="13"/>
                <w:szCs w:val="13"/>
              </w:rPr>
              <w:t>2 855,53</w:t>
            </w:r>
          </w:p>
        </w:tc>
        <w:tc>
          <w:tcPr>
            <w:tcW w:w="1271" w:type="dxa"/>
            <w:tcBorders>
              <w:top w:val="nil"/>
              <w:left w:val="nil"/>
              <w:bottom w:val="single" w:sz="4" w:space="0" w:color="auto"/>
              <w:right w:val="single" w:sz="8" w:space="0" w:color="auto"/>
            </w:tcBorders>
            <w:shd w:val="clear" w:color="auto" w:fill="auto"/>
            <w:noWrap/>
            <w:vAlign w:val="center"/>
            <w:hideMark/>
          </w:tcPr>
          <w:p w14:paraId="5153C6AD" w14:textId="77777777" w:rsidR="008B5165" w:rsidRPr="008B5165" w:rsidRDefault="008B5165" w:rsidP="008B5165">
            <w:pPr>
              <w:jc w:val="center"/>
              <w:rPr>
                <w:sz w:val="13"/>
                <w:szCs w:val="13"/>
              </w:rPr>
            </w:pPr>
            <w:r w:rsidRPr="008B5165">
              <w:rPr>
                <w:sz w:val="13"/>
                <w:szCs w:val="13"/>
              </w:rPr>
              <w:t>1 316,04</w:t>
            </w:r>
          </w:p>
        </w:tc>
      </w:tr>
      <w:tr w:rsidR="008B5165" w:rsidRPr="008B5165" w14:paraId="1848FF67"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2B418B52" w14:textId="77777777" w:rsidR="008B5165" w:rsidRPr="008B5165" w:rsidRDefault="008B5165" w:rsidP="008B5165">
            <w:pPr>
              <w:jc w:val="center"/>
              <w:rPr>
                <w:sz w:val="13"/>
                <w:szCs w:val="13"/>
              </w:rPr>
            </w:pPr>
            <w:r w:rsidRPr="008B5165">
              <w:rPr>
                <w:sz w:val="13"/>
                <w:szCs w:val="13"/>
              </w:rPr>
              <w:t>2.5.3</w:t>
            </w:r>
          </w:p>
        </w:tc>
        <w:tc>
          <w:tcPr>
            <w:tcW w:w="5256" w:type="dxa"/>
            <w:tcBorders>
              <w:top w:val="nil"/>
              <w:left w:val="single" w:sz="8" w:space="0" w:color="auto"/>
              <w:bottom w:val="single" w:sz="4" w:space="0" w:color="auto"/>
              <w:right w:val="nil"/>
            </w:tcBorders>
            <w:shd w:val="clear" w:color="auto" w:fill="auto"/>
            <w:noWrap/>
            <w:hideMark/>
          </w:tcPr>
          <w:p w14:paraId="0C8A9D50" w14:textId="77777777" w:rsidR="008B5165" w:rsidRPr="008B5165" w:rsidRDefault="008B5165" w:rsidP="008B5165">
            <w:pPr>
              <w:rPr>
                <w:sz w:val="13"/>
                <w:szCs w:val="13"/>
              </w:rPr>
            </w:pPr>
            <w:r w:rsidRPr="008B5165">
              <w:rPr>
                <w:sz w:val="13"/>
                <w:szCs w:val="13"/>
              </w:rPr>
              <w:t>Расходы на оплату коммунальных услуг</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3CC1B558"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6E56BC0B" w14:textId="77777777" w:rsidR="008B5165" w:rsidRPr="008B5165" w:rsidRDefault="008B5165" w:rsidP="008B5165">
            <w:pPr>
              <w:jc w:val="center"/>
              <w:rPr>
                <w:sz w:val="13"/>
                <w:szCs w:val="13"/>
              </w:rPr>
            </w:pPr>
            <w:r w:rsidRPr="008B5165">
              <w:rPr>
                <w:sz w:val="13"/>
                <w:szCs w:val="13"/>
              </w:rPr>
              <w:t>0,00</w:t>
            </w:r>
          </w:p>
        </w:tc>
        <w:tc>
          <w:tcPr>
            <w:tcW w:w="1201" w:type="dxa"/>
            <w:tcBorders>
              <w:top w:val="nil"/>
              <w:left w:val="nil"/>
              <w:bottom w:val="single" w:sz="4" w:space="0" w:color="auto"/>
              <w:right w:val="single" w:sz="8" w:space="0" w:color="auto"/>
            </w:tcBorders>
            <w:shd w:val="clear" w:color="auto" w:fill="auto"/>
            <w:noWrap/>
            <w:vAlign w:val="center"/>
            <w:hideMark/>
          </w:tcPr>
          <w:p w14:paraId="1078F25A"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0AF62005"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1F371192"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1EA9D8E5"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74F28E46" w14:textId="77777777" w:rsidR="008B5165" w:rsidRPr="008B5165" w:rsidRDefault="008B5165" w:rsidP="008B5165">
            <w:pPr>
              <w:jc w:val="center"/>
              <w:rPr>
                <w:sz w:val="13"/>
                <w:szCs w:val="13"/>
              </w:rPr>
            </w:pPr>
            <w:r w:rsidRPr="008B5165">
              <w:rPr>
                <w:sz w:val="13"/>
                <w:szCs w:val="13"/>
              </w:rPr>
              <w:t>0,00</w:t>
            </w:r>
          </w:p>
        </w:tc>
      </w:tr>
      <w:tr w:rsidR="008B5165" w:rsidRPr="008B5165" w14:paraId="7228CAD6" w14:textId="77777777" w:rsidTr="008B5165">
        <w:trPr>
          <w:trHeight w:val="526"/>
          <w:jc w:val="center"/>
        </w:trPr>
        <w:tc>
          <w:tcPr>
            <w:tcW w:w="614" w:type="dxa"/>
            <w:tcBorders>
              <w:top w:val="nil"/>
              <w:left w:val="single" w:sz="8" w:space="0" w:color="auto"/>
              <w:bottom w:val="single" w:sz="4" w:space="0" w:color="auto"/>
              <w:right w:val="nil"/>
            </w:tcBorders>
            <w:shd w:val="clear" w:color="auto" w:fill="auto"/>
            <w:noWrap/>
            <w:hideMark/>
          </w:tcPr>
          <w:p w14:paraId="437AE284" w14:textId="77777777" w:rsidR="008B5165" w:rsidRPr="008B5165" w:rsidRDefault="008B5165" w:rsidP="008B5165">
            <w:pPr>
              <w:jc w:val="center"/>
              <w:rPr>
                <w:sz w:val="13"/>
                <w:szCs w:val="13"/>
              </w:rPr>
            </w:pPr>
            <w:r w:rsidRPr="008B5165">
              <w:rPr>
                <w:sz w:val="13"/>
                <w:szCs w:val="13"/>
              </w:rPr>
              <w:t>2.5.4</w:t>
            </w:r>
          </w:p>
        </w:tc>
        <w:tc>
          <w:tcPr>
            <w:tcW w:w="5256" w:type="dxa"/>
            <w:tcBorders>
              <w:top w:val="nil"/>
              <w:left w:val="single" w:sz="8" w:space="0" w:color="auto"/>
              <w:bottom w:val="single" w:sz="4" w:space="0" w:color="auto"/>
              <w:right w:val="nil"/>
            </w:tcBorders>
            <w:shd w:val="clear" w:color="auto" w:fill="auto"/>
            <w:hideMark/>
          </w:tcPr>
          <w:p w14:paraId="5C50C276" w14:textId="77777777" w:rsidR="008B5165" w:rsidRPr="008B5165" w:rsidRDefault="008B5165" w:rsidP="008B5165">
            <w:pPr>
              <w:rPr>
                <w:sz w:val="13"/>
                <w:szCs w:val="13"/>
              </w:rPr>
            </w:pPr>
            <w:r w:rsidRPr="008B5165">
              <w:rPr>
                <w:sz w:val="13"/>
                <w:szCs w:val="13"/>
              </w:rPr>
              <w:t>Расходы на оплату юридических, информационных, аудиторских и консультационных услуг</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214100E9"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55CCAE87" w14:textId="77777777" w:rsidR="008B5165" w:rsidRPr="008B5165" w:rsidRDefault="008B5165" w:rsidP="008B5165">
            <w:pPr>
              <w:jc w:val="center"/>
              <w:rPr>
                <w:sz w:val="13"/>
                <w:szCs w:val="13"/>
              </w:rPr>
            </w:pPr>
            <w:r w:rsidRPr="008B5165">
              <w:rPr>
                <w:sz w:val="13"/>
                <w:szCs w:val="13"/>
              </w:rPr>
              <w:t>101,26</w:t>
            </w:r>
          </w:p>
        </w:tc>
        <w:tc>
          <w:tcPr>
            <w:tcW w:w="1201" w:type="dxa"/>
            <w:tcBorders>
              <w:top w:val="nil"/>
              <w:left w:val="nil"/>
              <w:bottom w:val="single" w:sz="4" w:space="0" w:color="auto"/>
              <w:right w:val="single" w:sz="8" w:space="0" w:color="auto"/>
            </w:tcBorders>
            <w:shd w:val="clear" w:color="auto" w:fill="auto"/>
            <w:noWrap/>
            <w:vAlign w:val="center"/>
            <w:hideMark/>
          </w:tcPr>
          <w:p w14:paraId="2850609D" w14:textId="77777777" w:rsidR="008B5165" w:rsidRPr="008B5165" w:rsidRDefault="008B5165" w:rsidP="008B5165">
            <w:pPr>
              <w:jc w:val="center"/>
              <w:rPr>
                <w:sz w:val="13"/>
                <w:szCs w:val="13"/>
              </w:rPr>
            </w:pPr>
            <w:r w:rsidRPr="008B5165">
              <w:rPr>
                <w:sz w:val="13"/>
                <w:szCs w:val="13"/>
              </w:rPr>
              <w:t>310,00</w:t>
            </w:r>
          </w:p>
        </w:tc>
        <w:tc>
          <w:tcPr>
            <w:tcW w:w="1271" w:type="dxa"/>
            <w:tcBorders>
              <w:top w:val="nil"/>
              <w:left w:val="nil"/>
              <w:bottom w:val="single" w:sz="4" w:space="0" w:color="auto"/>
              <w:right w:val="single" w:sz="8" w:space="0" w:color="auto"/>
            </w:tcBorders>
            <w:shd w:val="clear" w:color="auto" w:fill="auto"/>
            <w:noWrap/>
            <w:vAlign w:val="center"/>
            <w:hideMark/>
          </w:tcPr>
          <w:p w14:paraId="2E972C45" w14:textId="77777777" w:rsidR="008B5165" w:rsidRPr="008B5165" w:rsidRDefault="008B5165" w:rsidP="008B5165">
            <w:pPr>
              <w:jc w:val="center"/>
              <w:rPr>
                <w:sz w:val="13"/>
                <w:szCs w:val="13"/>
              </w:rPr>
            </w:pPr>
            <w:r w:rsidRPr="008B5165">
              <w:rPr>
                <w:sz w:val="13"/>
                <w:szCs w:val="13"/>
              </w:rPr>
              <w:t>101,65</w:t>
            </w:r>
          </w:p>
        </w:tc>
        <w:tc>
          <w:tcPr>
            <w:tcW w:w="1271" w:type="dxa"/>
            <w:tcBorders>
              <w:top w:val="nil"/>
              <w:left w:val="nil"/>
              <w:bottom w:val="single" w:sz="4" w:space="0" w:color="auto"/>
              <w:right w:val="single" w:sz="8" w:space="0" w:color="auto"/>
            </w:tcBorders>
            <w:shd w:val="clear" w:color="auto" w:fill="auto"/>
            <w:noWrap/>
            <w:vAlign w:val="center"/>
            <w:hideMark/>
          </w:tcPr>
          <w:p w14:paraId="788A269C" w14:textId="77777777" w:rsidR="008B5165" w:rsidRPr="008B5165" w:rsidRDefault="008B5165" w:rsidP="008B5165">
            <w:pPr>
              <w:jc w:val="center"/>
              <w:rPr>
                <w:sz w:val="13"/>
                <w:szCs w:val="13"/>
              </w:rPr>
            </w:pPr>
            <w:r w:rsidRPr="008B5165">
              <w:rPr>
                <w:sz w:val="13"/>
                <w:szCs w:val="13"/>
              </w:rPr>
              <w:t>103,85</w:t>
            </w:r>
          </w:p>
        </w:tc>
        <w:tc>
          <w:tcPr>
            <w:tcW w:w="1271" w:type="dxa"/>
            <w:tcBorders>
              <w:top w:val="nil"/>
              <w:left w:val="nil"/>
              <w:bottom w:val="single" w:sz="4" w:space="0" w:color="auto"/>
              <w:right w:val="single" w:sz="8" w:space="0" w:color="auto"/>
            </w:tcBorders>
            <w:shd w:val="clear" w:color="auto" w:fill="auto"/>
            <w:noWrap/>
            <w:vAlign w:val="center"/>
            <w:hideMark/>
          </w:tcPr>
          <w:p w14:paraId="66F81CD0" w14:textId="77777777" w:rsidR="008B5165" w:rsidRPr="008B5165" w:rsidRDefault="008B5165" w:rsidP="008B5165">
            <w:pPr>
              <w:jc w:val="center"/>
              <w:rPr>
                <w:sz w:val="13"/>
                <w:szCs w:val="13"/>
              </w:rPr>
            </w:pPr>
            <w:r w:rsidRPr="008B5165">
              <w:rPr>
                <w:sz w:val="13"/>
                <w:szCs w:val="13"/>
              </w:rPr>
              <w:t>106,93</w:t>
            </w:r>
          </w:p>
        </w:tc>
        <w:tc>
          <w:tcPr>
            <w:tcW w:w="1271" w:type="dxa"/>
            <w:tcBorders>
              <w:top w:val="nil"/>
              <w:left w:val="nil"/>
              <w:bottom w:val="single" w:sz="4" w:space="0" w:color="auto"/>
              <w:right w:val="single" w:sz="8" w:space="0" w:color="auto"/>
            </w:tcBorders>
            <w:shd w:val="clear" w:color="auto" w:fill="auto"/>
            <w:noWrap/>
            <w:vAlign w:val="center"/>
            <w:hideMark/>
          </w:tcPr>
          <w:p w14:paraId="5776585D" w14:textId="77777777" w:rsidR="008B5165" w:rsidRPr="008B5165" w:rsidRDefault="008B5165" w:rsidP="008B5165">
            <w:pPr>
              <w:jc w:val="center"/>
              <w:rPr>
                <w:sz w:val="13"/>
                <w:szCs w:val="13"/>
              </w:rPr>
            </w:pPr>
            <w:r w:rsidRPr="008B5165">
              <w:rPr>
                <w:sz w:val="13"/>
                <w:szCs w:val="13"/>
              </w:rPr>
              <w:t>106,82</w:t>
            </w:r>
          </w:p>
        </w:tc>
      </w:tr>
      <w:tr w:rsidR="008B5165" w:rsidRPr="008B5165" w14:paraId="629F3B86" w14:textId="77777777" w:rsidTr="008B5165">
        <w:trPr>
          <w:trHeight w:val="290"/>
          <w:jc w:val="center"/>
        </w:trPr>
        <w:tc>
          <w:tcPr>
            <w:tcW w:w="614" w:type="dxa"/>
            <w:tcBorders>
              <w:top w:val="nil"/>
              <w:left w:val="single" w:sz="8" w:space="0" w:color="auto"/>
              <w:bottom w:val="single" w:sz="4" w:space="0" w:color="auto"/>
              <w:right w:val="nil"/>
            </w:tcBorders>
            <w:shd w:val="clear" w:color="auto" w:fill="auto"/>
            <w:noWrap/>
            <w:hideMark/>
          </w:tcPr>
          <w:p w14:paraId="21FA78E4" w14:textId="77777777" w:rsidR="008B5165" w:rsidRPr="008B5165" w:rsidRDefault="008B5165" w:rsidP="008B5165">
            <w:pPr>
              <w:jc w:val="center"/>
              <w:rPr>
                <w:sz w:val="13"/>
                <w:szCs w:val="13"/>
              </w:rPr>
            </w:pPr>
            <w:r w:rsidRPr="008B5165">
              <w:rPr>
                <w:sz w:val="13"/>
                <w:szCs w:val="13"/>
              </w:rPr>
              <w:t>2.5.5</w:t>
            </w:r>
          </w:p>
        </w:tc>
        <w:tc>
          <w:tcPr>
            <w:tcW w:w="5256" w:type="dxa"/>
            <w:tcBorders>
              <w:top w:val="nil"/>
              <w:left w:val="single" w:sz="8" w:space="0" w:color="auto"/>
              <w:bottom w:val="nil"/>
              <w:right w:val="nil"/>
            </w:tcBorders>
            <w:shd w:val="clear" w:color="auto" w:fill="auto"/>
            <w:hideMark/>
          </w:tcPr>
          <w:p w14:paraId="20FC9421" w14:textId="77777777" w:rsidR="008B5165" w:rsidRPr="008B5165" w:rsidRDefault="008B5165" w:rsidP="008B5165">
            <w:pPr>
              <w:rPr>
                <w:sz w:val="13"/>
                <w:szCs w:val="13"/>
              </w:rPr>
            </w:pPr>
            <w:r w:rsidRPr="008B5165">
              <w:rPr>
                <w:sz w:val="13"/>
                <w:szCs w:val="13"/>
              </w:rPr>
              <w:t>расходы на охрану труда</w:t>
            </w:r>
          </w:p>
        </w:tc>
        <w:tc>
          <w:tcPr>
            <w:tcW w:w="1033" w:type="dxa"/>
            <w:tcBorders>
              <w:top w:val="nil"/>
              <w:left w:val="single" w:sz="8" w:space="0" w:color="auto"/>
              <w:bottom w:val="nil"/>
              <w:right w:val="single" w:sz="8" w:space="0" w:color="auto"/>
            </w:tcBorders>
            <w:shd w:val="clear" w:color="auto" w:fill="auto"/>
            <w:noWrap/>
            <w:vAlign w:val="center"/>
            <w:hideMark/>
          </w:tcPr>
          <w:p w14:paraId="14CB6C8A"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5B0FA699" w14:textId="77777777" w:rsidR="008B5165" w:rsidRPr="008B5165" w:rsidRDefault="008B5165" w:rsidP="008B5165">
            <w:pPr>
              <w:jc w:val="center"/>
              <w:rPr>
                <w:sz w:val="13"/>
                <w:szCs w:val="13"/>
              </w:rPr>
            </w:pPr>
            <w:r w:rsidRPr="008B5165">
              <w:rPr>
                <w:sz w:val="13"/>
                <w:szCs w:val="13"/>
              </w:rPr>
              <w:t>479,79</w:t>
            </w:r>
          </w:p>
        </w:tc>
        <w:tc>
          <w:tcPr>
            <w:tcW w:w="1201" w:type="dxa"/>
            <w:tcBorders>
              <w:top w:val="nil"/>
              <w:left w:val="nil"/>
              <w:bottom w:val="single" w:sz="4" w:space="0" w:color="auto"/>
              <w:right w:val="single" w:sz="8" w:space="0" w:color="auto"/>
            </w:tcBorders>
            <w:shd w:val="clear" w:color="auto" w:fill="auto"/>
            <w:noWrap/>
            <w:vAlign w:val="center"/>
            <w:hideMark/>
          </w:tcPr>
          <w:p w14:paraId="02772BD4" w14:textId="77777777" w:rsidR="008B5165" w:rsidRPr="008B5165" w:rsidRDefault="008B5165" w:rsidP="008B5165">
            <w:pPr>
              <w:jc w:val="center"/>
              <w:rPr>
                <w:sz w:val="13"/>
                <w:szCs w:val="13"/>
              </w:rPr>
            </w:pPr>
            <w:r w:rsidRPr="008B5165">
              <w:rPr>
                <w:sz w:val="13"/>
                <w:szCs w:val="13"/>
              </w:rPr>
              <w:t>235,85</w:t>
            </w:r>
          </w:p>
        </w:tc>
        <w:tc>
          <w:tcPr>
            <w:tcW w:w="1271" w:type="dxa"/>
            <w:tcBorders>
              <w:top w:val="nil"/>
              <w:left w:val="nil"/>
              <w:bottom w:val="single" w:sz="4" w:space="0" w:color="auto"/>
              <w:right w:val="single" w:sz="8" w:space="0" w:color="auto"/>
            </w:tcBorders>
            <w:shd w:val="clear" w:color="auto" w:fill="auto"/>
            <w:noWrap/>
            <w:vAlign w:val="center"/>
            <w:hideMark/>
          </w:tcPr>
          <w:p w14:paraId="30D91B3D" w14:textId="77777777" w:rsidR="008B5165" w:rsidRPr="008B5165" w:rsidRDefault="008B5165" w:rsidP="008B5165">
            <w:pPr>
              <w:jc w:val="center"/>
              <w:rPr>
                <w:sz w:val="13"/>
                <w:szCs w:val="13"/>
              </w:rPr>
            </w:pPr>
            <w:r w:rsidRPr="008B5165">
              <w:rPr>
                <w:sz w:val="13"/>
                <w:szCs w:val="13"/>
              </w:rPr>
              <w:t>481,65</w:t>
            </w:r>
          </w:p>
        </w:tc>
        <w:tc>
          <w:tcPr>
            <w:tcW w:w="1271" w:type="dxa"/>
            <w:tcBorders>
              <w:top w:val="nil"/>
              <w:left w:val="nil"/>
              <w:bottom w:val="single" w:sz="4" w:space="0" w:color="auto"/>
              <w:right w:val="single" w:sz="8" w:space="0" w:color="auto"/>
            </w:tcBorders>
            <w:shd w:val="clear" w:color="auto" w:fill="auto"/>
            <w:noWrap/>
            <w:vAlign w:val="center"/>
            <w:hideMark/>
          </w:tcPr>
          <w:p w14:paraId="13F6C7FC" w14:textId="77777777" w:rsidR="008B5165" w:rsidRPr="008B5165" w:rsidRDefault="008B5165" w:rsidP="008B5165">
            <w:pPr>
              <w:jc w:val="center"/>
              <w:rPr>
                <w:sz w:val="13"/>
                <w:szCs w:val="13"/>
              </w:rPr>
            </w:pPr>
            <w:r w:rsidRPr="008B5165">
              <w:rPr>
                <w:sz w:val="13"/>
                <w:szCs w:val="13"/>
              </w:rPr>
              <w:t>492,09</w:t>
            </w:r>
          </w:p>
        </w:tc>
        <w:tc>
          <w:tcPr>
            <w:tcW w:w="1271" w:type="dxa"/>
            <w:tcBorders>
              <w:top w:val="nil"/>
              <w:left w:val="nil"/>
              <w:bottom w:val="single" w:sz="4" w:space="0" w:color="auto"/>
              <w:right w:val="single" w:sz="8" w:space="0" w:color="auto"/>
            </w:tcBorders>
            <w:shd w:val="clear" w:color="auto" w:fill="auto"/>
            <w:noWrap/>
            <w:vAlign w:val="center"/>
            <w:hideMark/>
          </w:tcPr>
          <w:p w14:paraId="7D62CA56" w14:textId="77777777" w:rsidR="008B5165" w:rsidRPr="008B5165" w:rsidRDefault="008B5165" w:rsidP="008B5165">
            <w:pPr>
              <w:jc w:val="center"/>
              <w:rPr>
                <w:sz w:val="13"/>
                <w:szCs w:val="13"/>
              </w:rPr>
            </w:pPr>
            <w:r w:rsidRPr="008B5165">
              <w:rPr>
                <w:sz w:val="13"/>
                <w:szCs w:val="13"/>
              </w:rPr>
              <w:t>506,66</w:t>
            </w:r>
          </w:p>
        </w:tc>
        <w:tc>
          <w:tcPr>
            <w:tcW w:w="1271" w:type="dxa"/>
            <w:tcBorders>
              <w:top w:val="nil"/>
              <w:left w:val="nil"/>
              <w:bottom w:val="single" w:sz="4" w:space="0" w:color="auto"/>
              <w:right w:val="single" w:sz="8" w:space="0" w:color="auto"/>
            </w:tcBorders>
            <w:shd w:val="clear" w:color="auto" w:fill="auto"/>
            <w:noWrap/>
            <w:vAlign w:val="center"/>
            <w:hideMark/>
          </w:tcPr>
          <w:p w14:paraId="51F9437F" w14:textId="77777777" w:rsidR="008B5165" w:rsidRPr="008B5165" w:rsidRDefault="008B5165" w:rsidP="008B5165">
            <w:pPr>
              <w:jc w:val="center"/>
              <w:rPr>
                <w:sz w:val="13"/>
                <w:szCs w:val="13"/>
              </w:rPr>
            </w:pPr>
            <w:r w:rsidRPr="008B5165">
              <w:rPr>
                <w:sz w:val="13"/>
                <w:szCs w:val="13"/>
              </w:rPr>
              <w:t>506,17</w:t>
            </w:r>
          </w:p>
        </w:tc>
      </w:tr>
      <w:tr w:rsidR="008B5165" w:rsidRPr="008B5165" w14:paraId="3248C996" w14:textId="77777777" w:rsidTr="008B5165">
        <w:trPr>
          <w:trHeight w:val="318"/>
          <w:jc w:val="center"/>
        </w:trPr>
        <w:tc>
          <w:tcPr>
            <w:tcW w:w="614" w:type="dxa"/>
            <w:tcBorders>
              <w:top w:val="nil"/>
              <w:left w:val="single" w:sz="8" w:space="0" w:color="auto"/>
              <w:bottom w:val="nil"/>
              <w:right w:val="nil"/>
            </w:tcBorders>
            <w:shd w:val="clear" w:color="auto" w:fill="auto"/>
            <w:noWrap/>
            <w:hideMark/>
          </w:tcPr>
          <w:p w14:paraId="11BB5C19" w14:textId="77777777" w:rsidR="008B5165" w:rsidRPr="008B5165" w:rsidRDefault="008B5165" w:rsidP="008B5165">
            <w:pPr>
              <w:jc w:val="center"/>
              <w:rPr>
                <w:sz w:val="13"/>
                <w:szCs w:val="13"/>
              </w:rPr>
            </w:pPr>
            <w:r w:rsidRPr="008B5165">
              <w:rPr>
                <w:sz w:val="13"/>
                <w:szCs w:val="13"/>
              </w:rPr>
              <w:t>2.5.6</w:t>
            </w:r>
          </w:p>
        </w:tc>
        <w:tc>
          <w:tcPr>
            <w:tcW w:w="5256" w:type="dxa"/>
            <w:tcBorders>
              <w:top w:val="single" w:sz="4" w:space="0" w:color="auto"/>
              <w:left w:val="single" w:sz="4" w:space="0" w:color="auto"/>
              <w:bottom w:val="single" w:sz="4" w:space="0" w:color="auto"/>
              <w:right w:val="nil"/>
            </w:tcBorders>
            <w:shd w:val="clear" w:color="auto" w:fill="auto"/>
            <w:noWrap/>
            <w:hideMark/>
          </w:tcPr>
          <w:p w14:paraId="5BC8EB72" w14:textId="77777777" w:rsidR="008B5165" w:rsidRPr="008B5165" w:rsidRDefault="008B5165" w:rsidP="008B5165">
            <w:pPr>
              <w:rPr>
                <w:sz w:val="13"/>
                <w:szCs w:val="13"/>
              </w:rPr>
            </w:pPr>
            <w:r w:rsidRPr="008B5165">
              <w:rPr>
                <w:sz w:val="13"/>
                <w:szCs w:val="13"/>
              </w:rPr>
              <w:t>Расходы на оплату других работ и услуг</w:t>
            </w:r>
          </w:p>
        </w:tc>
        <w:tc>
          <w:tcPr>
            <w:tcW w:w="103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5FD4F6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21DB0359" w14:textId="77777777" w:rsidR="008B5165" w:rsidRPr="008B5165" w:rsidRDefault="008B5165" w:rsidP="008B5165">
            <w:pPr>
              <w:jc w:val="center"/>
              <w:rPr>
                <w:sz w:val="13"/>
                <w:szCs w:val="13"/>
              </w:rPr>
            </w:pPr>
            <w:r w:rsidRPr="008B5165">
              <w:rPr>
                <w:sz w:val="13"/>
                <w:szCs w:val="13"/>
              </w:rPr>
              <w:t>0,20</w:t>
            </w:r>
          </w:p>
        </w:tc>
        <w:tc>
          <w:tcPr>
            <w:tcW w:w="1201" w:type="dxa"/>
            <w:tcBorders>
              <w:top w:val="nil"/>
              <w:left w:val="nil"/>
              <w:bottom w:val="single" w:sz="4" w:space="0" w:color="auto"/>
              <w:right w:val="single" w:sz="8" w:space="0" w:color="auto"/>
            </w:tcBorders>
            <w:shd w:val="clear" w:color="auto" w:fill="auto"/>
            <w:noWrap/>
            <w:vAlign w:val="center"/>
            <w:hideMark/>
          </w:tcPr>
          <w:p w14:paraId="6A1C2F44"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564E3DE9" w14:textId="77777777" w:rsidR="008B5165" w:rsidRPr="008B5165" w:rsidRDefault="008B5165" w:rsidP="008B5165">
            <w:pPr>
              <w:jc w:val="center"/>
              <w:rPr>
                <w:sz w:val="13"/>
                <w:szCs w:val="13"/>
              </w:rPr>
            </w:pPr>
            <w:r w:rsidRPr="008B5165">
              <w:rPr>
                <w:sz w:val="13"/>
                <w:szCs w:val="13"/>
              </w:rPr>
              <w:t>0,20</w:t>
            </w:r>
          </w:p>
        </w:tc>
        <w:tc>
          <w:tcPr>
            <w:tcW w:w="1271" w:type="dxa"/>
            <w:tcBorders>
              <w:top w:val="nil"/>
              <w:left w:val="nil"/>
              <w:bottom w:val="single" w:sz="4" w:space="0" w:color="auto"/>
              <w:right w:val="single" w:sz="8" w:space="0" w:color="auto"/>
            </w:tcBorders>
            <w:shd w:val="clear" w:color="auto" w:fill="auto"/>
            <w:noWrap/>
            <w:vAlign w:val="center"/>
            <w:hideMark/>
          </w:tcPr>
          <w:p w14:paraId="12A9F74D" w14:textId="77777777" w:rsidR="008B5165" w:rsidRPr="008B5165" w:rsidRDefault="008B5165" w:rsidP="008B5165">
            <w:pPr>
              <w:jc w:val="center"/>
              <w:rPr>
                <w:sz w:val="13"/>
                <w:szCs w:val="13"/>
              </w:rPr>
            </w:pPr>
            <w:r w:rsidRPr="008B5165">
              <w:rPr>
                <w:sz w:val="13"/>
                <w:szCs w:val="13"/>
              </w:rPr>
              <w:t>0,21</w:t>
            </w:r>
          </w:p>
        </w:tc>
        <w:tc>
          <w:tcPr>
            <w:tcW w:w="1271" w:type="dxa"/>
            <w:tcBorders>
              <w:top w:val="nil"/>
              <w:left w:val="nil"/>
              <w:bottom w:val="single" w:sz="4" w:space="0" w:color="auto"/>
              <w:right w:val="single" w:sz="8" w:space="0" w:color="auto"/>
            </w:tcBorders>
            <w:shd w:val="clear" w:color="auto" w:fill="auto"/>
            <w:noWrap/>
            <w:vAlign w:val="center"/>
            <w:hideMark/>
          </w:tcPr>
          <w:p w14:paraId="1D810EC8" w14:textId="77777777" w:rsidR="008B5165" w:rsidRPr="008B5165" w:rsidRDefault="008B5165" w:rsidP="008B5165">
            <w:pPr>
              <w:jc w:val="center"/>
              <w:rPr>
                <w:sz w:val="13"/>
                <w:szCs w:val="13"/>
              </w:rPr>
            </w:pPr>
            <w:r w:rsidRPr="008B5165">
              <w:rPr>
                <w:sz w:val="13"/>
                <w:szCs w:val="13"/>
              </w:rPr>
              <w:t>0,22</w:t>
            </w:r>
          </w:p>
        </w:tc>
        <w:tc>
          <w:tcPr>
            <w:tcW w:w="1271" w:type="dxa"/>
            <w:tcBorders>
              <w:top w:val="nil"/>
              <w:left w:val="nil"/>
              <w:bottom w:val="single" w:sz="4" w:space="0" w:color="auto"/>
              <w:right w:val="single" w:sz="8" w:space="0" w:color="auto"/>
            </w:tcBorders>
            <w:shd w:val="clear" w:color="auto" w:fill="auto"/>
            <w:noWrap/>
            <w:vAlign w:val="center"/>
            <w:hideMark/>
          </w:tcPr>
          <w:p w14:paraId="7B20BEE8" w14:textId="77777777" w:rsidR="008B5165" w:rsidRPr="008B5165" w:rsidRDefault="008B5165" w:rsidP="008B5165">
            <w:pPr>
              <w:jc w:val="center"/>
              <w:rPr>
                <w:sz w:val="13"/>
                <w:szCs w:val="13"/>
              </w:rPr>
            </w:pPr>
            <w:r w:rsidRPr="008B5165">
              <w:rPr>
                <w:sz w:val="13"/>
                <w:szCs w:val="13"/>
              </w:rPr>
              <w:t>0,22</w:t>
            </w:r>
          </w:p>
        </w:tc>
      </w:tr>
      <w:tr w:rsidR="008B5165" w:rsidRPr="008B5165" w14:paraId="3FC5B799" w14:textId="77777777" w:rsidTr="008B5165">
        <w:trPr>
          <w:trHeight w:val="387"/>
          <w:jc w:val="center"/>
        </w:trPr>
        <w:tc>
          <w:tcPr>
            <w:tcW w:w="614" w:type="dxa"/>
            <w:tcBorders>
              <w:top w:val="nil"/>
              <w:left w:val="single" w:sz="8" w:space="0" w:color="auto"/>
              <w:bottom w:val="nil"/>
              <w:right w:val="nil"/>
            </w:tcBorders>
            <w:shd w:val="clear" w:color="auto" w:fill="auto"/>
            <w:noWrap/>
            <w:hideMark/>
          </w:tcPr>
          <w:p w14:paraId="2D6A4A59" w14:textId="77777777" w:rsidR="008B5165" w:rsidRPr="008B5165" w:rsidRDefault="008B5165" w:rsidP="008B5165">
            <w:pPr>
              <w:jc w:val="center"/>
              <w:rPr>
                <w:sz w:val="13"/>
                <w:szCs w:val="13"/>
              </w:rPr>
            </w:pPr>
            <w:r w:rsidRPr="008B5165">
              <w:rPr>
                <w:sz w:val="13"/>
                <w:szCs w:val="13"/>
              </w:rPr>
              <w:t>2.5.6.1</w:t>
            </w:r>
          </w:p>
        </w:tc>
        <w:tc>
          <w:tcPr>
            <w:tcW w:w="5256" w:type="dxa"/>
            <w:tcBorders>
              <w:top w:val="nil"/>
              <w:left w:val="single" w:sz="4" w:space="0" w:color="auto"/>
              <w:bottom w:val="nil"/>
              <w:right w:val="nil"/>
            </w:tcBorders>
            <w:shd w:val="clear" w:color="auto" w:fill="auto"/>
            <w:noWrap/>
            <w:hideMark/>
          </w:tcPr>
          <w:p w14:paraId="61B2FD6A" w14:textId="77777777" w:rsidR="008B5165" w:rsidRPr="008B5165" w:rsidRDefault="008B5165" w:rsidP="008B5165">
            <w:pPr>
              <w:rPr>
                <w:sz w:val="13"/>
                <w:szCs w:val="13"/>
              </w:rPr>
            </w:pPr>
            <w:r w:rsidRPr="008B5165">
              <w:rPr>
                <w:sz w:val="13"/>
                <w:szCs w:val="13"/>
              </w:rPr>
              <w:t>в том числе установление лимитов</w:t>
            </w:r>
          </w:p>
        </w:tc>
        <w:tc>
          <w:tcPr>
            <w:tcW w:w="1033" w:type="dxa"/>
            <w:tcBorders>
              <w:top w:val="nil"/>
              <w:left w:val="single" w:sz="8" w:space="0" w:color="auto"/>
              <w:bottom w:val="nil"/>
              <w:right w:val="single" w:sz="8" w:space="0" w:color="auto"/>
            </w:tcBorders>
            <w:shd w:val="clear" w:color="auto" w:fill="auto"/>
            <w:noWrap/>
            <w:vAlign w:val="center"/>
            <w:hideMark/>
          </w:tcPr>
          <w:p w14:paraId="2AB0B77B"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single" w:sz="8" w:space="0" w:color="auto"/>
            </w:tcBorders>
            <w:shd w:val="clear" w:color="auto" w:fill="auto"/>
            <w:noWrap/>
            <w:vAlign w:val="center"/>
            <w:hideMark/>
          </w:tcPr>
          <w:p w14:paraId="587BB9B5" w14:textId="77777777" w:rsidR="008B5165" w:rsidRPr="008B5165" w:rsidRDefault="008B5165" w:rsidP="008B5165">
            <w:pPr>
              <w:jc w:val="center"/>
              <w:rPr>
                <w:sz w:val="13"/>
                <w:szCs w:val="13"/>
              </w:rPr>
            </w:pPr>
            <w:r w:rsidRPr="008B5165">
              <w:rPr>
                <w:sz w:val="13"/>
                <w:szCs w:val="13"/>
              </w:rPr>
              <w:t>0,00</w:t>
            </w:r>
          </w:p>
        </w:tc>
        <w:tc>
          <w:tcPr>
            <w:tcW w:w="1201" w:type="dxa"/>
            <w:tcBorders>
              <w:top w:val="nil"/>
              <w:left w:val="nil"/>
              <w:bottom w:val="nil"/>
              <w:right w:val="nil"/>
            </w:tcBorders>
            <w:shd w:val="clear" w:color="auto" w:fill="auto"/>
            <w:noWrap/>
            <w:vAlign w:val="center"/>
            <w:hideMark/>
          </w:tcPr>
          <w:p w14:paraId="1D902E4C" w14:textId="77777777" w:rsidR="008B5165" w:rsidRPr="008B5165" w:rsidRDefault="008B5165" w:rsidP="008B5165">
            <w:pPr>
              <w:jc w:val="center"/>
              <w:rPr>
                <w:sz w:val="13"/>
                <w:szCs w:val="13"/>
              </w:rPr>
            </w:pPr>
            <w:r w:rsidRPr="008B5165">
              <w:rPr>
                <w:sz w:val="13"/>
                <w:szCs w:val="13"/>
              </w:rPr>
              <w:t> </w:t>
            </w:r>
          </w:p>
        </w:tc>
        <w:tc>
          <w:tcPr>
            <w:tcW w:w="1271" w:type="dxa"/>
            <w:tcBorders>
              <w:top w:val="nil"/>
              <w:left w:val="single" w:sz="8" w:space="0" w:color="auto"/>
              <w:bottom w:val="nil"/>
              <w:right w:val="nil"/>
            </w:tcBorders>
            <w:shd w:val="clear" w:color="auto" w:fill="auto"/>
            <w:noWrap/>
            <w:vAlign w:val="center"/>
            <w:hideMark/>
          </w:tcPr>
          <w:p w14:paraId="3F4CCF69"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nil"/>
              <w:right w:val="nil"/>
            </w:tcBorders>
            <w:shd w:val="clear" w:color="auto" w:fill="auto"/>
            <w:noWrap/>
            <w:vAlign w:val="center"/>
            <w:hideMark/>
          </w:tcPr>
          <w:p w14:paraId="00BDB2A9"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nil"/>
              <w:right w:val="nil"/>
            </w:tcBorders>
            <w:shd w:val="clear" w:color="auto" w:fill="auto"/>
            <w:noWrap/>
            <w:vAlign w:val="center"/>
            <w:hideMark/>
          </w:tcPr>
          <w:p w14:paraId="087BA3C3"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nil"/>
              <w:right w:val="single" w:sz="8" w:space="0" w:color="auto"/>
            </w:tcBorders>
            <w:shd w:val="clear" w:color="auto" w:fill="auto"/>
            <w:noWrap/>
            <w:vAlign w:val="center"/>
            <w:hideMark/>
          </w:tcPr>
          <w:p w14:paraId="0A462352" w14:textId="77777777" w:rsidR="008B5165" w:rsidRPr="008B5165" w:rsidRDefault="008B5165" w:rsidP="008B5165">
            <w:pPr>
              <w:jc w:val="center"/>
              <w:rPr>
                <w:sz w:val="13"/>
                <w:szCs w:val="13"/>
              </w:rPr>
            </w:pPr>
            <w:r w:rsidRPr="008B5165">
              <w:rPr>
                <w:sz w:val="13"/>
                <w:szCs w:val="13"/>
              </w:rPr>
              <w:t>0,00</w:t>
            </w:r>
          </w:p>
        </w:tc>
      </w:tr>
      <w:tr w:rsidR="008B5165" w:rsidRPr="008B5165" w14:paraId="2FD23267" w14:textId="77777777" w:rsidTr="008B5165">
        <w:trPr>
          <w:trHeight w:val="276"/>
          <w:jc w:val="center"/>
        </w:trPr>
        <w:tc>
          <w:tcPr>
            <w:tcW w:w="614" w:type="dxa"/>
            <w:tcBorders>
              <w:top w:val="single" w:sz="8" w:space="0" w:color="auto"/>
              <w:left w:val="single" w:sz="8" w:space="0" w:color="auto"/>
              <w:bottom w:val="single" w:sz="8" w:space="0" w:color="auto"/>
              <w:right w:val="nil"/>
            </w:tcBorders>
            <w:shd w:val="clear" w:color="auto" w:fill="auto"/>
            <w:noWrap/>
            <w:hideMark/>
          </w:tcPr>
          <w:p w14:paraId="1F21509F" w14:textId="77777777" w:rsidR="008B5165" w:rsidRPr="008B5165" w:rsidRDefault="008B5165" w:rsidP="008B5165">
            <w:pPr>
              <w:jc w:val="center"/>
              <w:rPr>
                <w:b/>
                <w:bCs/>
                <w:sz w:val="13"/>
                <w:szCs w:val="13"/>
              </w:rPr>
            </w:pPr>
            <w:r w:rsidRPr="008B5165">
              <w:rPr>
                <w:b/>
                <w:bCs/>
                <w:sz w:val="13"/>
                <w:szCs w:val="13"/>
              </w:rPr>
              <w:t>2.6</w:t>
            </w:r>
          </w:p>
        </w:tc>
        <w:tc>
          <w:tcPr>
            <w:tcW w:w="5256" w:type="dxa"/>
            <w:tcBorders>
              <w:top w:val="single" w:sz="8" w:space="0" w:color="auto"/>
              <w:left w:val="single" w:sz="8" w:space="0" w:color="auto"/>
              <w:bottom w:val="single" w:sz="8" w:space="0" w:color="auto"/>
              <w:right w:val="nil"/>
            </w:tcBorders>
            <w:shd w:val="clear" w:color="auto" w:fill="auto"/>
            <w:noWrap/>
            <w:hideMark/>
          </w:tcPr>
          <w:p w14:paraId="5C1EB26F" w14:textId="77777777" w:rsidR="008B5165" w:rsidRPr="008B5165" w:rsidRDefault="008B5165" w:rsidP="008B5165">
            <w:pPr>
              <w:rPr>
                <w:b/>
                <w:bCs/>
                <w:sz w:val="13"/>
                <w:szCs w:val="13"/>
              </w:rPr>
            </w:pPr>
            <w:r w:rsidRPr="008B5165">
              <w:rPr>
                <w:b/>
                <w:bCs/>
                <w:sz w:val="13"/>
                <w:szCs w:val="13"/>
              </w:rPr>
              <w:t>Расходы на служебные командировки</w:t>
            </w:r>
          </w:p>
        </w:tc>
        <w:tc>
          <w:tcPr>
            <w:tcW w:w="10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B041E4"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24DC7B15" w14:textId="77777777" w:rsidR="008B5165" w:rsidRPr="008B5165" w:rsidRDefault="008B5165" w:rsidP="008B5165">
            <w:pPr>
              <w:jc w:val="center"/>
              <w:rPr>
                <w:b/>
                <w:bCs/>
                <w:sz w:val="13"/>
                <w:szCs w:val="13"/>
              </w:rPr>
            </w:pPr>
            <w:r w:rsidRPr="008B5165">
              <w:rPr>
                <w:b/>
                <w:bCs/>
                <w:sz w:val="13"/>
                <w:szCs w:val="13"/>
              </w:rPr>
              <w:t>0,00</w:t>
            </w:r>
          </w:p>
        </w:tc>
        <w:tc>
          <w:tcPr>
            <w:tcW w:w="1201" w:type="dxa"/>
            <w:tcBorders>
              <w:top w:val="single" w:sz="8" w:space="0" w:color="auto"/>
              <w:left w:val="nil"/>
              <w:bottom w:val="nil"/>
              <w:right w:val="nil"/>
            </w:tcBorders>
            <w:shd w:val="clear" w:color="auto" w:fill="auto"/>
            <w:noWrap/>
            <w:vAlign w:val="center"/>
            <w:hideMark/>
          </w:tcPr>
          <w:p w14:paraId="396A9165"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4858B572"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0E35A385"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nil"/>
              <w:right w:val="nil"/>
            </w:tcBorders>
            <w:shd w:val="clear" w:color="auto" w:fill="auto"/>
            <w:noWrap/>
            <w:vAlign w:val="center"/>
            <w:hideMark/>
          </w:tcPr>
          <w:p w14:paraId="3ACED545"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nil"/>
              <w:right w:val="single" w:sz="8" w:space="0" w:color="auto"/>
            </w:tcBorders>
            <w:shd w:val="clear" w:color="auto" w:fill="auto"/>
            <w:noWrap/>
            <w:vAlign w:val="center"/>
            <w:hideMark/>
          </w:tcPr>
          <w:p w14:paraId="2BD89B7F" w14:textId="77777777" w:rsidR="008B5165" w:rsidRPr="008B5165" w:rsidRDefault="008B5165" w:rsidP="008B5165">
            <w:pPr>
              <w:jc w:val="center"/>
              <w:rPr>
                <w:b/>
                <w:bCs/>
                <w:sz w:val="13"/>
                <w:szCs w:val="13"/>
              </w:rPr>
            </w:pPr>
            <w:r w:rsidRPr="008B5165">
              <w:rPr>
                <w:b/>
                <w:bCs/>
                <w:sz w:val="13"/>
                <w:szCs w:val="13"/>
              </w:rPr>
              <w:t>0,00</w:t>
            </w:r>
          </w:p>
        </w:tc>
      </w:tr>
      <w:tr w:rsidR="008B5165" w:rsidRPr="008B5165" w14:paraId="1FDCB489" w14:textId="77777777" w:rsidTr="008B5165">
        <w:trPr>
          <w:trHeight w:val="429"/>
          <w:jc w:val="center"/>
        </w:trPr>
        <w:tc>
          <w:tcPr>
            <w:tcW w:w="614" w:type="dxa"/>
            <w:tcBorders>
              <w:top w:val="nil"/>
              <w:left w:val="single" w:sz="8" w:space="0" w:color="auto"/>
              <w:bottom w:val="nil"/>
              <w:right w:val="nil"/>
            </w:tcBorders>
            <w:shd w:val="clear" w:color="auto" w:fill="auto"/>
            <w:noWrap/>
            <w:hideMark/>
          </w:tcPr>
          <w:p w14:paraId="2DE45609" w14:textId="77777777" w:rsidR="008B5165" w:rsidRPr="008B5165" w:rsidRDefault="008B5165" w:rsidP="008B5165">
            <w:pPr>
              <w:jc w:val="center"/>
              <w:rPr>
                <w:b/>
                <w:bCs/>
                <w:sz w:val="13"/>
                <w:szCs w:val="13"/>
              </w:rPr>
            </w:pPr>
            <w:r w:rsidRPr="008B5165">
              <w:rPr>
                <w:b/>
                <w:bCs/>
                <w:sz w:val="13"/>
                <w:szCs w:val="13"/>
              </w:rPr>
              <w:t>2.7</w:t>
            </w:r>
          </w:p>
        </w:tc>
        <w:tc>
          <w:tcPr>
            <w:tcW w:w="5256" w:type="dxa"/>
            <w:tcBorders>
              <w:top w:val="nil"/>
              <w:left w:val="single" w:sz="8" w:space="0" w:color="auto"/>
              <w:bottom w:val="nil"/>
              <w:right w:val="single" w:sz="8" w:space="0" w:color="auto"/>
            </w:tcBorders>
            <w:shd w:val="clear" w:color="auto" w:fill="auto"/>
            <w:noWrap/>
            <w:hideMark/>
          </w:tcPr>
          <w:p w14:paraId="2BC56F16" w14:textId="77777777" w:rsidR="008B5165" w:rsidRPr="008B5165" w:rsidRDefault="008B5165" w:rsidP="008B5165">
            <w:pPr>
              <w:rPr>
                <w:b/>
                <w:bCs/>
                <w:sz w:val="13"/>
                <w:szCs w:val="13"/>
              </w:rPr>
            </w:pPr>
            <w:r w:rsidRPr="008B5165">
              <w:rPr>
                <w:b/>
                <w:bCs/>
                <w:sz w:val="13"/>
                <w:szCs w:val="13"/>
              </w:rPr>
              <w:t>Расходы на обучение персонала</w:t>
            </w:r>
          </w:p>
        </w:tc>
        <w:tc>
          <w:tcPr>
            <w:tcW w:w="1033" w:type="dxa"/>
            <w:tcBorders>
              <w:top w:val="nil"/>
              <w:left w:val="nil"/>
              <w:bottom w:val="nil"/>
              <w:right w:val="single" w:sz="8" w:space="0" w:color="auto"/>
            </w:tcBorders>
            <w:shd w:val="clear" w:color="auto" w:fill="auto"/>
            <w:noWrap/>
            <w:vAlign w:val="center"/>
            <w:hideMark/>
          </w:tcPr>
          <w:p w14:paraId="50437456"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nil"/>
              <w:right w:val="nil"/>
            </w:tcBorders>
            <w:shd w:val="clear" w:color="auto" w:fill="auto"/>
            <w:noWrap/>
            <w:vAlign w:val="center"/>
            <w:hideMark/>
          </w:tcPr>
          <w:p w14:paraId="46D2DCCF" w14:textId="77777777" w:rsidR="008B5165" w:rsidRPr="008B5165" w:rsidRDefault="008B5165" w:rsidP="008B5165">
            <w:pPr>
              <w:jc w:val="center"/>
              <w:rPr>
                <w:b/>
                <w:bCs/>
                <w:sz w:val="13"/>
                <w:szCs w:val="13"/>
              </w:rPr>
            </w:pPr>
            <w:r w:rsidRPr="008B5165">
              <w:rPr>
                <w:b/>
                <w:bCs/>
                <w:sz w:val="13"/>
                <w:szCs w:val="13"/>
              </w:rPr>
              <w:t>56,19</w:t>
            </w:r>
          </w:p>
        </w:tc>
        <w:tc>
          <w:tcPr>
            <w:tcW w:w="1201" w:type="dxa"/>
            <w:tcBorders>
              <w:top w:val="single" w:sz="8" w:space="0" w:color="auto"/>
              <w:left w:val="single" w:sz="8" w:space="0" w:color="auto"/>
              <w:bottom w:val="nil"/>
              <w:right w:val="nil"/>
            </w:tcBorders>
            <w:shd w:val="clear" w:color="auto" w:fill="auto"/>
            <w:noWrap/>
            <w:vAlign w:val="center"/>
            <w:hideMark/>
          </w:tcPr>
          <w:p w14:paraId="226DDBAD" w14:textId="77777777" w:rsidR="008B5165" w:rsidRPr="008B5165" w:rsidRDefault="008B5165" w:rsidP="008B5165">
            <w:pPr>
              <w:jc w:val="center"/>
              <w:rPr>
                <w:b/>
                <w:bCs/>
                <w:sz w:val="13"/>
                <w:szCs w:val="13"/>
              </w:rPr>
            </w:pPr>
            <w:r w:rsidRPr="008B5165">
              <w:rPr>
                <w:b/>
                <w:bCs/>
                <w:sz w:val="13"/>
                <w:szCs w:val="13"/>
              </w:rPr>
              <w:t>27,73</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6B913398" w14:textId="77777777" w:rsidR="008B5165" w:rsidRPr="008B5165" w:rsidRDefault="008B5165" w:rsidP="008B5165">
            <w:pPr>
              <w:jc w:val="center"/>
              <w:rPr>
                <w:b/>
                <w:bCs/>
                <w:sz w:val="13"/>
                <w:szCs w:val="13"/>
              </w:rPr>
            </w:pPr>
            <w:r w:rsidRPr="008B5165">
              <w:rPr>
                <w:b/>
                <w:bCs/>
                <w:sz w:val="13"/>
                <w:szCs w:val="13"/>
              </w:rPr>
              <w:t>56,41</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3C752D74" w14:textId="77777777" w:rsidR="008B5165" w:rsidRPr="008B5165" w:rsidRDefault="008B5165" w:rsidP="008B5165">
            <w:pPr>
              <w:jc w:val="center"/>
              <w:rPr>
                <w:b/>
                <w:bCs/>
                <w:sz w:val="13"/>
                <w:szCs w:val="13"/>
              </w:rPr>
            </w:pPr>
            <w:r w:rsidRPr="008B5165">
              <w:rPr>
                <w:b/>
                <w:bCs/>
                <w:sz w:val="13"/>
                <w:szCs w:val="13"/>
              </w:rPr>
              <w:t>57,64</w:t>
            </w:r>
          </w:p>
        </w:tc>
        <w:tc>
          <w:tcPr>
            <w:tcW w:w="1271" w:type="dxa"/>
            <w:tcBorders>
              <w:top w:val="single" w:sz="8" w:space="0" w:color="auto"/>
              <w:left w:val="single" w:sz="8" w:space="0" w:color="auto"/>
              <w:bottom w:val="nil"/>
              <w:right w:val="nil"/>
            </w:tcBorders>
            <w:shd w:val="clear" w:color="auto" w:fill="auto"/>
            <w:noWrap/>
            <w:vAlign w:val="center"/>
            <w:hideMark/>
          </w:tcPr>
          <w:p w14:paraId="765D8FE2" w14:textId="77777777" w:rsidR="008B5165" w:rsidRPr="008B5165" w:rsidRDefault="008B5165" w:rsidP="008B5165">
            <w:pPr>
              <w:jc w:val="center"/>
              <w:rPr>
                <w:b/>
                <w:bCs/>
                <w:sz w:val="13"/>
                <w:szCs w:val="13"/>
              </w:rPr>
            </w:pPr>
            <w:r w:rsidRPr="008B5165">
              <w:rPr>
                <w:b/>
                <w:bCs/>
                <w:sz w:val="13"/>
                <w:szCs w:val="13"/>
              </w:rPr>
              <w:t>59,34</w:t>
            </w:r>
          </w:p>
        </w:tc>
        <w:tc>
          <w:tcPr>
            <w:tcW w:w="1271" w:type="dxa"/>
            <w:tcBorders>
              <w:top w:val="single" w:sz="8" w:space="0" w:color="auto"/>
              <w:left w:val="single" w:sz="8" w:space="0" w:color="auto"/>
              <w:bottom w:val="nil"/>
              <w:right w:val="single" w:sz="8" w:space="0" w:color="auto"/>
            </w:tcBorders>
            <w:shd w:val="clear" w:color="auto" w:fill="auto"/>
            <w:noWrap/>
            <w:vAlign w:val="center"/>
            <w:hideMark/>
          </w:tcPr>
          <w:p w14:paraId="7E65BBA5" w14:textId="77777777" w:rsidR="008B5165" w:rsidRPr="008B5165" w:rsidRDefault="008B5165" w:rsidP="008B5165">
            <w:pPr>
              <w:jc w:val="center"/>
              <w:rPr>
                <w:b/>
                <w:bCs/>
                <w:sz w:val="13"/>
                <w:szCs w:val="13"/>
              </w:rPr>
            </w:pPr>
            <w:r w:rsidRPr="008B5165">
              <w:rPr>
                <w:b/>
                <w:bCs/>
                <w:sz w:val="13"/>
                <w:szCs w:val="13"/>
              </w:rPr>
              <w:t>59,28</w:t>
            </w:r>
          </w:p>
        </w:tc>
      </w:tr>
      <w:tr w:rsidR="008B5165" w:rsidRPr="008B5165" w14:paraId="4422C944" w14:textId="77777777" w:rsidTr="008B5165">
        <w:trPr>
          <w:trHeight w:val="276"/>
          <w:jc w:val="center"/>
        </w:trPr>
        <w:tc>
          <w:tcPr>
            <w:tcW w:w="614" w:type="dxa"/>
            <w:tcBorders>
              <w:top w:val="single" w:sz="8" w:space="0" w:color="auto"/>
              <w:left w:val="single" w:sz="8" w:space="0" w:color="auto"/>
              <w:bottom w:val="single" w:sz="8" w:space="0" w:color="auto"/>
              <w:right w:val="nil"/>
            </w:tcBorders>
            <w:shd w:val="clear" w:color="auto" w:fill="auto"/>
            <w:noWrap/>
            <w:hideMark/>
          </w:tcPr>
          <w:p w14:paraId="7106AE87" w14:textId="77777777" w:rsidR="008B5165" w:rsidRPr="008B5165" w:rsidRDefault="008B5165" w:rsidP="008B5165">
            <w:pPr>
              <w:jc w:val="center"/>
              <w:rPr>
                <w:sz w:val="13"/>
                <w:szCs w:val="13"/>
              </w:rPr>
            </w:pPr>
            <w:r w:rsidRPr="008B5165">
              <w:rPr>
                <w:sz w:val="13"/>
                <w:szCs w:val="13"/>
              </w:rPr>
              <w:t>2.8</w:t>
            </w:r>
          </w:p>
        </w:tc>
        <w:tc>
          <w:tcPr>
            <w:tcW w:w="5256" w:type="dxa"/>
            <w:tcBorders>
              <w:top w:val="single" w:sz="8" w:space="0" w:color="auto"/>
              <w:left w:val="single" w:sz="8" w:space="0" w:color="auto"/>
              <w:bottom w:val="single" w:sz="8" w:space="0" w:color="auto"/>
              <w:right w:val="single" w:sz="8" w:space="0" w:color="auto"/>
            </w:tcBorders>
            <w:shd w:val="clear" w:color="auto" w:fill="auto"/>
            <w:noWrap/>
            <w:hideMark/>
          </w:tcPr>
          <w:p w14:paraId="28626B2E" w14:textId="77777777" w:rsidR="008B5165" w:rsidRPr="008B5165" w:rsidRDefault="008B5165" w:rsidP="008B5165">
            <w:pPr>
              <w:rPr>
                <w:sz w:val="13"/>
                <w:szCs w:val="13"/>
              </w:rPr>
            </w:pPr>
            <w:r w:rsidRPr="008B5165">
              <w:rPr>
                <w:sz w:val="13"/>
                <w:szCs w:val="13"/>
              </w:rPr>
              <w:t>Лизинговый платеж</w:t>
            </w:r>
          </w:p>
        </w:tc>
        <w:tc>
          <w:tcPr>
            <w:tcW w:w="1033" w:type="dxa"/>
            <w:tcBorders>
              <w:top w:val="single" w:sz="8" w:space="0" w:color="auto"/>
              <w:left w:val="nil"/>
              <w:bottom w:val="single" w:sz="8" w:space="0" w:color="auto"/>
              <w:right w:val="single" w:sz="8" w:space="0" w:color="auto"/>
            </w:tcBorders>
            <w:shd w:val="clear" w:color="auto" w:fill="auto"/>
            <w:noWrap/>
            <w:vAlign w:val="center"/>
            <w:hideMark/>
          </w:tcPr>
          <w:p w14:paraId="62B67A2F"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nil"/>
              <w:right w:val="nil"/>
            </w:tcBorders>
            <w:shd w:val="clear" w:color="auto" w:fill="auto"/>
            <w:noWrap/>
            <w:vAlign w:val="center"/>
            <w:hideMark/>
          </w:tcPr>
          <w:p w14:paraId="0D7A38F1" w14:textId="77777777" w:rsidR="008B5165" w:rsidRPr="008B5165" w:rsidRDefault="008B5165" w:rsidP="008B5165">
            <w:pPr>
              <w:jc w:val="center"/>
              <w:rPr>
                <w:b/>
                <w:bCs/>
                <w:sz w:val="13"/>
                <w:szCs w:val="13"/>
              </w:rPr>
            </w:pPr>
            <w:r w:rsidRPr="008B5165">
              <w:rPr>
                <w:b/>
                <w:bCs/>
                <w:sz w:val="13"/>
                <w:szCs w:val="13"/>
              </w:rPr>
              <w:t>0,00</w:t>
            </w:r>
          </w:p>
        </w:tc>
        <w:tc>
          <w:tcPr>
            <w:tcW w:w="1201" w:type="dxa"/>
            <w:tcBorders>
              <w:top w:val="single" w:sz="8" w:space="0" w:color="auto"/>
              <w:left w:val="single" w:sz="8" w:space="0" w:color="auto"/>
              <w:bottom w:val="nil"/>
              <w:right w:val="nil"/>
            </w:tcBorders>
            <w:shd w:val="clear" w:color="auto" w:fill="auto"/>
            <w:noWrap/>
            <w:vAlign w:val="center"/>
            <w:hideMark/>
          </w:tcPr>
          <w:p w14:paraId="24E71D31" w14:textId="77777777" w:rsidR="008B5165" w:rsidRPr="008B5165" w:rsidRDefault="008B5165" w:rsidP="008B5165">
            <w:pPr>
              <w:jc w:val="center"/>
              <w:rPr>
                <w:b/>
                <w:bCs/>
                <w:sz w:val="13"/>
                <w:szCs w:val="13"/>
              </w:rPr>
            </w:pPr>
            <w:r w:rsidRPr="008B5165">
              <w:rPr>
                <w:b/>
                <w:bCs/>
                <w:sz w:val="13"/>
                <w:szCs w:val="13"/>
              </w:rPr>
              <w:t> </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515797A6"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286193A6"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nil"/>
              <w:right w:val="nil"/>
            </w:tcBorders>
            <w:shd w:val="clear" w:color="auto" w:fill="auto"/>
            <w:noWrap/>
            <w:vAlign w:val="center"/>
            <w:hideMark/>
          </w:tcPr>
          <w:p w14:paraId="426A00B3"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nil"/>
              <w:right w:val="single" w:sz="8" w:space="0" w:color="auto"/>
            </w:tcBorders>
            <w:shd w:val="clear" w:color="auto" w:fill="auto"/>
            <w:noWrap/>
            <w:vAlign w:val="center"/>
            <w:hideMark/>
          </w:tcPr>
          <w:p w14:paraId="77A9B21C" w14:textId="77777777" w:rsidR="008B5165" w:rsidRPr="008B5165" w:rsidRDefault="008B5165" w:rsidP="008B5165">
            <w:pPr>
              <w:jc w:val="center"/>
              <w:rPr>
                <w:b/>
                <w:bCs/>
                <w:sz w:val="13"/>
                <w:szCs w:val="13"/>
              </w:rPr>
            </w:pPr>
            <w:r w:rsidRPr="008B5165">
              <w:rPr>
                <w:b/>
                <w:bCs/>
                <w:sz w:val="13"/>
                <w:szCs w:val="13"/>
              </w:rPr>
              <w:t>0,00</w:t>
            </w:r>
          </w:p>
        </w:tc>
      </w:tr>
      <w:tr w:rsidR="008B5165" w:rsidRPr="008B5165" w14:paraId="52F925A5" w14:textId="77777777" w:rsidTr="008B5165">
        <w:trPr>
          <w:trHeight w:val="276"/>
          <w:jc w:val="center"/>
        </w:trPr>
        <w:tc>
          <w:tcPr>
            <w:tcW w:w="614" w:type="dxa"/>
            <w:tcBorders>
              <w:top w:val="nil"/>
              <w:left w:val="single" w:sz="8" w:space="0" w:color="auto"/>
              <w:bottom w:val="single" w:sz="8" w:space="0" w:color="auto"/>
              <w:right w:val="nil"/>
            </w:tcBorders>
            <w:shd w:val="clear" w:color="auto" w:fill="auto"/>
            <w:noWrap/>
            <w:hideMark/>
          </w:tcPr>
          <w:p w14:paraId="05902187" w14:textId="77777777" w:rsidR="008B5165" w:rsidRPr="008B5165" w:rsidRDefault="008B5165" w:rsidP="008B5165">
            <w:pPr>
              <w:jc w:val="center"/>
              <w:rPr>
                <w:sz w:val="13"/>
                <w:szCs w:val="13"/>
              </w:rPr>
            </w:pPr>
            <w:r w:rsidRPr="008B5165">
              <w:rPr>
                <w:sz w:val="13"/>
                <w:szCs w:val="13"/>
              </w:rPr>
              <w:t>2.9</w:t>
            </w:r>
          </w:p>
        </w:tc>
        <w:tc>
          <w:tcPr>
            <w:tcW w:w="5256" w:type="dxa"/>
            <w:tcBorders>
              <w:top w:val="nil"/>
              <w:left w:val="single" w:sz="8" w:space="0" w:color="auto"/>
              <w:bottom w:val="single" w:sz="8" w:space="0" w:color="auto"/>
              <w:right w:val="single" w:sz="8" w:space="0" w:color="auto"/>
            </w:tcBorders>
            <w:shd w:val="clear" w:color="auto" w:fill="auto"/>
            <w:noWrap/>
            <w:hideMark/>
          </w:tcPr>
          <w:p w14:paraId="0562FA22" w14:textId="77777777" w:rsidR="008B5165" w:rsidRPr="008B5165" w:rsidRDefault="008B5165" w:rsidP="008B5165">
            <w:pPr>
              <w:rPr>
                <w:sz w:val="13"/>
                <w:szCs w:val="13"/>
              </w:rPr>
            </w:pPr>
            <w:r w:rsidRPr="008B5165">
              <w:rPr>
                <w:sz w:val="13"/>
                <w:szCs w:val="13"/>
              </w:rPr>
              <w:t>Арендная плата</w:t>
            </w:r>
          </w:p>
        </w:tc>
        <w:tc>
          <w:tcPr>
            <w:tcW w:w="1033" w:type="dxa"/>
            <w:tcBorders>
              <w:top w:val="nil"/>
              <w:left w:val="nil"/>
              <w:bottom w:val="single" w:sz="8" w:space="0" w:color="auto"/>
              <w:right w:val="single" w:sz="8" w:space="0" w:color="auto"/>
            </w:tcBorders>
            <w:shd w:val="clear" w:color="auto" w:fill="auto"/>
            <w:noWrap/>
            <w:vAlign w:val="center"/>
            <w:hideMark/>
          </w:tcPr>
          <w:p w14:paraId="4122A5C5"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nil"/>
              <w:right w:val="nil"/>
            </w:tcBorders>
            <w:shd w:val="clear" w:color="auto" w:fill="auto"/>
            <w:noWrap/>
            <w:vAlign w:val="center"/>
            <w:hideMark/>
          </w:tcPr>
          <w:p w14:paraId="693E51FA" w14:textId="77777777" w:rsidR="008B5165" w:rsidRPr="008B5165" w:rsidRDefault="008B5165" w:rsidP="008B5165">
            <w:pPr>
              <w:jc w:val="center"/>
              <w:rPr>
                <w:b/>
                <w:bCs/>
                <w:sz w:val="13"/>
                <w:szCs w:val="13"/>
              </w:rPr>
            </w:pPr>
            <w:r w:rsidRPr="008B5165">
              <w:rPr>
                <w:b/>
                <w:bCs/>
                <w:sz w:val="13"/>
                <w:szCs w:val="13"/>
              </w:rPr>
              <w:t>0,00</w:t>
            </w:r>
          </w:p>
        </w:tc>
        <w:tc>
          <w:tcPr>
            <w:tcW w:w="1201" w:type="dxa"/>
            <w:tcBorders>
              <w:top w:val="single" w:sz="8" w:space="0" w:color="auto"/>
              <w:left w:val="single" w:sz="8" w:space="0" w:color="auto"/>
              <w:bottom w:val="nil"/>
              <w:right w:val="nil"/>
            </w:tcBorders>
            <w:shd w:val="clear" w:color="auto" w:fill="auto"/>
            <w:noWrap/>
            <w:vAlign w:val="center"/>
            <w:hideMark/>
          </w:tcPr>
          <w:p w14:paraId="16DBD4BD" w14:textId="77777777" w:rsidR="008B5165" w:rsidRPr="008B5165" w:rsidRDefault="008B5165" w:rsidP="008B5165">
            <w:pPr>
              <w:jc w:val="center"/>
              <w:rPr>
                <w:b/>
                <w:bCs/>
                <w:sz w:val="13"/>
                <w:szCs w:val="13"/>
              </w:rPr>
            </w:pPr>
            <w:r w:rsidRPr="008B5165">
              <w:rPr>
                <w:b/>
                <w:bCs/>
                <w:sz w:val="13"/>
                <w:szCs w:val="13"/>
              </w:rPr>
              <w:t> </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0A7D263D"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7E30A1E3"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nil"/>
              <w:right w:val="nil"/>
            </w:tcBorders>
            <w:shd w:val="clear" w:color="auto" w:fill="auto"/>
            <w:noWrap/>
            <w:vAlign w:val="center"/>
            <w:hideMark/>
          </w:tcPr>
          <w:p w14:paraId="2ABF765B" w14:textId="77777777" w:rsidR="008B5165" w:rsidRPr="008B5165" w:rsidRDefault="008B5165" w:rsidP="008B5165">
            <w:pPr>
              <w:jc w:val="center"/>
              <w:rPr>
                <w:b/>
                <w:bCs/>
                <w:sz w:val="13"/>
                <w:szCs w:val="13"/>
              </w:rPr>
            </w:pPr>
            <w:r w:rsidRPr="008B5165">
              <w:rPr>
                <w:b/>
                <w:bCs/>
                <w:sz w:val="13"/>
                <w:szCs w:val="13"/>
              </w:rPr>
              <w:t>0,00</w:t>
            </w:r>
          </w:p>
        </w:tc>
        <w:tc>
          <w:tcPr>
            <w:tcW w:w="1271" w:type="dxa"/>
            <w:tcBorders>
              <w:top w:val="single" w:sz="8" w:space="0" w:color="auto"/>
              <w:left w:val="single" w:sz="8" w:space="0" w:color="auto"/>
              <w:bottom w:val="nil"/>
              <w:right w:val="single" w:sz="8" w:space="0" w:color="auto"/>
            </w:tcBorders>
            <w:shd w:val="clear" w:color="auto" w:fill="auto"/>
            <w:noWrap/>
            <w:vAlign w:val="center"/>
            <w:hideMark/>
          </w:tcPr>
          <w:p w14:paraId="0E2C4253" w14:textId="77777777" w:rsidR="008B5165" w:rsidRPr="008B5165" w:rsidRDefault="008B5165" w:rsidP="008B5165">
            <w:pPr>
              <w:jc w:val="center"/>
              <w:rPr>
                <w:b/>
                <w:bCs/>
                <w:sz w:val="13"/>
                <w:szCs w:val="13"/>
              </w:rPr>
            </w:pPr>
            <w:r w:rsidRPr="008B5165">
              <w:rPr>
                <w:b/>
                <w:bCs/>
                <w:sz w:val="13"/>
                <w:szCs w:val="13"/>
              </w:rPr>
              <w:t>0,00</w:t>
            </w:r>
          </w:p>
        </w:tc>
      </w:tr>
      <w:tr w:rsidR="008B5165" w:rsidRPr="008B5165" w14:paraId="046BD5B7"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3B260D53" w14:textId="77777777" w:rsidR="008B5165" w:rsidRPr="008B5165" w:rsidRDefault="008B5165" w:rsidP="008B5165">
            <w:pPr>
              <w:jc w:val="center"/>
              <w:rPr>
                <w:b/>
                <w:bCs/>
                <w:sz w:val="13"/>
                <w:szCs w:val="13"/>
              </w:rPr>
            </w:pPr>
            <w:r w:rsidRPr="008B5165">
              <w:rPr>
                <w:b/>
                <w:bCs/>
                <w:sz w:val="13"/>
                <w:szCs w:val="13"/>
              </w:rPr>
              <w:t>2.10</w:t>
            </w:r>
          </w:p>
        </w:tc>
        <w:tc>
          <w:tcPr>
            <w:tcW w:w="5256" w:type="dxa"/>
            <w:tcBorders>
              <w:top w:val="nil"/>
              <w:left w:val="single" w:sz="8" w:space="0" w:color="auto"/>
              <w:bottom w:val="single" w:sz="4" w:space="0" w:color="auto"/>
              <w:right w:val="single" w:sz="8" w:space="0" w:color="auto"/>
            </w:tcBorders>
            <w:shd w:val="clear" w:color="auto" w:fill="auto"/>
            <w:noWrap/>
            <w:hideMark/>
          </w:tcPr>
          <w:p w14:paraId="3DD9EF96" w14:textId="77777777" w:rsidR="008B5165" w:rsidRPr="008B5165" w:rsidRDefault="008B5165" w:rsidP="008B5165">
            <w:pPr>
              <w:rPr>
                <w:b/>
                <w:bCs/>
                <w:sz w:val="13"/>
                <w:szCs w:val="13"/>
              </w:rPr>
            </w:pPr>
            <w:r w:rsidRPr="008B5165">
              <w:rPr>
                <w:b/>
                <w:bCs/>
                <w:sz w:val="13"/>
                <w:szCs w:val="13"/>
              </w:rPr>
              <w:t>Другие расходы, в том числе:</w:t>
            </w:r>
          </w:p>
        </w:tc>
        <w:tc>
          <w:tcPr>
            <w:tcW w:w="1033" w:type="dxa"/>
            <w:tcBorders>
              <w:top w:val="nil"/>
              <w:left w:val="nil"/>
              <w:bottom w:val="single" w:sz="4" w:space="0" w:color="auto"/>
              <w:right w:val="nil"/>
            </w:tcBorders>
            <w:shd w:val="clear" w:color="auto" w:fill="auto"/>
            <w:noWrap/>
            <w:vAlign w:val="center"/>
            <w:hideMark/>
          </w:tcPr>
          <w:p w14:paraId="6CC91D70"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single" w:sz="4" w:space="0" w:color="auto"/>
              <w:right w:val="nil"/>
            </w:tcBorders>
            <w:shd w:val="clear" w:color="auto" w:fill="auto"/>
            <w:noWrap/>
            <w:vAlign w:val="center"/>
            <w:hideMark/>
          </w:tcPr>
          <w:p w14:paraId="7A7B4A9E" w14:textId="77777777" w:rsidR="008B5165" w:rsidRPr="008B5165" w:rsidRDefault="008B5165" w:rsidP="008B5165">
            <w:pPr>
              <w:jc w:val="center"/>
              <w:rPr>
                <w:b/>
                <w:bCs/>
                <w:sz w:val="13"/>
                <w:szCs w:val="13"/>
              </w:rPr>
            </w:pPr>
            <w:r w:rsidRPr="008B5165">
              <w:rPr>
                <w:b/>
                <w:bCs/>
                <w:sz w:val="13"/>
                <w:szCs w:val="13"/>
              </w:rPr>
              <w:t>3 449,31</w:t>
            </w:r>
          </w:p>
        </w:tc>
        <w:tc>
          <w:tcPr>
            <w:tcW w:w="1201" w:type="dxa"/>
            <w:tcBorders>
              <w:top w:val="single" w:sz="8" w:space="0" w:color="auto"/>
              <w:left w:val="single" w:sz="8" w:space="0" w:color="auto"/>
              <w:bottom w:val="single" w:sz="4" w:space="0" w:color="auto"/>
              <w:right w:val="nil"/>
            </w:tcBorders>
            <w:shd w:val="clear" w:color="auto" w:fill="auto"/>
            <w:noWrap/>
            <w:vAlign w:val="center"/>
            <w:hideMark/>
          </w:tcPr>
          <w:p w14:paraId="66EA9631" w14:textId="77777777" w:rsidR="008B5165" w:rsidRPr="008B5165" w:rsidRDefault="008B5165" w:rsidP="008B5165">
            <w:pPr>
              <w:jc w:val="center"/>
              <w:rPr>
                <w:b/>
                <w:bCs/>
                <w:sz w:val="13"/>
                <w:szCs w:val="13"/>
              </w:rPr>
            </w:pPr>
            <w:r w:rsidRPr="008B5165">
              <w:rPr>
                <w:b/>
                <w:bCs/>
                <w:sz w:val="13"/>
                <w:szCs w:val="13"/>
              </w:rPr>
              <w:t>8 987,16</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5090CD50" w14:textId="77777777" w:rsidR="008B5165" w:rsidRPr="008B5165" w:rsidRDefault="008B5165" w:rsidP="008B5165">
            <w:pPr>
              <w:jc w:val="center"/>
              <w:rPr>
                <w:b/>
                <w:bCs/>
                <w:sz w:val="13"/>
                <w:szCs w:val="13"/>
              </w:rPr>
            </w:pPr>
            <w:r w:rsidRPr="008B5165">
              <w:rPr>
                <w:b/>
                <w:bCs/>
                <w:sz w:val="13"/>
                <w:szCs w:val="13"/>
              </w:rPr>
              <w:t>3 462,70</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5E214509" w14:textId="77777777" w:rsidR="008B5165" w:rsidRPr="008B5165" w:rsidRDefault="008B5165" w:rsidP="008B5165">
            <w:pPr>
              <w:jc w:val="center"/>
              <w:rPr>
                <w:b/>
                <w:bCs/>
                <w:sz w:val="13"/>
                <w:szCs w:val="13"/>
              </w:rPr>
            </w:pPr>
            <w:r w:rsidRPr="008B5165">
              <w:rPr>
                <w:b/>
                <w:bCs/>
                <w:sz w:val="13"/>
                <w:szCs w:val="13"/>
              </w:rPr>
              <w:t>3 537,75</w:t>
            </w:r>
          </w:p>
        </w:tc>
        <w:tc>
          <w:tcPr>
            <w:tcW w:w="1271" w:type="dxa"/>
            <w:tcBorders>
              <w:top w:val="single" w:sz="8" w:space="0" w:color="auto"/>
              <w:left w:val="single" w:sz="8" w:space="0" w:color="auto"/>
              <w:bottom w:val="single" w:sz="4" w:space="0" w:color="auto"/>
              <w:right w:val="nil"/>
            </w:tcBorders>
            <w:shd w:val="clear" w:color="auto" w:fill="auto"/>
            <w:noWrap/>
            <w:vAlign w:val="center"/>
            <w:hideMark/>
          </w:tcPr>
          <w:p w14:paraId="3D625558" w14:textId="77777777" w:rsidR="008B5165" w:rsidRPr="008B5165" w:rsidRDefault="008B5165" w:rsidP="008B5165">
            <w:pPr>
              <w:jc w:val="center"/>
              <w:rPr>
                <w:b/>
                <w:bCs/>
                <w:sz w:val="13"/>
                <w:szCs w:val="13"/>
              </w:rPr>
            </w:pPr>
            <w:r w:rsidRPr="008B5165">
              <w:rPr>
                <w:b/>
                <w:bCs/>
                <w:sz w:val="13"/>
                <w:szCs w:val="13"/>
              </w:rPr>
              <w:t>3 642,47</w:t>
            </w:r>
          </w:p>
        </w:tc>
        <w:tc>
          <w:tcPr>
            <w:tcW w:w="127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070DA1A" w14:textId="77777777" w:rsidR="008B5165" w:rsidRPr="008B5165" w:rsidRDefault="008B5165" w:rsidP="008B5165">
            <w:pPr>
              <w:jc w:val="center"/>
              <w:rPr>
                <w:b/>
                <w:bCs/>
                <w:sz w:val="13"/>
                <w:szCs w:val="13"/>
              </w:rPr>
            </w:pPr>
            <w:r w:rsidRPr="008B5165">
              <w:rPr>
                <w:b/>
                <w:bCs/>
                <w:sz w:val="13"/>
                <w:szCs w:val="13"/>
              </w:rPr>
              <w:t>3 638,96</w:t>
            </w:r>
          </w:p>
        </w:tc>
      </w:tr>
      <w:tr w:rsidR="008B5165" w:rsidRPr="008B5165" w14:paraId="2B461379" w14:textId="77777777" w:rsidTr="008B5165">
        <w:trPr>
          <w:trHeight w:val="276"/>
          <w:jc w:val="center"/>
        </w:trPr>
        <w:tc>
          <w:tcPr>
            <w:tcW w:w="614" w:type="dxa"/>
            <w:tcBorders>
              <w:top w:val="nil"/>
              <w:left w:val="single" w:sz="8" w:space="0" w:color="auto"/>
              <w:bottom w:val="nil"/>
              <w:right w:val="nil"/>
            </w:tcBorders>
            <w:shd w:val="clear" w:color="auto" w:fill="auto"/>
            <w:noWrap/>
            <w:hideMark/>
          </w:tcPr>
          <w:p w14:paraId="37F27EC9" w14:textId="77777777" w:rsidR="008B5165" w:rsidRPr="008B5165" w:rsidRDefault="008B5165" w:rsidP="008B5165">
            <w:pPr>
              <w:jc w:val="center"/>
              <w:rPr>
                <w:sz w:val="13"/>
                <w:szCs w:val="13"/>
              </w:rPr>
            </w:pPr>
            <w:r w:rsidRPr="008B5165">
              <w:rPr>
                <w:sz w:val="13"/>
                <w:szCs w:val="13"/>
              </w:rPr>
              <w:t>2.10.1</w:t>
            </w:r>
          </w:p>
        </w:tc>
        <w:tc>
          <w:tcPr>
            <w:tcW w:w="5256" w:type="dxa"/>
            <w:tcBorders>
              <w:top w:val="nil"/>
              <w:left w:val="single" w:sz="8" w:space="0" w:color="auto"/>
              <w:bottom w:val="single" w:sz="4" w:space="0" w:color="auto"/>
              <w:right w:val="single" w:sz="8" w:space="0" w:color="auto"/>
            </w:tcBorders>
            <w:shd w:val="clear" w:color="auto" w:fill="auto"/>
            <w:hideMark/>
          </w:tcPr>
          <w:p w14:paraId="6CF6B7EC" w14:textId="77777777" w:rsidR="008B5165" w:rsidRPr="008B5165" w:rsidRDefault="008B5165" w:rsidP="008B5165">
            <w:pPr>
              <w:rPr>
                <w:sz w:val="13"/>
                <w:szCs w:val="13"/>
              </w:rPr>
            </w:pPr>
            <w:r w:rsidRPr="008B5165">
              <w:rPr>
                <w:sz w:val="13"/>
                <w:szCs w:val="13"/>
              </w:rPr>
              <w:t>общехозяйственные</w:t>
            </w:r>
          </w:p>
        </w:tc>
        <w:tc>
          <w:tcPr>
            <w:tcW w:w="1033" w:type="dxa"/>
            <w:tcBorders>
              <w:top w:val="nil"/>
              <w:left w:val="nil"/>
              <w:bottom w:val="single" w:sz="4" w:space="0" w:color="auto"/>
              <w:right w:val="nil"/>
            </w:tcBorders>
            <w:shd w:val="clear" w:color="auto" w:fill="auto"/>
            <w:noWrap/>
            <w:vAlign w:val="center"/>
            <w:hideMark/>
          </w:tcPr>
          <w:p w14:paraId="4FFABD96"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center"/>
            <w:hideMark/>
          </w:tcPr>
          <w:p w14:paraId="61481036" w14:textId="77777777" w:rsidR="008B5165" w:rsidRPr="008B5165" w:rsidRDefault="008B5165" w:rsidP="008B5165">
            <w:pPr>
              <w:jc w:val="center"/>
              <w:rPr>
                <w:sz w:val="13"/>
                <w:szCs w:val="13"/>
              </w:rPr>
            </w:pPr>
            <w:r w:rsidRPr="008B5165">
              <w:rPr>
                <w:sz w:val="13"/>
                <w:szCs w:val="13"/>
              </w:rPr>
              <w:t>3 449,31</w:t>
            </w:r>
          </w:p>
        </w:tc>
        <w:tc>
          <w:tcPr>
            <w:tcW w:w="1201" w:type="dxa"/>
            <w:tcBorders>
              <w:top w:val="nil"/>
              <w:left w:val="single" w:sz="8" w:space="0" w:color="auto"/>
              <w:bottom w:val="single" w:sz="4" w:space="0" w:color="auto"/>
              <w:right w:val="nil"/>
            </w:tcBorders>
            <w:shd w:val="clear" w:color="auto" w:fill="auto"/>
            <w:noWrap/>
            <w:vAlign w:val="center"/>
            <w:hideMark/>
          </w:tcPr>
          <w:p w14:paraId="24A2D6F6" w14:textId="77777777" w:rsidR="008B5165" w:rsidRPr="008B5165" w:rsidRDefault="008B5165" w:rsidP="008B5165">
            <w:pPr>
              <w:jc w:val="center"/>
              <w:rPr>
                <w:sz w:val="13"/>
                <w:szCs w:val="13"/>
              </w:rPr>
            </w:pPr>
            <w:r w:rsidRPr="008B5165">
              <w:rPr>
                <w:sz w:val="13"/>
                <w:szCs w:val="13"/>
              </w:rPr>
              <w:t>2 145,59</w:t>
            </w:r>
          </w:p>
        </w:tc>
        <w:tc>
          <w:tcPr>
            <w:tcW w:w="1271" w:type="dxa"/>
            <w:tcBorders>
              <w:top w:val="nil"/>
              <w:left w:val="single" w:sz="8" w:space="0" w:color="auto"/>
              <w:bottom w:val="single" w:sz="4" w:space="0" w:color="auto"/>
              <w:right w:val="nil"/>
            </w:tcBorders>
            <w:shd w:val="clear" w:color="auto" w:fill="auto"/>
            <w:noWrap/>
            <w:vAlign w:val="center"/>
            <w:hideMark/>
          </w:tcPr>
          <w:p w14:paraId="161D7210" w14:textId="77777777" w:rsidR="008B5165" w:rsidRPr="008B5165" w:rsidRDefault="008B5165" w:rsidP="008B5165">
            <w:pPr>
              <w:jc w:val="center"/>
              <w:rPr>
                <w:sz w:val="13"/>
                <w:szCs w:val="13"/>
              </w:rPr>
            </w:pPr>
            <w:r w:rsidRPr="008B5165">
              <w:rPr>
                <w:sz w:val="13"/>
                <w:szCs w:val="13"/>
              </w:rPr>
              <w:t>3 462,70</w:t>
            </w:r>
          </w:p>
        </w:tc>
        <w:tc>
          <w:tcPr>
            <w:tcW w:w="1271" w:type="dxa"/>
            <w:tcBorders>
              <w:top w:val="nil"/>
              <w:left w:val="single" w:sz="8" w:space="0" w:color="auto"/>
              <w:bottom w:val="single" w:sz="4" w:space="0" w:color="auto"/>
              <w:right w:val="nil"/>
            </w:tcBorders>
            <w:shd w:val="clear" w:color="auto" w:fill="auto"/>
            <w:noWrap/>
            <w:vAlign w:val="center"/>
            <w:hideMark/>
          </w:tcPr>
          <w:p w14:paraId="02AD895D" w14:textId="77777777" w:rsidR="008B5165" w:rsidRPr="008B5165" w:rsidRDefault="008B5165" w:rsidP="008B5165">
            <w:pPr>
              <w:jc w:val="center"/>
              <w:rPr>
                <w:sz w:val="13"/>
                <w:szCs w:val="13"/>
              </w:rPr>
            </w:pPr>
            <w:r w:rsidRPr="008B5165">
              <w:rPr>
                <w:sz w:val="13"/>
                <w:szCs w:val="13"/>
              </w:rPr>
              <w:t>3 537,75</w:t>
            </w:r>
          </w:p>
        </w:tc>
        <w:tc>
          <w:tcPr>
            <w:tcW w:w="1271" w:type="dxa"/>
            <w:tcBorders>
              <w:top w:val="nil"/>
              <w:left w:val="single" w:sz="8" w:space="0" w:color="auto"/>
              <w:bottom w:val="single" w:sz="4" w:space="0" w:color="auto"/>
              <w:right w:val="nil"/>
            </w:tcBorders>
            <w:shd w:val="clear" w:color="auto" w:fill="auto"/>
            <w:noWrap/>
            <w:vAlign w:val="center"/>
            <w:hideMark/>
          </w:tcPr>
          <w:p w14:paraId="567B5514" w14:textId="77777777" w:rsidR="008B5165" w:rsidRPr="008B5165" w:rsidRDefault="008B5165" w:rsidP="008B5165">
            <w:pPr>
              <w:jc w:val="center"/>
              <w:rPr>
                <w:sz w:val="13"/>
                <w:szCs w:val="13"/>
              </w:rPr>
            </w:pPr>
            <w:r w:rsidRPr="008B5165">
              <w:rPr>
                <w:sz w:val="13"/>
                <w:szCs w:val="13"/>
              </w:rPr>
              <w:t>3 642,47</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547BC51F" w14:textId="77777777" w:rsidR="008B5165" w:rsidRPr="008B5165" w:rsidRDefault="008B5165" w:rsidP="008B5165">
            <w:pPr>
              <w:jc w:val="center"/>
              <w:rPr>
                <w:sz w:val="13"/>
                <w:szCs w:val="13"/>
              </w:rPr>
            </w:pPr>
            <w:r w:rsidRPr="008B5165">
              <w:rPr>
                <w:sz w:val="13"/>
                <w:szCs w:val="13"/>
              </w:rPr>
              <w:t>3 638,96</w:t>
            </w:r>
          </w:p>
        </w:tc>
      </w:tr>
      <w:tr w:rsidR="008B5165" w:rsidRPr="008B5165" w14:paraId="58E0A5BA" w14:textId="77777777" w:rsidTr="008B5165">
        <w:trPr>
          <w:trHeight w:val="318"/>
          <w:jc w:val="center"/>
        </w:trPr>
        <w:tc>
          <w:tcPr>
            <w:tcW w:w="614" w:type="dxa"/>
            <w:tcBorders>
              <w:top w:val="single" w:sz="4" w:space="0" w:color="auto"/>
              <w:left w:val="single" w:sz="8" w:space="0" w:color="auto"/>
              <w:bottom w:val="nil"/>
              <w:right w:val="nil"/>
            </w:tcBorders>
            <w:shd w:val="clear" w:color="auto" w:fill="auto"/>
            <w:noWrap/>
            <w:hideMark/>
          </w:tcPr>
          <w:p w14:paraId="3A65E14C" w14:textId="77777777" w:rsidR="008B5165" w:rsidRPr="008B5165" w:rsidRDefault="008B5165" w:rsidP="008B5165">
            <w:pPr>
              <w:jc w:val="center"/>
              <w:rPr>
                <w:sz w:val="13"/>
                <w:szCs w:val="13"/>
              </w:rPr>
            </w:pPr>
            <w:r w:rsidRPr="008B5165">
              <w:rPr>
                <w:sz w:val="13"/>
                <w:szCs w:val="13"/>
              </w:rPr>
              <w:t>2.10.2</w:t>
            </w:r>
          </w:p>
        </w:tc>
        <w:tc>
          <w:tcPr>
            <w:tcW w:w="5256" w:type="dxa"/>
            <w:tcBorders>
              <w:top w:val="nil"/>
              <w:left w:val="single" w:sz="8" w:space="0" w:color="auto"/>
              <w:bottom w:val="nil"/>
              <w:right w:val="single" w:sz="8" w:space="0" w:color="auto"/>
            </w:tcBorders>
            <w:shd w:val="clear" w:color="auto" w:fill="auto"/>
            <w:noWrap/>
            <w:hideMark/>
          </w:tcPr>
          <w:p w14:paraId="7181005D" w14:textId="77777777" w:rsidR="008B5165" w:rsidRPr="008B5165" w:rsidRDefault="008B5165" w:rsidP="008B5165">
            <w:pPr>
              <w:rPr>
                <w:sz w:val="13"/>
                <w:szCs w:val="13"/>
              </w:rPr>
            </w:pPr>
            <w:r w:rsidRPr="008B5165">
              <w:rPr>
                <w:sz w:val="13"/>
                <w:szCs w:val="13"/>
              </w:rPr>
              <w:t xml:space="preserve">Прочие другие </w:t>
            </w:r>
            <w:proofErr w:type="gramStart"/>
            <w:r w:rsidRPr="008B5165">
              <w:rPr>
                <w:sz w:val="13"/>
                <w:szCs w:val="13"/>
              </w:rPr>
              <w:t>расходы  (</w:t>
            </w:r>
            <w:proofErr w:type="gramEnd"/>
            <w:r w:rsidRPr="008B5165">
              <w:rPr>
                <w:sz w:val="13"/>
                <w:szCs w:val="13"/>
              </w:rPr>
              <w:t xml:space="preserve"> услуги банка)</w:t>
            </w:r>
          </w:p>
        </w:tc>
        <w:tc>
          <w:tcPr>
            <w:tcW w:w="1033" w:type="dxa"/>
            <w:tcBorders>
              <w:top w:val="nil"/>
              <w:left w:val="nil"/>
              <w:bottom w:val="nil"/>
              <w:right w:val="nil"/>
            </w:tcBorders>
            <w:shd w:val="clear" w:color="auto" w:fill="auto"/>
            <w:noWrap/>
            <w:vAlign w:val="center"/>
            <w:hideMark/>
          </w:tcPr>
          <w:p w14:paraId="7CF7F53B"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nil"/>
              <w:right w:val="nil"/>
            </w:tcBorders>
            <w:shd w:val="clear" w:color="auto" w:fill="auto"/>
            <w:noWrap/>
            <w:vAlign w:val="center"/>
            <w:hideMark/>
          </w:tcPr>
          <w:p w14:paraId="4F87C59A" w14:textId="77777777" w:rsidR="008B5165" w:rsidRPr="008B5165" w:rsidRDefault="008B5165" w:rsidP="008B5165">
            <w:pPr>
              <w:jc w:val="center"/>
              <w:rPr>
                <w:sz w:val="13"/>
                <w:szCs w:val="13"/>
              </w:rPr>
            </w:pPr>
            <w:r w:rsidRPr="008B5165">
              <w:rPr>
                <w:sz w:val="13"/>
                <w:szCs w:val="13"/>
              </w:rPr>
              <w:t>0,00</w:t>
            </w:r>
          </w:p>
        </w:tc>
        <w:tc>
          <w:tcPr>
            <w:tcW w:w="1201" w:type="dxa"/>
            <w:tcBorders>
              <w:top w:val="nil"/>
              <w:left w:val="single" w:sz="8" w:space="0" w:color="auto"/>
              <w:bottom w:val="nil"/>
              <w:right w:val="nil"/>
            </w:tcBorders>
            <w:shd w:val="clear" w:color="auto" w:fill="auto"/>
            <w:noWrap/>
            <w:vAlign w:val="center"/>
            <w:hideMark/>
          </w:tcPr>
          <w:p w14:paraId="26B497D0" w14:textId="77777777" w:rsidR="008B5165" w:rsidRPr="008B5165" w:rsidRDefault="008B5165" w:rsidP="008B5165">
            <w:pPr>
              <w:jc w:val="center"/>
              <w:rPr>
                <w:sz w:val="13"/>
                <w:szCs w:val="13"/>
              </w:rPr>
            </w:pPr>
            <w:r w:rsidRPr="008B5165">
              <w:rPr>
                <w:sz w:val="13"/>
                <w:szCs w:val="13"/>
              </w:rPr>
              <w:t>6 841,57</w:t>
            </w:r>
          </w:p>
        </w:tc>
        <w:tc>
          <w:tcPr>
            <w:tcW w:w="1271" w:type="dxa"/>
            <w:tcBorders>
              <w:top w:val="nil"/>
              <w:left w:val="single" w:sz="8" w:space="0" w:color="auto"/>
              <w:bottom w:val="nil"/>
              <w:right w:val="nil"/>
            </w:tcBorders>
            <w:shd w:val="clear" w:color="auto" w:fill="auto"/>
            <w:noWrap/>
            <w:vAlign w:val="center"/>
            <w:hideMark/>
          </w:tcPr>
          <w:p w14:paraId="7930CB7E"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nil"/>
              <w:right w:val="nil"/>
            </w:tcBorders>
            <w:shd w:val="clear" w:color="auto" w:fill="auto"/>
            <w:noWrap/>
            <w:vAlign w:val="center"/>
            <w:hideMark/>
          </w:tcPr>
          <w:p w14:paraId="5FFBA52C"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nil"/>
              <w:right w:val="nil"/>
            </w:tcBorders>
            <w:shd w:val="clear" w:color="auto" w:fill="auto"/>
            <w:noWrap/>
            <w:vAlign w:val="center"/>
            <w:hideMark/>
          </w:tcPr>
          <w:p w14:paraId="53FC6153" w14:textId="77777777" w:rsidR="008B5165" w:rsidRPr="008B5165" w:rsidRDefault="008B5165" w:rsidP="008B5165">
            <w:pPr>
              <w:jc w:val="center"/>
              <w:rPr>
                <w:sz w:val="13"/>
                <w:szCs w:val="13"/>
              </w:rPr>
            </w:pPr>
            <w:r w:rsidRPr="008B5165">
              <w:rPr>
                <w:sz w:val="13"/>
                <w:szCs w:val="13"/>
              </w:rPr>
              <w:t>0,00</w:t>
            </w:r>
          </w:p>
        </w:tc>
        <w:tc>
          <w:tcPr>
            <w:tcW w:w="1271" w:type="dxa"/>
            <w:tcBorders>
              <w:top w:val="nil"/>
              <w:left w:val="single" w:sz="8" w:space="0" w:color="auto"/>
              <w:bottom w:val="nil"/>
              <w:right w:val="single" w:sz="8" w:space="0" w:color="auto"/>
            </w:tcBorders>
            <w:shd w:val="clear" w:color="auto" w:fill="auto"/>
            <w:noWrap/>
            <w:vAlign w:val="center"/>
            <w:hideMark/>
          </w:tcPr>
          <w:p w14:paraId="142E8CEA" w14:textId="77777777" w:rsidR="008B5165" w:rsidRPr="008B5165" w:rsidRDefault="008B5165" w:rsidP="008B5165">
            <w:pPr>
              <w:jc w:val="center"/>
              <w:rPr>
                <w:sz w:val="13"/>
                <w:szCs w:val="13"/>
              </w:rPr>
            </w:pPr>
            <w:r w:rsidRPr="008B5165">
              <w:rPr>
                <w:sz w:val="13"/>
                <w:szCs w:val="13"/>
              </w:rPr>
              <w:t>0,00</w:t>
            </w:r>
          </w:p>
        </w:tc>
      </w:tr>
      <w:tr w:rsidR="008B5165" w:rsidRPr="008B5165" w14:paraId="32117854" w14:textId="77777777" w:rsidTr="008B5165">
        <w:trPr>
          <w:trHeight w:val="512"/>
          <w:jc w:val="center"/>
        </w:trPr>
        <w:tc>
          <w:tcPr>
            <w:tcW w:w="614" w:type="dxa"/>
            <w:tcBorders>
              <w:top w:val="single" w:sz="8" w:space="0" w:color="auto"/>
              <w:left w:val="single" w:sz="8" w:space="0" w:color="auto"/>
              <w:bottom w:val="single" w:sz="8" w:space="0" w:color="auto"/>
              <w:right w:val="nil"/>
            </w:tcBorders>
            <w:shd w:val="clear" w:color="auto" w:fill="auto"/>
            <w:noWrap/>
            <w:hideMark/>
          </w:tcPr>
          <w:p w14:paraId="3D42BDAB" w14:textId="77777777" w:rsidR="008B5165" w:rsidRPr="008B5165" w:rsidRDefault="008B5165" w:rsidP="008B5165">
            <w:pPr>
              <w:jc w:val="center"/>
              <w:rPr>
                <w:b/>
                <w:bCs/>
                <w:sz w:val="13"/>
                <w:szCs w:val="13"/>
              </w:rPr>
            </w:pPr>
            <w:r w:rsidRPr="008B5165">
              <w:rPr>
                <w:b/>
                <w:bCs/>
                <w:sz w:val="13"/>
                <w:szCs w:val="13"/>
              </w:rPr>
              <w:t>2</w:t>
            </w:r>
          </w:p>
        </w:tc>
        <w:tc>
          <w:tcPr>
            <w:tcW w:w="5256" w:type="dxa"/>
            <w:tcBorders>
              <w:top w:val="single" w:sz="8" w:space="0" w:color="auto"/>
              <w:left w:val="single" w:sz="8" w:space="0" w:color="auto"/>
              <w:bottom w:val="single" w:sz="8" w:space="0" w:color="auto"/>
              <w:right w:val="single" w:sz="8" w:space="0" w:color="auto"/>
            </w:tcBorders>
            <w:shd w:val="clear" w:color="auto" w:fill="auto"/>
            <w:hideMark/>
          </w:tcPr>
          <w:p w14:paraId="44730E94" w14:textId="77777777" w:rsidR="008B5165" w:rsidRPr="008B5165" w:rsidRDefault="008B5165" w:rsidP="008B5165">
            <w:pPr>
              <w:rPr>
                <w:b/>
                <w:bCs/>
                <w:sz w:val="13"/>
                <w:szCs w:val="13"/>
              </w:rPr>
            </w:pPr>
            <w:r w:rsidRPr="008B5165">
              <w:rPr>
                <w:b/>
                <w:bCs/>
                <w:sz w:val="13"/>
                <w:szCs w:val="13"/>
              </w:rPr>
              <w:t>ИТОГО базовый уровень операционных расходов</w:t>
            </w:r>
          </w:p>
        </w:tc>
        <w:tc>
          <w:tcPr>
            <w:tcW w:w="1033" w:type="dxa"/>
            <w:tcBorders>
              <w:top w:val="single" w:sz="8" w:space="0" w:color="auto"/>
              <w:left w:val="nil"/>
              <w:bottom w:val="single" w:sz="8" w:space="0" w:color="auto"/>
              <w:right w:val="single" w:sz="8" w:space="0" w:color="auto"/>
            </w:tcBorders>
            <w:shd w:val="clear" w:color="auto" w:fill="auto"/>
            <w:noWrap/>
            <w:hideMark/>
          </w:tcPr>
          <w:p w14:paraId="0D032C38" w14:textId="77777777" w:rsidR="008B5165" w:rsidRPr="008B5165" w:rsidRDefault="008B5165" w:rsidP="008B5165">
            <w:pPr>
              <w:rPr>
                <w:b/>
                <w:bCs/>
                <w:sz w:val="13"/>
                <w:szCs w:val="13"/>
              </w:rPr>
            </w:pPr>
            <w:r w:rsidRPr="008B5165">
              <w:rPr>
                <w:b/>
                <w:bCs/>
                <w:sz w:val="13"/>
                <w:szCs w:val="13"/>
              </w:rPr>
              <w:t> </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4DC41BC3" w14:textId="77777777" w:rsidR="008B5165" w:rsidRPr="008B5165" w:rsidRDefault="008B5165" w:rsidP="008B5165">
            <w:pPr>
              <w:jc w:val="center"/>
              <w:rPr>
                <w:b/>
                <w:bCs/>
                <w:sz w:val="13"/>
                <w:szCs w:val="13"/>
              </w:rPr>
            </w:pPr>
            <w:r w:rsidRPr="008B5165">
              <w:rPr>
                <w:b/>
                <w:bCs/>
                <w:sz w:val="13"/>
                <w:szCs w:val="13"/>
              </w:rPr>
              <w:t>47 882,93</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7769E340" w14:textId="77777777" w:rsidR="008B5165" w:rsidRPr="008B5165" w:rsidRDefault="008B5165" w:rsidP="008B5165">
            <w:pPr>
              <w:jc w:val="center"/>
              <w:rPr>
                <w:b/>
                <w:bCs/>
                <w:sz w:val="13"/>
                <w:szCs w:val="13"/>
              </w:rPr>
            </w:pPr>
            <w:r w:rsidRPr="008B5165">
              <w:rPr>
                <w:b/>
                <w:bCs/>
                <w:sz w:val="13"/>
                <w:szCs w:val="13"/>
              </w:rPr>
              <w:t>42 715,99</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343FFF2B" w14:textId="77777777" w:rsidR="008B5165" w:rsidRPr="008B5165" w:rsidRDefault="008B5165" w:rsidP="008B5165">
            <w:pPr>
              <w:jc w:val="center"/>
              <w:rPr>
                <w:b/>
                <w:bCs/>
                <w:sz w:val="13"/>
                <w:szCs w:val="13"/>
              </w:rPr>
            </w:pPr>
            <w:r w:rsidRPr="008B5165">
              <w:rPr>
                <w:b/>
                <w:bCs/>
                <w:sz w:val="13"/>
                <w:szCs w:val="13"/>
              </w:rPr>
              <w:t>48 068,88</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162CE446" w14:textId="77777777" w:rsidR="008B5165" w:rsidRPr="008B5165" w:rsidRDefault="008B5165" w:rsidP="008B5165">
            <w:pPr>
              <w:jc w:val="center"/>
              <w:rPr>
                <w:b/>
                <w:bCs/>
                <w:sz w:val="13"/>
                <w:szCs w:val="13"/>
              </w:rPr>
            </w:pPr>
            <w:r w:rsidRPr="008B5165">
              <w:rPr>
                <w:b/>
                <w:bCs/>
                <w:sz w:val="13"/>
                <w:szCs w:val="13"/>
              </w:rPr>
              <w:t>49 110,65</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533E0820" w14:textId="77777777" w:rsidR="008B5165" w:rsidRPr="008B5165" w:rsidRDefault="008B5165" w:rsidP="008B5165">
            <w:pPr>
              <w:jc w:val="center"/>
              <w:rPr>
                <w:b/>
                <w:bCs/>
                <w:sz w:val="13"/>
                <w:szCs w:val="13"/>
              </w:rPr>
            </w:pPr>
            <w:r w:rsidRPr="008B5165">
              <w:rPr>
                <w:b/>
                <w:bCs/>
                <w:sz w:val="13"/>
                <w:szCs w:val="13"/>
              </w:rPr>
              <w:t>52 102,55</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0DCAA465" w14:textId="77777777" w:rsidR="008B5165" w:rsidRPr="008B5165" w:rsidRDefault="008B5165" w:rsidP="008B5165">
            <w:pPr>
              <w:jc w:val="center"/>
              <w:rPr>
                <w:b/>
                <w:bCs/>
                <w:sz w:val="13"/>
                <w:szCs w:val="13"/>
              </w:rPr>
            </w:pPr>
            <w:r w:rsidRPr="008B5165">
              <w:rPr>
                <w:b/>
                <w:bCs/>
                <w:sz w:val="13"/>
                <w:szCs w:val="13"/>
              </w:rPr>
              <w:t>50 515,71</w:t>
            </w:r>
          </w:p>
        </w:tc>
      </w:tr>
      <w:tr w:rsidR="008B5165" w:rsidRPr="008B5165" w14:paraId="77F3D4F8" w14:textId="77777777" w:rsidTr="008B5165">
        <w:trPr>
          <w:trHeight w:val="415"/>
          <w:jc w:val="center"/>
        </w:trPr>
        <w:tc>
          <w:tcPr>
            <w:tcW w:w="14392" w:type="dxa"/>
            <w:gridSpan w:val="9"/>
            <w:tcBorders>
              <w:top w:val="single" w:sz="8" w:space="0" w:color="auto"/>
              <w:left w:val="single" w:sz="8" w:space="0" w:color="auto"/>
              <w:bottom w:val="single" w:sz="8" w:space="0" w:color="auto"/>
              <w:right w:val="nil"/>
            </w:tcBorders>
            <w:shd w:val="clear" w:color="000000" w:fill="FFFFFF"/>
            <w:vAlign w:val="center"/>
            <w:hideMark/>
          </w:tcPr>
          <w:p w14:paraId="63420CD9" w14:textId="77777777" w:rsidR="008B5165" w:rsidRPr="008B5165" w:rsidRDefault="008B5165" w:rsidP="008B5165">
            <w:pPr>
              <w:jc w:val="center"/>
              <w:rPr>
                <w:b/>
                <w:bCs/>
                <w:sz w:val="13"/>
                <w:szCs w:val="13"/>
              </w:rPr>
            </w:pPr>
            <w:r w:rsidRPr="008B5165">
              <w:rPr>
                <w:b/>
                <w:bCs/>
                <w:sz w:val="13"/>
                <w:szCs w:val="13"/>
              </w:rPr>
              <w:t xml:space="preserve">Неподконтрольные расходы (данные согласно </w:t>
            </w:r>
            <w:proofErr w:type="gramStart"/>
            <w:r w:rsidRPr="008B5165">
              <w:rPr>
                <w:b/>
                <w:bCs/>
                <w:sz w:val="13"/>
                <w:szCs w:val="13"/>
              </w:rPr>
              <w:t>реестру  Приложения</w:t>
            </w:r>
            <w:proofErr w:type="gramEnd"/>
            <w:r w:rsidRPr="008B5165">
              <w:rPr>
                <w:b/>
                <w:bCs/>
                <w:sz w:val="13"/>
                <w:szCs w:val="13"/>
              </w:rPr>
              <w:t xml:space="preserve"> 5.3 Методических указаний)</w:t>
            </w:r>
          </w:p>
        </w:tc>
      </w:tr>
      <w:tr w:rsidR="008B5165" w:rsidRPr="008B5165" w14:paraId="18F49D06" w14:textId="77777777" w:rsidTr="008B5165">
        <w:trPr>
          <w:trHeight w:val="581"/>
          <w:jc w:val="center"/>
        </w:trPr>
        <w:tc>
          <w:tcPr>
            <w:tcW w:w="614" w:type="dxa"/>
            <w:tcBorders>
              <w:top w:val="nil"/>
              <w:left w:val="single" w:sz="8" w:space="0" w:color="auto"/>
              <w:bottom w:val="single" w:sz="4" w:space="0" w:color="auto"/>
              <w:right w:val="nil"/>
            </w:tcBorders>
            <w:shd w:val="clear" w:color="auto" w:fill="auto"/>
            <w:noWrap/>
            <w:hideMark/>
          </w:tcPr>
          <w:p w14:paraId="603E1CC3" w14:textId="77777777" w:rsidR="008B5165" w:rsidRPr="008B5165" w:rsidRDefault="008B5165" w:rsidP="008B5165">
            <w:pPr>
              <w:jc w:val="center"/>
              <w:rPr>
                <w:b/>
                <w:bCs/>
                <w:sz w:val="13"/>
                <w:szCs w:val="13"/>
              </w:rPr>
            </w:pPr>
            <w:r w:rsidRPr="008B5165">
              <w:rPr>
                <w:b/>
                <w:bCs/>
                <w:sz w:val="13"/>
                <w:szCs w:val="13"/>
              </w:rPr>
              <w:lastRenderedPageBreak/>
              <w:t>3.1</w:t>
            </w:r>
          </w:p>
        </w:tc>
        <w:tc>
          <w:tcPr>
            <w:tcW w:w="5256" w:type="dxa"/>
            <w:tcBorders>
              <w:top w:val="nil"/>
              <w:left w:val="single" w:sz="8" w:space="0" w:color="auto"/>
              <w:bottom w:val="single" w:sz="4" w:space="0" w:color="auto"/>
              <w:right w:val="single" w:sz="8" w:space="0" w:color="auto"/>
            </w:tcBorders>
            <w:shd w:val="clear" w:color="auto" w:fill="auto"/>
            <w:hideMark/>
          </w:tcPr>
          <w:p w14:paraId="49E2499E" w14:textId="77777777" w:rsidR="008B5165" w:rsidRPr="008B5165" w:rsidRDefault="008B5165" w:rsidP="008B5165">
            <w:pPr>
              <w:rPr>
                <w:b/>
                <w:bCs/>
                <w:sz w:val="13"/>
                <w:szCs w:val="13"/>
              </w:rPr>
            </w:pPr>
            <w:r w:rsidRPr="008B5165">
              <w:rPr>
                <w:b/>
                <w:bCs/>
                <w:sz w:val="13"/>
                <w:szCs w:val="13"/>
              </w:rPr>
              <w:t xml:space="preserve">Расходы на оплату услуг, оказываемых организациями, осуществляющими </w:t>
            </w:r>
            <w:proofErr w:type="spellStart"/>
            <w:r w:rsidRPr="008B5165">
              <w:rPr>
                <w:b/>
                <w:bCs/>
                <w:sz w:val="13"/>
                <w:szCs w:val="13"/>
              </w:rPr>
              <w:t>регули-руемые</w:t>
            </w:r>
            <w:proofErr w:type="spellEnd"/>
            <w:r w:rsidRPr="008B5165">
              <w:rPr>
                <w:b/>
                <w:bCs/>
                <w:sz w:val="13"/>
                <w:szCs w:val="13"/>
              </w:rPr>
              <w:t xml:space="preserve"> виды деятельности: </w:t>
            </w:r>
          </w:p>
        </w:tc>
        <w:tc>
          <w:tcPr>
            <w:tcW w:w="1033" w:type="dxa"/>
            <w:tcBorders>
              <w:top w:val="nil"/>
              <w:left w:val="nil"/>
              <w:bottom w:val="single" w:sz="4" w:space="0" w:color="auto"/>
              <w:right w:val="nil"/>
            </w:tcBorders>
            <w:shd w:val="clear" w:color="auto" w:fill="auto"/>
            <w:noWrap/>
            <w:vAlign w:val="center"/>
            <w:hideMark/>
          </w:tcPr>
          <w:p w14:paraId="092F180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6EB89D86" w14:textId="77777777" w:rsidR="008B5165" w:rsidRPr="008B5165" w:rsidRDefault="008B5165" w:rsidP="008B5165">
            <w:pPr>
              <w:jc w:val="right"/>
              <w:rPr>
                <w:b/>
                <w:bCs/>
                <w:sz w:val="13"/>
                <w:szCs w:val="13"/>
              </w:rPr>
            </w:pPr>
            <w:r w:rsidRPr="008B5165">
              <w:rPr>
                <w:b/>
                <w:bCs/>
                <w:sz w:val="13"/>
                <w:szCs w:val="13"/>
              </w:rPr>
              <w:t>0,00</w:t>
            </w:r>
          </w:p>
        </w:tc>
        <w:tc>
          <w:tcPr>
            <w:tcW w:w="1201" w:type="dxa"/>
            <w:tcBorders>
              <w:top w:val="nil"/>
              <w:left w:val="nil"/>
              <w:bottom w:val="single" w:sz="4" w:space="0" w:color="auto"/>
              <w:right w:val="nil"/>
            </w:tcBorders>
            <w:shd w:val="clear" w:color="auto" w:fill="auto"/>
            <w:noWrap/>
            <w:vAlign w:val="center"/>
            <w:hideMark/>
          </w:tcPr>
          <w:p w14:paraId="3B80229A"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vAlign w:val="center"/>
            <w:hideMark/>
          </w:tcPr>
          <w:p w14:paraId="3DBC50C7"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7C73AC2B"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7CA0F191"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456042EF" w14:textId="77777777" w:rsidR="008B5165" w:rsidRPr="008B5165" w:rsidRDefault="008B5165" w:rsidP="008B5165">
            <w:pPr>
              <w:jc w:val="right"/>
              <w:rPr>
                <w:b/>
                <w:bCs/>
                <w:sz w:val="13"/>
                <w:szCs w:val="13"/>
              </w:rPr>
            </w:pPr>
            <w:r w:rsidRPr="008B5165">
              <w:rPr>
                <w:b/>
                <w:bCs/>
                <w:sz w:val="13"/>
                <w:szCs w:val="13"/>
              </w:rPr>
              <w:t>0,00</w:t>
            </w:r>
          </w:p>
        </w:tc>
      </w:tr>
      <w:tr w:rsidR="008B5165" w:rsidRPr="008B5165" w14:paraId="48D268EF"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7B38AC9E" w14:textId="77777777" w:rsidR="008B5165" w:rsidRPr="008B5165" w:rsidRDefault="008B5165" w:rsidP="008B5165">
            <w:pPr>
              <w:jc w:val="center"/>
              <w:rPr>
                <w:sz w:val="13"/>
                <w:szCs w:val="13"/>
              </w:rPr>
            </w:pPr>
            <w:r w:rsidRPr="008B5165">
              <w:rPr>
                <w:sz w:val="13"/>
                <w:szCs w:val="13"/>
              </w:rPr>
              <w:t>3.1.1</w:t>
            </w:r>
          </w:p>
        </w:tc>
        <w:tc>
          <w:tcPr>
            <w:tcW w:w="5256" w:type="dxa"/>
            <w:tcBorders>
              <w:top w:val="nil"/>
              <w:left w:val="single" w:sz="8" w:space="0" w:color="auto"/>
              <w:bottom w:val="single" w:sz="4" w:space="0" w:color="auto"/>
              <w:right w:val="single" w:sz="8" w:space="0" w:color="auto"/>
            </w:tcBorders>
            <w:shd w:val="clear" w:color="auto" w:fill="auto"/>
            <w:noWrap/>
            <w:hideMark/>
          </w:tcPr>
          <w:p w14:paraId="48432781" w14:textId="77777777" w:rsidR="008B5165" w:rsidRPr="008B5165" w:rsidRDefault="008B5165" w:rsidP="008B5165">
            <w:pPr>
              <w:rPr>
                <w:sz w:val="13"/>
                <w:szCs w:val="13"/>
              </w:rPr>
            </w:pPr>
            <w:r w:rsidRPr="008B5165">
              <w:rPr>
                <w:sz w:val="13"/>
                <w:szCs w:val="13"/>
              </w:rPr>
              <w:t>покупная тепловая энергия</w:t>
            </w:r>
          </w:p>
        </w:tc>
        <w:tc>
          <w:tcPr>
            <w:tcW w:w="1033" w:type="dxa"/>
            <w:tcBorders>
              <w:top w:val="nil"/>
              <w:left w:val="nil"/>
              <w:bottom w:val="single" w:sz="4" w:space="0" w:color="auto"/>
              <w:right w:val="nil"/>
            </w:tcBorders>
            <w:shd w:val="clear" w:color="auto" w:fill="auto"/>
            <w:noWrap/>
            <w:vAlign w:val="center"/>
            <w:hideMark/>
          </w:tcPr>
          <w:p w14:paraId="534F4E50"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247C33B9"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nil"/>
            </w:tcBorders>
            <w:shd w:val="clear" w:color="auto" w:fill="auto"/>
            <w:noWrap/>
            <w:vAlign w:val="bottom"/>
            <w:hideMark/>
          </w:tcPr>
          <w:p w14:paraId="4BD8FFD2"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5EDAFD4B"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12341691"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735276DD"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3DA6F359" w14:textId="77777777" w:rsidR="008B5165" w:rsidRPr="008B5165" w:rsidRDefault="008B5165" w:rsidP="008B5165">
            <w:pPr>
              <w:jc w:val="right"/>
              <w:rPr>
                <w:sz w:val="13"/>
                <w:szCs w:val="13"/>
              </w:rPr>
            </w:pPr>
            <w:r w:rsidRPr="008B5165">
              <w:rPr>
                <w:sz w:val="13"/>
                <w:szCs w:val="13"/>
              </w:rPr>
              <w:t>0,00</w:t>
            </w:r>
          </w:p>
        </w:tc>
      </w:tr>
      <w:tr w:rsidR="008B5165" w:rsidRPr="008B5165" w14:paraId="2018E0B8"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4B107D3A" w14:textId="77777777" w:rsidR="008B5165" w:rsidRPr="008B5165" w:rsidRDefault="008B5165" w:rsidP="008B5165">
            <w:pPr>
              <w:jc w:val="center"/>
              <w:rPr>
                <w:sz w:val="13"/>
                <w:szCs w:val="13"/>
              </w:rPr>
            </w:pPr>
            <w:r w:rsidRPr="008B5165">
              <w:rPr>
                <w:sz w:val="13"/>
                <w:szCs w:val="13"/>
              </w:rPr>
              <w:t>3.1.2</w:t>
            </w:r>
          </w:p>
        </w:tc>
        <w:tc>
          <w:tcPr>
            <w:tcW w:w="5256" w:type="dxa"/>
            <w:tcBorders>
              <w:top w:val="nil"/>
              <w:left w:val="single" w:sz="8" w:space="0" w:color="auto"/>
              <w:bottom w:val="single" w:sz="4" w:space="0" w:color="auto"/>
              <w:right w:val="single" w:sz="8" w:space="0" w:color="auto"/>
            </w:tcBorders>
            <w:shd w:val="clear" w:color="auto" w:fill="auto"/>
            <w:noWrap/>
            <w:hideMark/>
          </w:tcPr>
          <w:p w14:paraId="52A10332" w14:textId="77777777" w:rsidR="008B5165" w:rsidRPr="008B5165" w:rsidRDefault="008B5165" w:rsidP="008B5165">
            <w:pPr>
              <w:rPr>
                <w:sz w:val="13"/>
                <w:szCs w:val="13"/>
              </w:rPr>
            </w:pPr>
            <w:r w:rsidRPr="008B5165">
              <w:rPr>
                <w:sz w:val="13"/>
                <w:szCs w:val="13"/>
              </w:rPr>
              <w:t>расходы на стоки</w:t>
            </w:r>
          </w:p>
        </w:tc>
        <w:tc>
          <w:tcPr>
            <w:tcW w:w="1033" w:type="dxa"/>
            <w:tcBorders>
              <w:top w:val="nil"/>
              <w:left w:val="nil"/>
              <w:bottom w:val="single" w:sz="4" w:space="0" w:color="auto"/>
              <w:right w:val="nil"/>
            </w:tcBorders>
            <w:shd w:val="clear" w:color="auto" w:fill="auto"/>
            <w:noWrap/>
            <w:vAlign w:val="center"/>
            <w:hideMark/>
          </w:tcPr>
          <w:p w14:paraId="060468F0"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723A7582"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nil"/>
            </w:tcBorders>
            <w:shd w:val="clear" w:color="auto" w:fill="auto"/>
            <w:noWrap/>
            <w:vAlign w:val="bottom"/>
            <w:hideMark/>
          </w:tcPr>
          <w:p w14:paraId="47BAF084"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69A9CE32"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325830A0"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7C4E4981"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6266E2D5" w14:textId="77777777" w:rsidR="008B5165" w:rsidRPr="008B5165" w:rsidRDefault="008B5165" w:rsidP="008B5165">
            <w:pPr>
              <w:jc w:val="right"/>
              <w:rPr>
                <w:sz w:val="13"/>
                <w:szCs w:val="13"/>
              </w:rPr>
            </w:pPr>
            <w:r w:rsidRPr="008B5165">
              <w:rPr>
                <w:sz w:val="13"/>
                <w:szCs w:val="13"/>
              </w:rPr>
              <w:t>0,00</w:t>
            </w:r>
          </w:p>
        </w:tc>
      </w:tr>
      <w:tr w:rsidR="008B5165" w:rsidRPr="008B5165" w14:paraId="0F0BA1DB" w14:textId="77777777" w:rsidTr="008B5165">
        <w:trPr>
          <w:trHeight w:val="276"/>
          <w:jc w:val="center"/>
        </w:trPr>
        <w:tc>
          <w:tcPr>
            <w:tcW w:w="614" w:type="dxa"/>
            <w:tcBorders>
              <w:top w:val="nil"/>
              <w:left w:val="single" w:sz="8" w:space="0" w:color="auto"/>
              <w:bottom w:val="nil"/>
              <w:right w:val="nil"/>
            </w:tcBorders>
            <w:shd w:val="clear" w:color="auto" w:fill="auto"/>
            <w:noWrap/>
            <w:hideMark/>
          </w:tcPr>
          <w:p w14:paraId="7571B66D"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nil"/>
              <w:right w:val="single" w:sz="8" w:space="0" w:color="auto"/>
            </w:tcBorders>
            <w:shd w:val="clear" w:color="auto" w:fill="auto"/>
            <w:noWrap/>
            <w:hideMark/>
          </w:tcPr>
          <w:p w14:paraId="26706DA8" w14:textId="77777777" w:rsidR="008B5165" w:rsidRPr="008B5165" w:rsidRDefault="008B5165" w:rsidP="008B5165">
            <w:pPr>
              <w:rPr>
                <w:sz w:val="13"/>
                <w:szCs w:val="13"/>
              </w:rPr>
            </w:pPr>
            <w:r w:rsidRPr="008B5165">
              <w:rPr>
                <w:sz w:val="13"/>
                <w:szCs w:val="13"/>
              </w:rPr>
              <w:t>цена на стоки</w:t>
            </w:r>
          </w:p>
        </w:tc>
        <w:tc>
          <w:tcPr>
            <w:tcW w:w="1033" w:type="dxa"/>
            <w:tcBorders>
              <w:top w:val="nil"/>
              <w:left w:val="nil"/>
              <w:bottom w:val="single" w:sz="4" w:space="0" w:color="auto"/>
              <w:right w:val="nil"/>
            </w:tcBorders>
            <w:shd w:val="clear" w:color="auto" w:fill="auto"/>
            <w:noWrap/>
            <w:vAlign w:val="center"/>
            <w:hideMark/>
          </w:tcPr>
          <w:p w14:paraId="422B9BD3" w14:textId="77777777" w:rsidR="008B5165" w:rsidRPr="008B5165" w:rsidRDefault="008B5165" w:rsidP="008B5165">
            <w:pPr>
              <w:jc w:val="center"/>
              <w:rPr>
                <w:sz w:val="13"/>
                <w:szCs w:val="13"/>
              </w:rPr>
            </w:pPr>
            <w:r w:rsidRPr="008B5165">
              <w:rPr>
                <w:sz w:val="13"/>
                <w:szCs w:val="13"/>
              </w:rPr>
              <w:t>руб./м3</w:t>
            </w:r>
          </w:p>
        </w:tc>
        <w:tc>
          <w:tcPr>
            <w:tcW w:w="1201" w:type="dxa"/>
            <w:tcBorders>
              <w:top w:val="nil"/>
              <w:left w:val="nil"/>
              <w:bottom w:val="single" w:sz="4" w:space="0" w:color="auto"/>
              <w:right w:val="single" w:sz="8" w:space="0" w:color="auto"/>
            </w:tcBorders>
            <w:shd w:val="clear" w:color="auto" w:fill="auto"/>
            <w:noWrap/>
            <w:vAlign w:val="bottom"/>
            <w:hideMark/>
          </w:tcPr>
          <w:p w14:paraId="1E05C6AB"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nil"/>
            </w:tcBorders>
            <w:shd w:val="clear" w:color="auto" w:fill="auto"/>
            <w:noWrap/>
            <w:vAlign w:val="bottom"/>
            <w:hideMark/>
          </w:tcPr>
          <w:p w14:paraId="5EA35FDE"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3CA1A802"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20B71ED5"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2C269D82"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60754CAE" w14:textId="77777777" w:rsidR="008B5165" w:rsidRPr="008B5165" w:rsidRDefault="008B5165" w:rsidP="008B5165">
            <w:pPr>
              <w:jc w:val="right"/>
              <w:rPr>
                <w:sz w:val="13"/>
                <w:szCs w:val="13"/>
              </w:rPr>
            </w:pPr>
            <w:r w:rsidRPr="008B5165">
              <w:rPr>
                <w:sz w:val="13"/>
                <w:szCs w:val="13"/>
              </w:rPr>
              <w:t>0,00</w:t>
            </w:r>
          </w:p>
        </w:tc>
      </w:tr>
      <w:tr w:rsidR="008B5165" w:rsidRPr="008B5165" w14:paraId="6CFF4A62" w14:textId="77777777" w:rsidTr="008B5165">
        <w:trPr>
          <w:trHeight w:val="276"/>
          <w:jc w:val="center"/>
        </w:trPr>
        <w:tc>
          <w:tcPr>
            <w:tcW w:w="614" w:type="dxa"/>
            <w:tcBorders>
              <w:top w:val="single" w:sz="4" w:space="0" w:color="auto"/>
              <w:left w:val="single" w:sz="8" w:space="0" w:color="auto"/>
              <w:bottom w:val="nil"/>
              <w:right w:val="nil"/>
            </w:tcBorders>
            <w:shd w:val="clear" w:color="auto" w:fill="auto"/>
            <w:noWrap/>
            <w:hideMark/>
          </w:tcPr>
          <w:p w14:paraId="4C4CFE96" w14:textId="77777777" w:rsidR="008B5165" w:rsidRPr="008B5165" w:rsidRDefault="008B5165" w:rsidP="008B5165">
            <w:pPr>
              <w:jc w:val="center"/>
              <w:rPr>
                <w:sz w:val="13"/>
                <w:szCs w:val="13"/>
              </w:rPr>
            </w:pPr>
            <w:r w:rsidRPr="008B5165">
              <w:rPr>
                <w:sz w:val="13"/>
                <w:szCs w:val="13"/>
              </w:rPr>
              <w:t> </w:t>
            </w:r>
          </w:p>
        </w:tc>
        <w:tc>
          <w:tcPr>
            <w:tcW w:w="5256" w:type="dxa"/>
            <w:tcBorders>
              <w:top w:val="single" w:sz="4" w:space="0" w:color="auto"/>
              <w:left w:val="single" w:sz="8" w:space="0" w:color="auto"/>
              <w:bottom w:val="nil"/>
              <w:right w:val="single" w:sz="8" w:space="0" w:color="auto"/>
            </w:tcBorders>
            <w:shd w:val="clear" w:color="auto" w:fill="auto"/>
            <w:noWrap/>
            <w:hideMark/>
          </w:tcPr>
          <w:p w14:paraId="40CFAAE4" w14:textId="77777777" w:rsidR="008B5165" w:rsidRPr="008B5165" w:rsidRDefault="008B5165" w:rsidP="008B5165">
            <w:pPr>
              <w:rPr>
                <w:sz w:val="13"/>
                <w:szCs w:val="13"/>
              </w:rPr>
            </w:pPr>
            <w:r w:rsidRPr="008B5165">
              <w:rPr>
                <w:sz w:val="13"/>
                <w:szCs w:val="13"/>
              </w:rPr>
              <w:t>объем стоков</w:t>
            </w:r>
          </w:p>
        </w:tc>
        <w:tc>
          <w:tcPr>
            <w:tcW w:w="1033" w:type="dxa"/>
            <w:tcBorders>
              <w:top w:val="nil"/>
              <w:left w:val="nil"/>
              <w:bottom w:val="nil"/>
              <w:right w:val="nil"/>
            </w:tcBorders>
            <w:shd w:val="clear" w:color="auto" w:fill="auto"/>
            <w:noWrap/>
            <w:vAlign w:val="center"/>
            <w:hideMark/>
          </w:tcPr>
          <w:p w14:paraId="79DBC3F7" w14:textId="77777777" w:rsidR="008B5165" w:rsidRPr="008B5165" w:rsidRDefault="008B5165" w:rsidP="008B5165">
            <w:pPr>
              <w:jc w:val="center"/>
              <w:rPr>
                <w:sz w:val="13"/>
                <w:szCs w:val="13"/>
              </w:rPr>
            </w:pPr>
            <w:proofErr w:type="gramStart"/>
            <w:r w:rsidRPr="008B5165">
              <w:rPr>
                <w:sz w:val="13"/>
                <w:szCs w:val="13"/>
              </w:rPr>
              <w:t>тыс.м</w:t>
            </w:r>
            <w:proofErr w:type="gramEnd"/>
            <w:r w:rsidRPr="008B5165">
              <w:rPr>
                <w:sz w:val="13"/>
                <w:szCs w:val="13"/>
              </w:rPr>
              <w:t>3</w:t>
            </w:r>
          </w:p>
        </w:tc>
        <w:tc>
          <w:tcPr>
            <w:tcW w:w="1201" w:type="dxa"/>
            <w:tcBorders>
              <w:top w:val="nil"/>
              <w:left w:val="nil"/>
              <w:bottom w:val="nil"/>
              <w:right w:val="single" w:sz="8" w:space="0" w:color="auto"/>
            </w:tcBorders>
            <w:shd w:val="clear" w:color="auto" w:fill="auto"/>
            <w:noWrap/>
            <w:vAlign w:val="bottom"/>
            <w:hideMark/>
          </w:tcPr>
          <w:p w14:paraId="7EF9E472"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nil"/>
              <w:right w:val="nil"/>
            </w:tcBorders>
            <w:shd w:val="clear" w:color="auto" w:fill="auto"/>
            <w:noWrap/>
            <w:vAlign w:val="bottom"/>
            <w:hideMark/>
          </w:tcPr>
          <w:p w14:paraId="53BDE438"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single" w:sz="8" w:space="0" w:color="auto"/>
              <w:bottom w:val="nil"/>
              <w:right w:val="single" w:sz="8" w:space="0" w:color="auto"/>
            </w:tcBorders>
            <w:shd w:val="clear" w:color="auto" w:fill="auto"/>
            <w:noWrap/>
            <w:vAlign w:val="bottom"/>
            <w:hideMark/>
          </w:tcPr>
          <w:p w14:paraId="36E92D75"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nil"/>
              <w:right w:val="single" w:sz="8" w:space="0" w:color="auto"/>
            </w:tcBorders>
            <w:shd w:val="clear" w:color="auto" w:fill="auto"/>
            <w:noWrap/>
            <w:vAlign w:val="bottom"/>
            <w:hideMark/>
          </w:tcPr>
          <w:p w14:paraId="2A81B7AC"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nil"/>
              <w:right w:val="single" w:sz="8" w:space="0" w:color="auto"/>
            </w:tcBorders>
            <w:shd w:val="clear" w:color="auto" w:fill="auto"/>
            <w:noWrap/>
            <w:vAlign w:val="bottom"/>
            <w:hideMark/>
          </w:tcPr>
          <w:p w14:paraId="4D7016FA"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nil"/>
              <w:right w:val="single" w:sz="8" w:space="0" w:color="auto"/>
            </w:tcBorders>
            <w:shd w:val="clear" w:color="auto" w:fill="auto"/>
            <w:noWrap/>
            <w:vAlign w:val="bottom"/>
            <w:hideMark/>
          </w:tcPr>
          <w:p w14:paraId="602E5853" w14:textId="77777777" w:rsidR="008B5165" w:rsidRPr="008B5165" w:rsidRDefault="008B5165" w:rsidP="008B5165">
            <w:pPr>
              <w:jc w:val="right"/>
              <w:rPr>
                <w:sz w:val="13"/>
                <w:szCs w:val="13"/>
              </w:rPr>
            </w:pPr>
            <w:r w:rsidRPr="008B5165">
              <w:rPr>
                <w:sz w:val="13"/>
                <w:szCs w:val="13"/>
              </w:rPr>
              <w:t>0,00</w:t>
            </w:r>
          </w:p>
        </w:tc>
      </w:tr>
      <w:tr w:rsidR="008B5165" w:rsidRPr="008B5165" w14:paraId="74FA324C" w14:textId="77777777" w:rsidTr="008B5165">
        <w:trPr>
          <w:trHeight w:val="581"/>
          <w:jc w:val="center"/>
        </w:trPr>
        <w:tc>
          <w:tcPr>
            <w:tcW w:w="614" w:type="dxa"/>
            <w:tcBorders>
              <w:top w:val="single" w:sz="8" w:space="0" w:color="auto"/>
              <w:left w:val="single" w:sz="8" w:space="0" w:color="auto"/>
              <w:bottom w:val="single" w:sz="4" w:space="0" w:color="auto"/>
              <w:right w:val="nil"/>
            </w:tcBorders>
            <w:shd w:val="clear" w:color="auto" w:fill="auto"/>
            <w:noWrap/>
            <w:hideMark/>
          </w:tcPr>
          <w:p w14:paraId="18D57077" w14:textId="77777777" w:rsidR="008B5165" w:rsidRPr="008B5165" w:rsidRDefault="008B5165" w:rsidP="008B5165">
            <w:pPr>
              <w:jc w:val="center"/>
              <w:rPr>
                <w:b/>
                <w:bCs/>
                <w:sz w:val="13"/>
                <w:szCs w:val="13"/>
              </w:rPr>
            </w:pPr>
            <w:r w:rsidRPr="008B5165">
              <w:rPr>
                <w:b/>
                <w:bCs/>
                <w:sz w:val="13"/>
                <w:szCs w:val="13"/>
              </w:rPr>
              <w:t>3.2</w:t>
            </w:r>
          </w:p>
        </w:tc>
        <w:tc>
          <w:tcPr>
            <w:tcW w:w="5256" w:type="dxa"/>
            <w:tcBorders>
              <w:top w:val="single" w:sz="8" w:space="0" w:color="auto"/>
              <w:left w:val="single" w:sz="8" w:space="0" w:color="auto"/>
              <w:bottom w:val="single" w:sz="4" w:space="0" w:color="auto"/>
              <w:right w:val="single" w:sz="8" w:space="0" w:color="auto"/>
            </w:tcBorders>
            <w:shd w:val="clear" w:color="auto" w:fill="auto"/>
            <w:hideMark/>
          </w:tcPr>
          <w:p w14:paraId="4F483735" w14:textId="77777777" w:rsidR="008B5165" w:rsidRPr="008B5165" w:rsidRDefault="008B5165" w:rsidP="008B5165">
            <w:pPr>
              <w:rPr>
                <w:b/>
                <w:bCs/>
                <w:sz w:val="13"/>
                <w:szCs w:val="13"/>
              </w:rPr>
            </w:pPr>
            <w:r w:rsidRPr="008B5165">
              <w:rPr>
                <w:b/>
                <w:bCs/>
                <w:sz w:val="13"/>
                <w:szCs w:val="13"/>
              </w:rPr>
              <w:t>Арендная плата (используемая для регулируемых видов деятельности), в т.ч:</w:t>
            </w:r>
          </w:p>
        </w:tc>
        <w:tc>
          <w:tcPr>
            <w:tcW w:w="1033" w:type="dxa"/>
            <w:tcBorders>
              <w:top w:val="single" w:sz="8" w:space="0" w:color="auto"/>
              <w:left w:val="nil"/>
              <w:bottom w:val="single" w:sz="4" w:space="0" w:color="auto"/>
              <w:right w:val="single" w:sz="8" w:space="0" w:color="auto"/>
            </w:tcBorders>
            <w:shd w:val="clear" w:color="auto" w:fill="auto"/>
            <w:noWrap/>
            <w:vAlign w:val="center"/>
            <w:hideMark/>
          </w:tcPr>
          <w:p w14:paraId="207ACC04"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4" w:space="0" w:color="auto"/>
              <w:right w:val="single" w:sz="8" w:space="0" w:color="auto"/>
            </w:tcBorders>
            <w:shd w:val="clear" w:color="auto" w:fill="auto"/>
            <w:noWrap/>
            <w:hideMark/>
          </w:tcPr>
          <w:p w14:paraId="21F16E2D" w14:textId="77777777" w:rsidR="008B5165" w:rsidRPr="008B5165" w:rsidRDefault="008B5165" w:rsidP="008B5165">
            <w:pPr>
              <w:jc w:val="right"/>
              <w:rPr>
                <w:b/>
                <w:bCs/>
                <w:sz w:val="13"/>
                <w:szCs w:val="13"/>
              </w:rPr>
            </w:pPr>
            <w:r w:rsidRPr="008B5165">
              <w:rPr>
                <w:b/>
                <w:bCs/>
                <w:sz w:val="13"/>
                <w:szCs w:val="13"/>
              </w:rPr>
              <w:t>0,00</w:t>
            </w:r>
          </w:p>
        </w:tc>
        <w:tc>
          <w:tcPr>
            <w:tcW w:w="1201" w:type="dxa"/>
            <w:tcBorders>
              <w:top w:val="single" w:sz="8" w:space="0" w:color="auto"/>
              <w:left w:val="nil"/>
              <w:bottom w:val="single" w:sz="4" w:space="0" w:color="auto"/>
              <w:right w:val="nil"/>
            </w:tcBorders>
            <w:shd w:val="clear" w:color="auto" w:fill="auto"/>
            <w:noWrap/>
            <w:hideMark/>
          </w:tcPr>
          <w:p w14:paraId="461C7B14"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single" w:sz="8" w:space="0" w:color="auto"/>
              <w:bottom w:val="single" w:sz="4" w:space="0" w:color="auto"/>
              <w:right w:val="single" w:sz="8" w:space="0" w:color="auto"/>
            </w:tcBorders>
            <w:shd w:val="clear" w:color="auto" w:fill="auto"/>
            <w:noWrap/>
            <w:hideMark/>
          </w:tcPr>
          <w:p w14:paraId="4DAA9A16"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nil"/>
              <w:bottom w:val="single" w:sz="4" w:space="0" w:color="auto"/>
              <w:right w:val="single" w:sz="8" w:space="0" w:color="auto"/>
            </w:tcBorders>
            <w:shd w:val="clear" w:color="auto" w:fill="auto"/>
            <w:noWrap/>
            <w:hideMark/>
          </w:tcPr>
          <w:p w14:paraId="24E62672"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nil"/>
              <w:bottom w:val="single" w:sz="4" w:space="0" w:color="auto"/>
              <w:right w:val="single" w:sz="8" w:space="0" w:color="auto"/>
            </w:tcBorders>
            <w:shd w:val="clear" w:color="auto" w:fill="auto"/>
            <w:noWrap/>
            <w:hideMark/>
          </w:tcPr>
          <w:p w14:paraId="2C5D9ED5"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nil"/>
              <w:bottom w:val="single" w:sz="4" w:space="0" w:color="auto"/>
              <w:right w:val="single" w:sz="8" w:space="0" w:color="auto"/>
            </w:tcBorders>
            <w:shd w:val="clear" w:color="auto" w:fill="auto"/>
            <w:noWrap/>
            <w:hideMark/>
          </w:tcPr>
          <w:p w14:paraId="1EA32CCB" w14:textId="77777777" w:rsidR="008B5165" w:rsidRPr="008B5165" w:rsidRDefault="008B5165" w:rsidP="008B5165">
            <w:pPr>
              <w:jc w:val="right"/>
              <w:rPr>
                <w:b/>
                <w:bCs/>
                <w:sz w:val="13"/>
                <w:szCs w:val="13"/>
              </w:rPr>
            </w:pPr>
            <w:r w:rsidRPr="008B5165">
              <w:rPr>
                <w:b/>
                <w:bCs/>
                <w:sz w:val="13"/>
                <w:szCs w:val="13"/>
              </w:rPr>
              <w:t>0,00</w:t>
            </w:r>
          </w:p>
        </w:tc>
      </w:tr>
      <w:tr w:rsidR="008B5165" w:rsidRPr="008B5165" w14:paraId="091FF0F5"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3D68838C" w14:textId="77777777" w:rsidR="008B5165" w:rsidRPr="008B5165" w:rsidRDefault="008B5165" w:rsidP="008B5165">
            <w:pPr>
              <w:jc w:val="center"/>
              <w:rPr>
                <w:sz w:val="13"/>
                <w:szCs w:val="13"/>
              </w:rPr>
            </w:pPr>
            <w:r w:rsidRPr="008B5165">
              <w:rPr>
                <w:sz w:val="13"/>
                <w:szCs w:val="13"/>
              </w:rPr>
              <w:t>3.2.1</w:t>
            </w:r>
          </w:p>
        </w:tc>
        <w:tc>
          <w:tcPr>
            <w:tcW w:w="5256" w:type="dxa"/>
            <w:tcBorders>
              <w:top w:val="nil"/>
              <w:left w:val="single" w:sz="8" w:space="0" w:color="auto"/>
              <w:bottom w:val="single" w:sz="4" w:space="0" w:color="auto"/>
              <w:right w:val="single" w:sz="8" w:space="0" w:color="auto"/>
            </w:tcBorders>
            <w:shd w:val="clear" w:color="auto" w:fill="auto"/>
            <w:noWrap/>
            <w:hideMark/>
          </w:tcPr>
          <w:p w14:paraId="6D8B6819" w14:textId="77777777" w:rsidR="008B5165" w:rsidRPr="008B5165" w:rsidRDefault="008B5165" w:rsidP="008B5165">
            <w:pPr>
              <w:rPr>
                <w:sz w:val="13"/>
                <w:szCs w:val="13"/>
              </w:rPr>
            </w:pPr>
            <w:r w:rsidRPr="008B5165">
              <w:rPr>
                <w:sz w:val="13"/>
                <w:szCs w:val="13"/>
              </w:rPr>
              <w:t xml:space="preserve">   аренда имущества КУМИ</w:t>
            </w:r>
          </w:p>
        </w:tc>
        <w:tc>
          <w:tcPr>
            <w:tcW w:w="1033" w:type="dxa"/>
            <w:tcBorders>
              <w:top w:val="nil"/>
              <w:left w:val="nil"/>
              <w:bottom w:val="single" w:sz="4" w:space="0" w:color="auto"/>
              <w:right w:val="single" w:sz="8" w:space="0" w:color="auto"/>
            </w:tcBorders>
            <w:shd w:val="clear" w:color="auto" w:fill="auto"/>
            <w:noWrap/>
            <w:vAlign w:val="center"/>
            <w:hideMark/>
          </w:tcPr>
          <w:p w14:paraId="182589E9"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hideMark/>
          </w:tcPr>
          <w:p w14:paraId="732868D0"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nil"/>
            </w:tcBorders>
            <w:shd w:val="clear" w:color="auto" w:fill="auto"/>
            <w:noWrap/>
            <w:hideMark/>
          </w:tcPr>
          <w:p w14:paraId="7049E41A"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hideMark/>
          </w:tcPr>
          <w:p w14:paraId="5DC0B30D"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hideMark/>
          </w:tcPr>
          <w:p w14:paraId="44A1F26F"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hideMark/>
          </w:tcPr>
          <w:p w14:paraId="13DE57B5"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hideMark/>
          </w:tcPr>
          <w:p w14:paraId="53D763E3" w14:textId="77777777" w:rsidR="008B5165" w:rsidRPr="008B5165" w:rsidRDefault="008B5165" w:rsidP="008B5165">
            <w:pPr>
              <w:jc w:val="right"/>
              <w:rPr>
                <w:sz w:val="13"/>
                <w:szCs w:val="13"/>
              </w:rPr>
            </w:pPr>
            <w:r w:rsidRPr="008B5165">
              <w:rPr>
                <w:sz w:val="13"/>
                <w:szCs w:val="13"/>
              </w:rPr>
              <w:t>0,00</w:t>
            </w:r>
          </w:p>
        </w:tc>
      </w:tr>
      <w:tr w:rsidR="008B5165" w:rsidRPr="008B5165" w14:paraId="3B7E1D18"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296B934A" w14:textId="77777777" w:rsidR="008B5165" w:rsidRPr="008B5165" w:rsidRDefault="008B5165" w:rsidP="008B5165">
            <w:pPr>
              <w:jc w:val="center"/>
              <w:rPr>
                <w:sz w:val="13"/>
                <w:szCs w:val="13"/>
              </w:rPr>
            </w:pPr>
            <w:r w:rsidRPr="008B5165">
              <w:rPr>
                <w:sz w:val="13"/>
                <w:szCs w:val="13"/>
              </w:rPr>
              <w:t>3.2.2</w:t>
            </w:r>
          </w:p>
        </w:tc>
        <w:tc>
          <w:tcPr>
            <w:tcW w:w="5256" w:type="dxa"/>
            <w:tcBorders>
              <w:top w:val="nil"/>
              <w:left w:val="single" w:sz="8" w:space="0" w:color="auto"/>
              <w:bottom w:val="single" w:sz="4" w:space="0" w:color="auto"/>
              <w:right w:val="single" w:sz="8" w:space="0" w:color="auto"/>
            </w:tcBorders>
            <w:shd w:val="clear" w:color="auto" w:fill="auto"/>
            <w:noWrap/>
            <w:hideMark/>
          </w:tcPr>
          <w:p w14:paraId="1EFE3EC6" w14:textId="77777777" w:rsidR="008B5165" w:rsidRPr="008B5165" w:rsidRDefault="008B5165" w:rsidP="008B5165">
            <w:pPr>
              <w:rPr>
                <w:sz w:val="13"/>
                <w:szCs w:val="13"/>
              </w:rPr>
            </w:pPr>
            <w:r w:rsidRPr="008B5165">
              <w:rPr>
                <w:sz w:val="13"/>
                <w:szCs w:val="13"/>
              </w:rPr>
              <w:t xml:space="preserve">   аренда земли</w:t>
            </w:r>
          </w:p>
        </w:tc>
        <w:tc>
          <w:tcPr>
            <w:tcW w:w="1033" w:type="dxa"/>
            <w:tcBorders>
              <w:top w:val="nil"/>
              <w:left w:val="nil"/>
              <w:bottom w:val="single" w:sz="4" w:space="0" w:color="auto"/>
              <w:right w:val="single" w:sz="8" w:space="0" w:color="auto"/>
            </w:tcBorders>
            <w:shd w:val="clear" w:color="auto" w:fill="auto"/>
            <w:noWrap/>
            <w:vAlign w:val="center"/>
            <w:hideMark/>
          </w:tcPr>
          <w:p w14:paraId="1ABAF0F2"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hideMark/>
          </w:tcPr>
          <w:p w14:paraId="10BA448A"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nil"/>
            </w:tcBorders>
            <w:shd w:val="clear" w:color="auto" w:fill="auto"/>
            <w:noWrap/>
            <w:hideMark/>
          </w:tcPr>
          <w:p w14:paraId="54E426B1"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single" w:sz="8" w:space="0" w:color="auto"/>
              <w:bottom w:val="single" w:sz="4" w:space="0" w:color="auto"/>
              <w:right w:val="single" w:sz="8" w:space="0" w:color="auto"/>
            </w:tcBorders>
            <w:shd w:val="clear" w:color="auto" w:fill="auto"/>
            <w:noWrap/>
            <w:hideMark/>
          </w:tcPr>
          <w:p w14:paraId="4FAD35DB"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hideMark/>
          </w:tcPr>
          <w:p w14:paraId="42F7FF6E"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hideMark/>
          </w:tcPr>
          <w:p w14:paraId="3F0EF5E1"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hideMark/>
          </w:tcPr>
          <w:p w14:paraId="3BFB8730" w14:textId="77777777" w:rsidR="008B5165" w:rsidRPr="008B5165" w:rsidRDefault="008B5165" w:rsidP="008B5165">
            <w:pPr>
              <w:jc w:val="right"/>
              <w:rPr>
                <w:sz w:val="13"/>
                <w:szCs w:val="13"/>
              </w:rPr>
            </w:pPr>
            <w:r w:rsidRPr="008B5165">
              <w:rPr>
                <w:sz w:val="13"/>
                <w:szCs w:val="13"/>
              </w:rPr>
              <w:t>0,00</w:t>
            </w:r>
          </w:p>
        </w:tc>
      </w:tr>
      <w:tr w:rsidR="008B5165" w:rsidRPr="008B5165" w14:paraId="5CE87684" w14:textId="77777777" w:rsidTr="008B5165">
        <w:trPr>
          <w:trHeight w:val="276"/>
          <w:jc w:val="center"/>
        </w:trPr>
        <w:tc>
          <w:tcPr>
            <w:tcW w:w="614" w:type="dxa"/>
            <w:tcBorders>
              <w:top w:val="nil"/>
              <w:left w:val="single" w:sz="8" w:space="0" w:color="auto"/>
              <w:bottom w:val="nil"/>
              <w:right w:val="nil"/>
            </w:tcBorders>
            <w:shd w:val="clear" w:color="auto" w:fill="auto"/>
            <w:noWrap/>
            <w:hideMark/>
          </w:tcPr>
          <w:p w14:paraId="702F07B2" w14:textId="77777777" w:rsidR="008B5165" w:rsidRPr="008B5165" w:rsidRDefault="008B5165" w:rsidP="008B5165">
            <w:pPr>
              <w:jc w:val="center"/>
              <w:rPr>
                <w:sz w:val="13"/>
                <w:szCs w:val="13"/>
              </w:rPr>
            </w:pPr>
            <w:r w:rsidRPr="008B5165">
              <w:rPr>
                <w:sz w:val="13"/>
                <w:szCs w:val="13"/>
              </w:rPr>
              <w:t>3.2.3</w:t>
            </w:r>
          </w:p>
        </w:tc>
        <w:tc>
          <w:tcPr>
            <w:tcW w:w="5256" w:type="dxa"/>
            <w:tcBorders>
              <w:top w:val="nil"/>
              <w:left w:val="single" w:sz="8" w:space="0" w:color="auto"/>
              <w:bottom w:val="single" w:sz="8" w:space="0" w:color="auto"/>
              <w:right w:val="single" w:sz="8" w:space="0" w:color="auto"/>
            </w:tcBorders>
            <w:shd w:val="clear" w:color="auto" w:fill="auto"/>
            <w:noWrap/>
            <w:hideMark/>
          </w:tcPr>
          <w:p w14:paraId="574719AB" w14:textId="77777777" w:rsidR="008B5165" w:rsidRPr="008B5165" w:rsidRDefault="008B5165" w:rsidP="008B5165">
            <w:pPr>
              <w:rPr>
                <w:sz w:val="13"/>
                <w:szCs w:val="13"/>
              </w:rPr>
            </w:pPr>
            <w:r w:rsidRPr="008B5165">
              <w:rPr>
                <w:sz w:val="13"/>
                <w:szCs w:val="13"/>
              </w:rPr>
              <w:t>аренда прочего имущества</w:t>
            </w:r>
          </w:p>
        </w:tc>
        <w:tc>
          <w:tcPr>
            <w:tcW w:w="1033" w:type="dxa"/>
            <w:tcBorders>
              <w:top w:val="nil"/>
              <w:left w:val="nil"/>
              <w:bottom w:val="single" w:sz="8" w:space="0" w:color="auto"/>
              <w:right w:val="single" w:sz="8" w:space="0" w:color="auto"/>
            </w:tcBorders>
            <w:shd w:val="clear" w:color="auto" w:fill="auto"/>
            <w:noWrap/>
            <w:vAlign w:val="center"/>
            <w:hideMark/>
          </w:tcPr>
          <w:p w14:paraId="5DB0A570"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hideMark/>
          </w:tcPr>
          <w:p w14:paraId="5CC79E3D"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8" w:space="0" w:color="auto"/>
              <w:right w:val="nil"/>
            </w:tcBorders>
            <w:shd w:val="clear" w:color="auto" w:fill="auto"/>
            <w:noWrap/>
            <w:hideMark/>
          </w:tcPr>
          <w:p w14:paraId="710E8138"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single" w:sz="8" w:space="0" w:color="auto"/>
              <w:bottom w:val="single" w:sz="8" w:space="0" w:color="auto"/>
              <w:right w:val="single" w:sz="8" w:space="0" w:color="auto"/>
            </w:tcBorders>
            <w:shd w:val="clear" w:color="auto" w:fill="auto"/>
            <w:noWrap/>
            <w:hideMark/>
          </w:tcPr>
          <w:p w14:paraId="5480333C"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hideMark/>
          </w:tcPr>
          <w:p w14:paraId="553A623B"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hideMark/>
          </w:tcPr>
          <w:p w14:paraId="3BD75EAE"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hideMark/>
          </w:tcPr>
          <w:p w14:paraId="50580C9B" w14:textId="77777777" w:rsidR="008B5165" w:rsidRPr="008B5165" w:rsidRDefault="008B5165" w:rsidP="008B5165">
            <w:pPr>
              <w:jc w:val="right"/>
              <w:rPr>
                <w:sz w:val="13"/>
                <w:szCs w:val="13"/>
              </w:rPr>
            </w:pPr>
            <w:r w:rsidRPr="008B5165">
              <w:rPr>
                <w:sz w:val="13"/>
                <w:szCs w:val="13"/>
              </w:rPr>
              <w:t>0,00</w:t>
            </w:r>
          </w:p>
        </w:tc>
      </w:tr>
      <w:tr w:rsidR="008B5165" w:rsidRPr="008B5165" w14:paraId="4BB16431" w14:textId="77777777" w:rsidTr="008B5165">
        <w:trPr>
          <w:trHeight w:val="276"/>
          <w:jc w:val="center"/>
        </w:trPr>
        <w:tc>
          <w:tcPr>
            <w:tcW w:w="614" w:type="dxa"/>
            <w:tcBorders>
              <w:top w:val="single" w:sz="8" w:space="0" w:color="auto"/>
              <w:left w:val="single" w:sz="8" w:space="0" w:color="auto"/>
              <w:bottom w:val="single" w:sz="8" w:space="0" w:color="auto"/>
              <w:right w:val="nil"/>
            </w:tcBorders>
            <w:shd w:val="clear" w:color="auto" w:fill="auto"/>
            <w:noWrap/>
            <w:hideMark/>
          </w:tcPr>
          <w:p w14:paraId="5D17887B" w14:textId="77777777" w:rsidR="008B5165" w:rsidRPr="008B5165" w:rsidRDefault="008B5165" w:rsidP="008B5165">
            <w:pPr>
              <w:jc w:val="center"/>
              <w:rPr>
                <w:b/>
                <w:bCs/>
                <w:sz w:val="13"/>
                <w:szCs w:val="13"/>
              </w:rPr>
            </w:pPr>
            <w:r w:rsidRPr="008B5165">
              <w:rPr>
                <w:b/>
                <w:bCs/>
                <w:sz w:val="13"/>
                <w:szCs w:val="13"/>
              </w:rPr>
              <w:t>3.3</w:t>
            </w:r>
          </w:p>
        </w:tc>
        <w:tc>
          <w:tcPr>
            <w:tcW w:w="5256" w:type="dxa"/>
            <w:tcBorders>
              <w:top w:val="nil"/>
              <w:left w:val="single" w:sz="8" w:space="0" w:color="auto"/>
              <w:bottom w:val="single" w:sz="8" w:space="0" w:color="auto"/>
              <w:right w:val="single" w:sz="8" w:space="0" w:color="auto"/>
            </w:tcBorders>
            <w:shd w:val="clear" w:color="auto" w:fill="auto"/>
            <w:noWrap/>
            <w:hideMark/>
          </w:tcPr>
          <w:p w14:paraId="6ADBD16A" w14:textId="77777777" w:rsidR="008B5165" w:rsidRPr="008B5165" w:rsidRDefault="008B5165" w:rsidP="008B5165">
            <w:pPr>
              <w:rPr>
                <w:sz w:val="13"/>
                <w:szCs w:val="13"/>
              </w:rPr>
            </w:pPr>
            <w:r w:rsidRPr="008B5165">
              <w:rPr>
                <w:sz w:val="13"/>
                <w:szCs w:val="13"/>
              </w:rPr>
              <w:t>Концессионная плата</w:t>
            </w:r>
          </w:p>
        </w:tc>
        <w:tc>
          <w:tcPr>
            <w:tcW w:w="1033" w:type="dxa"/>
            <w:tcBorders>
              <w:top w:val="nil"/>
              <w:left w:val="nil"/>
              <w:bottom w:val="single" w:sz="8" w:space="0" w:color="auto"/>
              <w:right w:val="single" w:sz="8" w:space="0" w:color="auto"/>
            </w:tcBorders>
            <w:shd w:val="clear" w:color="auto" w:fill="auto"/>
            <w:noWrap/>
            <w:vAlign w:val="center"/>
            <w:hideMark/>
          </w:tcPr>
          <w:p w14:paraId="0DFDBD95"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vAlign w:val="bottom"/>
            <w:hideMark/>
          </w:tcPr>
          <w:p w14:paraId="5A5EAA29" w14:textId="77777777" w:rsidR="008B5165" w:rsidRPr="008B5165" w:rsidRDefault="008B5165" w:rsidP="008B5165">
            <w:pPr>
              <w:jc w:val="right"/>
              <w:rPr>
                <w:b/>
                <w:bCs/>
                <w:sz w:val="13"/>
                <w:szCs w:val="13"/>
              </w:rPr>
            </w:pPr>
            <w:r w:rsidRPr="008B5165">
              <w:rPr>
                <w:b/>
                <w:bCs/>
                <w:sz w:val="13"/>
                <w:szCs w:val="13"/>
              </w:rPr>
              <w:t>0,00</w:t>
            </w:r>
          </w:p>
        </w:tc>
        <w:tc>
          <w:tcPr>
            <w:tcW w:w="1201" w:type="dxa"/>
            <w:tcBorders>
              <w:top w:val="nil"/>
              <w:left w:val="nil"/>
              <w:bottom w:val="single" w:sz="8" w:space="0" w:color="auto"/>
              <w:right w:val="single" w:sz="8" w:space="0" w:color="auto"/>
            </w:tcBorders>
            <w:shd w:val="clear" w:color="auto" w:fill="auto"/>
            <w:noWrap/>
            <w:vAlign w:val="bottom"/>
            <w:hideMark/>
          </w:tcPr>
          <w:p w14:paraId="7CB2C719"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bottom"/>
            <w:hideMark/>
          </w:tcPr>
          <w:p w14:paraId="718D12F9"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bottom"/>
            <w:hideMark/>
          </w:tcPr>
          <w:p w14:paraId="4C1DD544"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bottom"/>
            <w:hideMark/>
          </w:tcPr>
          <w:p w14:paraId="2F8B6074"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bottom"/>
            <w:hideMark/>
          </w:tcPr>
          <w:p w14:paraId="11001850" w14:textId="77777777" w:rsidR="008B5165" w:rsidRPr="008B5165" w:rsidRDefault="008B5165" w:rsidP="008B5165">
            <w:pPr>
              <w:jc w:val="right"/>
              <w:rPr>
                <w:b/>
                <w:bCs/>
                <w:sz w:val="13"/>
                <w:szCs w:val="13"/>
              </w:rPr>
            </w:pPr>
            <w:r w:rsidRPr="008B5165">
              <w:rPr>
                <w:b/>
                <w:bCs/>
                <w:sz w:val="13"/>
                <w:szCs w:val="13"/>
              </w:rPr>
              <w:t>0,00</w:t>
            </w:r>
          </w:p>
        </w:tc>
      </w:tr>
      <w:tr w:rsidR="008B5165" w:rsidRPr="008B5165" w14:paraId="6B146C28" w14:textId="77777777" w:rsidTr="008B5165">
        <w:trPr>
          <w:trHeight w:val="553"/>
          <w:jc w:val="center"/>
        </w:trPr>
        <w:tc>
          <w:tcPr>
            <w:tcW w:w="614" w:type="dxa"/>
            <w:tcBorders>
              <w:top w:val="nil"/>
              <w:left w:val="single" w:sz="8" w:space="0" w:color="auto"/>
              <w:bottom w:val="single" w:sz="4" w:space="0" w:color="auto"/>
              <w:right w:val="nil"/>
            </w:tcBorders>
            <w:shd w:val="clear" w:color="auto" w:fill="auto"/>
            <w:noWrap/>
            <w:hideMark/>
          </w:tcPr>
          <w:p w14:paraId="6F5D8F4E" w14:textId="77777777" w:rsidR="008B5165" w:rsidRPr="008B5165" w:rsidRDefault="008B5165" w:rsidP="008B5165">
            <w:pPr>
              <w:jc w:val="center"/>
              <w:rPr>
                <w:b/>
                <w:bCs/>
                <w:sz w:val="13"/>
                <w:szCs w:val="13"/>
              </w:rPr>
            </w:pPr>
            <w:r w:rsidRPr="008B5165">
              <w:rPr>
                <w:b/>
                <w:bCs/>
                <w:sz w:val="13"/>
                <w:szCs w:val="13"/>
              </w:rPr>
              <w:t>3.4</w:t>
            </w:r>
          </w:p>
        </w:tc>
        <w:tc>
          <w:tcPr>
            <w:tcW w:w="5256" w:type="dxa"/>
            <w:tcBorders>
              <w:top w:val="nil"/>
              <w:left w:val="single" w:sz="8" w:space="0" w:color="auto"/>
              <w:bottom w:val="single" w:sz="4" w:space="0" w:color="auto"/>
              <w:right w:val="single" w:sz="8" w:space="0" w:color="auto"/>
            </w:tcBorders>
            <w:shd w:val="clear" w:color="auto" w:fill="auto"/>
            <w:hideMark/>
          </w:tcPr>
          <w:p w14:paraId="734F8590" w14:textId="77777777" w:rsidR="008B5165" w:rsidRPr="008B5165" w:rsidRDefault="008B5165" w:rsidP="008B5165">
            <w:pPr>
              <w:rPr>
                <w:b/>
                <w:bCs/>
                <w:sz w:val="13"/>
                <w:szCs w:val="13"/>
              </w:rPr>
            </w:pPr>
            <w:r w:rsidRPr="008B5165">
              <w:rPr>
                <w:b/>
                <w:bCs/>
                <w:sz w:val="13"/>
                <w:szCs w:val="13"/>
              </w:rPr>
              <w:t>Расходы на оплату налогов, сборов и других обязательных платежей, в т.ч.:</w:t>
            </w:r>
          </w:p>
        </w:tc>
        <w:tc>
          <w:tcPr>
            <w:tcW w:w="1033" w:type="dxa"/>
            <w:tcBorders>
              <w:top w:val="nil"/>
              <w:left w:val="nil"/>
              <w:bottom w:val="single" w:sz="4" w:space="0" w:color="auto"/>
              <w:right w:val="nil"/>
            </w:tcBorders>
            <w:shd w:val="clear" w:color="auto" w:fill="auto"/>
            <w:noWrap/>
            <w:vAlign w:val="center"/>
            <w:hideMark/>
          </w:tcPr>
          <w:p w14:paraId="4CC3EA9C"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130C41E9" w14:textId="77777777" w:rsidR="008B5165" w:rsidRPr="008B5165" w:rsidRDefault="008B5165" w:rsidP="008B5165">
            <w:pPr>
              <w:jc w:val="right"/>
              <w:rPr>
                <w:b/>
                <w:bCs/>
                <w:sz w:val="13"/>
                <w:szCs w:val="13"/>
              </w:rPr>
            </w:pPr>
            <w:r w:rsidRPr="008B5165">
              <w:rPr>
                <w:b/>
                <w:bCs/>
                <w:sz w:val="13"/>
                <w:szCs w:val="13"/>
              </w:rPr>
              <w:t>142,48</w:t>
            </w:r>
          </w:p>
        </w:tc>
        <w:tc>
          <w:tcPr>
            <w:tcW w:w="1201" w:type="dxa"/>
            <w:tcBorders>
              <w:top w:val="nil"/>
              <w:left w:val="nil"/>
              <w:bottom w:val="single" w:sz="4" w:space="0" w:color="auto"/>
              <w:right w:val="single" w:sz="8" w:space="0" w:color="auto"/>
            </w:tcBorders>
            <w:shd w:val="clear" w:color="auto" w:fill="auto"/>
            <w:noWrap/>
            <w:vAlign w:val="center"/>
            <w:hideMark/>
          </w:tcPr>
          <w:p w14:paraId="584935F3" w14:textId="77777777" w:rsidR="008B5165" w:rsidRPr="008B5165" w:rsidRDefault="008B5165" w:rsidP="008B5165">
            <w:pPr>
              <w:jc w:val="right"/>
              <w:rPr>
                <w:b/>
                <w:bCs/>
                <w:sz w:val="13"/>
                <w:szCs w:val="13"/>
              </w:rPr>
            </w:pPr>
            <w:r w:rsidRPr="008B5165">
              <w:rPr>
                <w:b/>
                <w:bCs/>
                <w:sz w:val="13"/>
                <w:szCs w:val="13"/>
              </w:rPr>
              <w:t>118,98</w:t>
            </w:r>
          </w:p>
        </w:tc>
        <w:tc>
          <w:tcPr>
            <w:tcW w:w="1271" w:type="dxa"/>
            <w:tcBorders>
              <w:top w:val="nil"/>
              <w:left w:val="nil"/>
              <w:bottom w:val="single" w:sz="4" w:space="0" w:color="auto"/>
              <w:right w:val="single" w:sz="8" w:space="0" w:color="auto"/>
            </w:tcBorders>
            <w:shd w:val="clear" w:color="auto" w:fill="auto"/>
            <w:noWrap/>
            <w:vAlign w:val="center"/>
            <w:hideMark/>
          </w:tcPr>
          <w:p w14:paraId="0BA78EDC" w14:textId="77777777" w:rsidR="008B5165" w:rsidRPr="008B5165" w:rsidRDefault="008B5165" w:rsidP="008B5165">
            <w:pPr>
              <w:jc w:val="right"/>
              <w:rPr>
                <w:b/>
                <w:bCs/>
                <w:sz w:val="13"/>
                <w:szCs w:val="13"/>
              </w:rPr>
            </w:pPr>
            <w:r w:rsidRPr="008B5165">
              <w:rPr>
                <w:b/>
                <w:bCs/>
                <w:sz w:val="13"/>
                <w:szCs w:val="13"/>
              </w:rPr>
              <w:t>118,98</w:t>
            </w:r>
          </w:p>
        </w:tc>
        <w:tc>
          <w:tcPr>
            <w:tcW w:w="1271" w:type="dxa"/>
            <w:tcBorders>
              <w:top w:val="nil"/>
              <w:left w:val="nil"/>
              <w:bottom w:val="single" w:sz="4" w:space="0" w:color="auto"/>
              <w:right w:val="single" w:sz="8" w:space="0" w:color="auto"/>
            </w:tcBorders>
            <w:shd w:val="clear" w:color="auto" w:fill="auto"/>
            <w:noWrap/>
            <w:vAlign w:val="center"/>
            <w:hideMark/>
          </w:tcPr>
          <w:p w14:paraId="362050C2" w14:textId="77777777" w:rsidR="008B5165" w:rsidRPr="008B5165" w:rsidRDefault="008B5165" w:rsidP="008B5165">
            <w:pPr>
              <w:jc w:val="right"/>
              <w:rPr>
                <w:b/>
                <w:bCs/>
                <w:sz w:val="13"/>
                <w:szCs w:val="13"/>
              </w:rPr>
            </w:pPr>
            <w:r w:rsidRPr="008B5165">
              <w:rPr>
                <w:b/>
                <w:bCs/>
                <w:sz w:val="13"/>
                <w:szCs w:val="13"/>
              </w:rPr>
              <w:t>138,43</w:t>
            </w:r>
          </w:p>
        </w:tc>
        <w:tc>
          <w:tcPr>
            <w:tcW w:w="1271" w:type="dxa"/>
            <w:tcBorders>
              <w:top w:val="nil"/>
              <w:left w:val="nil"/>
              <w:bottom w:val="single" w:sz="4" w:space="0" w:color="auto"/>
              <w:right w:val="single" w:sz="8" w:space="0" w:color="auto"/>
            </w:tcBorders>
            <w:shd w:val="clear" w:color="000000" w:fill="00B0F0"/>
            <w:noWrap/>
            <w:vAlign w:val="center"/>
            <w:hideMark/>
          </w:tcPr>
          <w:p w14:paraId="10C6FD38" w14:textId="77777777" w:rsidR="008B5165" w:rsidRPr="008B5165" w:rsidRDefault="008B5165" w:rsidP="008B5165">
            <w:pPr>
              <w:jc w:val="right"/>
              <w:rPr>
                <w:b/>
                <w:bCs/>
                <w:sz w:val="13"/>
                <w:szCs w:val="13"/>
              </w:rPr>
            </w:pPr>
            <w:r w:rsidRPr="008B5165">
              <w:rPr>
                <w:b/>
                <w:bCs/>
                <w:sz w:val="13"/>
                <w:szCs w:val="13"/>
              </w:rPr>
              <w:t>144,29</w:t>
            </w:r>
          </w:p>
        </w:tc>
        <w:tc>
          <w:tcPr>
            <w:tcW w:w="1271" w:type="dxa"/>
            <w:tcBorders>
              <w:top w:val="nil"/>
              <w:left w:val="nil"/>
              <w:bottom w:val="single" w:sz="4" w:space="0" w:color="auto"/>
              <w:right w:val="single" w:sz="8" w:space="0" w:color="auto"/>
            </w:tcBorders>
            <w:shd w:val="clear" w:color="auto" w:fill="auto"/>
            <w:noWrap/>
            <w:vAlign w:val="center"/>
            <w:hideMark/>
          </w:tcPr>
          <w:p w14:paraId="3CECFF8C" w14:textId="77777777" w:rsidR="008B5165" w:rsidRPr="008B5165" w:rsidRDefault="008B5165" w:rsidP="008B5165">
            <w:pPr>
              <w:jc w:val="right"/>
              <w:rPr>
                <w:b/>
                <w:bCs/>
                <w:sz w:val="13"/>
                <w:szCs w:val="13"/>
              </w:rPr>
            </w:pPr>
            <w:r w:rsidRPr="008B5165">
              <w:rPr>
                <w:b/>
                <w:bCs/>
                <w:sz w:val="13"/>
                <w:szCs w:val="13"/>
              </w:rPr>
              <w:t>118,98</w:t>
            </w:r>
          </w:p>
        </w:tc>
      </w:tr>
      <w:tr w:rsidR="008B5165" w:rsidRPr="008B5165" w14:paraId="669B8486" w14:textId="77777777" w:rsidTr="008B5165">
        <w:trPr>
          <w:trHeight w:val="1204"/>
          <w:jc w:val="center"/>
        </w:trPr>
        <w:tc>
          <w:tcPr>
            <w:tcW w:w="614" w:type="dxa"/>
            <w:tcBorders>
              <w:top w:val="nil"/>
              <w:left w:val="single" w:sz="8" w:space="0" w:color="auto"/>
              <w:bottom w:val="single" w:sz="4" w:space="0" w:color="auto"/>
              <w:right w:val="nil"/>
            </w:tcBorders>
            <w:shd w:val="clear" w:color="auto" w:fill="auto"/>
            <w:noWrap/>
            <w:hideMark/>
          </w:tcPr>
          <w:p w14:paraId="0986339E" w14:textId="77777777" w:rsidR="008B5165" w:rsidRPr="008B5165" w:rsidRDefault="008B5165" w:rsidP="008B5165">
            <w:pPr>
              <w:jc w:val="center"/>
              <w:rPr>
                <w:sz w:val="13"/>
                <w:szCs w:val="13"/>
              </w:rPr>
            </w:pPr>
            <w:r w:rsidRPr="008B5165">
              <w:rPr>
                <w:sz w:val="13"/>
                <w:szCs w:val="13"/>
              </w:rPr>
              <w:t>3.4.1</w:t>
            </w:r>
          </w:p>
        </w:tc>
        <w:tc>
          <w:tcPr>
            <w:tcW w:w="5256" w:type="dxa"/>
            <w:tcBorders>
              <w:top w:val="nil"/>
              <w:left w:val="single" w:sz="8" w:space="0" w:color="auto"/>
              <w:bottom w:val="single" w:sz="4" w:space="0" w:color="auto"/>
              <w:right w:val="single" w:sz="8" w:space="0" w:color="auto"/>
            </w:tcBorders>
            <w:shd w:val="clear" w:color="auto" w:fill="auto"/>
            <w:hideMark/>
          </w:tcPr>
          <w:p w14:paraId="7C76FC40" w14:textId="77777777" w:rsidR="008B5165" w:rsidRPr="008B5165" w:rsidRDefault="008B5165" w:rsidP="008B5165">
            <w:pPr>
              <w:rPr>
                <w:sz w:val="13"/>
                <w:szCs w:val="13"/>
              </w:rPr>
            </w:pPr>
            <w:r w:rsidRPr="008B5165">
              <w:rPr>
                <w:sz w:val="13"/>
                <w:szCs w:val="13"/>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8B5165">
              <w:rPr>
                <w:b/>
                <w:bCs/>
                <w:sz w:val="13"/>
                <w:szCs w:val="13"/>
              </w:rPr>
              <w:t xml:space="preserve">в пределах установленных нормативов </w:t>
            </w:r>
            <w:r w:rsidRPr="008B5165">
              <w:rPr>
                <w:sz w:val="13"/>
                <w:szCs w:val="13"/>
              </w:rPr>
              <w:t>и (или) лимитов</w:t>
            </w:r>
          </w:p>
        </w:tc>
        <w:tc>
          <w:tcPr>
            <w:tcW w:w="1033" w:type="dxa"/>
            <w:tcBorders>
              <w:top w:val="nil"/>
              <w:left w:val="nil"/>
              <w:bottom w:val="single" w:sz="4" w:space="0" w:color="auto"/>
              <w:right w:val="nil"/>
            </w:tcBorders>
            <w:shd w:val="clear" w:color="auto" w:fill="auto"/>
            <w:noWrap/>
            <w:vAlign w:val="center"/>
            <w:hideMark/>
          </w:tcPr>
          <w:p w14:paraId="7BB82ADE"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63517E28" w14:textId="77777777" w:rsidR="008B5165" w:rsidRPr="008B5165" w:rsidRDefault="008B5165" w:rsidP="008B5165">
            <w:pPr>
              <w:jc w:val="right"/>
              <w:rPr>
                <w:sz w:val="13"/>
                <w:szCs w:val="13"/>
              </w:rPr>
            </w:pPr>
            <w:r w:rsidRPr="008B5165">
              <w:rPr>
                <w:sz w:val="13"/>
                <w:szCs w:val="13"/>
              </w:rPr>
              <w:t>35,70</w:t>
            </w:r>
          </w:p>
        </w:tc>
        <w:tc>
          <w:tcPr>
            <w:tcW w:w="1201" w:type="dxa"/>
            <w:tcBorders>
              <w:top w:val="nil"/>
              <w:left w:val="nil"/>
              <w:bottom w:val="single" w:sz="4" w:space="0" w:color="auto"/>
              <w:right w:val="single" w:sz="8" w:space="0" w:color="auto"/>
            </w:tcBorders>
            <w:shd w:val="clear" w:color="auto" w:fill="auto"/>
            <w:noWrap/>
            <w:vAlign w:val="center"/>
            <w:hideMark/>
          </w:tcPr>
          <w:p w14:paraId="4861B9F2" w14:textId="77777777" w:rsidR="008B5165" w:rsidRPr="008B5165" w:rsidRDefault="008B5165" w:rsidP="008B5165">
            <w:pPr>
              <w:jc w:val="right"/>
              <w:rPr>
                <w:sz w:val="13"/>
                <w:szCs w:val="13"/>
              </w:rPr>
            </w:pPr>
            <w:r w:rsidRPr="008B5165">
              <w:rPr>
                <w:sz w:val="13"/>
                <w:szCs w:val="13"/>
              </w:rPr>
              <w:t>12,42</w:t>
            </w:r>
          </w:p>
        </w:tc>
        <w:tc>
          <w:tcPr>
            <w:tcW w:w="1271" w:type="dxa"/>
            <w:tcBorders>
              <w:top w:val="nil"/>
              <w:left w:val="nil"/>
              <w:bottom w:val="single" w:sz="4" w:space="0" w:color="auto"/>
              <w:right w:val="single" w:sz="8" w:space="0" w:color="auto"/>
            </w:tcBorders>
            <w:shd w:val="clear" w:color="auto" w:fill="auto"/>
            <w:noWrap/>
            <w:vAlign w:val="center"/>
            <w:hideMark/>
          </w:tcPr>
          <w:p w14:paraId="68274497" w14:textId="77777777" w:rsidR="008B5165" w:rsidRPr="008B5165" w:rsidRDefault="008B5165" w:rsidP="008B5165">
            <w:pPr>
              <w:jc w:val="right"/>
              <w:rPr>
                <w:sz w:val="13"/>
                <w:szCs w:val="13"/>
              </w:rPr>
            </w:pPr>
            <w:r w:rsidRPr="008B5165">
              <w:rPr>
                <w:sz w:val="13"/>
                <w:szCs w:val="13"/>
              </w:rPr>
              <w:t>12,42</w:t>
            </w:r>
          </w:p>
        </w:tc>
        <w:tc>
          <w:tcPr>
            <w:tcW w:w="1271" w:type="dxa"/>
            <w:tcBorders>
              <w:top w:val="nil"/>
              <w:left w:val="nil"/>
              <w:bottom w:val="single" w:sz="4" w:space="0" w:color="auto"/>
              <w:right w:val="single" w:sz="8" w:space="0" w:color="auto"/>
            </w:tcBorders>
            <w:shd w:val="clear" w:color="auto" w:fill="auto"/>
            <w:noWrap/>
            <w:vAlign w:val="center"/>
            <w:hideMark/>
          </w:tcPr>
          <w:p w14:paraId="457F403A" w14:textId="77777777" w:rsidR="008B5165" w:rsidRPr="008B5165" w:rsidRDefault="008B5165" w:rsidP="008B5165">
            <w:pPr>
              <w:jc w:val="right"/>
              <w:rPr>
                <w:sz w:val="13"/>
                <w:szCs w:val="13"/>
              </w:rPr>
            </w:pPr>
            <w:r w:rsidRPr="008B5165">
              <w:rPr>
                <w:sz w:val="13"/>
                <w:szCs w:val="13"/>
              </w:rPr>
              <w:t>35,70</w:t>
            </w:r>
          </w:p>
        </w:tc>
        <w:tc>
          <w:tcPr>
            <w:tcW w:w="1271" w:type="dxa"/>
            <w:tcBorders>
              <w:top w:val="nil"/>
              <w:left w:val="nil"/>
              <w:bottom w:val="single" w:sz="4" w:space="0" w:color="auto"/>
              <w:right w:val="single" w:sz="8" w:space="0" w:color="auto"/>
            </w:tcBorders>
            <w:shd w:val="clear" w:color="auto" w:fill="auto"/>
            <w:noWrap/>
            <w:vAlign w:val="center"/>
            <w:hideMark/>
          </w:tcPr>
          <w:p w14:paraId="3DCFD613" w14:textId="77777777" w:rsidR="008B5165" w:rsidRPr="008B5165" w:rsidRDefault="008B5165" w:rsidP="008B5165">
            <w:pPr>
              <w:jc w:val="right"/>
              <w:rPr>
                <w:sz w:val="13"/>
                <w:szCs w:val="13"/>
              </w:rPr>
            </w:pPr>
            <w:r w:rsidRPr="008B5165">
              <w:rPr>
                <w:sz w:val="13"/>
                <w:szCs w:val="13"/>
              </w:rPr>
              <w:t>35,70</w:t>
            </w:r>
          </w:p>
        </w:tc>
        <w:tc>
          <w:tcPr>
            <w:tcW w:w="1271" w:type="dxa"/>
            <w:tcBorders>
              <w:top w:val="nil"/>
              <w:left w:val="nil"/>
              <w:bottom w:val="single" w:sz="4" w:space="0" w:color="auto"/>
              <w:right w:val="single" w:sz="8" w:space="0" w:color="auto"/>
            </w:tcBorders>
            <w:shd w:val="clear" w:color="auto" w:fill="auto"/>
            <w:noWrap/>
            <w:vAlign w:val="center"/>
            <w:hideMark/>
          </w:tcPr>
          <w:p w14:paraId="69546B0B" w14:textId="77777777" w:rsidR="008B5165" w:rsidRPr="008B5165" w:rsidRDefault="008B5165" w:rsidP="008B5165">
            <w:pPr>
              <w:jc w:val="right"/>
              <w:rPr>
                <w:sz w:val="13"/>
                <w:szCs w:val="13"/>
              </w:rPr>
            </w:pPr>
            <w:r w:rsidRPr="008B5165">
              <w:rPr>
                <w:sz w:val="13"/>
                <w:szCs w:val="13"/>
              </w:rPr>
              <w:t>12,42</w:t>
            </w:r>
          </w:p>
        </w:tc>
      </w:tr>
      <w:tr w:rsidR="008B5165" w:rsidRPr="008B5165" w14:paraId="5B8D42FB" w14:textId="77777777" w:rsidTr="008B5165">
        <w:trPr>
          <w:trHeight w:val="373"/>
          <w:jc w:val="center"/>
        </w:trPr>
        <w:tc>
          <w:tcPr>
            <w:tcW w:w="614" w:type="dxa"/>
            <w:tcBorders>
              <w:top w:val="nil"/>
              <w:left w:val="single" w:sz="8" w:space="0" w:color="auto"/>
              <w:bottom w:val="single" w:sz="4" w:space="0" w:color="auto"/>
              <w:right w:val="nil"/>
            </w:tcBorders>
            <w:shd w:val="clear" w:color="auto" w:fill="auto"/>
            <w:noWrap/>
            <w:hideMark/>
          </w:tcPr>
          <w:p w14:paraId="7737E85C" w14:textId="77777777" w:rsidR="008B5165" w:rsidRPr="008B5165" w:rsidRDefault="008B5165" w:rsidP="008B5165">
            <w:pPr>
              <w:jc w:val="center"/>
              <w:rPr>
                <w:sz w:val="13"/>
                <w:szCs w:val="13"/>
              </w:rPr>
            </w:pPr>
            <w:r w:rsidRPr="008B5165">
              <w:rPr>
                <w:sz w:val="13"/>
                <w:szCs w:val="13"/>
              </w:rPr>
              <w:t>3.4.3</w:t>
            </w:r>
          </w:p>
        </w:tc>
        <w:tc>
          <w:tcPr>
            <w:tcW w:w="5256" w:type="dxa"/>
            <w:tcBorders>
              <w:top w:val="nil"/>
              <w:left w:val="single" w:sz="8" w:space="0" w:color="auto"/>
              <w:bottom w:val="single" w:sz="4" w:space="0" w:color="auto"/>
              <w:right w:val="single" w:sz="8" w:space="0" w:color="auto"/>
            </w:tcBorders>
            <w:shd w:val="clear" w:color="auto" w:fill="auto"/>
            <w:noWrap/>
            <w:hideMark/>
          </w:tcPr>
          <w:p w14:paraId="36DA0FE7" w14:textId="77777777" w:rsidR="008B5165" w:rsidRPr="008B5165" w:rsidRDefault="008B5165" w:rsidP="008B5165">
            <w:pPr>
              <w:rPr>
                <w:sz w:val="13"/>
                <w:szCs w:val="13"/>
              </w:rPr>
            </w:pPr>
            <w:r w:rsidRPr="008B5165">
              <w:rPr>
                <w:sz w:val="13"/>
                <w:szCs w:val="13"/>
              </w:rPr>
              <w:t>налог на имущество организации</w:t>
            </w:r>
          </w:p>
        </w:tc>
        <w:tc>
          <w:tcPr>
            <w:tcW w:w="1033" w:type="dxa"/>
            <w:tcBorders>
              <w:top w:val="nil"/>
              <w:left w:val="nil"/>
              <w:bottom w:val="single" w:sz="4" w:space="0" w:color="auto"/>
              <w:right w:val="nil"/>
            </w:tcBorders>
            <w:shd w:val="clear" w:color="auto" w:fill="auto"/>
            <w:noWrap/>
            <w:vAlign w:val="center"/>
            <w:hideMark/>
          </w:tcPr>
          <w:p w14:paraId="66A0DBC5"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441C0003" w14:textId="77777777" w:rsidR="008B5165" w:rsidRPr="008B5165" w:rsidRDefault="008B5165" w:rsidP="008B5165">
            <w:pPr>
              <w:jc w:val="right"/>
              <w:rPr>
                <w:sz w:val="13"/>
                <w:szCs w:val="13"/>
              </w:rPr>
            </w:pPr>
            <w:r w:rsidRPr="008B5165">
              <w:rPr>
                <w:sz w:val="13"/>
                <w:szCs w:val="13"/>
              </w:rPr>
              <w:t>93,26</w:t>
            </w:r>
          </w:p>
        </w:tc>
        <w:tc>
          <w:tcPr>
            <w:tcW w:w="1201" w:type="dxa"/>
            <w:tcBorders>
              <w:top w:val="nil"/>
              <w:left w:val="nil"/>
              <w:bottom w:val="single" w:sz="4" w:space="0" w:color="auto"/>
              <w:right w:val="single" w:sz="8" w:space="0" w:color="auto"/>
            </w:tcBorders>
            <w:shd w:val="clear" w:color="auto" w:fill="auto"/>
            <w:noWrap/>
            <w:vAlign w:val="bottom"/>
            <w:hideMark/>
          </w:tcPr>
          <w:p w14:paraId="01395F11" w14:textId="77777777" w:rsidR="008B5165" w:rsidRPr="008B5165" w:rsidRDefault="008B5165" w:rsidP="008B5165">
            <w:pPr>
              <w:jc w:val="right"/>
              <w:rPr>
                <w:sz w:val="13"/>
                <w:szCs w:val="13"/>
              </w:rPr>
            </w:pPr>
            <w:r w:rsidRPr="008B5165">
              <w:rPr>
                <w:sz w:val="13"/>
                <w:szCs w:val="13"/>
              </w:rPr>
              <w:t>91,23</w:t>
            </w:r>
          </w:p>
        </w:tc>
        <w:tc>
          <w:tcPr>
            <w:tcW w:w="1271" w:type="dxa"/>
            <w:tcBorders>
              <w:top w:val="nil"/>
              <w:left w:val="nil"/>
              <w:bottom w:val="single" w:sz="4" w:space="0" w:color="auto"/>
              <w:right w:val="single" w:sz="8" w:space="0" w:color="auto"/>
            </w:tcBorders>
            <w:shd w:val="clear" w:color="auto" w:fill="auto"/>
            <w:noWrap/>
            <w:vAlign w:val="bottom"/>
            <w:hideMark/>
          </w:tcPr>
          <w:p w14:paraId="1100B8D7" w14:textId="77777777" w:rsidR="008B5165" w:rsidRPr="008B5165" w:rsidRDefault="008B5165" w:rsidP="008B5165">
            <w:pPr>
              <w:jc w:val="right"/>
              <w:rPr>
                <w:sz w:val="13"/>
                <w:szCs w:val="13"/>
              </w:rPr>
            </w:pPr>
            <w:r w:rsidRPr="008B5165">
              <w:rPr>
                <w:sz w:val="13"/>
                <w:szCs w:val="13"/>
              </w:rPr>
              <w:t>91,23</w:t>
            </w:r>
          </w:p>
        </w:tc>
        <w:tc>
          <w:tcPr>
            <w:tcW w:w="1271" w:type="dxa"/>
            <w:tcBorders>
              <w:top w:val="nil"/>
              <w:left w:val="nil"/>
              <w:bottom w:val="single" w:sz="4" w:space="0" w:color="auto"/>
              <w:right w:val="single" w:sz="8" w:space="0" w:color="auto"/>
            </w:tcBorders>
            <w:shd w:val="clear" w:color="auto" w:fill="auto"/>
            <w:noWrap/>
            <w:vAlign w:val="bottom"/>
            <w:hideMark/>
          </w:tcPr>
          <w:p w14:paraId="63BFC348" w14:textId="77777777" w:rsidR="008B5165" w:rsidRPr="008B5165" w:rsidRDefault="008B5165" w:rsidP="008B5165">
            <w:pPr>
              <w:jc w:val="right"/>
              <w:rPr>
                <w:sz w:val="13"/>
                <w:szCs w:val="13"/>
              </w:rPr>
            </w:pPr>
            <w:r w:rsidRPr="008B5165">
              <w:rPr>
                <w:sz w:val="13"/>
                <w:szCs w:val="13"/>
              </w:rPr>
              <w:t>89,21</w:t>
            </w:r>
          </w:p>
        </w:tc>
        <w:tc>
          <w:tcPr>
            <w:tcW w:w="1271" w:type="dxa"/>
            <w:tcBorders>
              <w:top w:val="nil"/>
              <w:left w:val="nil"/>
              <w:bottom w:val="single" w:sz="4" w:space="0" w:color="auto"/>
              <w:right w:val="single" w:sz="8" w:space="0" w:color="auto"/>
            </w:tcBorders>
            <w:shd w:val="clear" w:color="auto" w:fill="auto"/>
            <w:noWrap/>
            <w:vAlign w:val="bottom"/>
            <w:hideMark/>
          </w:tcPr>
          <w:p w14:paraId="4EB388D2" w14:textId="77777777" w:rsidR="008B5165" w:rsidRPr="008B5165" w:rsidRDefault="008B5165" w:rsidP="008B5165">
            <w:pPr>
              <w:jc w:val="right"/>
              <w:rPr>
                <w:sz w:val="13"/>
                <w:szCs w:val="13"/>
              </w:rPr>
            </w:pPr>
            <w:r w:rsidRPr="008B5165">
              <w:rPr>
                <w:sz w:val="13"/>
                <w:szCs w:val="13"/>
              </w:rPr>
              <w:t>93,26</w:t>
            </w:r>
          </w:p>
        </w:tc>
        <w:tc>
          <w:tcPr>
            <w:tcW w:w="1271" w:type="dxa"/>
            <w:tcBorders>
              <w:top w:val="nil"/>
              <w:left w:val="nil"/>
              <w:bottom w:val="single" w:sz="4" w:space="0" w:color="auto"/>
              <w:right w:val="single" w:sz="8" w:space="0" w:color="auto"/>
            </w:tcBorders>
            <w:shd w:val="clear" w:color="auto" w:fill="auto"/>
            <w:noWrap/>
            <w:vAlign w:val="bottom"/>
            <w:hideMark/>
          </w:tcPr>
          <w:p w14:paraId="5894B269" w14:textId="77777777" w:rsidR="008B5165" w:rsidRPr="008B5165" w:rsidRDefault="008B5165" w:rsidP="008B5165">
            <w:pPr>
              <w:jc w:val="right"/>
              <w:rPr>
                <w:sz w:val="13"/>
                <w:szCs w:val="13"/>
              </w:rPr>
            </w:pPr>
            <w:r w:rsidRPr="008B5165">
              <w:rPr>
                <w:sz w:val="13"/>
                <w:szCs w:val="13"/>
              </w:rPr>
              <w:t>91,23</w:t>
            </w:r>
          </w:p>
        </w:tc>
      </w:tr>
      <w:tr w:rsidR="008B5165" w:rsidRPr="008B5165" w14:paraId="3EF4A571"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554F730B" w14:textId="77777777" w:rsidR="008B5165" w:rsidRPr="008B5165" w:rsidRDefault="008B5165" w:rsidP="008B5165">
            <w:pPr>
              <w:jc w:val="center"/>
              <w:rPr>
                <w:sz w:val="13"/>
                <w:szCs w:val="13"/>
              </w:rPr>
            </w:pPr>
            <w:r w:rsidRPr="008B5165">
              <w:rPr>
                <w:sz w:val="13"/>
                <w:szCs w:val="13"/>
              </w:rPr>
              <w:t>3.4.4</w:t>
            </w:r>
          </w:p>
        </w:tc>
        <w:tc>
          <w:tcPr>
            <w:tcW w:w="5256" w:type="dxa"/>
            <w:tcBorders>
              <w:top w:val="nil"/>
              <w:left w:val="single" w:sz="8" w:space="0" w:color="auto"/>
              <w:bottom w:val="single" w:sz="4" w:space="0" w:color="auto"/>
              <w:right w:val="single" w:sz="8" w:space="0" w:color="auto"/>
            </w:tcBorders>
            <w:shd w:val="clear" w:color="auto" w:fill="auto"/>
            <w:noWrap/>
            <w:hideMark/>
          </w:tcPr>
          <w:p w14:paraId="63FD615C" w14:textId="77777777" w:rsidR="008B5165" w:rsidRPr="008B5165" w:rsidRDefault="008B5165" w:rsidP="008B5165">
            <w:pPr>
              <w:rPr>
                <w:sz w:val="13"/>
                <w:szCs w:val="13"/>
              </w:rPr>
            </w:pPr>
            <w:r w:rsidRPr="008B5165">
              <w:rPr>
                <w:sz w:val="13"/>
                <w:szCs w:val="13"/>
              </w:rPr>
              <w:t>земельный налог</w:t>
            </w:r>
          </w:p>
        </w:tc>
        <w:tc>
          <w:tcPr>
            <w:tcW w:w="1033" w:type="dxa"/>
            <w:tcBorders>
              <w:top w:val="nil"/>
              <w:left w:val="nil"/>
              <w:bottom w:val="single" w:sz="4" w:space="0" w:color="auto"/>
              <w:right w:val="nil"/>
            </w:tcBorders>
            <w:shd w:val="clear" w:color="auto" w:fill="auto"/>
            <w:noWrap/>
            <w:vAlign w:val="center"/>
            <w:hideMark/>
          </w:tcPr>
          <w:p w14:paraId="0A8CE3A3"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5A059631" w14:textId="77777777" w:rsidR="008B5165" w:rsidRPr="008B5165" w:rsidRDefault="008B5165" w:rsidP="008B5165">
            <w:pPr>
              <w:jc w:val="right"/>
              <w:rPr>
                <w:sz w:val="13"/>
                <w:szCs w:val="13"/>
              </w:rPr>
            </w:pPr>
            <w:r w:rsidRPr="008B5165">
              <w:rPr>
                <w:sz w:val="13"/>
                <w:szCs w:val="13"/>
              </w:rPr>
              <w:t>13,52</w:t>
            </w:r>
          </w:p>
        </w:tc>
        <w:tc>
          <w:tcPr>
            <w:tcW w:w="1201" w:type="dxa"/>
            <w:tcBorders>
              <w:top w:val="nil"/>
              <w:left w:val="nil"/>
              <w:bottom w:val="single" w:sz="4" w:space="0" w:color="auto"/>
              <w:right w:val="single" w:sz="8" w:space="0" w:color="auto"/>
            </w:tcBorders>
            <w:shd w:val="clear" w:color="auto" w:fill="auto"/>
            <w:noWrap/>
            <w:vAlign w:val="bottom"/>
            <w:hideMark/>
          </w:tcPr>
          <w:p w14:paraId="235FB590" w14:textId="77777777" w:rsidR="008B5165" w:rsidRPr="008B5165" w:rsidRDefault="008B5165" w:rsidP="008B5165">
            <w:pPr>
              <w:jc w:val="right"/>
              <w:rPr>
                <w:sz w:val="13"/>
                <w:szCs w:val="13"/>
              </w:rPr>
            </w:pPr>
            <w:r w:rsidRPr="008B5165">
              <w:rPr>
                <w:sz w:val="13"/>
                <w:szCs w:val="13"/>
              </w:rPr>
              <w:t>15,33</w:t>
            </w:r>
          </w:p>
        </w:tc>
        <w:tc>
          <w:tcPr>
            <w:tcW w:w="1271" w:type="dxa"/>
            <w:tcBorders>
              <w:top w:val="nil"/>
              <w:left w:val="nil"/>
              <w:bottom w:val="single" w:sz="4" w:space="0" w:color="auto"/>
              <w:right w:val="single" w:sz="8" w:space="0" w:color="auto"/>
            </w:tcBorders>
            <w:shd w:val="clear" w:color="auto" w:fill="auto"/>
            <w:noWrap/>
            <w:vAlign w:val="bottom"/>
            <w:hideMark/>
          </w:tcPr>
          <w:p w14:paraId="29C50E09" w14:textId="77777777" w:rsidR="008B5165" w:rsidRPr="008B5165" w:rsidRDefault="008B5165" w:rsidP="008B5165">
            <w:pPr>
              <w:jc w:val="right"/>
              <w:rPr>
                <w:sz w:val="13"/>
                <w:szCs w:val="13"/>
              </w:rPr>
            </w:pPr>
            <w:r w:rsidRPr="008B5165">
              <w:rPr>
                <w:sz w:val="13"/>
                <w:szCs w:val="13"/>
              </w:rPr>
              <w:t>15,33</w:t>
            </w:r>
          </w:p>
        </w:tc>
        <w:tc>
          <w:tcPr>
            <w:tcW w:w="1271" w:type="dxa"/>
            <w:tcBorders>
              <w:top w:val="nil"/>
              <w:left w:val="nil"/>
              <w:bottom w:val="single" w:sz="4" w:space="0" w:color="auto"/>
              <w:right w:val="single" w:sz="8" w:space="0" w:color="auto"/>
            </w:tcBorders>
            <w:shd w:val="clear" w:color="auto" w:fill="auto"/>
            <w:noWrap/>
            <w:vAlign w:val="bottom"/>
            <w:hideMark/>
          </w:tcPr>
          <w:p w14:paraId="07B83601" w14:textId="77777777" w:rsidR="008B5165" w:rsidRPr="008B5165" w:rsidRDefault="008B5165" w:rsidP="008B5165">
            <w:pPr>
              <w:jc w:val="right"/>
              <w:rPr>
                <w:sz w:val="13"/>
                <w:szCs w:val="13"/>
              </w:rPr>
            </w:pPr>
            <w:r w:rsidRPr="008B5165">
              <w:rPr>
                <w:sz w:val="13"/>
                <w:szCs w:val="13"/>
              </w:rPr>
              <w:t>13,52</w:t>
            </w:r>
          </w:p>
        </w:tc>
        <w:tc>
          <w:tcPr>
            <w:tcW w:w="1271" w:type="dxa"/>
            <w:tcBorders>
              <w:top w:val="nil"/>
              <w:left w:val="nil"/>
              <w:bottom w:val="single" w:sz="4" w:space="0" w:color="auto"/>
              <w:right w:val="single" w:sz="8" w:space="0" w:color="auto"/>
            </w:tcBorders>
            <w:shd w:val="clear" w:color="000000" w:fill="00B0F0"/>
            <w:noWrap/>
            <w:vAlign w:val="bottom"/>
            <w:hideMark/>
          </w:tcPr>
          <w:p w14:paraId="40FC89D2" w14:textId="77777777" w:rsidR="008B5165" w:rsidRPr="008B5165" w:rsidRDefault="008B5165" w:rsidP="008B5165">
            <w:pPr>
              <w:jc w:val="right"/>
              <w:rPr>
                <w:sz w:val="13"/>
                <w:szCs w:val="13"/>
              </w:rPr>
            </w:pPr>
            <w:r w:rsidRPr="008B5165">
              <w:rPr>
                <w:sz w:val="13"/>
                <w:szCs w:val="13"/>
              </w:rPr>
              <w:t>15,33</w:t>
            </w:r>
          </w:p>
        </w:tc>
        <w:tc>
          <w:tcPr>
            <w:tcW w:w="1271" w:type="dxa"/>
            <w:tcBorders>
              <w:top w:val="nil"/>
              <w:left w:val="nil"/>
              <w:bottom w:val="single" w:sz="4" w:space="0" w:color="auto"/>
              <w:right w:val="single" w:sz="8" w:space="0" w:color="auto"/>
            </w:tcBorders>
            <w:shd w:val="clear" w:color="auto" w:fill="auto"/>
            <w:noWrap/>
            <w:vAlign w:val="bottom"/>
            <w:hideMark/>
          </w:tcPr>
          <w:p w14:paraId="334025BD" w14:textId="77777777" w:rsidR="008B5165" w:rsidRPr="008B5165" w:rsidRDefault="008B5165" w:rsidP="008B5165">
            <w:pPr>
              <w:jc w:val="right"/>
              <w:rPr>
                <w:sz w:val="13"/>
                <w:szCs w:val="13"/>
              </w:rPr>
            </w:pPr>
            <w:r w:rsidRPr="008B5165">
              <w:rPr>
                <w:sz w:val="13"/>
                <w:szCs w:val="13"/>
              </w:rPr>
              <w:t>15,33</w:t>
            </w:r>
          </w:p>
        </w:tc>
      </w:tr>
      <w:tr w:rsidR="008B5165" w:rsidRPr="008B5165" w14:paraId="1FBB3EFD"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4A7BBB77" w14:textId="77777777" w:rsidR="008B5165" w:rsidRPr="008B5165" w:rsidRDefault="008B5165" w:rsidP="008B5165">
            <w:pPr>
              <w:jc w:val="center"/>
              <w:rPr>
                <w:sz w:val="13"/>
                <w:szCs w:val="13"/>
              </w:rPr>
            </w:pPr>
            <w:r w:rsidRPr="008B5165">
              <w:rPr>
                <w:sz w:val="13"/>
                <w:szCs w:val="13"/>
              </w:rPr>
              <w:t>3.4.5</w:t>
            </w:r>
          </w:p>
        </w:tc>
        <w:tc>
          <w:tcPr>
            <w:tcW w:w="5256" w:type="dxa"/>
            <w:tcBorders>
              <w:top w:val="nil"/>
              <w:left w:val="single" w:sz="8" w:space="0" w:color="auto"/>
              <w:bottom w:val="single" w:sz="4" w:space="0" w:color="auto"/>
              <w:right w:val="single" w:sz="8" w:space="0" w:color="auto"/>
            </w:tcBorders>
            <w:shd w:val="clear" w:color="auto" w:fill="auto"/>
            <w:noWrap/>
            <w:hideMark/>
          </w:tcPr>
          <w:p w14:paraId="07D38ECA" w14:textId="77777777" w:rsidR="008B5165" w:rsidRPr="008B5165" w:rsidRDefault="008B5165" w:rsidP="008B5165">
            <w:pPr>
              <w:rPr>
                <w:sz w:val="13"/>
                <w:szCs w:val="13"/>
              </w:rPr>
            </w:pPr>
            <w:r w:rsidRPr="008B5165">
              <w:rPr>
                <w:sz w:val="13"/>
                <w:szCs w:val="13"/>
              </w:rPr>
              <w:t>транспортный налог</w:t>
            </w:r>
          </w:p>
        </w:tc>
        <w:tc>
          <w:tcPr>
            <w:tcW w:w="1033" w:type="dxa"/>
            <w:tcBorders>
              <w:top w:val="nil"/>
              <w:left w:val="nil"/>
              <w:bottom w:val="single" w:sz="4" w:space="0" w:color="auto"/>
              <w:right w:val="nil"/>
            </w:tcBorders>
            <w:shd w:val="clear" w:color="auto" w:fill="auto"/>
            <w:noWrap/>
            <w:vAlign w:val="center"/>
            <w:hideMark/>
          </w:tcPr>
          <w:p w14:paraId="5A198498"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20009150" w14:textId="77777777" w:rsidR="008B5165" w:rsidRPr="008B5165" w:rsidRDefault="008B5165" w:rsidP="008B5165">
            <w:pPr>
              <w:rPr>
                <w:sz w:val="13"/>
                <w:szCs w:val="13"/>
              </w:rPr>
            </w:pPr>
            <w:r w:rsidRPr="008B5165">
              <w:rPr>
                <w:sz w:val="13"/>
                <w:szCs w:val="13"/>
              </w:rPr>
              <w:t> </w:t>
            </w:r>
          </w:p>
        </w:tc>
        <w:tc>
          <w:tcPr>
            <w:tcW w:w="1201" w:type="dxa"/>
            <w:tcBorders>
              <w:top w:val="nil"/>
              <w:left w:val="nil"/>
              <w:bottom w:val="single" w:sz="4" w:space="0" w:color="auto"/>
              <w:right w:val="single" w:sz="8" w:space="0" w:color="auto"/>
            </w:tcBorders>
            <w:shd w:val="clear" w:color="auto" w:fill="auto"/>
            <w:noWrap/>
            <w:vAlign w:val="bottom"/>
            <w:hideMark/>
          </w:tcPr>
          <w:p w14:paraId="50D37896"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5BC5FA1E"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551932C1"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42BCF87F"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4" w:space="0" w:color="auto"/>
              <w:right w:val="single" w:sz="8" w:space="0" w:color="auto"/>
            </w:tcBorders>
            <w:shd w:val="clear" w:color="auto" w:fill="auto"/>
            <w:noWrap/>
            <w:vAlign w:val="bottom"/>
            <w:hideMark/>
          </w:tcPr>
          <w:p w14:paraId="6695E691" w14:textId="77777777" w:rsidR="008B5165" w:rsidRPr="008B5165" w:rsidRDefault="008B5165" w:rsidP="008B5165">
            <w:pPr>
              <w:rPr>
                <w:sz w:val="13"/>
                <w:szCs w:val="13"/>
              </w:rPr>
            </w:pPr>
            <w:r w:rsidRPr="008B5165">
              <w:rPr>
                <w:sz w:val="13"/>
                <w:szCs w:val="13"/>
              </w:rPr>
              <w:t> </w:t>
            </w:r>
          </w:p>
        </w:tc>
      </w:tr>
      <w:tr w:rsidR="008B5165" w:rsidRPr="008B5165" w14:paraId="52E44A63"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6D6C427B" w14:textId="77777777" w:rsidR="008B5165" w:rsidRPr="008B5165" w:rsidRDefault="008B5165" w:rsidP="008B5165">
            <w:pPr>
              <w:jc w:val="center"/>
              <w:rPr>
                <w:b/>
                <w:bCs/>
                <w:sz w:val="13"/>
                <w:szCs w:val="13"/>
              </w:rPr>
            </w:pPr>
            <w:r w:rsidRPr="008B5165">
              <w:rPr>
                <w:b/>
                <w:bCs/>
                <w:sz w:val="13"/>
                <w:szCs w:val="13"/>
              </w:rPr>
              <w:t>3.5</w:t>
            </w:r>
          </w:p>
        </w:tc>
        <w:tc>
          <w:tcPr>
            <w:tcW w:w="5256" w:type="dxa"/>
            <w:tcBorders>
              <w:top w:val="nil"/>
              <w:left w:val="single" w:sz="8" w:space="0" w:color="auto"/>
              <w:bottom w:val="single" w:sz="8" w:space="0" w:color="auto"/>
              <w:right w:val="single" w:sz="8" w:space="0" w:color="auto"/>
            </w:tcBorders>
            <w:shd w:val="clear" w:color="auto" w:fill="auto"/>
            <w:noWrap/>
            <w:hideMark/>
          </w:tcPr>
          <w:p w14:paraId="6D3F48F7" w14:textId="77777777" w:rsidR="008B5165" w:rsidRPr="008B5165" w:rsidRDefault="008B5165" w:rsidP="008B5165">
            <w:pPr>
              <w:rPr>
                <w:b/>
                <w:bCs/>
                <w:sz w:val="13"/>
                <w:szCs w:val="13"/>
              </w:rPr>
            </w:pPr>
            <w:r w:rsidRPr="008B5165">
              <w:rPr>
                <w:b/>
                <w:bCs/>
                <w:sz w:val="13"/>
                <w:szCs w:val="13"/>
              </w:rPr>
              <w:t>Отчисления на социальные нужды, в т.ч.:</w:t>
            </w:r>
          </w:p>
        </w:tc>
        <w:tc>
          <w:tcPr>
            <w:tcW w:w="1033" w:type="dxa"/>
            <w:tcBorders>
              <w:top w:val="nil"/>
              <w:left w:val="nil"/>
              <w:bottom w:val="single" w:sz="8" w:space="0" w:color="auto"/>
              <w:right w:val="nil"/>
            </w:tcBorders>
            <w:shd w:val="clear" w:color="auto" w:fill="auto"/>
            <w:noWrap/>
            <w:vAlign w:val="center"/>
            <w:hideMark/>
          </w:tcPr>
          <w:p w14:paraId="2FDF154E"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8" w:space="0" w:color="auto"/>
              <w:right w:val="nil"/>
            </w:tcBorders>
            <w:shd w:val="clear" w:color="auto" w:fill="auto"/>
            <w:noWrap/>
            <w:vAlign w:val="bottom"/>
            <w:hideMark/>
          </w:tcPr>
          <w:p w14:paraId="1C4128A1" w14:textId="77777777" w:rsidR="008B5165" w:rsidRPr="008B5165" w:rsidRDefault="008B5165" w:rsidP="008B5165">
            <w:pPr>
              <w:jc w:val="right"/>
              <w:rPr>
                <w:b/>
                <w:bCs/>
                <w:sz w:val="13"/>
                <w:szCs w:val="13"/>
              </w:rPr>
            </w:pPr>
            <w:r w:rsidRPr="008B5165">
              <w:rPr>
                <w:b/>
                <w:bCs/>
                <w:sz w:val="13"/>
                <w:szCs w:val="13"/>
              </w:rPr>
              <w:t>5 667,45</w:t>
            </w:r>
          </w:p>
        </w:tc>
        <w:tc>
          <w:tcPr>
            <w:tcW w:w="1201" w:type="dxa"/>
            <w:tcBorders>
              <w:top w:val="nil"/>
              <w:left w:val="single" w:sz="8" w:space="0" w:color="auto"/>
              <w:bottom w:val="single" w:sz="8" w:space="0" w:color="auto"/>
              <w:right w:val="single" w:sz="8" w:space="0" w:color="auto"/>
            </w:tcBorders>
            <w:shd w:val="clear" w:color="auto" w:fill="auto"/>
            <w:noWrap/>
            <w:vAlign w:val="bottom"/>
            <w:hideMark/>
          </w:tcPr>
          <w:p w14:paraId="0AC0736C" w14:textId="77777777" w:rsidR="008B5165" w:rsidRPr="008B5165" w:rsidRDefault="008B5165" w:rsidP="008B5165">
            <w:pPr>
              <w:jc w:val="right"/>
              <w:rPr>
                <w:b/>
                <w:bCs/>
                <w:sz w:val="13"/>
                <w:szCs w:val="13"/>
              </w:rPr>
            </w:pPr>
            <w:r w:rsidRPr="008B5165">
              <w:rPr>
                <w:b/>
                <w:bCs/>
                <w:sz w:val="13"/>
                <w:szCs w:val="13"/>
              </w:rPr>
              <w:t>6274,79</w:t>
            </w:r>
          </w:p>
        </w:tc>
        <w:tc>
          <w:tcPr>
            <w:tcW w:w="1271" w:type="dxa"/>
            <w:tcBorders>
              <w:top w:val="nil"/>
              <w:left w:val="nil"/>
              <w:bottom w:val="single" w:sz="8" w:space="0" w:color="auto"/>
              <w:right w:val="single" w:sz="8" w:space="0" w:color="auto"/>
            </w:tcBorders>
            <w:shd w:val="clear" w:color="auto" w:fill="auto"/>
            <w:noWrap/>
            <w:vAlign w:val="bottom"/>
            <w:hideMark/>
          </w:tcPr>
          <w:p w14:paraId="14189BED" w14:textId="77777777" w:rsidR="008B5165" w:rsidRPr="008B5165" w:rsidRDefault="008B5165" w:rsidP="008B5165">
            <w:pPr>
              <w:jc w:val="right"/>
              <w:rPr>
                <w:b/>
                <w:bCs/>
                <w:sz w:val="13"/>
                <w:szCs w:val="13"/>
              </w:rPr>
            </w:pPr>
            <w:r w:rsidRPr="008B5165">
              <w:rPr>
                <w:b/>
                <w:bCs/>
                <w:sz w:val="13"/>
                <w:szCs w:val="13"/>
              </w:rPr>
              <w:t>6274,79</w:t>
            </w:r>
          </w:p>
        </w:tc>
        <w:tc>
          <w:tcPr>
            <w:tcW w:w="1271" w:type="dxa"/>
            <w:tcBorders>
              <w:top w:val="nil"/>
              <w:left w:val="nil"/>
              <w:bottom w:val="single" w:sz="8" w:space="0" w:color="auto"/>
              <w:right w:val="single" w:sz="8" w:space="0" w:color="auto"/>
            </w:tcBorders>
            <w:shd w:val="clear" w:color="auto" w:fill="auto"/>
            <w:noWrap/>
            <w:vAlign w:val="bottom"/>
            <w:hideMark/>
          </w:tcPr>
          <w:p w14:paraId="0F229497" w14:textId="77777777" w:rsidR="008B5165" w:rsidRPr="008B5165" w:rsidRDefault="008B5165" w:rsidP="008B5165">
            <w:pPr>
              <w:jc w:val="right"/>
              <w:rPr>
                <w:b/>
                <w:bCs/>
                <w:sz w:val="13"/>
                <w:szCs w:val="13"/>
              </w:rPr>
            </w:pPr>
            <w:r w:rsidRPr="008B5165">
              <w:rPr>
                <w:b/>
                <w:bCs/>
                <w:sz w:val="13"/>
                <w:szCs w:val="13"/>
              </w:rPr>
              <w:t>5739,32</w:t>
            </w:r>
          </w:p>
        </w:tc>
        <w:tc>
          <w:tcPr>
            <w:tcW w:w="1271" w:type="dxa"/>
            <w:tcBorders>
              <w:top w:val="nil"/>
              <w:left w:val="nil"/>
              <w:bottom w:val="single" w:sz="8" w:space="0" w:color="auto"/>
              <w:right w:val="single" w:sz="8" w:space="0" w:color="auto"/>
            </w:tcBorders>
            <w:shd w:val="clear" w:color="auto" w:fill="auto"/>
            <w:noWrap/>
            <w:vAlign w:val="bottom"/>
            <w:hideMark/>
          </w:tcPr>
          <w:p w14:paraId="3CAB0EE4" w14:textId="77777777" w:rsidR="008B5165" w:rsidRPr="008B5165" w:rsidRDefault="008B5165" w:rsidP="008B5165">
            <w:pPr>
              <w:jc w:val="right"/>
              <w:rPr>
                <w:b/>
                <w:bCs/>
                <w:sz w:val="13"/>
                <w:szCs w:val="13"/>
              </w:rPr>
            </w:pPr>
            <w:r w:rsidRPr="008B5165">
              <w:rPr>
                <w:b/>
                <w:bCs/>
                <w:sz w:val="13"/>
                <w:szCs w:val="13"/>
              </w:rPr>
              <w:t>6600,52</w:t>
            </w:r>
          </w:p>
        </w:tc>
        <w:tc>
          <w:tcPr>
            <w:tcW w:w="1271" w:type="dxa"/>
            <w:tcBorders>
              <w:top w:val="nil"/>
              <w:left w:val="nil"/>
              <w:bottom w:val="single" w:sz="8" w:space="0" w:color="auto"/>
              <w:right w:val="single" w:sz="8" w:space="0" w:color="auto"/>
            </w:tcBorders>
            <w:shd w:val="clear" w:color="auto" w:fill="auto"/>
            <w:noWrap/>
            <w:vAlign w:val="bottom"/>
            <w:hideMark/>
          </w:tcPr>
          <w:p w14:paraId="096716D9" w14:textId="77777777" w:rsidR="008B5165" w:rsidRPr="008B5165" w:rsidRDefault="008B5165" w:rsidP="008B5165">
            <w:pPr>
              <w:jc w:val="right"/>
              <w:rPr>
                <w:b/>
                <w:bCs/>
                <w:sz w:val="13"/>
                <w:szCs w:val="13"/>
              </w:rPr>
            </w:pPr>
            <w:r w:rsidRPr="008B5165">
              <w:rPr>
                <w:b/>
                <w:bCs/>
                <w:sz w:val="13"/>
                <w:szCs w:val="13"/>
              </w:rPr>
              <w:t>6594,17</w:t>
            </w:r>
          </w:p>
        </w:tc>
      </w:tr>
      <w:tr w:rsidR="008B5165" w:rsidRPr="008B5165" w14:paraId="40C00C16" w14:textId="77777777" w:rsidTr="008B5165">
        <w:trPr>
          <w:trHeight w:val="360"/>
          <w:jc w:val="center"/>
        </w:trPr>
        <w:tc>
          <w:tcPr>
            <w:tcW w:w="614" w:type="dxa"/>
            <w:tcBorders>
              <w:top w:val="nil"/>
              <w:left w:val="single" w:sz="8" w:space="0" w:color="auto"/>
              <w:bottom w:val="single" w:sz="4" w:space="0" w:color="auto"/>
              <w:right w:val="nil"/>
            </w:tcBorders>
            <w:shd w:val="clear" w:color="auto" w:fill="auto"/>
            <w:noWrap/>
            <w:hideMark/>
          </w:tcPr>
          <w:p w14:paraId="1B06A3B7" w14:textId="77777777" w:rsidR="008B5165" w:rsidRPr="008B5165" w:rsidRDefault="008B5165" w:rsidP="008B5165">
            <w:pPr>
              <w:jc w:val="center"/>
              <w:rPr>
                <w:sz w:val="13"/>
                <w:szCs w:val="13"/>
              </w:rPr>
            </w:pPr>
            <w:r w:rsidRPr="008B5165">
              <w:rPr>
                <w:sz w:val="13"/>
                <w:szCs w:val="13"/>
              </w:rPr>
              <w:t>3.5.1</w:t>
            </w:r>
          </w:p>
        </w:tc>
        <w:tc>
          <w:tcPr>
            <w:tcW w:w="5256" w:type="dxa"/>
            <w:tcBorders>
              <w:top w:val="nil"/>
              <w:left w:val="single" w:sz="8" w:space="0" w:color="auto"/>
              <w:bottom w:val="single" w:sz="4" w:space="0" w:color="auto"/>
              <w:right w:val="single" w:sz="8" w:space="0" w:color="auto"/>
            </w:tcBorders>
            <w:shd w:val="clear" w:color="auto" w:fill="auto"/>
            <w:noWrap/>
            <w:hideMark/>
          </w:tcPr>
          <w:p w14:paraId="68C35E99" w14:textId="77777777" w:rsidR="008B5165" w:rsidRPr="008B5165" w:rsidRDefault="008B5165" w:rsidP="008B5165">
            <w:pPr>
              <w:rPr>
                <w:sz w:val="13"/>
                <w:szCs w:val="13"/>
              </w:rPr>
            </w:pPr>
            <w:r w:rsidRPr="008B5165">
              <w:rPr>
                <w:sz w:val="13"/>
                <w:szCs w:val="13"/>
              </w:rPr>
              <w:t>отчисления ППП</w:t>
            </w:r>
          </w:p>
        </w:tc>
        <w:tc>
          <w:tcPr>
            <w:tcW w:w="1033" w:type="dxa"/>
            <w:tcBorders>
              <w:top w:val="nil"/>
              <w:left w:val="nil"/>
              <w:bottom w:val="single" w:sz="4" w:space="0" w:color="auto"/>
              <w:right w:val="nil"/>
            </w:tcBorders>
            <w:shd w:val="clear" w:color="auto" w:fill="auto"/>
            <w:noWrap/>
            <w:vAlign w:val="center"/>
            <w:hideMark/>
          </w:tcPr>
          <w:p w14:paraId="2A10F97C"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bottom"/>
            <w:hideMark/>
          </w:tcPr>
          <w:p w14:paraId="683FE515" w14:textId="77777777" w:rsidR="008B5165" w:rsidRPr="008B5165" w:rsidRDefault="008B5165" w:rsidP="008B5165">
            <w:pPr>
              <w:rPr>
                <w:sz w:val="13"/>
                <w:szCs w:val="13"/>
              </w:rPr>
            </w:pPr>
            <w:r w:rsidRPr="008B5165">
              <w:rPr>
                <w:sz w:val="13"/>
                <w:szCs w:val="13"/>
              </w:rPr>
              <w:t> </w:t>
            </w:r>
          </w:p>
        </w:tc>
        <w:tc>
          <w:tcPr>
            <w:tcW w:w="1201" w:type="dxa"/>
            <w:tcBorders>
              <w:top w:val="nil"/>
              <w:left w:val="single" w:sz="8" w:space="0" w:color="auto"/>
              <w:bottom w:val="single" w:sz="4" w:space="0" w:color="auto"/>
              <w:right w:val="single" w:sz="8" w:space="0" w:color="auto"/>
            </w:tcBorders>
            <w:shd w:val="clear" w:color="auto" w:fill="auto"/>
            <w:noWrap/>
            <w:vAlign w:val="bottom"/>
            <w:hideMark/>
          </w:tcPr>
          <w:p w14:paraId="76444B11" w14:textId="77777777" w:rsidR="008B5165" w:rsidRPr="008B5165" w:rsidRDefault="008B5165" w:rsidP="008B5165">
            <w:pPr>
              <w:jc w:val="right"/>
              <w:rPr>
                <w:sz w:val="13"/>
                <w:szCs w:val="13"/>
              </w:rPr>
            </w:pPr>
            <w:r w:rsidRPr="008B5165">
              <w:rPr>
                <w:sz w:val="13"/>
                <w:szCs w:val="13"/>
              </w:rPr>
              <w:t>6274,79</w:t>
            </w:r>
          </w:p>
        </w:tc>
        <w:tc>
          <w:tcPr>
            <w:tcW w:w="1271" w:type="dxa"/>
            <w:tcBorders>
              <w:top w:val="nil"/>
              <w:left w:val="nil"/>
              <w:bottom w:val="single" w:sz="4" w:space="0" w:color="auto"/>
              <w:right w:val="single" w:sz="8" w:space="0" w:color="auto"/>
            </w:tcBorders>
            <w:shd w:val="clear" w:color="auto" w:fill="auto"/>
            <w:noWrap/>
            <w:vAlign w:val="bottom"/>
            <w:hideMark/>
          </w:tcPr>
          <w:p w14:paraId="3500AF5B" w14:textId="77777777" w:rsidR="008B5165" w:rsidRPr="008B5165" w:rsidRDefault="008B5165" w:rsidP="008B5165">
            <w:pPr>
              <w:jc w:val="right"/>
              <w:rPr>
                <w:sz w:val="13"/>
                <w:szCs w:val="13"/>
              </w:rPr>
            </w:pPr>
            <w:r w:rsidRPr="008B5165">
              <w:rPr>
                <w:sz w:val="13"/>
                <w:szCs w:val="13"/>
              </w:rPr>
              <w:t>6274,79</w:t>
            </w:r>
          </w:p>
        </w:tc>
        <w:tc>
          <w:tcPr>
            <w:tcW w:w="1271" w:type="dxa"/>
            <w:tcBorders>
              <w:top w:val="nil"/>
              <w:left w:val="nil"/>
              <w:bottom w:val="single" w:sz="4" w:space="0" w:color="auto"/>
              <w:right w:val="single" w:sz="8" w:space="0" w:color="auto"/>
            </w:tcBorders>
            <w:shd w:val="clear" w:color="auto" w:fill="auto"/>
            <w:noWrap/>
            <w:vAlign w:val="bottom"/>
            <w:hideMark/>
          </w:tcPr>
          <w:p w14:paraId="76540A5A" w14:textId="77777777" w:rsidR="008B5165" w:rsidRPr="008B5165" w:rsidRDefault="008B5165" w:rsidP="008B5165">
            <w:pPr>
              <w:jc w:val="right"/>
              <w:rPr>
                <w:sz w:val="13"/>
                <w:szCs w:val="13"/>
              </w:rPr>
            </w:pPr>
            <w:r w:rsidRPr="008B5165">
              <w:rPr>
                <w:sz w:val="13"/>
                <w:szCs w:val="13"/>
              </w:rPr>
              <w:t>5739,32</w:t>
            </w:r>
          </w:p>
        </w:tc>
        <w:tc>
          <w:tcPr>
            <w:tcW w:w="1271" w:type="dxa"/>
            <w:tcBorders>
              <w:top w:val="nil"/>
              <w:left w:val="nil"/>
              <w:bottom w:val="single" w:sz="4" w:space="0" w:color="auto"/>
              <w:right w:val="single" w:sz="8" w:space="0" w:color="auto"/>
            </w:tcBorders>
            <w:shd w:val="clear" w:color="000000" w:fill="00B0F0"/>
            <w:noWrap/>
            <w:vAlign w:val="bottom"/>
            <w:hideMark/>
          </w:tcPr>
          <w:p w14:paraId="111E05CD" w14:textId="77777777" w:rsidR="008B5165" w:rsidRPr="008B5165" w:rsidRDefault="008B5165" w:rsidP="008B5165">
            <w:pPr>
              <w:jc w:val="right"/>
              <w:rPr>
                <w:sz w:val="13"/>
                <w:szCs w:val="13"/>
              </w:rPr>
            </w:pPr>
            <w:r w:rsidRPr="008B5165">
              <w:rPr>
                <w:sz w:val="13"/>
                <w:szCs w:val="13"/>
              </w:rPr>
              <w:t>6600,52</w:t>
            </w:r>
          </w:p>
        </w:tc>
        <w:tc>
          <w:tcPr>
            <w:tcW w:w="1271" w:type="dxa"/>
            <w:tcBorders>
              <w:top w:val="nil"/>
              <w:left w:val="nil"/>
              <w:bottom w:val="single" w:sz="4" w:space="0" w:color="auto"/>
              <w:right w:val="single" w:sz="8" w:space="0" w:color="auto"/>
            </w:tcBorders>
            <w:shd w:val="clear" w:color="auto" w:fill="auto"/>
            <w:noWrap/>
            <w:vAlign w:val="bottom"/>
            <w:hideMark/>
          </w:tcPr>
          <w:p w14:paraId="47D13A8D" w14:textId="77777777" w:rsidR="008B5165" w:rsidRPr="008B5165" w:rsidRDefault="008B5165" w:rsidP="008B5165">
            <w:pPr>
              <w:jc w:val="right"/>
              <w:rPr>
                <w:sz w:val="13"/>
                <w:szCs w:val="13"/>
              </w:rPr>
            </w:pPr>
            <w:r w:rsidRPr="008B5165">
              <w:rPr>
                <w:sz w:val="13"/>
                <w:szCs w:val="13"/>
              </w:rPr>
              <w:t>6594,17</w:t>
            </w:r>
          </w:p>
        </w:tc>
      </w:tr>
      <w:tr w:rsidR="008B5165" w:rsidRPr="008B5165" w14:paraId="2F2E5475" w14:textId="77777777" w:rsidTr="008B5165">
        <w:trPr>
          <w:trHeight w:val="360"/>
          <w:jc w:val="center"/>
        </w:trPr>
        <w:tc>
          <w:tcPr>
            <w:tcW w:w="614" w:type="dxa"/>
            <w:tcBorders>
              <w:top w:val="nil"/>
              <w:left w:val="single" w:sz="8" w:space="0" w:color="auto"/>
              <w:bottom w:val="nil"/>
              <w:right w:val="nil"/>
            </w:tcBorders>
            <w:shd w:val="clear" w:color="auto" w:fill="auto"/>
            <w:noWrap/>
            <w:hideMark/>
          </w:tcPr>
          <w:p w14:paraId="229C922B" w14:textId="77777777" w:rsidR="008B5165" w:rsidRPr="008B5165" w:rsidRDefault="008B5165" w:rsidP="008B5165">
            <w:pPr>
              <w:jc w:val="center"/>
              <w:rPr>
                <w:sz w:val="13"/>
                <w:szCs w:val="13"/>
              </w:rPr>
            </w:pPr>
            <w:r w:rsidRPr="008B5165">
              <w:rPr>
                <w:sz w:val="13"/>
                <w:szCs w:val="13"/>
              </w:rPr>
              <w:t>3.5.2</w:t>
            </w:r>
          </w:p>
        </w:tc>
        <w:tc>
          <w:tcPr>
            <w:tcW w:w="5256" w:type="dxa"/>
            <w:tcBorders>
              <w:top w:val="nil"/>
              <w:left w:val="single" w:sz="8" w:space="0" w:color="auto"/>
              <w:bottom w:val="single" w:sz="8" w:space="0" w:color="auto"/>
              <w:right w:val="single" w:sz="8" w:space="0" w:color="auto"/>
            </w:tcBorders>
            <w:shd w:val="clear" w:color="auto" w:fill="auto"/>
            <w:noWrap/>
            <w:hideMark/>
          </w:tcPr>
          <w:p w14:paraId="6BA03DDB" w14:textId="77777777" w:rsidR="008B5165" w:rsidRPr="008B5165" w:rsidRDefault="008B5165" w:rsidP="008B5165">
            <w:pPr>
              <w:rPr>
                <w:sz w:val="13"/>
                <w:szCs w:val="13"/>
              </w:rPr>
            </w:pPr>
            <w:r w:rsidRPr="008B5165">
              <w:rPr>
                <w:sz w:val="13"/>
                <w:szCs w:val="13"/>
              </w:rPr>
              <w:t>отчисления АУП</w:t>
            </w:r>
          </w:p>
        </w:tc>
        <w:tc>
          <w:tcPr>
            <w:tcW w:w="1033" w:type="dxa"/>
            <w:tcBorders>
              <w:top w:val="nil"/>
              <w:left w:val="nil"/>
              <w:bottom w:val="nil"/>
              <w:right w:val="nil"/>
            </w:tcBorders>
            <w:shd w:val="clear" w:color="auto" w:fill="auto"/>
            <w:noWrap/>
            <w:vAlign w:val="center"/>
            <w:hideMark/>
          </w:tcPr>
          <w:p w14:paraId="7D71EA46"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8" w:space="0" w:color="auto"/>
              <w:right w:val="nil"/>
            </w:tcBorders>
            <w:shd w:val="clear" w:color="auto" w:fill="auto"/>
            <w:noWrap/>
            <w:vAlign w:val="bottom"/>
            <w:hideMark/>
          </w:tcPr>
          <w:p w14:paraId="1635790B" w14:textId="77777777" w:rsidR="008B5165" w:rsidRPr="008B5165" w:rsidRDefault="008B5165" w:rsidP="008B5165">
            <w:pPr>
              <w:rPr>
                <w:sz w:val="13"/>
                <w:szCs w:val="13"/>
              </w:rPr>
            </w:pPr>
            <w:r w:rsidRPr="008B5165">
              <w:rPr>
                <w:sz w:val="13"/>
                <w:szCs w:val="13"/>
              </w:rPr>
              <w:t> </w:t>
            </w:r>
          </w:p>
        </w:tc>
        <w:tc>
          <w:tcPr>
            <w:tcW w:w="1201" w:type="dxa"/>
            <w:tcBorders>
              <w:top w:val="nil"/>
              <w:left w:val="single" w:sz="8" w:space="0" w:color="auto"/>
              <w:bottom w:val="single" w:sz="8" w:space="0" w:color="auto"/>
              <w:right w:val="single" w:sz="8" w:space="0" w:color="auto"/>
            </w:tcBorders>
            <w:shd w:val="clear" w:color="auto" w:fill="auto"/>
            <w:noWrap/>
            <w:vAlign w:val="bottom"/>
            <w:hideMark/>
          </w:tcPr>
          <w:p w14:paraId="1C7146FB"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8" w:space="0" w:color="auto"/>
              <w:right w:val="single" w:sz="8" w:space="0" w:color="auto"/>
            </w:tcBorders>
            <w:shd w:val="clear" w:color="auto" w:fill="auto"/>
            <w:noWrap/>
            <w:vAlign w:val="bottom"/>
            <w:hideMark/>
          </w:tcPr>
          <w:p w14:paraId="40BCD690"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8" w:space="0" w:color="auto"/>
              <w:right w:val="single" w:sz="8" w:space="0" w:color="auto"/>
            </w:tcBorders>
            <w:shd w:val="clear" w:color="auto" w:fill="auto"/>
            <w:noWrap/>
            <w:vAlign w:val="bottom"/>
            <w:hideMark/>
          </w:tcPr>
          <w:p w14:paraId="278021D0"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8" w:space="0" w:color="auto"/>
              <w:right w:val="single" w:sz="8" w:space="0" w:color="auto"/>
            </w:tcBorders>
            <w:shd w:val="clear" w:color="auto" w:fill="auto"/>
            <w:noWrap/>
            <w:vAlign w:val="bottom"/>
            <w:hideMark/>
          </w:tcPr>
          <w:p w14:paraId="799DF7AF"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8" w:space="0" w:color="auto"/>
              <w:right w:val="single" w:sz="8" w:space="0" w:color="auto"/>
            </w:tcBorders>
            <w:shd w:val="clear" w:color="auto" w:fill="auto"/>
            <w:noWrap/>
            <w:vAlign w:val="bottom"/>
            <w:hideMark/>
          </w:tcPr>
          <w:p w14:paraId="3C33ED95" w14:textId="77777777" w:rsidR="008B5165" w:rsidRPr="008B5165" w:rsidRDefault="008B5165" w:rsidP="008B5165">
            <w:pPr>
              <w:rPr>
                <w:sz w:val="13"/>
                <w:szCs w:val="13"/>
              </w:rPr>
            </w:pPr>
            <w:r w:rsidRPr="008B5165">
              <w:rPr>
                <w:sz w:val="13"/>
                <w:szCs w:val="13"/>
              </w:rPr>
              <w:t> </w:t>
            </w:r>
          </w:p>
        </w:tc>
      </w:tr>
      <w:tr w:rsidR="008B5165" w:rsidRPr="008B5165" w14:paraId="1F59439C" w14:textId="77777777" w:rsidTr="008B5165">
        <w:trPr>
          <w:trHeight w:val="720"/>
          <w:jc w:val="center"/>
        </w:trPr>
        <w:tc>
          <w:tcPr>
            <w:tcW w:w="614" w:type="dxa"/>
            <w:tcBorders>
              <w:top w:val="single" w:sz="8" w:space="0" w:color="auto"/>
              <w:left w:val="single" w:sz="8" w:space="0" w:color="auto"/>
              <w:bottom w:val="nil"/>
              <w:right w:val="nil"/>
            </w:tcBorders>
            <w:shd w:val="clear" w:color="auto" w:fill="auto"/>
            <w:noWrap/>
            <w:hideMark/>
          </w:tcPr>
          <w:p w14:paraId="1F6AD27D" w14:textId="77777777" w:rsidR="008B5165" w:rsidRPr="008B5165" w:rsidRDefault="008B5165" w:rsidP="008B5165">
            <w:pPr>
              <w:jc w:val="center"/>
              <w:rPr>
                <w:b/>
                <w:bCs/>
                <w:sz w:val="13"/>
                <w:szCs w:val="13"/>
              </w:rPr>
            </w:pPr>
            <w:r w:rsidRPr="008B5165">
              <w:rPr>
                <w:b/>
                <w:bCs/>
                <w:sz w:val="13"/>
                <w:szCs w:val="13"/>
              </w:rPr>
              <w:t>3.6</w:t>
            </w:r>
          </w:p>
        </w:tc>
        <w:tc>
          <w:tcPr>
            <w:tcW w:w="5256" w:type="dxa"/>
            <w:tcBorders>
              <w:top w:val="nil"/>
              <w:left w:val="single" w:sz="8" w:space="0" w:color="auto"/>
              <w:bottom w:val="single" w:sz="8" w:space="0" w:color="auto"/>
              <w:right w:val="single" w:sz="8" w:space="0" w:color="auto"/>
            </w:tcBorders>
            <w:shd w:val="clear" w:color="auto" w:fill="auto"/>
            <w:hideMark/>
          </w:tcPr>
          <w:p w14:paraId="6019D1E9" w14:textId="77777777" w:rsidR="008B5165" w:rsidRPr="008B5165" w:rsidRDefault="008B5165" w:rsidP="008B5165">
            <w:pPr>
              <w:rPr>
                <w:b/>
                <w:bCs/>
                <w:sz w:val="13"/>
                <w:szCs w:val="13"/>
              </w:rPr>
            </w:pPr>
            <w:r w:rsidRPr="008B5165">
              <w:rPr>
                <w:b/>
                <w:bCs/>
                <w:sz w:val="13"/>
                <w:szCs w:val="13"/>
              </w:rPr>
              <w:t>Расходы по сомнительным долгам (менее 10% от выручки налогом на прибыль не облагаются)</w:t>
            </w:r>
          </w:p>
        </w:tc>
        <w:tc>
          <w:tcPr>
            <w:tcW w:w="1033" w:type="dxa"/>
            <w:tcBorders>
              <w:top w:val="single" w:sz="8" w:space="0" w:color="auto"/>
              <w:left w:val="nil"/>
              <w:bottom w:val="single" w:sz="8" w:space="0" w:color="auto"/>
              <w:right w:val="single" w:sz="8" w:space="0" w:color="auto"/>
            </w:tcBorders>
            <w:shd w:val="clear" w:color="auto" w:fill="auto"/>
            <w:noWrap/>
            <w:vAlign w:val="center"/>
            <w:hideMark/>
          </w:tcPr>
          <w:p w14:paraId="5996C2F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vAlign w:val="center"/>
            <w:hideMark/>
          </w:tcPr>
          <w:p w14:paraId="07C17597" w14:textId="77777777" w:rsidR="008B5165" w:rsidRPr="008B5165" w:rsidRDefault="008B5165" w:rsidP="008B5165">
            <w:pPr>
              <w:jc w:val="right"/>
              <w:rPr>
                <w:b/>
                <w:bCs/>
                <w:sz w:val="13"/>
                <w:szCs w:val="13"/>
              </w:rPr>
            </w:pPr>
            <w:r w:rsidRPr="008B5165">
              <w:rPr>
                <w:b/>
                <w:bCs/>
                <w:sz w:val="13"/>
                <w:szCs w:val="13"/>
              </w:rPr>
              <w:t>0,32</w:t>
            </w:r>
          </w:p>
        </w:tc>
        <w:tc>
          <w:tcPr>
            <w:tcW w:w="1201" w:type="dxa"/>
            <w:tcBorders>
              <w:top w:val="nil"/>
              <w:left w:val="nil"/>
              <w:bottom w:val="single" w:sz="8" w:space="0" w:color="auto"/>
              <w:right w:val="single" w:sz="8" w:space="0" w:color="auto"/>
            </w:tcBorders>
            <w:shd w:val="clear" w:color="auto" w:fill="auto"/>
            <w:noWrap/>
            <w:vAlign w:val="center"/>
            <w:hideMark/>
          </w:tcPr>
          <w:p w14:paraId="23C8D3C2" w14:textId="77777777" w:rsidR="008B5165" w:rsidRPr="008B5165" w:rsidRDefault="008B5165" w:rsidP="008B5165">
            <w:pPr>
              <w:rPr>
                <w:b/>
                <w:bCs/>
                <w:sz w:val="13"/>
                <w:szCs w:val="13"/>
              </w:rPr>
            </w:pPr>
            <w:r w:rsidRPr="008B5165">
              <w:rPr>
                <w:b/>
                <w:bCs/>
                <w:sz w:val="13"/>
                <w:szCs w:val="13"/>
              </w:rPr>
              <w:t> </w:t>
            </w:r>
          </w:p>
        </w:tc>
        <w:tc>
          <w:tcPr>
            <w:tcW w:w="1271" w:type="dxa"/>
            <w:tcBorders>
              <w:top w:val="nil"/>
              <w:left w:val="nil"/>
              <w:bottom w:val="single" w:sz="8" w:space="0" w:color="auto"/>
              <w:right w:val="single" w:sz="8" w:space="0" w:color="auto"/>
            </w:tcBorders>
            <w:shd w:val="clear" w:color="auto" w:fill="auto"/>
            <w:noWrap/>
            <w:vAlign w:val="center"/>
            <w:hideMark/>
          </w:tcPr>
          <w:p w14:paraId="6A709244" w14:textId="77777777" w:rsidR="008B5165" w:rsidRPr="008B5165" w:rsidRDefault="008B5165" w:rsidP="008B5165">
            <w:pPr>
              <w:rPr>
                <w:b/>
                <w:bCs/>
                <w:sz w:val="13"/>
                <w:szCs w:val="13"/>
              </w:rPr>
            </w:pPr>
            <w:r w:rsidRPr="008B5165">
              <w:rPr>
                <w:b/>
                <w:bCs/>
                <w:sz w:val="13"/>
                <w:szCs w:val="13"/>
              </w:rPr>
              <w:t> </w:t>
            </w:r>
          </w:p>
        </w:tc>
        <w:tc>
          <w:tcPr>
            <w:tcW w:w="1271" w:type="dxa"/>
            <w:tcBorders>
              <w:top w:val="nil"/>
              <w:left w:val="nil"/>
              <w:bottom w:val="single" w:sz="8" w:space="0" w:color="auto"/>
              <w:right w:val="single" w:sz="8" w:space="0" w:color="auto"/>
            </w:tcBorders>
            <w:shd w:val="clear" w:color="auto" w:fill="auto"/>
            <w:noWrap/>
            <w:vAlign w:val="center"/>
            <w:hideMark/>
          </w:tcPr>
          <w:p w14:paraId="7BA81DE8" w14:textId="77777777" w:rsidR="008B5165" w:rsidRPr="008B5165" w:rsidRDefault="008B5165" w:rsidP="008B5165">
            <w:pPr>
              <w:rPr>
                <w:b/>
                <w:bCs/>
                <w:sz w:val="13"/>
                <w:szCs w:val="13"/>
              </w:rPr>
            </w:pPr>
            <w:r w:rsidRPr="008B5165">
              <w:rPr>
                <w:b/>
                <w:bCs/>
                <w:sz w:val="13"/>
                <w:szCs w:val="13"/>
              </w:rPr>
              <w:t> </w:t>
            </w:r>
          </w:p>
        </w:tc>
        <w:tc>
          <w:tcPr>
            <w:tcW w:w="1271" w:type="dxa"/>
            <w:tcBorders>
              <w:top w:val="nil"/>
              <w:left w:val="nil"/>
              <w:bottom w:val="single" w:sz="8" w:space="0" w:color="auto"/>
              <w:right w:val="single" w:sz="8" w:space="0" w:color="auto"/>
            </w:tcBorders>
            <w:shd w:val="clear" w:color="auto" w:fill="auto"/>
            <w:noWrap/>
            <w:vAlign w:val="center"/>
            <w:hideMark/>
          </w:tcPr>
          <w:p w14:paraId="7B903A00" w14:textId="77777777" w:rsidR="008B5165" w:rsidRPr="008B5165" w:rsidRDefault="008B5165" w:rsidP="008B5165">
            <w:pPr>
              <w:rPr>
                <w:b/>
                <w:bCs/>
                <w:sz w:val="13"/>
                <w:szCs w:val="13"/>
              </w:rPr>
            </w:pPr>
            <w:r w:rsidRPr="008B5165">
              <w:rPr>
                <w:b/>
                <w:bCs/>
                <w:sz w:val="13"/>
                <w:szCs w:val="13"/>
              </w:rPr>
              <w:t> </w:t>
            </w:r>
          </w:p>
        </w:tc>
        <w:tc>
          <w:tcPr>
            <w:tcW w:w="1271" w:type="dxa"/>
            <w:tcBorders>
              <w:top w:val="nil"/>
              <w:left w:val="nil"/>
              <w:bottom w:val="single" w:sz="8" w:space="0" w:color="auto"/>
              <w:right w:val="single" w:sz="8" w:space="0" w:color="auto"/>
            </w:tcBorders>
            <w:shd w:val="clear" w:color="auto" w:fill="auto"/>
            <w:noWrap/>
            <w:vAlign w:val="center"/>
            <w:hideMark/>
          </w:tcPr>
          <w:p w14:paraId="670E016B" w14:textId="77777777" w:rsidR="008B5165" w:rsidRPr="008B5165" w:rsidRDefault="008B5165" w:rsidP="008B5165">
            <w:pPr>
              <w:rPr>
                <w:b/>
                <w:bCs/>
                <w:sz w:val="13"/>
                <w:szCs w:val="13"/>
              </w:rPr>
            </w:pPr>
            <w:r w:rsidRPr="008B5165">
              <w:rPr>
                <w:b/>
                <w:bCs/>
                <w:sz w:val="13"/>
                <w:szCs w:val="13"/>
              </w:rPr>
              <w:t> </w:t>
            </w:r>
          </w:p>
        </w:tc>
      </w:tr>
      <w:tr w:rsidR="008B5165" w:rsidRPr="008B5165" w14:paraId="543642CE" w14:textId="77777777" w:rsidTr="008B5165">
        <w:trPr>
          <w:trHeight w:val="747"/>
          <w:jc w:val="center"/>
        </w:trPr>
        <w:tc>
          <w:tcPr>
            <w:tcW w:w="614" w:type="dxa"/>
            <w:tcBorders>
              <w:top w:val="single" w:sz="8" w:space="0" w:color="auto"/>
              <w:left w:val="single" w:sz="8" w:space="0" w:color="auto"/>
              <w:bottom w:val="single" w:sz="4" w:space="0" w:color="auto"/>
              <w:right w:val="single" w:sz="8" w:space="0" w:color="auto"/>
            </w:tcBorders>
            <w:shd w:val="clear" w:color="auto" w:fill="auto"/>
            <w:noWrap/>
            <w:hideMark/>
          </w:tcPr>
          <w:p w14:paraId="3E837411" w14:textId="77777777" w:rsidR="008B5165" w:rsidRPr="008B5165" w:rsidRDefault="008B5165" w:rsidP="008B5165">
            <w:pPr>
              <w:jc w:val="center"/>
              <w:rPr>
                <w:b/>
                <w:bCs/>
                <w:sz w:val="13"/>
                <w:szCs w:val="13"/>
              </w:rPr>
            </w:pPr>
            <w:r w:rsidRPr="008B5165">
              <w:rPr>
                <w:b/>
                <w:bCs/>
                <w:sz w:val="13"/>
                <w:szCs w:val="13"/>
              </w:rPr>
              <w:t>3.7</w:t>
            </w:r>
          </w:p>
        </w:tc>
        <w:tc>
          <w:tcPr>
            <w:tcW w:w="5256" w:type="dxa"/>
            <w:tcBorders>
              <w:top w:val="nil"/>
              <w:left w:val="nil"/>
              <w:bottom w:val="nil"/>
              <w:right w:val="nil"/>
            </w:tcBorders>
            <w:shd w:val="clear" w:color="auto" w:fill="auto"/>
            <w:hideMark/>
          </w:tcPr>
          <w:p w14:paraId="54087316" w14:textId="77777777" w:rsidR="008B5165" w:rsidRPr="008B5165" w:rsidRDefault="008B5165" w:rsidP="008B5165">
            <w:pPr>
              <w:rPr>
                <w:b/>
                <w:bCs/>
                <w:sz w:val="13"/>
                <w:szCs w:val="13"/>
              </w:rPr>
            </w:pPr>
            <w:r w:rsidRPr="008B5165">
              <w:rPr>
                <w:b/>
                <w:bCs/>
                <w:sz w:val="13"/>
                <w:szCs w:val="13"/>
              </w:rPr>
              <w:t>Амортизация основных средств и нематериальных активов</w:t>
            </w:r>
          </w:p>
        </w:tc>
        <w:tc>
          <w:tcPr>
            <w:tcW w:w="1033" w:type="dxa"/>
            <w:tcBorders>
              <w:top w:val="nil"/>
              <w:left w:val="single" w:sz="8" w:space="0" w:color="auto"/>
              <w:bottom w:val="single" w:sz="4" w:space="0" w:color="auto"/>
              <w:right w:val="nil"/>
            </w:tcBorders>
            <w:shd w:val="clear" w:color="auto" w:fill="auto"/>
            <w:noWrap/>
            <w:vAlign w:val="center"/>
            <w:hideMark/>
          </w:tcPr>
          <w:p w14:paraId="6333F4B2"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hideMark/>
          </w:tcPr>
          <w:p w14:paraId="5B3F4B78" w14:textId="77777777" w:rsidR="008B5165" w:rsidRPr="008B5165" w:rsidRDefault="008B5165" w:rsidP="008B5165">
            <w:pPr>
              <w:jc w:val="right"/>
              <w:rPr>
                <w:b/>
                <w:bCs/>
                <w:sz w:val="13"/>
                <w:szCs w:val="13"/>
              </w:rPr>
            </w:pPr>
            <w:r w:rsidRPr="008B5165">
              <w:rPr>
                <w:b/>
                <w:bCs/>
                <w:sz w:val="13"/>
                <w:szCs w:val="13"/>
              </w:rPr>
              <w:t>958,00</w:t>
            </w:r>
          </w:p>
        </w:tc>
        <w:tc>
          <w:tcPr>
            <w:tcW w:w="1201" w:type="dxa"/>
            <w:tcBorders>
              <w:top w:val="nil"/>
              <w:left w:val="nil"/>
              <w:bottom w:val="single" w:sz="4" w:space="0" w:color="auto"/>
              <w:right w:val="single" w:sz="8" w:space="0" w:color="auto"/>
            </w:tcBorders>
            <w:shd w:val="clear" w:color="auto" w:fill="auto"/>
            <w:noWrap/>
            <w:hideMark/>
          </w:tcPr>
          <w:p w14:paraId="263F2FA2" w14:textId="77777777" w:rsidR="008B5165" w:rsidRPr="008B5165" w:rsidRDefault="008B5165" w:rsidP="008B5165">
            <w:pPr>
              <w:jc w:val="right"/>
              <w:rPr>
                <w:b/>
                <w:bCs/>
                <w:sz w:val="13"/>
                <w:szCs w:val="13"/>
              </w:rPr>
            </w:pPr>
            <w:r w:rsidRPr="008B5165">
              <w:rPr>
                <w:b/>
                <w:bCs/>
                <w:sz w:val="13"/>
                <w:szCs w:val="13"/>
              </w:rPr>
              <w:t>1562,83</w:t>
            </w:r>
          </w:p>
        </w:tc>
        <w:tc>
          <w:tcPr>
            <w:tcW w:w="1271" w:type="dxa"/>
            <w:tcBorders>
              <w:top w:val="nil"/>
              <w:left w:val="nil"/>
              <w:bottom w:val="single" w:sz="4" w:space="0" w:color="auto"/>
              <w:right w:val="single" w:sz="8" w:space="0" w:color="auto"/>
            </w:tcBorders>
            <w:shd w:val="clear" w:color="auto" w:fill="auto"/>
            <w:noWrap/>
            <w:hideMark/>
          </w:tcPr>
          <w:p w14:paraId="6113290D" w14:textId="77777777" w:rsidR="008B5165" w:rsidRPr="008B5165" w:rsidRDefault="008B5165" w:rsidP="008B5165">
            <w:pPr>
              <w:jc w:val="right"/>
              <w:rPr>
                <w:b/>
                <w:bCs/>
                <w:sz w:val="13"/>
                <w:szCs w:val="13"/>
              </w:rPr>
            </w:pPr>
            <w:r w:rsidRPr="008B5165">
              <w:rPr>
                <w:b/>
                <w:bCs/>
                <w:sz w:val="13"/>
                <w:szCs w:val="13"/>
              </w:rPr>
              <w:t>1562,83</w:t>
            </w:r>
          </w:p>
        </w:tc>
        <w:tc>
          <w:tcPr>
            <w:tcW w:w="1271" w:type="dxa"/>
            <w:tcBorders>
              <w:top w:val="nil"/>
              <w:left w:val="nil"/>
              <w:bottom w:val="single" w:sz="4" w:space="0" w:color="auto"/>
              <w:right w:val="single" w:sz="8" w:space="0" w:color="auto"/>
            </w:tcBorders>
            <w:shd w:val="clear" w:color="auto" w:fill="auto"/>
            <w:noWrap/>
            <w:hideMark/>
          </w:tcPr>
          <w:p w14:paraId="371AB156" w14:textId="77777777" w:rsidR="008B5165" w:rsidRPr="008B5165" w:rsidRDefault="008B5165" w:rsidP="008B5165">
            <w:pPr>
              <w:jc w:val="right"/>
              <w:rPr>
                <w:b/>
                <w:bCs/>
                <w:sz w:val="13"/>
                <w:szCs w:val="13"/>
              </w:rPr>
            </w:pPr>
            <w:r w:rsidRPr="008B5165">
              <w:rPr>
                <w:b/>
                <w:bCs/>
                <w:sz w:val="13"/>
                <w:szCs w:val="13"/>
              </w:rPr>
              <w:t>1059,12</w:t>
            </w:r>
          </w:p>
        </w:tc>
        <w:tc>
          <w:tcPr>
            <w:tcW w:w="1271" w:type="dxa"/>
            <w:tcBorders>
              <w:top w:val="nil"/>
              <w:left w:val="nil"/>
              <w:bottom w:val="single" w:sz="4" w:space="0" w:color="auto"/>
              <w:right w:val="single" w:sz="8" w:space="0" w:color="auto"/>
            </w:tcBorders>
            <w:shd w:val="clear" w:color="auto" w:fill="auto"/>
            <w:noWrap/>
            <w:hideMark/>
          </w:tcPr>
          <w:p w14:paraId="16121360" w14:textId="77777777" w:rsidR="008B5165" w:rsidRPr="008B5165" w:rsidRDefault="008B5165" w:rsidP="008B5165">
            <w:pPr>
              <w:jc w:val="right"/>
              <w:rPr>
                <w:b/>
                <w:bCs/>
                <w:sz w:val="13"/>
                <w:szCs w:val="13"/>
              </w:rPr>
            </w:pPr>
            <w:r w:rsidRPr="008B5165">
              <w:rPr>
                <w:b/>
                <w:bCs/>
                <w:sz w:val="13"/>
                <w:szCs w:val="13"/>
              </w:rPr>
              <w:t>1562,83</w:t>
            </w:r>
          </w:p>
        </w:tc>
        <w:tc>
          <w:tcPr>
            <w:tcW w:w="1271" w:type="dxa"/>
            <w:tcBorders>
              <w:top w:val="nil"/>
              <w:left w:val="nil"/>
              <w:bottom w:val="single" w:sz="4" w:space="0" w:color="auto"/>
              <w:right w:val="single" w:sz="8" w:space="0" w:color="auto"/>
            </w:tcBorders>
            <w:shd w:val="clear" w:color="auto" w:fill="auto"/>
            <w:noWrap/>
            <w:hideMark/>
          </w:tcPr>
          <w:p w14:paraId="4E7E0944" w14:textId="77777777" w:rsidR="008B5165" w:rsidRPr="008B5165" w:rsidRDefault="008B5165" w:rsidP="008B5165">
            <w:pPr>
              <w:jc w:val="right"/>
              <w:rPr>
                <w:b/>
                <w:bCs/>
                <w:sz w:val="13"/>
                <w:szCs w:val="13"/>
              </w:rPr>
            </w:pPr>
            <w:r w:rsidRPr="008B5165">
              <w:rPr>
                <w:b/>
                <w:bCs/>
                <w:sz w:val="13"/>
                <w:szCs w:val="13"/>
              </w:rPr>
              <w:t>1562,83</w:t>
            </w:r>
          </w:p>
        </w:tc>
      </w:tr>
      <w:tr w:rsidR="008B5165" w:rsidRPr="008B5165" w14:paraId="07261103" w14:textId="77777777" w:rsidTr="008B5165">
        <w:trPr>
          <w:trHeight w:val="747"/>
          <w:jc w:val="center"/>
        </w:trPr>
        <w:tc>
          <w:tcPr>
            <w:tcW w:w="614" w:type="dxa"/>
            <w:tcBorders>
              <w:top w:val="nil"/>
              <w:left w:val="single" w:sz="8" w:space="0" w:color="auto"/>
              <w:bottom w:val="single" w:sz="8" w:space="0" w:color="auto"/>
              <w:right w:val="nil"/>
            </w:tcBorders>
            <w:shd w:val="clear" w:color="auto" w:fill="auto"/>
            <w:noWrap/>
            <w:hideMark/>
          </w:tcPr>
          <w:p w14:paraId="40ADAF27" w14:textId="77777777" w:rsidR="008B5165" w:rsidRPr="008B5165" w:rsidRDefault="008B5165" w:rsidP="008B5165">
            <w:pPr>
              <w:jc w:val="center"/>
              <w:rPr>
                <w:b/>
                <w:bCs/>
                <w:sz w:val="13"/>
                <w:szCs w:val="13"/>
              </w:rPr>
            </w:pPr>
            <w:r w:rsidRPr="008B5165">
              <w:rPr>
                <w:b/>
                <w:bCs/>
                <w:sz w:val="13"/>
                <w:szCs w:val="13"/>
              </w:rPr>
              <w:t>3.8</w:t>
            </w:r>
          </w:p>
        </w:tc>
        <w:tc>
          <w:tcPr>
            <w:tcW w:w="5256" w:type="dxa"/>
            <w:tcBorders>
              <w:top w:val="nil"/>
              <w:left w:val="single" w:sz="8" w:space="0" w:color="auto"/>
              <w:bottom w:val="nil"/>
              <w:right w:val="single" w:sz="8" w:space="0" w:color="auto"/>
            </w:tcBorders>
            <w:shd w:val="clear" w:color="auto" w:fill="auto"/>
            <w:hideMark/>
          </w:tcPr>
          <w:p w14:paraId="62254E99" w14:textId="77777777" w:rsidR="008B5165" w:rsidRPr="008B5165" w:rsidRDefault="008B5165" w:rsidP="008B5165">
            <w:pPr>
              <w:rPr>
                <w:b/>
                <w:bCs/>
                <w:sz w:val="13"/>
                <w:szCs w:val="13"/>
              </w:rPr>
            </w:pPr>
            <w:r w:rsidRPr="008B5165">
              <w:rPr>
                <w:b/>
                <w:bCs/>
                <w:sz w:val="13"/>
                <w:szCs w:val="13"/>
              </w:rPr>
              <w:t>Расходы на выплаты по договорам займа и кредитным договорам, включая проценты</w:t>
            </w:r>
          </w:p>
        </w:tc>
        <w:tc>
          <w:tcPr>
            <w:tcW w:w="1033" w:type="dxa"/>
            <w:tcBorders>
              <w:top w:val="nil"/>
              <w:left w:val="nil"/>
              <w:bottom w:val="nil"/>
              <w:right w:val="single" w:sz="8" w:space="0" w:color="auto"/>
            </w:tcBorders>
            <w:shd w:val="clear" w:color="auto" w:fill="auto"/>
            <w:noWrap/>
            <w:vAlign w:val="center"/>
            <w:hideMark/>
          </w:tcPr>
          <w:p w14:paraId="4C451ED8"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single" w:sz="8" w:space="0" w:color="auto"/>
            </w:tcBorders>
            <w:shd w:val="clear" w:color="auto" w:fill="auto"/>
            <w:noWrap/>
            <w:hideMark/>
          </w:tcPr>
          <w:p w14:paraId="12BD2774" w14:textId="77777777" w:rsidR="008B5165" w:rsidRPr="008B5165" w:rsidRDefault="008B5165" w:rsidP="008B5165">
            <w:pPr>
              <w:rPr>
                <w:sz w:val="13"/>
                <w:szCs w:val="13"/>
              </w:rPr>
            </w:pPr>
            <w:r w:rsidRPr="008B5165">
              <w:rPr>
                <w:sz w:val="13"/>
                <w:szCs w:val="13"/>
              </w:rPr>
              <w:t> </w:t>
            </w:r>
          </w:p>
        </w:tc>
        <w:tc>
          <w:tcPr>
            <w:tcW w:w="1201" w:type="dxa"/>
            <w:tcBorders>
              <w:top w:val="nil"/>
              <w:left w:val="nil"/>
              <w:bottom w:val="nil"/>
              <w:right w:val="single" w:sz="8" w:space="0" w:color="auto"/>
            </w:tcBorders>
            <w:shd w:val="clear" w:color="auto" w:fill="auto"/>
            <w:noWrap/>
            <w:hideMark/>
          </w:tcPr>
          <w:p w14:paraId="7D9F3E97"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hideMark/>
          </w:tcPr>
          <w:p w14:paraId="6131228F"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hideMark/>
          </w:tcPr>
          <w:p w14:paraId="3507C3F5"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hideMark/>
          </w:tcPr>
          <w:p w14:paraId="05F55916"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hideMark/>
          </w:tcPr>
          <w:p w14:paraId="3067549E" w14:textId="77777777" w:rsidR="008B5165" w:rsidRPr="008B5165" w:rsidRDefault="008B5165" w:rsidP="008B5165">
            <w:pPr>
              <w:rPr>
                <w:sz w:val="13"/>
                <w:szCs w:val="13"/>
              </w:rPr>
            </w:pPr>
            <w:r w:rsidRPr="008B5165">
              <w:rPr>
                <w:sz w:val="13"/>
                <w:szCs w:val="13"/>
              </w:rPr>
              <w:t> </w:t>
            </w:r>
          </w:p>
        </w:tc>
      </w:tr>
      <w:tr w:rsidR="008B5165" w:rsidRPr="008B5165" w14:paraId="722E8259" w14:textId="77777777" w:rsidTr="008B5165">
        <w:trPr>
          <w:trHeight w:val="443"/>
          <w:jc w:val="center"/>
        </w:trPr>
        <w:tc>
          <w:tcPr>
            <w:tcW w:w="614" w:type="dxa"/>
            <w:tcBorders>
              <w:top w:val="nil"/>
              <w:left w:val="single" w:sz="8" w:space="0" w:color="auto"/>
              <w:bottom w:val="single" w:sz="8" w:space="0" w:color="auto"/>
              <w:right w:val="nil"/>
            </w:tcBorders>
            <w:shd w:val="clear" w:color="auto" w:fill="auto"/>
            <w:noWrap/>
            <w:hideMark/>
          </w:tcPr>
          <w:p w14:paraId="5A674ADF" w14:textId="77777777" w:rsidR="008B5165" w:rsidRPr="008B5165" w:rsidRDefault="008B5165" w:rsidP="008B5165">
            <w:pPr>
              <w:jc w:val="center"/>
              <w:rPr>
                <w:b/>
                <w:bCs/>
                <w:sz w:val="13"/>
                <w:szCs w:val="13"/>
              </w:rPr>
            </w:pPr>
            <w:r w:rsidRPr="008B5165">
              <w:rPr>
                <w:b/>
                <w:bCs/>
                <w:sz w:val="13"/>
                <w:szCs w:val="13"/>
              </w:rPr>
              <w:lastRenderedPageBreak/>
              <w:t>3,9</w:t>
            </w:r>
          </w:p>
        </w:tc>
        <w:tc>
          <w:tcPr>
            <w:tcW w:w="5256" w:type="dxa"/>
            <w:tcBorders>
              <w:top w:val="single" w:sz="8" w:space="0" w:color="auto"/>
              <w:left w:val="single" w:sz="8" w:space="0" w:color="auto"/>
              <w:bottom w:val="single" w:sz="8" w:space="0" w:color="auto"/>
              <w:right w:val="single" w:sz="8" w:space="0" w:color="auto"/>
            </w:tcBorders>
            <w:shd w:val="clear" w:color="auto" w:fill="auto"/>
            <w:noWrap/>
            <w:hideMark/>
          </w:tcPr>
          <w:p w14:paraId="47B04259" w14:textId="77777777" w:rsidR="008B5165" w:rsidRPr="008B5165" w:rsidRDefault="008B5165" w:rsidP="008B5165">
            <w:pPr>
              <w:rPr>
                <w:b/>
                <w:bCs/>
                <w:sz w:val="13"/>
                <w:szCs w:val="13"/>
              </w:rPr>
            </w:pPr>
            <w:r w:rsidRPr="008B5165">
              <w:rPr>
                <w:b/>
                <w:bCs/>
                <w:sz w:val="13"/>
                <w:szCs w:val="13"/>
              </w:rPr>
              <w:t>Налог на прибыль (строки 10.1;10.2;20;21;24)</w:t>
            </w:r>
          </w:p>
        </w:tc>
        <w:tc>
          <w:tcPr>
            <w:tcW w:w="1033" w:type="dxa"/>
            <w:tcBorders>
              <w:top w:val="single" w:sz="8" w:space="0" w:color="auto"/>
              <w:left w:val="nil"/>
              <w:bottom w:val="single" w:sz="8" w:space="0" w:color="auto"/>
              <w:right w:val="single" w:sz="8" w:space="0" w:color="auto"/>
            </w:tcBorders>
            <w:shd w:val="clear" w:color="auto" w:fill="auto"/>
            <w:noWrap/>
            <w:vAlign w:val="center"/>
            <w:hideMark/>
          </w:tcPr>
          <w:p w14:paraId="4FEE3B67"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0169CDEA" w14:textId="77777777" w:rsidR="008B5165" w:rsidRPr="008B5165" w:rsidRDefault="008B5165" w:rsidP="008B5165">
            <w:pPr>
              <w:jc w:val="right"/>
              <w:rPr>
                <w:sz w:val="13"/>
                <w:szCs w:val="13"/>
              </w:rPr>
            </w:pPr>
            <w:r w:rsidRPr="008B5165">
              <w:rPr>
                <w:sz w:val="13"/>
                <w:szCs w:val="13"/>
              </w:rPr>
              <w:t>17,72</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530D4846" w14:textId="77777777" w:rsidR="008B5165" w:rsidRPr="008B5165" w:rsidRDefault="008B5165" w:rsidP="008B5165">
            <w:pPr>
              <w:jc w:val="right"/>
              <w:rPr>
                <w:sz w:val="13"/>
                <w:szCs w:val="13"/>
              </w:rPr>
            </w:pPr>
            <w:r w:rsidRPr="008B5165">
              <w:rPr>
                <w:sz w:val="13"/>
                <w:szCs w:val="13"/>
              </w:rPr>
              <w:t>76,92</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3F9A7D19" w14:textId="77777777" w:rsidR="008B5165" w:rsidRPr="008B5165" w:rsidRDefault="008B5165" w:rsidP="008B5165">
            <w:pPr>
              <w:jc w:val="right"/>
              <w:rPr>
                <w:sz w:val="13"/>
                <w:szCs w:val="13"/>
              </w:rPr>
            </w:pPr>
            <w:r w:rsidRPr="008B5165">
              <w:rPr>
                <w:sz w:val="13"/>
                <w:szCs w:val="13"/>
              </w:rPr>
              <w:t>76,92</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24BDFAF4" w14:textId="77777777" w:rsidR="008B5165" w:rsidRPr="008B5165" w:rsidRDefault="008B5165" w:rsidP="008B5165">
            <w:pPr>
              <w:jc w:val="right"/>
              <w:rPr>
                <w:sz w:val="13"/>
                <w:szCs w:val="13"/>
              </w:rPr>
            </w:pPr>
            <w:r w:rsidRPr="008B5165">
              <w:rPr>
                <w:sz w:val="13"/>
                <w:szCs w:val="13"/>
              </w:rPr>
              <w:t>19,06</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2751386F" w14:textId="77777777" w:rsidR="008B5165" w:rsidRPr="008B5165" w:rsidRDefault="008B5165" w:rsidP="008B5165">
            <w:pPr>
              <w:jc w:val="right"/>
              <w:rPr>
                <w:sz w:val="13"/>
                <w:szCs w:val="13"/>
              </w:rPr>
            </w:pPr>
            <w:r w:rsidRPr="008B5165">
              <w:rPr>
                <w:sz w:val="13"/>
                <w:szCs w:val="13"/>
              </w:rPr>
              <w:t>19,82</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71EED356" w14:textId="77777777" w:rsidR="008B5165" w:rsidRPr="008B5165" w:rsidRDefault="008B5165" w:rsidP="008B5165">
            <w:pPr>
              <w:jc w:val="right"/>
              <w:rPr>
                <w:sz w:val="13"/>
                <w:szCs w:val="13"/>
              </w:rPr>
            </w:pPr>
            <w:r w:rsidRPr="008B5165">
              <w:rPr>
                <w:sz w:val="13"/>
                <w:szCs w:val="13"/>
              </w:rPr>
              <w:t>19,82</w:t>
            </w:r>
          </w:p>
        </w:tc>
      </w:tr>
      <w:tr w:rsidR="008B5165" w:rsidRPr="008B5165" w14:paraId="25E07950" w14:textId="77777777" w:rsidTr="008B5165">
        <w:trPr>
          <w:trHeight w:val="1246"/>
          <w:jc w:val="center"/>
        </w:trPr>
        <w:tc>
          <w:tcPr>
            <w:tcW w:w="614" w:type="dxa"/>
            <w:tcBorders>
              <w:top w:val="nil"/>
              <w:left w:val="single" w:sz="8" w:space="0" w:color="auto"/>
              <w:bottom w:val="single" w:sz="8" w:space="0" w:color="auto"/>
              <w:right w:val="nil"/>
            </w:tcBorders>
            <w:shd w:val="clear" w:color="auto" w:fill="auto"/>
            <w:noWrap/>
            <w:hideMark/>
          </w:tcPr>
          <w:p w14:paraId="7D4B9720" w14:textId="77777777" w:rsidR="008B5165" w:rsidRPr="008B5165" w:rsidRDefault="008B5165" w:rsidP="008B5165">
            <w:pPr>
              <w:jc w:val="center"/>
              <w:rPr>
                <w:b/>
                <w:bCs/>
                <w:sz w:val="13"/>
                <w:szCs w:val="13"/>
              </w:rPr>
            </w:pPr>
            <w:r w:rsidRPr="008B5165">
              <w:rPr>
                <w:b/>
                <w:bCs/>
                <w:sz w:val="13"/>
                <w:szCs w:val="13"/>
              </w:rPr>
              <w:t>3.10</w:t>
            </w:r>
          </w:p>
        </w:tc>
        <w:tc>
          <w:tcPr>
            <w:tcW w:w="5256" w:type="dxa"/>
            <w:tcBorders>
              <w:top w:val="nil"/>
              <w:left w:val="single" w:sz="8" w:space="0" w:color="auto"/>
              <w:bottom w:val="nil"/>
              <w:right w:val="single" w:sz="8" w:space="0" w:color="auto"/>
            </w:tcBorders>
            <w:shd w:val="clear" w:color="auto" w:fill="auto"/>
            <w:hideMark/>
          </w:tcPr>
          <w:p w14:paraId="57F19E22" w14:textId="77777777" w:rsidR="008B5165" w:rsidRPr="008B5165" w:rsidRDefault="008B5165" w:rsidP="008B5165">
            <w:pPr>
              <w:rPr>
                <w:b/>
                <w:bCs/>
                <w:sz w:val="13"/>
                <w:szCs w:val="13"/>
              </w:rPr>
            </w:pPr>
            <w:r w:rsidRPr="008B5165">
              <w:rPr>
                <w:b/>
                <w:bCs/>
                <w:sz w:val="13"/>
                <w:szCs w:val="13"/>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1033" w:type="dxa"/>
            <w:tcBorders>
              <w:top w:val="nil"/>
              <w:left w:val="nil"/>
              <w:bottom w:val="nil"/>
              <w:right w:val="single" w:sz="8" w:space="0" w:color="auto"/>
            </w:tcBorders>
            <w:shd w:val="clear" w:color="auto" w:fill="auto"/>
            <w:noWrap/>
            <w:vAlign w:val="center"/>
            <w:hideMark/>
          </w:tcPr>
          <w:p w14:paraId="6B4C73C3"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single" w:sz="8" w:space="0" w:color="auto"/>
            </w:tcBorders>
            <w:shd w:val="clear" w:color="auto" w:fill="auto"/>
            <w:noWrap/>
            <w:vAlign w:val="center"/>
            <w:hideMark/>
          </w:tcPr>
          <w:p w14:paraId="6F01F1E1" w14:textId="77777777" w:rsidR="008B5165" w:rsidRPr="008B5165" w:rsidRDefault="008B5165" w:rsidP="008B5165">
            <w:pPr>
              <w:rPr>
                <w:sz w:val="13"/>
                <w:szCs w:val="13"/>
              </w:rPr>
            </w:pPr>
            <w:r w:rsidRPr="008B5165">
              <w:rPr>
                <w:sz w:val="13"/>
                <w:szCs w:val="13"/>
              </w:rPr>
              <w:t> </w:t>
            </w:r>
          </w:p>
        </w:tc>
        <w:tc>
          <w:tcPr>
            <w:tcW w:w="1201" w:type="dxa"/>
            <w:tcBorders>
              <w:top w:val="nil"/>
              <w:left w:val="nil"/>
              <w:bottom w:val="nil"/>
              <w:right w:val="single" w:sz="8" w:space="0" w:color="auto"/>
            </w:tcBorders>
            <w:shd w:val="clear" w:color="auto" w:fill="auto"/>
            <w:noWrap/>
            <w:vAlign w:val="center"/>
            <w:hideMark/>
          </w:tcPr>
          <w:p w14:paraId="38A93043"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vAlign w:val="center"/>
            <w:hideMark/>
          </w:tcPr>
          <w:p w14:paraId="4DAD46FE"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vAlign w:val="center"/>
            <w:hideMark/>
          </w:tcPr>
          <w:p w14:paraId="0B895126"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vAlign w:val="center"/>
            <w:hideMark/>
          </w:tcPr>
          <w:p w14:paraId="2DFACE3C"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nil"/>
              <w:right w:val="single" w:sz="8" w:space="0" w:color="auto"/>
            </w:tcBorders>
            <w:shd w:val="clear" w:color="auto" w:fill="auto"/>
            <w:noWrap/>
            <w:vAlign w:val="center"/>
            <w:hideMark/>
          </w:tcPr>
          <w:p w14:paraId="09C6ACD1" w14:textId="77777777" w:rsidR="008B5165" w:rsidRPr="008B5165" w:rsidRDefault="008B5165" w:rsidP="008B5165">
            <w:pPr>
              <w:rPr>
                <w:sz w:val="13"/>
                <w:szCs w:val="13"/>
              </w:rPr>
            </w:pPr>
            <w:r w:rsidRPr="008B5165">
              <w:rPr>
                <w:sz w:val="13"/>
                <w:szCs w:val="13"/>
              </w:rPr>
              <w:t> </w:t>
            </w:r>
          </w:p>
        </w:tc>
      </w:tr>
      <w:tr w:rsidR="008B5165" w:rsidRPr="008B5165" w14:paraId="6D0B966B" w14:textId="77777777" w:rsidTr="008B5165">
        <w:trPr>
          <w:trHeight w:val="415"/>
          <w:jc w:val="center"/>
        </w:trPr>
        <w:tc>
          <w:tcPr>
            <w:tcW w:w="614" w:type="dxa"/>
            <w:tcBorders>
              <w:top w:val="nil"/>
              <w:left w:val="single" w:sz="8" w:space="0" w:color="auto"/>
              <w:bottom w:val="single" w:sz="8" w:space="0" w:color="auto"/>
              <w:right w:val="nil"/>
            </w:tcBorders>
            <w:shd w:val="clear" w:color="auto" w:fill="auto"/>
            <w:noWrap/>
            <w:hideMark/>
          </w:tcPr>
          <w:p w14:paraId="2F9AAC0F" w14:textId="77777777" w:rsidR="008B5165" w:rsidRPr="008B5165" w:rsidRDefault="008B5165" w:rsidP="008B5165">
            <w:pPr>
              <w:jc w:val="center"/>
              <w:rPr>
                <w:b/>
                <w:bCs/>
                <w:sz w:val="13"/>
                <w:szCs w:val="13"/>
              </w:rPr>
            </w:pPr>
            <w:r w:rsidRPr="008B5165">
              <w:rPr>
                <w:b/>
                <w:bCs/>
                <w:sz w:val="13"/>
                <w:szCs w:val="13"/>
              </w:rPr>
              <w:t>3</w:t>
            </w:r>
          </w:p>
        </w:tc>
        <w:tc>
          <w:tcPr>
            <w:tcW w:w="5256" w:type="dxa"/>
            <w:tcBorders>
              <w:top w:val="single" w:sz="8" w:space="0" w:color="auto"/>
              <w:left w:val="single" w:sz="8" w:space="0" w:color="auto"/>
              <w:bottom w:val="single" w:sz="8" w:space="0" w:color="auto"/>
              <w:right w:val="single" w:sz="8" w:space="0" w:color="auto"/>
            </w:tcBorders>
            <w:shd w:val="clear" w:color="auto" w:fill="auto"/>
            <w:noWrap/>
            <w:hideMark/>
          </w:tcPr>
          <w:p w14:paraId="5BC7858D" w14:textId="77777777" w:rsidR="008B5165" w:rsidRPr="008B5165" w:rsidRDefault="008B5165" w:rsidP="008B5165">
            <w:pPr>
              <w:rPr>
                <w:b/>
                <w:bCs/>
                <w:sz w:val="13"/>
                <w:szCs w:val="13"/>
              </w:rPr>
            </w:pPr>
            <w:r w:rsidRPr="008B5165">
              <w:rPr>
                <w:b/>
                <w:bCs/>
                <w:sz w:val="13"/>
                <w:szCs w:val="13"/>
              </w:rPr>
              <w:t>ИТОГО</w:t>
            </w:r>
            <w:r w:rsidRPr="008B5165">
              <w:rPr>
                <w:sz w:val="13"/>
                <w:szCs w:val="13"/>
              </w:rPr>
              <w:t xml:space="preserve"> (неподконтрольные расходы)</w:t>
            </w:r>
          </w:p>
        </w:tc>
        <w:tc>
          <w:tcPr>
            <w:tcW w:w="1033" w:type="dxa"/>
            <w:tcBorders>
              <w:top w:val="single" w:sz="8" w:space="0" w:color="auto"/>
              <w:left w:val="nil"/>
              <w:bottom w:val="single" w:sz="8" w:space="0" w:color="auto"/>
              <w:right w:val="single" w:sz="8" w:space="0" w:color="auto"/>
            </w:tcBorders>
            <w:shd w:val="clear" w:color="auto" w:fill="auto"/>
            <w:noWrap/>
            <w:vAlign w:val="center"/>
            <w:hideMark/>
          </w:tcPr>
          <w:p w14:paraId="105B64B7" w14:textId="77777777" w:rsidR="008B5165" w:rsidRPr="008B5165" w:rsidRDefault="008B5165" w:rsidP="008B5165">
            <w:pPr>
              <w:jc w:val="center"/>
              <w:rPr>
                <w:b/>
                <w:bCs/>
                <w:sz w:val="13"/>
                <w:szCs w:val="13"/>
              </w:rPr>
            </w:pPr>
            <w:proofErr w:type="spellStart"/>
            <w:r w:rsidRPr="008B5165">
              <w:rPr>
                <w:b/>
                <w:bCs/>
                <w:sz w:val="13"/>
                <w:szCs w:val="13"/>
              </w:rPr>
              <w:t>тыс.руб</w:t>
            </w:r>
            <w:proofErr w:type="spellEnd"/>
            <w:r w:rsidRPr="008B5165">
              <w:rPr>
                <w:b/>
                <w:bCs/>
                <w:sz w:val="13"/>
                <w:szCs w:val="13"/>
              </w:rPr>
              <w:t>.</w:t>
            </w:r>
          </w:p>
        </w:tc>
        <w:tc>
          <w:tcPr>
            <w:tcW w:w="1201" w:type="dxa"/>
            <w:tcBorders>
              <w:top w:val="single" w:sz="8" w:space="0" w:color="auto"/>
              <w:left w:val="single" w:sz="8" w:space="0" w:color="auto"/>
              <w:bottom w:val="single" w:sz="8" w:space="0" w:color="auto"/>
              <w:right w:val="nil"/>
            </w:tcBorders>
            <w:shd w:val="clear" w:color="auto" w:fill="auto"/>
            <w:noWrap/>
            <w:vAlign w:val="center"/>
            <w:hideMark/>
          </w:tcPr>
          <w:p w14:paraId="1D3388F0" w14:textId="77777777" w:rsidR="008B5165" w:rsidRPr="008B5165" w:rsidRDefault="008B5165" w:rsidP="008B5165">
            <w:pPr>
              <w:jc w:val="right"/>
              <w:rPr>
                <w:b/>
                <w:bCs/>
                <w:sz w:val="13"/>
                <w:szCs w:val="13"/>
              </w:rPr>
            </w:pPr>
            <w:r w:rsidRPr="008B5165">
              <w:rPr>
                <w:b/>
                <w:bCs/>
                <w:sz w:val="13"/>
                <w:szCs w:val="13"/>
              </w:rPr>
              <w:t>6 785,98</w:t>
            </w:r>
          </w:p>
        </w:tc>
        <w:tc>
          <w:tcPr>
            <w:tcW w:w="12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192B77" w14:textId="77777777" w:rsidR="008B5165" w:rsidRPr="008B5165" w:rsidRDefault="008B5165" w:rsidP="008B5165">
            <w:pPr>
              <w:jc w:val="right"/>
              <w:rPr>
                <w:b/>
                <w:bCs/>
                <w:sz w:val="13"/>
                <w:szCs w:val="13"/>
              </w:rPr>
            </w:pPr>
            <w:r w:rsidRPr="008B5165">
              <w:rPr>
                <w:b/>
                <w:bCs/>
                <w:sz w:val="13"/>
                <w:szCs w:val="13"/>
              </w:rPr>
              <w:t>8 033,52</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29A54AA0" w14:textId="77777777" w:rsidR="008B5165" w:rsidRPr="008B5165" w:rsidRDefault="008B5165" w:rsidP="008B5165">
            <w:pPr>
              <w:jc w:val="right"/>
              <w:rPr>
                <w:b/>
                <w:bCs/>
                <w:sz w:val="13"/>
                <w:szCs w:val="13"/>
              </w:rPr>
            </w:pPr>
            <w:r w:rsidRPr="008B5165">
              <w:rPr>
                <w:b/>
                <w:bCs/>
                <w:sz w:val="13"/>
                <w:szCs w:val="13"/>
              </w:rPr>
              <w:t>8 033,52</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452CA029" w14:textId="77777777" w:rsidR="008B5165" w:rsidRPr="008B5165" w:rsidRDefault="008B5165" w:rsidP="008B5165">
            <w:pPr>
              <w:jc w:val="right"/>
              <w:rPr>
                <w:b/>
                <w:bCs/>
                <w:sz w:val="13"/>
                <w:szCs w:val="13"/>
              </w:rPr>
            </w:pPr>
            <w:r w:rsidRPr="008B5165">
              <w:rPr>
                <w:b/>
                <w:bCs/>
                <w:sz w:val="13"/>
                <w:szCs w:val="13"/>
              </w:rPr>
              <w:t>6 955,93</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5C091C09" w14:textId="77777777" w:rsidR="008B5165" w:rsidRPr="008B5165" w:rsidRDefault="008B5165" w:rsidP="008B5165">
            <w:pPr>
              <w:jc w:val="right"/>
              <w:rPr>
                <w:b/>
                <w:bCs/>
                <w:sz w:val="13"/>
                <w:szCs w:val="13"/>
              </w:rPr>
            </w:pPr>
            <w:r w:rsidRPr="008B5165">
              <w:rPr>
                <w:b/>
                <w:bCs/>
                <w:sz w:val="13"/>
                <w:szCs w:val="13"/>
              </w:rPr>
              <w:t>8 327,46</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6485689F" w14:textId="77777777" w:rsidR="008B5165" w:rsidRPr="008B5165" w:rsidRDefault="008B5165" w:rsidP="008B5165">
            <w:pPr>
              <w:jc w:val="right"/>
              <w:rPr>
                <w:b/>
                <w:bCs/>
                <w:sz w:val="13"/>
                <w:szCs w:val="13"/>
              </w:rPr>
            </w:pPr>
            <w:r w:rsidRPr="008B5165">
              <w:rPr>
                <w:b/>
                <w:bCs/>
                <w:sz w:val="13"/>
                <w:szCs w:val="13"/>
              </w:rPr>
              <w:t>8 295,80</w:t>
            </w:r>
          </w:p>
        </w:tc>
      </w:tr>
      <w:tr w:rsidR="008B5165" w:rsidRPr="008B5165" w14:paraId="5605C0E6" w14:textId="77777777" w:rsidTr="008B5165">
        <w:trPr>
          <w:trHeight w:val="332"/>
          <w:jc w:val="center"/>
        </w:trPr>
        <w:tc>
          <w:tcPr>
            <w:tcW w:w="14392" w:type="dxa"/>
            <w:gridSpan w:val="9"/>
            <w:tcBorders>
              <w:top w:val="single" w:sz="8" w:space="0" w:color="auto"/>
              <w:left w:val="single" w:sz="8" w:space="0" w:color="auto"/>
              <w:bottom w:val="single" w:sz="8" w:space="0" w:color="auto"/>
              <w:right w:val="nil"/>
            </w:tcBorders>
            <w:shd w:val="clear" w:color="auto" w:fill="auto"/>
            <w:hideMark/>
          </w:tcPr>
          <w:p w14:paraId="70966DF8" w14:textId="77777777" w:rsidR="008B5165" w:rsidRPr="008B5165" w:rsidRDefault="008B5165" w:rsidP="008B5165">
            <w:pPr>
              <w:jc w:val="center"/>
              <w:rPr>
                <w:b/>
                <w:bCs/>
                <w:sz w:val="13"/>
                <w:szCs w:val="13"/>
              </w:rPr>
            </w:pPr>
            <w:r w:rsidRPr="008B5165">
              <w:rPr>
                <w:b/>
                <w:bCs/>
                <w:sz w:val="13"/>
                <w:szCs w:val="13"/>
              </w:rPr>
              <w:t>Прибыль</w:t>
            </w:r>
          </w:p>
        </w:tc>
      </w:tr>
      <w:tr w:rsidR="008B5165" w:rsidRPr="008B5165" w14:paraId="23F2354A" w14:textId="77777777" w:rsidTr="008B5165">
        <w:trPr>
          <w:trHeight w:val="373"/>
          <w:jc w:val="center"/>
        </w:trPr>
        <w:tc>
          <w:tcPr>
            <w:tcW w:w="614" w:type="dxa"/>
            <w:tcBorders>
              <w:top w:val="single" w:sz="4" w:space="0" w:color="auto"/>
              <w:left w:val="single" w:sz="8" w:space="0" w:color="auto"/>
              <w:bottom w:val="single" w:sz="4" w:space="0" w:color="auto"/>
              <w:right w:val="nil"/>
            </w:tcBorders>
            <w:shd w:val="clear" w:color="auto" w:fill="auto"/>
            <w:noWrap/>
            <w:hideMark/>
          </w:tcPr>
          <w:p w14:paraId="35C6107F" w14:textId="77777777" w:rsidR="008B5165" w:rsidRPr="008B5165" w:rsidRDefault="008B5165" w:rsidP="008B5165">
            <w:pPr>
              <w:jc w:val="center"/>
              <w:rPr>
                <w:sz w:val="13"/>
                <w:szCs w:val="13"/>
              </w:rPr>
            </w:pPr>
            <w:r w:rsidRPr="008B5165">
              <w:rPr>
                <w:sz w:val="13"/>
                <w:szCs w:val="13"/>
              </w:rPr>
              <w:t>4.1</w:t>
            </w:r>
          </w:p>
        </w:tc>
        <w:tc>
          <w:tcPr>
            <w:tcW w:w="5256" w:type="dxa"/>
            <w:tcBorders>
              <w:top w:val="single" w:sz="4" w:space="0" w:color="auto"/>
              <w:left w:val="single" w:sz="8" w:space="0" w:color="auto"/>
              <w:bottom w:val="nil"/>
              <w:right w:val="nil"/>
            </w:tcBorders>
            <w:shd w:val="clear" w:color="auto" w:fill="auto"/>
            <w:hideMark/>
          </w:tcPr>
          <w:p w14:paraId="0A73A2EB" w14:textId="77777777" w:rsidR="008B5165" w:rsidRPr="008B5165" w:rsidRDefault="008B5165" w:rsidP="008B5165">
            <w:pPr>
              <w:rPr>
                <w:sz w:val="13"/>
                <w:szCs w:val="13"/>
              </w:rPr>
            </w:pPr>
            <w:r w:rsidRPr="008B5165">
              <w:rPr>
                <w:sz w:val="13"/>
                <w:szCs w:val="13"/>
              </w:rPr>
              <w:t>ДМС (менее 5 лет облагается налогом на прибыль)</w:t>
            </w:r>
          </w:p>
        </w:tc>
        <w:tc>
          <w:tcPr>
            <w:tcW w:w="1033" w:type="dxa"/>
            <w:tcBorders>
              <w:top w:val="nil"/>
              <w:left w:val="single" w:sz="8" w:space="0" w:color="auto"/>
              <w:bottom w:val="nil"/>
              <w:right w:val="single" w:sz="8" w:space="0" w:color="auto"/>
            </w:tcBorders>
            <w:shd w:val="clear" w:color="auto" w:fill="auto"/>
            <w:noWrap/>
            <w:vAlign w:val="center"/>
            <w:hideMark/>
          </w:tcPr>
          <w:p w14:paraId="113DCF7D"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single" w:sz="8" w:space="0" w:color="auto"/>
            </w:tcBorders>
            <w:shd w:val="clear" w:color="auto" w:fill="auto"/>
            <w:noWrap/>
            <w:hideMark/>
          </w:tcPr>
          <w:p w14:paraId="0B4DB825"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nil"/>
              <w:right w:val="single" w:sz="8" w:space="0" w:color="auto"/>
            </w:tcBorders>
            <w:shd w:val="clear" w:color="auto" w:fill="auto"/>
            <w:noWrap/>
            <w:hideMark/>
          </w:tcPr>
          <w:p w14:paraId="3F9E0CBA"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nil"/>
              <w:right w:val="single" w:sz="8" w:space="0" w:color="auto"/>
            </w:tcBorders>
            <w:shd w:val="clear" w:color="auto" w:fill="auto"/>
            <w:noWrap/>
            <w:hideMark/>
          </w:tcPr>
          <w:p w14:paraId="2D5B18A2"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nil"/>
              <w:right w:val="single" w:sz="8" w:space="0" w:color="auto"/>
            </w:tcBorders>
            <w:shd w:val="clear" w:color="auto" w:fill="auto"/>
            <w:noWrap/>
            <w:hideMark/>
          </w:tcPr>
          <w:p w14:paraId="1ACCC942"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nil"/>
              <w:right w:val="single" w:sz="8" w:space="0" w:color="auto"/>
            </w:tcBorders>
            <w:shd w:val="clear" w:color="auto" w:fill="auto"/>
            <w:noWrap/>
            <w:hideMark/>
          </w:tcPr>
          <w:p w14:paraId="3D51AA9D"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nil"/>
              <w:right w:val="single" w:sz="8" w:space="0" w:color="auto"/>
            </w:tcBorders>
            <w:shd w:val="clear" w:color="auto" w:fill="auto"/>
            <w:noWrap/>
            <w:hideMark/>
          </w:tcPr>
          <w:p w14:paraId="010B2760" w14:textId="77777777" w:rsidR="008B5165" w:rsidRPr="008B5165" w:rsidRDefault="008B5165" w:rsidP="008B5165">
            <w:pPr>
              <w:jc w:val="right"/>
              <w:rPr>
                <w:sz w:val="13"/>
                <w:szCs w:val="13"/>
              </w:rPr>
            </w:pPr>
            <w:r w:rsidRPr="008B5165">
              <w:rPr>
                <w:sz w:val="13"/>
                <w:szCs w:val="13"/>
              </w:rPr>
              <w:t>0,00</w:t>
            </w:r>
          </w:p>
        </w:tc>
      </w:tr>
      <w:tr w:rsidR="008B5165" w:rsidRPr="008B5165" w14:paraId="02AE3548" w14:textId="77777777" w:rsidTr="008B5165">
        <w:trPr>
          <w:trHeight w:val="636"/>
          <w:jc w:val="center"/>
        </w:trPr>
        <w:tc>
          <w:tcPr>
            <w:tcW w:w="614" w:type="dxa"/>
            <w:tcBorders>
              <w:top w:val="nil"/>
              <w:left w:val="single" w:sz="8" w:space="0" w:color="auto"/>
              <w:bottom w:val="single" w:sz="4" w:space="0" w:color="auto"/>
              <w:right w:val="nil"/>
            </w:tcBorders>
            <w:shd w:val="clear" w:color="auto" w:fill="auto"/>
            <w:noWrap/>
            <w:hideMark/>
          </w:tcPr>
          <w:p w14:paraId="1DF32031" w14:textId="77777777" w:rsidR="008B5165" w:rsidRPr="008B5165" w:rsidRDefault="008B5165" w:rsidP="008B5165">
            <w:pPr>
              <w:jc w:val="center"/>
              <w:rPr>
                <w:sz w:val="13"/>
                <w:szCs w:val="13"/>
              </w:rPr>
            </w:pPr>
            <w:r w:rsidRPr="008B5165">
              <w:rPr>
                <w:sz w:val="13"/>
                <w:szCs w:val="13"/>
              </w:rPr>
              <w:t>4.2</w:t>
            </w:r>
          </w:p>
        </w:tc>
        <w:tc>
          <w:tcPr>
            <w:tcW w:w="5256" w:type="dxa"/>
            <w:tcBorders>
              <w:top w:val="single" w:sz="8" w:space="0" w:color="auto"/>
              <w:left w:val="single" w:sz="8" w:space="0" w:color="auto"/>
              <w:bottom w:val="single" w:sz="4" w:space="0" w:color="auto"/>
              <w:right w:val="nil"/>
            </w:tcBorders>
            <w:shd w:val="clear" w:color="auto" w:fill="auto"/>
            <w:hideMark/>
          </w:tcPr>
          <w:p w14:paraId="1326C1A5" w14:textId="77777777" w:rsidR="008B5165" w:rsidRPr="008B5165" w:rsidRDefault="008B5165" w:rsidP="008B5165">
            <w:pPr>
              <w:rPr>
                <w:sz w:val="13"/>
                <w:szCs w:val="13"/>
              </w:rPr>
            </w:pPr>
            <w:r w:rsidRPr="008B5165">
              <w:rPr>
                <w:sz w:val="13"/>
                <w:szCs w:val="13"/>
              </w:rPr>
              <w:t>Денежные выплаты социального характера по коллективному договору (облагаются налогом на прибыль)</w:t>
            </w:r>
          </w:p>
        </w:tc>
        <w:tc>
          <w:tcPr>
            <w:tcW w:w="103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0DF9DDC"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2DB7EAFC" w14:textId="77777777" w:rsidR="008B5165" w:rsidRPr="008B5165" w:rsidRDefault="008B5165" w:rsidP="008B5165">
            <w:pPr>
              <w:jc w:val="right"/>
              <w:rPr>
                <w:sz w:val="13"/>
                <w:szCs w:val="13"/>
              </w:rPr>
            </w:pPr>
            <w:r w:rsidRPr="008B5165">
              <w:rPr>
                <w:sz w:val="13"/>
                <w:szCs w:val="13"/>
              </w:rPr>
              <w:t>70,90</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03BE907B" w14:textId="77777777" w:rsidR="008B5165" w:rsidRPr="008B5165" w:rsidRDefault="008B5165" w:rsidP="008B5165">
            <w:pPr>
              <w:jc w:val="right"/>
              <w:rPr>
                <w:sz w:val="13"/>
                <w:szCs w:val="13"/>
              </w:rPr>
            </w:pPr>
            <w:r w:rsidRPr="008B5165">
              <w:rPr>
                <w:sz w:val="13"/>
                <w:szCs w:val="13"/>
              </w:rPr>
              <w:t>139,00</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40B9645F" w14:textId="77777777" w:rsidR="008B5165" w:rsidRPr="008B5165" w:rsidRDefault="008B5165" w:rsidP="008B5165">
            <w:pPr>
              <w:jc w:val="right"/>
              <w:rPr>
                <w:sz w:val="13"/>
                <w:szCs w:val="13"/>
              </w:rPr>
            </w:pPr>
            <w:r w:rsidRPr="008B5165">
              <w:rPr>
                <w:sz w:val="13"/>
                <w:szCs w:val="13"/>
              </w:rPr>
              <w:t>139,00</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234C785D" w14:textId="77777777" w:rsidR="008B5165" w:rsidRPr="008B5165" w:rsidRDefault="008B5165" w:rsidP="008B5165">
            <w:pPr>
              <w:jc w:val="right"/>
              <w:rPr>
                <w:sz w:val="13"/>
                <w:szCs w:val="13"/>
              </w:rPr>
            </w:pPr>
            <w:r w:rsidRPr="008B5165">
              <w:rPr>
                <w:sz w:val="13"/>
                <w:szCs w:val="13"/>
              </w:rPr>
              <w:t>76,24</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47B2582F" w14:textId="77777777" w:rsidR="008B5165" w:rsidRPr="008B5165" w:rsidRDefault="008B5165" w:rsidP="008B5165">
            <w:pPr>
              <w:jc w:val="right"/>
              <w:rPr>
                <w:sz w:val="13"/>
                <w:szCs w:val="13"/>
              </w:rPr>
            </w:pPr>
            <w:r w:rsidRPr="008B5165">
              <w:rPr>
                <w:sz w:val="13"/>
                <w:szCs w:val="13"/>
              </w:rPr>
              <w:t>79,29</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1FEDD918" w14:textId="77777777" w:rsidR="008B5165" w:rsidRPr="008B5165" w:rsidRDefault="008B5165" w:rsidP="008B5165">
            <w:pPr>
              <w:jc w:val="right"/>
              <w:rPr>
                <w:sz w:val="13"/>
                <w:szCs w:val="13"/>
              </w:rPr>
            </w:pPr>
            <w:r w:rsidRPr="008B5165">
              <w:rPr>
                <w:sz w:val="13"/>
                <w:szCs w:val="13"/>
              </w:rPr>
              <w:t>79,29</w:t>
            </w:r>
          </w:p>
        </w:tc>
      </w:tr>
      <w:tr w:rsidR="008B5165" w:rsidRPr="008B5165" w14:paraId="40D4AB33" w14:textId="77777777" w:rsidTr="008B5165">
        <w:trPr>
          <w:trHeight w:val="387"/>
          <w:jc w:val="center"/>
        </w:trPr>
        <w:tc>
          <w:tcPr>
            <w:tcW w:w="614" w:type="dxa"/>
            <w:tcBorders>
              <w:top w:val="nil"/>
              <w:left w:val="single" w:sz="8" w:space="0" w:color="auto"/>
              <w:bottom w:val="single" w:sz="4" w:space="0" w:color="auto"/>
              <w:right w:val="nil"/>
            </w:tcBorders>
            <w:shd w:val="clear" w:color="auto" w:fill="auto"/>
            <w:noWrap/>
            <w:hideMark/>
          </w:tcPr>
          <w:p w14:paraId="703EAA2D" w14:textId="77777777" w:rsidR="008B5165" w:rsidRPr="008B5165" w:rsidRDefault="008B5165" w:rsidP="008B5165">
            <w:pPr>
              <w:jc w:val="center"/>
              <w:rPr>
                <w:sz w:val="13"/>
                <w:szCs w:val="13"/>
              </w:rPr>
            </w:pPr>
            <w:r w:rsidRPr="008B5165">
              <w:rPr>
                <w:sz w:val="13"/>
                <w:szCs w:val="13"/>
              </w:rPr>
              <w:t>4.2.1</w:t>
            </w:r>
          </w:p>
        </w:tc>
        <w:tc>
          <w:tcPr>
            <w:tcW w:w="5256" w:type="dxa"/>
            <w:tcBorders>
              <w:top w:val="nil"/>
              <w:left w:val="single" w:sz="8" w:space="0" w:color="auto"/>
              <w:bottom w:val="single" w:sz="4" w:space="0" w:color="auto"/>
              <w:right w:val="nil"/>
            </w:tcBorders>
            <w:shd w:val="clear" w:color="auto" w:fill="auto"/>
            <w:noWrap/>
            <w:hideMark/>
          </w:tcPr>
          <w:p w14:paraId="2F1361D5" w14:textId="77777777" w:rsidR="008B5165" w:rsidRPr="008B5165" w:rsidRDefault="008B5165" w:rsidP="008B5165">
            <w:pPr>
              <w:rPr>
                <w:sz w:val="13"/>
                <w:szCs w:val="13"/>
              </w:rPr>
            </w:pPr>
            <w:r w:rsidRPr="008B5165">
              <w:rPr>
                <w:sz w:val="13"/>
                <w:szCs w:val="13"/>
              </w:rPr>
              <w:t>выплаты социального характера</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159CFEED"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42EC75B5" w14:textId="77777777" w:rsidR="008B5165" w:rsidRPr="008B5165" w:rsidRDefault="008B5165" w:rsidP="008B5165">
            <w:pPr>
              <w:jc w:val="right"/>
              <w:rPr>
                <w:color w:val="FF0000"/>
                <w:sz w:val="13"/>
                <w:szCs w:val="13"/>
              </w:rPr>
            </w:pPr>
            <w:r w:rsidRPr="008B5165">
              <w:rPr>
                <w:color w:val="FF0000"/>
                <w:sz w:val="13"/>
                <w:szCs w:val="13"/>
              </w:rPr>
              <w:t> </w:t>
            </w:r>
          </w:p>
        </w:tc>
        <w:tc>
          <w:tcPr>
            <w:tcW w:w="1201" w:type="dxa"/>
            <w:tcBorders>
              <w:top w:val="nil"/>
              <w:left w:val="nil"/>
              <w:bottom w:val="single" w:sz="4" w:space="0" w:color="auto"/>
              <w:right w:val="single" w:sz="8" w:space="0" w:color="auto"/>
            </w:tcBorders>
            <w:shd w:val="clear" w:color="auto" w:fill="auto"/>
            <w:noWrap/>
            <w:vAlign w:val="bottom"/>
            <w:hideMark/>
          </w:tcPr>
          <w:p w14:paraId="046C6FA8" w14:textId="77777777" w:rsidR="008B5165" w:rsidRPr="008B5165" w:rsidRDefault="008B5165" w:rsidP="008B5165">
            <w:pPr>
              <w:jc w:val="right"/>
              <w:rPr>
                <w:sz w:val="13"/>
                <w:szCs w:val="13"/>
              </w:rPr>
            </w:pPr>
            <w:r w:rsidRPr="008B5165">
              <w:rPr>
                <w:sz w:val="13"/>
                <w:szCs w:val="13"/>
              </w:rPr>
              <w:t>224,00</w:t>
            </w:r>
          </w:p>
        </w:tc>
        <w:tc>
          <w:tcPr>
            <w:tcW w:w="1271" w:type="dxa"/>
            <w:tcBorders>
              <w:top w:val="nil"/>
              <w:left w:val="nil"/>
              <w:bottom w:val="single" w:sz="4" w:space="0" w:color="auto"/>
              <w:right w:val="single" w:sz="8" w:space="0" w:color="auto"/>
            </w:tcBorders>
            <w:shd w:val="clear" w:color="auto" w:fill="auto"/>
            <w:noWrap/>
            <w:vAlign w:val="bottom"/>
            <w:hideMark/>
          </w:tcPr>
          <w:p w14:paraId="4F043DC6"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70C2A22E"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75D4A2F6"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797CB911" w14:textId="77777777" w:rsidR="008B5165" w:rsidRPr="008B5165" w:rsidRDefault="008B5165" w:rsidP="008B5165">
            <w:pPr>
              <w:jc w:val="right"/>
              <w:rPr>
                <w:sz w:val="13"/>
                <w:szCs w:val="13"/>
              </w:rPr>
            </w:pPr>
            <w:r w:rsidRPr="008B5165">
              <w:rPr>
                <w:sz w:val="13"/>
                <w:szCs w:val="13"/>
              </w:rPr>
              <w:t>0,00</w:t>
            </w:r>
          </w:p>
        </w:tc>
      </w:tr>
      <w:tr w:rsidR="008B5165" w:rsidRPr="008B5165" w14:paraId="0C466CAF" w14:textId="77777777" w:rsidTr="008B5165">
        <w:trPr>
          <w:trHeight w:val="387"/>
          <w:jc w:val="center"/>
        </w:trPr>
        <w:tc>
          <w:tcPr>
            <w:tcW w:w="614" w:type="dxa"/>
            <w:tcBorders>
              <w:top w:val="nil"/>
              <w:left w:val="single" w:sz="8" w:space="0" w:color="auto"/>
              <w:bottom w:val="single" w:sz="4" w:space="0" w:color="auto"/>
              <w:right w:val="nil"/>
            </w:tcBorders>
            <w:shd w:val="clear" w:color="auto" w:fill="auto"/>
            <w:noWrap/>
            <w:hideMark/>
          </w:tcPr>
          <w:p w14:paraId="39B89E44" w14:textId="77777777" w:rsidR="008B5165" w:rsidRPr="008B5165" w:rsidRDefault="008B5165" w:rsidP="008B5165">
            <w:pPr>
              <w:jc w:val="center"/>
              <w:rPr>
                <w:sz w:val="13"/>
                <w:szCs w:val="13"/>
              </w:rPr>
            </w:pPr>
            <w:r w:rsidRPr="008B5165">
              <w:rPr>
                <w:sz w:val="13"/>
                <w:szCs w:val="13"/>
              </w:rPr>
              <w:t>4.2.2</w:t>
            </w:r>
          </w:p>
        </w:tc>
        <w:tc>
          <w:tcPr>
            <w:tcW w:w="5256" w:type="dxa"/>
            <w:tcBorders>
              <w:top w:val="nil"/>
              <w:left w:val="single" w:sz="8" w:space="0" w:color="auto"/>
              <w:bottom w:val="single" w:sz="4" w:space="0" w:color="auto"/>
              <w:right w:val="nil"/>
            </w:tcBorders>
            <w:shd w:val="clear" w:color="auto" w:fill="auto"/>
            <w:noWrap/>
            <w:hideMark/>
          </w:tcPr>
          <w:p w14:paraId="7A9C6F44" w14:textId="77777777" w:rsidR="008B5165" w:rsidRPr="008B5165" w:rsidRDefault="008B5165" w:rsidP="008B5165">
            <w:pPr>
              <w:rPr>
                <w:sz w:val="13"/>
                <w:szCs w:val="13"/>
              </w:rPr>
            </w:pPr>
            <w:r w:rsidRPr="008B5165">
              <w:rPr>
                <w:sz w:val="13"/>
                <w:szCs w:val="13"/>
              </w:rPr>
              <w:t>материальные выплаты</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5E65785D"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75C780F1" w14:textId="77777777" w:rsidR="008B5165" w:rsidRPr="008B5165" w:rsidRDefault="008B5165" w:rsidP="008B5165">
            <w:pPr>
              <w:rPr>
                <w:color w:val="FF0000"/>
                <w:sz w:val="13"/>
                <w:szCs w:val="13"/>
              </w:rPr>
            </w:pPr>
            <w:r w:rsidRPr="008B5165">
              <w:rPr>
                <w:color w:val="FF0000"/>
                <w:sz w:val="13"/>
                <w:szCs w:val="13"/>
              </w:rPr>
              <w:t> </w:t>
            </w:r>
          </w:p>
        </w:tc>
        <w:tc>
          <w:tcPr>
            <w:tcW w:w="1201" w:type="dxa"/>
            <w:tcBorders>
              <w:top w:val="nil"/>
              <w:left w:val="nil"/>
              <w:bottom w:val="single" w:sz="4" w:space="0" w:color="auto"/>
              <w:right w:val="single" w:sz="8" w:space="0" w:color="auto"/>
            </w:tcBorders>
            <w:shd w:val="clear" w:color="auto" w:fill="auto"/>
            <w:noWrap/>
            <w:vAlign w:val="bottom"/>
            <w:hideMark/>
          </w:tcPr>
          <w:p w14:paraId="01AA92BE" w14:textId="77777777" w:rsidR="008B5165" w:rsidRPr="008B5165" w:rsidRDefault="008B5165" w:rsidP="008B5165">
            <w:pPr>
              <w:jc w:val="right"/>
              <w:rPr>
                <w:sz w:val="13"/>
                <w:szCs w:val="13"/>
              </w:rPr>
            </w:pPr>
            <w:r w:rsidRPr="008B5165">
              <w:rPr>
                <w:sz w:val="13"/>
                <w:szCs w:val="13"/>
              </w:rPr>
              <w:t>21,61</w:t>
            </w:r>
          </w:p>
        </w:tc>
        <w:tc>
          <w:tcPr>
            <w:tcW w:w="1271" w:type="dxa"/>
            <w:tcBorders>
              <w:top w:val="nil"/>
              <w:left w:val="nil"/>
              <w:bottom w:val="single" w:sz="4" w:space="0" w:color="auto"/>
              <w:right w:val="single" w:sz="8" w:space="0" w:color="auto"/>
            </w:tcBorders>
            <w:shd w:val="clear" w:color="auto" w:fill="auto"/>
            <w:noWrap/>
            <w:vAlign w:val="bottom"/>
            <w:hideMark/>
          </w:tcPr>
          <w:p w14:paraId="07CC39CD"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40D2187C"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5702218E"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bottom"/>
            <w:hideMark/>
          </w:tcPr>
          <w:p w14:paraId="07CE3150" w14:textId="77777777" w:rsidR="008B5165" w:rsidRPr="008B5165" w:rsidRDefault="008B5165" w:rsidP="008B5165">
            <w:pPr>
              <w:jc w:val="right"/>
              <w:rPr>
                <w:sz w:val="13"/>
                <w:szCs w:val="13"/>
              </w:rPr>
            </w:pPr>
            <w:r w:rsidRPr="008B5165">
              <w:rPr>
                <w:sz w:val="13"/>
                <w:szCs w:val="13"/>
              </w:rPr>
              <w:t>0,00</w:t>
            </w:r>
          </w:p>
        </w:tc>
      </w:tr>
      <w:tr w:rsidR="008B5165" w:rsidRPr="008B5165" w14:paraId="059A4C37" w14:textId="77777777" w:rsidTr="008B5165">
        <w:trPr>
          <w:trHeight w:val="900"/>
          <w:jc w:val="center"/>
        </w:trPr>
        <w:tc>
          <w:tcPr>
            <w:tcW w:w="614" w:type="dxa"/>
            <w:tcBorders>
              <w:top w:val="nil"/>
              <w:left w:val="single" w:sz="8" w:space="0" w:color="auto"/>
              <w:bottom w:val="nil"/>
              <w:right w:val="nil"/>
            </w:tcBorders>
            <w:shd w:val="clear" w:color="auto" w:fill="auto"/>
            <w:noWrap/>
            <w:hideMark/>
          </w:tcPr>
          <w:p w14:paraId="04C425E8" w14:textId="77777777" w:rsidR="008B5165" w:rsidRPr="008B5165" w:rsidRDefault="008B5165" w:rsidP="008B5165">
            <w:pPr>
              <w:jc w:val="center"/>
              <w:rPr>
                <w:sz w:val="13"/>
                <w:szCs w:val="13"/>
              </w:rPr>
            </w:pPr>
            <w:r w:rsidRPr="008B5165">
              <w:rPr>
                <w:sz w:val="13"/>
                <w:szCs w:val="13"/>
              </w:rPr>
              <w:t>4.3</w:t>
            </w:r>
          </w:p>
        </w:tc>
        <w:tc>
          <w:tcPr>
            <w:tcW w:w="5256" w:type="dxa"/>
            <w:tcBorders>
              <w:top w:val="nil"/>
              <w:left w:val="single" w:sz="8" w:space="0" w:color="auto"/>
              <w:bottom w:val="nil"/>
              <w:right w:val="nil"/>
            </w:tcBorders>
            <w:shd w:val="clear" w:color="auto" w:fill="auto"/>
            <w:hideMark/>
          </w:tcPr>
          <w:p w14:paraId="73EEEED3" w14:textId="77777777" w:rsidR="008B5165" w:rsidRPr="008B5165" w:rsidRDefault="008B5165" w:rsidP="008B5165">
            <w:pPr>
              <w:rPr>
                <w:sz w:val="13"/>
                <w:szCs w:val="13"/>
              </w:rPr>
            </w:pPr>
            <w:r w:rsidRPr="008B5165">
              <w:rPr>
                <w:sz w:val="13"/>
                <w:szCs w:val="13"/>
              </w:rPr>
              <w:t xml:space="preserve"> Расходы на вывод из эксплуатации (в том числе на консервацию) и вывод из консервации </w:t>
            </w:r>
            <w:proofErr w:type="gramStart"/>
            <w:r w:rsidRPr="008B5165">
              <w:rPr>
                <w:sz w:val="13"/>
                <w:szCs w:val="13"/>
              </w:rPr>
              <w:t>( не</w:t>
            </w:r>
            <w:proofErr w:type="gramEnd"/>
            <w:r w:rsidRPr="008B5165">
              <w:rPr>
                <w:sz w:val="13"/>
                <w:szCs w:val="13"/>
              </w:rPr>
              <w:t xml:space="preserve"> облагается налогом на прибыль)</w:t>
            </w:r>
          </w:p>
        </w:tc>
        <w:tc>
          <w:tcPr>
            <w:tcW w:w="1033" w:type="dxa"/>
            <w:tcBorders>
              <w:top w:val="nil"/>
              <w:left w:val="single" w:sz="8" w:space="0" w:color="auto"/>
              <w:bottom w:val="nil"/>
              <w:right w:val="single" w:sz="8" w:space="0" w:color="auto"/>
            </w:tcBorders>
            <w:shd w:val="clear" w:color="auto" w:fill="auto"/>
            <w:noWrap/>
            <w:vAlign w:val="center"/>
            <w:hideMark/>
          </w:tcPr>
          <w:p w14:paraId="304D01AD"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single" w:sz="8" w:space="0" w:color="auto"/>
            </w:tcBorders>
            <w:shd w:val="clear" w:color="auto" w:fill="auto"/>
            <w:noWrap/>
            <w:vAlign w:val="bottom"/>
            <w:hideMark/>
          </w:tcPr>
          <w:p w14:paraId="1546086A" w14:textId="77777777" w:rsidR="008B5165" w:rsidRPr="008B5165" w:rsidRDefault="008B5165" w:rsidP="008B5165">
            <w:pPr>
              <w:rPr>
                <w:color w:val="FF0000"/>
                <w:sz w:val="13"/>
                <w:szCs w:val="13"/>
              </w:rPr>
            </w:pPr>
            <w:r w:rsidRPr="008B5165">
              <w:rPr>
                <w:color w:val="FF0000"/>
                <w:sz w:val="13"/>
                <w:szCs w:val="13"/>
              </w:rPr>
              <w:t> </w:t>
            </w:r>
          </w:p>
        </w:tc>
        <w:tc>
          <w:tcPr>
            <w:tcW w:w="1201" w:type="dxa"/>
            <w:tcBorders>
              <w:top w:val="nil"/>
              <w:left w:val="nil"/>
              <w:bottom w:val="nil"/>
              <w:right w:val="single" w:sz="8" w:space="0" w:color="auto"/>
            </w:tcBorders>
            <w:shd w:val="clear" w:color="auto" w:fill="auto"/>
            <w:noWrap/>
            <w:vAlign w:val="bottom"/>
            <w:hideMark/>
          </w:tcPr>
          <w:p w14:paraId="3ABD97AF"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1670F1DD"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05FB643C"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18410713"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11B91D00" w14:textId="77777777" w:rsidR="008B5165" w:rsidRPr="008B5165" w:rsidRDefault="008B5165" w:rsidP="008B5165">
            <w:pPr>
              <w:rPr>
                <w:color w:val="FF0000"/>
                <w:sz w:val="13"/>
                <w:szCs w:val="13"/>
              </w:rPr>
            </w:pPr>
            <w:r w:rsidRPr="008B5165">
              <w:rPr>
                <w:color w:val="FF0000"/>
                <w:sz w:val="13"/>
                <w:szCs w:val="13"/>
              </w:rPr>
              <w:t> </w:t>
            </w:r>
          </w:p>
        </w:tc>
      </w:tr>
      <w:tr w:rsidR="008B5165" w:rsidRPr="008B5165" w14:paraId="56DCEA2A" w14:textId="77777777" w:rsidTr="008B5165">
        <w:trPr>
          <w:trHeight w:val="664"/>
          <w:jc w:val="center"/>
        </w:trPr>
        <w:tc>
          <w:tcPr>
            <w:tcW w:w="614" w:type="dxa"/>
            <w:tcBorders>
              <w:top w:val="single" w:sz="8" w:space="0" w:color="auto"/>
              <w:left w:val="single" w:sz="8" w:space="0" w:color="auto"/>
              <w:bottom w:val="single" w:sz="8" w:space="0" w:color="auto"/>
              <w:right w:val="nil"/>
            </w:tcBorders>
            <w:shd w:val="clear" w:color="auto" w:fill="auto"/>
            <w:noWrap/>
            <w:hideMark/>
          </w:tcPr>
          <w:p w14:paraId="0B6A8AD6" w14:textId="77777777" w:rsidR="008B5165" w:rsidRPr="008B5165" w:rsidRDefault="008B5165" w:rsidP="008B5165">
            <w:pPr>
              <w:jc w:val="center"/>
              <w:rPr>
                <w:sz w:val="13"/>
                <w:szCs w:val="13"/>
              </w:rPr>
            </w:pPr>
            <w:r w:rsidRPr="008B5165">
              <w:rPr>
                <w:sz w:val="13"/>
                <w:szCs w:val="13"/>
              </w:rPr>
              <w:t>4.4</w:t>
            </w:r>
          </w:p>
        </w:tc>
        <w:tc>
          <w:tcPr>
            <w:tcW w:w="5256" w:type="dxa"/>
            <w:tcBorders>
              <w:top w:val="single" w:sz="8" w:space="0" w:color="auto"/>
              <w:left w:val="single" w:sz="8" w:space="0" w:color="auto"/>
              <w:bottom w:val="single" w:sz="8" w:space="0" w:color="auto"/>
              <w:right w:val="nil"/>
            </w:tcBorders>
            <w:shd w:val="clear" w:color="auto" w:fill="auto"/>
            <w:hideMark/>
          </w:tcPr>
          <w:p w14:paraId="115CF7B5" w14:textId="77777777" w:rsidR="008B5165" w:rsidRPr="008B5165" w:rsidRDefault="008B5165" w:rsidP="008B5165">
            <w:pPr>
              <w:rPr>
                <w:sz w:val="13"/>
                <w:szCs w:val="13"/>
              </w:rPr>
            </w:pPr>
            <w:r w:rsidRPr="008B5165">
              <w:rPr>
                <w:sz w:val="13"/>
                <w:szCs w:val="13"/>
              </w:rPr>
              <w:t xml:space="preserve"> Расходы на услуги банков (не облагаются налогом на прибыль)</w:t>
            </w:r>
          </w:p>
        </w:tc>
        <w:tc>
          <w:tcPr>
            <w:tcW w:w="10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97849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8" w:space="0" w:color="auto"/>
              <w:right w:val="single" w:sz="8" w:space="0" w:color="auto"/>
            </w:tcBorders>
            <w:shd w:val="clear" w:color="auto" w:fill="auto"/>
            <w:noWrap/>
            <w:vAlign w:val="bottom"/>
            <w:hideMark/>
          </w:tcPr>
          <w:p w14:paraId="6DC56FC9" w14:textId="77777777" w:rsidR="008B5165" w:rsidRPr="008B5165" w:rsidRDefault="008B5165" w:rsidP="008B5165">
            <w:pPr>
              <w:rPr>
                <w:color w:val="FF0000"/>
                <w:sz w:val="13"/>
                <w:szCs w:val="13"/>
              </w:rPr>
            </w:pPr>
            <w:r w:rsidRPr="008B5165">
              <w:rPr>
                <w:color w:val="FF0000"/>
                <w:sz w:val="13"/>
                <w:szCs w:val="13"/>
              </w:rPr>
              <w:t> </w:t>
            </w:r>
          </w:p>
        </w:tc>
        <w:tc>
          <w:tcPr>
            <w:tcW w:w="1201" w:type="dxa"/>
            <w:tcBorders>
              <w:top w:val="single" w:sz="8" w:space="0" w:color="auto"/>
              <w:left w:val="nil"/>
              <w:bottom w:val="single" w:sz="8" w:space="0" w:color="auto"/>
              <w:right w:val="single" w:sz="8" w:space="0" w:color="auto"/>
            </w:tcBorders>
            <w:shd w:val="clear" w:color="auto" w:fill="auto"/>
            <w:noWrap/>
            <w:vAlign w:val="bottom"/>
            <w:hideMark/>
          </w:tcPr>
          <w:p w14:paraId="4A5E6C4D"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14:paraId="236DB099"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14:paraId="421CA344"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14:paraId="5FB03EB1"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14:paraId="07620816" w14:textId="77777777" w:rsidR="008B5165" w:rsidRPr="008B5165" w:rsidRDefault="008B5165" w:rsidP="008B5165">
            <w:pPr>
              <w:rPr>
                <w:color w:val="FF0000"/>
                <w:sz w:val="13"/>
                <w:szCs w:val="13"/>
              </w:rPr>
            </w:pPr>
            <w:r w:rsidRPr="008B5165">
              <w:rPr>
                <w:color w:val="FF0000"/>
                <w:sz w:val="13"/>
                <w:szCs w:val="13"/>
              </w:rPr>
              <w:t> </w:t>
            </w:r>
          </w:p>
        </w:tc>
      </w:tr>
      <w:tr w:rsidR="008B5165" w:rsidRPr="008B5165" w14:paraId="327D5433" w14:textId="77777777" w:rsidTr="008B5165">
        <w:trPr>
          <w:trHeight w:val="1453"/>
          <w:jc w:val="center"/>
        </w:trPr>
        <w:tc>
          <w:tcPr>
            <w:tcW w:w="614" w:type="dxa"/>
            <w:tcBorders>
              <w:top w:val="nil"/>
              <w:left w:val="single" w:sz="8" w:space="0" w:color="auto"/>
              <w:bottom w:val="single" w:sz="8" w:space="0" w:color="auto"/>
              <w:right w:val="nil"/>
            </w:tcBorders>
            <w:shd w:val="clear" w:color="auto" w:fill="auto"/>
            <w:noWrap/>
            <w:hideMark/>
          </w:tcPr>
          <w:p w14:paraId="7410339B" w14:textId="77777777" w:rsidR="008B5165" w:rsidRPr="008B5165" w:rsidRDefault="008B5165" w:rsidP="008B5165">
            <w:pPr>
              <w:jc w:val="center"/>
              <w:rPr>
                <w:sz w:val="13"/>
                <w:szCs w:val="13"/>
              </w:rPr>
            </w:pPr>
            <w:r w:rsidRPr="008B5165">
              <w:rPr>
                <w:sz w:val="13"/>
                <w:szCs w:val="13"/>
              </w:rPr>
              <w:t>4.5</w:t>
            </w:r>
          </w:p>
        </w:tc>
        <w:tc>
          <w:tcPr>
            <w:tcW w:w="5256" w:type="dxa"/>
            <w:tcBorders>
              <w:top w:val="nil"/>
              <w:left w:val="single" w:sz="8" w:space="0" w:color="auto"/>
              <w:bottom w:val="nil"/>
              <w:right w:val="nil"/>
            </w:tcBorders>
            <w:shd w:val="clear" w:color="auto" w:fill="auto"/>
            <w:hideMark/>
          </w:tcPr>
          <w:p w14:paraId="2C98C628" w14:textId="77777777" w:rsidR="008B5165" w:rsidRPr="008B5165" w:rsidRDefault="008B5165" w:rsidP="008B5165">
            <w:pPr>
              <w:rPr>
                <w:sz w:val="13"/>
                <w:szCs w:val="13"/>
              </w:rPr>
            </w:pPr>
            <w:r w:rsidRPr="008B5165">
              <w:rPr>
                <w:sz w:val="13"/>
                <w:szCs w:val="13"/>
              </w:rPr>
              <w:t xml:space="preserve">Расходы связанные с подключением объектов заявителей, подключаемая тепловая нагрузка которых не превышает 0,1 Гкал/час (без </w:t>
            </w:r>
            <w:proofErr w:type="gramStart"/>
            <w:r w:rsidRPr="008B5165">
              <w:rPr>
                <w:sz w:val="13"/>
                <w:szCs w:val="13"/>
              </w:rPr>
              <w:t>НДС)  и</w:t>
            </w:r>
            <w:proofErr w:type="gramEnd"/>
            <w:r w:rsidRPr="008B5165">
              <w:rPr>
                <w:sz w:val="13"/>
                <w:szCs w:val="13"/>
              </w:rPr>
              <w:t xml:space="preserve"> не включаемых в плату за подключение за минусом затрат </w:t>
            </w:r>
            <w:proofErr w:type="spellStart"/>
            <w:r w:rsidRPr="008B5165">
              <w:rPr>
                <w:sz w:val="13"/>
                <w:szCs w:val="13"/>
              </w:rPr>
              <w:t>физ</w:t>
            </w:r>
            <w:proofErr w:type="spellEnd"/>
            <w:r w:rsidRPr="008B5165">
              <w:rPr>
                <w:sz w:val="13"/>
                <w:szCs w:val="13"/>
              </w:rPr>
              <w:t xml:space="preserve"> лиц (кол-во чел*550 </w:t>
            </w:r>
            <w:proofErr w:type="spellStart"/>
            <w:r w:rsidRPr="008B5165">
              <w:rPr>
                <w:sz w:val="13"/>
                <w:szCs w:val="13"/>
              </w:rPr>
              <w:t>руб</w:t>
            </w:r>
            <w:proofErr w:type="spellEnd"/>
            <w:r w:rsidRPr="008B5165">
              <w:rPr>
                <w:sz w:val="13"/>
                <w:szCs w:val="13"/>
              </w:rPr>
              <w:t>/1,18)</w:t>
            </w:r>
          </w:p>
        </w:tc>
        <w:tc>
          <w:tcPr>
            <w:tcW w:w="1033" w:type="dxa"/>
            <w:tcBorders>
              <w:top w:val="nil"/>
              <w:left w:val="single" w:sz="8" w:space="0" w:color="auto"/>
              <w:bottom w:val="nil"/>
              <w:right w:val="single" w:sz="8" w:space="0" w:color="auto"/>
            </w:tcBorders>
            <w:shd w:val="clear" w:color="auto" w:fill="auto"/>
            <w:noWrap/>
            <w:vAlign w:val="center"/>
            <w:hideMark/>
          </w:tcPr>
          <w:p w14:paraId="7BF6C85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single" w:sz="8" w:space="0" w:color="auto"/>
            </w:tcBorders>
            <w:shd w:val="clear" w:color="auto" w:fill="auto"/>
            <w:noWrap/>
            <w:vAlign w:val="bottom"/>
            <w:hideMark/>
          </w:tcPr>
          <w:p w14:paraId="456FB8D2" w14:textId="77777777" w:rsidR="008B5165" w:rsidRPr="008B5165" w:rsidRDefault="008B5165" w:rsidP="008B5165">
            <w:pPr>
              <w:rPr>
                <w:color w:val="FF0000"/>
                <w:sz w:val="13"/>
                <w:szCs w:val="13"/>
              </w:rPr>
            </w:pPr>
            <w:r w:rsidRPr="008B5165">
              <w:rPr>
                <w:color w:val="FF0000"/>
                <w:sz w:val="13"/>
                <w:szCs w:val="13"/>
              </w:rPr>
              <w:t> </w:t>
            </w:r>
          </w:p>
        </w:tc>
        <w:tc>
          <w:tcPr>
            <w:tcW w:w="1201" w:type="dxa"/>
            <w:tcBorders>
              <w:top w:val="nil"/>
              <w:left w:val="nil"/>
              <w:bottom w:val="nil"/>
              <w:right w:val="single" w:sz="8" w:space="0" w:color="auto"/>
            </w:tcBorders>
            <w:shd w:val="clear" w:color="auto" w:fill="auto"/>
            <w:noWrap/>
            <w:vAlign w:val="bottom"/>
            <w:hideMark/>
          </w:tcPr>
          <w:p w14:paraId="6A12319E"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570678BA"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2E525ADA"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28742A86" w14:textId="77777777" w:rsidR="008B5165" w:rsidRPr="008B5165" w:rsidRDefault="008B5165" w:rsidP="008B5165">
            <w:pPr>
              <w:rPr>
                <w:color w:val="FF0000"/>
                <w:sz w:val="13"/>
                <w:szCs w:val="13"/>
              </w:rPr>
            </w:pPr>
            <w:r w:rsidRPr="008B5165">
              <w:rPr>
                <w:color w:val="FF0000"/>
                <w:sz w:val="13"/>
                <w:szCs w:val="13"/>
              </w:rPr>
              <w:t> </w:t>
            </w:r>
          </w:p>
        </w:tc>
        <w:tc>
          <w:tcPr>
            <w:tcW w:w="1271" w:type="dxa"/>
            <w:tcBorders>
              <w:top w:val="nil"/>
              <w:left w:val="nil"/>
              <w:bottom w:val="nil"/>
              <w:right w:val="single" w:sz="8" w:space="0" w:color="auto"/>
            </w:tcBorders>
            <w:shd w:val="clear" w:color="auto" w:fill="auto"/>
            <w:noWrap/>
            <w:vAlign w:val="bottom"/>
            <w:hideMark/>
          </w:tcPr>
          <w:p w14:paraId="0B901B8B" w14:textId="77777777" w:rsidR="008B5165" w:rsidRPr="008B5165" w:rsidRDefault="008B5165" w:rsidP="008B5165">
            <w:pPr>
              <w:rPr>
                <w:color w:val="FF0000"/>
                <w:sz w:val="13"/>
                <w:szCs w:val="13"/>
              </w:rPr>
            </w:pPr>
            <w:r w:rsidRPr="008B5165">
              <w:rPr>
                <w:color w:val="FF0000"/>
                <w:sz w:val="13"/>
                <w:szCs w:val="13"/>
              </w:rPr>
              <w:t> </w:t>
            </w:r>
          </w:p>
        </w:tc>
      </w:tr>
      <w:tr w:rsidR="008B5165" w:rsidRPr="008B5165" w14:paraId="040674BE" w14:textId="77777777" w:rsidTr="008B5165">
        <w:trPr>
          <w:trHeight w:val="443"/>
          <w:jc w:val="center"/>
        </w:trPr>
        <w:tc>
          <w:tcPr>
            <w:tcW w:w="614" w:type="dxa"/>
            <w:tcBorders>
              <w:top w:val="nil"/>
              <w:left w:val="single" w:sz="8" w:space="0" w:color="auto"/>
              <w:bottom w:val="single" w:sz="8" w:space="0" w:color="auto"/>
              <w:right w:val="nil"/>
            </w:tcBorders>
            <w:shd w:val="clear" w:color="auto" w:fill="auto"/>
            <w:noWrap/>
            <w:hideMark/>
          </w:tcPr>
          <w:p w14:paraId="0D1404EB" w14:textId="77777777" w:rsidR="008B5165" w:rsidRPr="008B5165" w:rsidRDefault="008B5165" w:rsidP="008B5165">
            <w:pPr>
              <w:jc w:val="center"/>
              <w:rPr>
                <w:sz w:val="13"/>
                <w:szCs w:val="13"/>
              </w:rPr>
            </w:pPr>
            <w:r w:rsidRPr="008B5165">
              <w:rPr>
                <w:sz w:val="13"/>
                <w:szCs w:val="13"/>
              </w:rPr>
              <w:t>4.6</w:t>
            </w:r>
          </w:p>
        </w:tc>
        <w:tc>
          <w:tcPr>
            <w:tcW w:w="5256" w:type="dxa"/>
            <w:tcBorders>
              <w:top w:val="single" w:sz="8" w:space="0" w:color="auto"/>
              <w:left w:val="single" w:sz="8" w:space="0" w:color="auto"/>
              <w:bottom w:val="single" w:sz="8" w:space="0" w:color="auto"/>
              <w:right w:val="nil"/>
            </w:tcBorders>
            <w:shd w:val="clear" w:color="auto" w:fill="auto"/>
            <w:noWrap/>
            <w:hideMark/>
          </w:tcPr>
          <w:p w14:paraId="540D5D6C" w14:textId="77777777" w:rsidR="008B5165" w:rsidRPr="008B5165" w:rsidRDefault="008B5165" w:rsidP="008B5165">
            <w:pPr>
              <w:rPr>
                <w:sz w:val="13"/>
                <w:szCs w:val="13"/>
              </w:rPr>
            </w:pPr>
            <w:r w:rsidRPr="008B5165">
              <w:rPr>
                <w:sz w:val="13"/>
                <w:szCs w:val="13"/>
              </w:rPr>
              <w:t>Инвестиционная программа</w:t>
            </w:r>
          </w:p>
        </w:tc>
        <w:tc>
          <w:tcPr>
            <w:tcW w:w="10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C5DEF7"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05075E56" w14:textId="77777777" w:rsidR="008B5165" w:rsidRPr="008B5165" w:rsidRDefault="008B5165" w:rsidP="008B5165">
            <w:pPr>
              <w:jc w:val="right"/>
              <w:rPr>
                <w:sz w:val="13"/>
                <w:szCs w:val="13"/>
              </w:rPr>
            </w:pPr>
            <w:r w:rsidRPr="008B5165">
              <w:rPr>
                <w:sz w:val="13"/>
                <w:szCs w:val="13"/>
              </w:rPr>
              <w:t>0,00</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06BAA9FD" w14:textId="77777777" w:rsidR="008B5165" w:rsidRPr="008B5165" w:rsidRDefault="008B5165" w:rsidP="008B5165">
            <w:pPr>
              <w:jc w:val="right"/>
              <w:rPr>
                <w:sz w:val="13"/>
                <w:szCs w:val="13"/>
              </w:rPr>
            </w:pPr>
            <w:r w:rsidRPr="008B5165">
              <w:rPr>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421810D9" w14:textId="77777777" w:rsidR="008B5165" w:rsidRPr="008B5165" w:rsidRDefault="008B5165" w:rsidP="008B5165">
            <w:pPr>
              <w:jc w:val="right"/>
              <w:rPr>
                <w:sz w:val="13"/>
                <w:szCs w:val="13"/>
              </w:rPr>
            </w:pPr>
            <w:r w:rsidRPr="008B5165">
              <w:rPr>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304B28AE" w14:textId="77777777" w:rsidR="008B5165" w:rsidRPr="008B5165" w:rsidRDefault="008B5165" w:rsidP="008B5165">
            <w:pPr>
              <w:jc w:val="right"/>
              <w:rPr>
                <w:sz w:val="13"/>
                <w:szCs w:val="13"/>
              </w:rPr>
            </w:pPr>
            <w:r w:rsidRPr="008B5165">
              <w:rPr>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4E645880" w14:textId="77777777" w:rsidR="008B5165" w:rsidRPr="008B5165" w:rsidRDefault="008B5165" w:rsidP="008B5165">
            <w:pPr>
              <w:jc w:val="right"/>
              <w:rPr>
                <w:sz w:val="13"/>
                <w:szCs w:val="13"/>
              </w:rPr>
            </w:pPr>
            <w:r w:rsidRPr="008B5165">
              <w:rPr>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7AA416AA" w14:textId="77777777" w:rsidR="008B5165" w:rsidRPr="008B5165" w:rsidRDefault="008B5165" w:rsidP="008B5165">
            <w:pPr>
              <w:jc w:val="right"/>
              <w:rPr>
                <w:sz w:val="13"/>
                <w:szCs w:val="13"/>
              </w:rPr>
            </w:pPr>
            <w:r w:rsidRPr="008B5165">
              <w:rPr>
                <w:sz w:val="13"/>
                <w:szCs w:val="13"/>
              </w:rPr>
              <w:t>0,00</w:t>
            </w:r>
          </w:p>
        </w:tc>
      </w:tr>
      <w:tr w:rsidR="008B5165" w:rsidRPr="008B5165" w14:paraId="2E64ABE2" w14:textId="77777777" w:rsidTr="008B5165">
        <w:trPr>
          <w:trHeight w:val="983"/>
          <w:jc w:val="center"/>
        </w:trPr>
        <w:tc>
          <w:tcPr>
            <w:tcW w:w="614" w:type="dxa"/>
            <w:tcBorders>
              <w:top w:val="nil"/>
              <w:left w:val="single" w:sz="8" w:space="0" w:color="auto"/>
              <w:bottom w:val="single" w:sz="4" w:space="0" w:color="auto"/>
              <w:right w:val="nil"/>
            </w:tcBorders>
            <w:shd w:val="clear" w:color="auto" w:fill="auto"/>
            <w:noWrap/>
            <w:hideMark/>
          </w:tcPr>
          <w:p w14:paraId="06B94F9B" w14:textId="77777777" w:rsidR="008B5165" w:rsidRPr="008B5165" w:rsidRDefault="008B5165" w:rsidP="008B5165">
            <w:pPr>
              <w:jc w:val="center"/>
              <w:rPr>
                <w:sz w:val="13"/>
                <w:szCs w:val="13"/>
              </w:rPr>
            </w:pPr>
            <w:r w:rsidRPr="008B5165">
              <w:rPr>
                <w:sz w:val="13"/>
                <w:szCs w:val="13"/>
              </w:rPr>
              <w:t>4.6.1</w:t>
            </w:r>
          </w:p>
        </w:tc>
        <w:tc>
          <w:tcPr>
            <w:tcW w:w="5256" w:type="dxa"/>
            <w:tcBorders>
              <w:top w:val="nil"/>
              <w:left w:val="single" w:sz="8" w:space="0" w:color="auto"/>
              <w:bottom w:val="single" w:sz="4" w:space="0" w:color="auto"/>
              <w:right w:val="nil"/>
            </w:tcBorders>
            <w:shd w:val="clear" w:color="auto" w:fill="auto"/>
            <w:hideMark/>
          </w:tcPr>
          <w:p w14:paraId="0E2F91BA" w14:textId="77777777" w:rsidR="008B5165" w:rsidRPr="008B5165" w:rsidRDefault="008B5165" w:rsidP="008B5165">
            <w:pPr>
              <w:rPr>
                <w:sz w:val="13"/>
                <w:szCs w:val="13"/>
              </w:rPr>
            </w:pPr>
            <w:r w:rsidRPr="008B5165">
              <w:rPr>
                <w:sz w:val="13"/>
                <w:szCs w:val="13"/>
              </w:rPr>
              <w:t xml:space="preserve">инвестиции в рамках программы снижения потерь в течении 6 лет до уровня нормативных, в связи с </w:t>
            </w:r>
            <w:proofErr w:type="spellStart"/>
            <w:r w:rsidRPr="008B5165">
              <w:rPr>
                <w:sz w:val="13"/>
                <w:szCs w:val="13"/>
              </w:rPr>
              <w:t>оприбориванием</w:t>
            </w:r>
            <w:proofErr w:type="spellEnd"/>
            <w:r w:rsidRPr="008B5165">
              <w:rPr>
                <w:sz w:val="13"/>
                <w:szCs w:val="13"/>
              </w:rPr>
              <w:t xml:space="preserve"> 75% абонентов</w:t>
            </w:r>
          </w:p>
        </w:tc>
        <w:tc>
          <w:tcPr>
            <w:tcW w:w="1033" w:type="dxa"/>
            <w:tcBorders>
              <w:top w:val="nil"/>
              <w:left w:val="single" w:sz="8" w:space="0" w:color="auto"/>
              <w:bottom w:val="single" w:sz="4" w:space="0" w:color="auto"/>
              <w:right w:val="single" w:sz="8" w:space="0" w:color="auto"/>
            </w:tcBorders>
            <w:shd w:val="clear" w:color="auto" w:fill="auto"/>
            <w:noWrap/>
            <w:vAlign w:val="center"/>
            <w:hideMark/>
          </w:tcPr>
          <w:p w14:paraId="51F64AAF"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center"/>
            <w:hideMark/>
          </w:tcPr>
          <w:p w14:paraId="709C0BAA"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4" w:space="0" w:color="auto"/>
              <w:right w:val="single" w:sz="8" w:space="0" w:color="auto"/>
            </w:tcBorders>
            <w:shd w:val="clear" w:color="auto" w:fill="auto"/>
            <w:noWrap/>
            <w:vAlign w:val="center"/>
            <w:hideMark/>
          </w:tcPr>
          <w:p w14:paraId="2D786EC5"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003E58B5"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72DDC2C3"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408596B9"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5FF3FE03" w14:textId="77777777" w:rsidR="008B5165" w:rsidRPr="008B5165" w:rsidRDefault="008B5165" w:rsidP="008B5165">
            <w:pPr>
              <w:jc w:val="right"/>
              <w:rPr>
                <w:sz w:val="13"/>
                <w:szCs w:val="13"/>
              </w:rPr>
            </w:pPr>
            <w:r w:rsidRPr="008B5165">
              <w:rPr>
                <w:sz w:val="13"/>
                <w:szCs w:val="13"/>
              </w:rPr>
              <w:t>0,00</w:t>
            </w:r>
          </w:p>
        </w:tc>
      </w:tr>
      <w:tr w:rsidR="008B5165" w:rsidRPr="008B5165" w14:paraId="3BE8B7CC" w14:textId="77777777" w:rsidTr="008B5165">
        <w:trPr>
          <w:trHeight w:val="415"/>
          <w:jc w:val="center"/>
        </w:trPr>
        <w:tc>
          <w:tcPr>
            <w:tcW w:w="614" w:type="dxa"/>
            <w:tcBorders>
              <w:top w:val="nil"/>
              <w:left w:val="single" w:sz="8" w:space="0" w:color="auto"/>
              <w:bottom w:val="nil"/>
              <w:right w:val="nil"/>
            </w:tcBorders>
            <w:shd w:val="clear" w:color="auto" w:fill="auto"/>
            <w:noWrap/>
            <w:hideMark/>
          </w:tcPr>
          <w:p w14:paraId="6722BB11" w14:textId="77777777" w:rsidR="008B5165" w:rsidRPr="008B5165" w:rsidRDefault="008B5165" w:rsidP="008B5165">
            <w:pPr>
              <w:jc w:val="center"/>
              <w:rPr>
                <w:sz w:val="13"/>
                <w:szCs w:val="13"/>
              </w:rPr>
            </w:pPr>
            <w:r w:rsidRPr="008B5165">
              <w:rPr>
                <w:sz w:val="13"/>
                <w:szCs w:val="13"/>
              </w:rPr>
              <w:t>4.6.2</w:t>
            </w:r>
          </w:p>
        </w:tc>
        <w:tc>
          <w:tcPr>
            <w:tcW w:w="5256" w:type="dxa"/>
            <w:tcBorders>
              <w:top w:val="nil"/>
              <w:left w:val="single" w:sz="8" w:space="0" w:color="auto"/>
              <w:bottom w:val="nil"/>
              <w:right w:val="nil"/>
            </w:tcBorders>
            <w:shd w:val="clear" w:color="auto" w:fill="auto"/>
            <w:hideMark/>
          </w:tcPr>
          <w:p w14:paraId="3A6F5D55" w14:textId="77777777" w:rsidR="008B5165" w:rsidRPr="008B5165" w:rsidRDefault="008B5165" w:rsidP="008B5165">
            <w:pPr>
              <w:rPr>
                <w:sz w:val="13"/>
                <w:szCs w:val="13"/>
              </w:rPr>
            </w:pPr>
            <w:r w:rsidRPr="008B5165">
              <w:rPr>
                <w:sz w:val="13"/>
                <w:szCs w:val="13"/>
              </w:rPr>
              <w:t>прочие инвестиции</w:t>
            </w:r>
          </w:p>
        </w:tc>
        <w:tc>
          <w:tcPr>
            <w:tcW w:w="1033" w:type="dxa"/>
            <w:tcBorders>
              <w:top w:val="nil"/>
              <w:left w:val="single" w:sz="8" w:space="0" w:color="auto"/>
              <w:bottom w:val="nil"/>
              <w:right w:val="single" w:sz="8" w:space="0" w:color="auto"/>
            </w:tcBorders>
            <w:shd w:val="clear" w:color="auto" w:fill="auto"/>
            <w:noWrap/>
            <w:vAlign w:val="center"/>
            <w:hideMark/>
          </w:tcPr>
          <w:p w14:paraId="5D5C5DC5"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hideMark/>
          </w:tcPr>
          <w:p w14:paraId="3B862AE1"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8" w:space="0" w:color="auto"/>
              <w:right w:val="single" w:sz="8" w:space="0" w:color="auto"/>
            </w:tcBorders>
            <w:shd w:val="clear" w:color="auto" w:fill="auto"/>
            <w:noWrap/>
            <w:hideMark/>
          </w:tcPr>
          <w:p w14:paraId="2527CB30"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hideMark/>
          </w:tcPr>
          <w:p w14:paraId="02AAB4ED"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hideMark/>
          </w:tcPr>
          <w:p w14:paraId="69EB9C52"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hideMark/>
          </w:tcPr>
          <w:p w14:paraId="0ED8E6C9"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hideMark/>
          </w:tcPr>
          <w:p w14:paraId="321A7434" w14:textId="77777777" w:rsidR="008B5165" w:rsidRPr="008B5165" w:rsidRDefault="008B5165" w:rsidP="008B5165">
            <w:pPr>
              <w:jc w:val="right"/>
              <w:rPr>
                <w:sz w:val="13"/>
                <w:szCs w:val="13"/>
              </w:rPr>
            </w:pPr>
            <w:r w:rsidRPr="008B5165">
              <w:rPr>
                <w:sz w:val="13"/>
                <w:szCs w:val="13"/>
              </w:rPr>
              <w:t>0,00</w:t>
            </w:r>
          </w:p>
        </w:tc>
      </w:tr>
      <w:tr w:rsidR="008B5165" w:rsidRPr="008B5165" w14:paraId="265A8D26" w14:textId="77777777" w:rsidTr="008B5165">
        <w:trPr>
          <w:trHeight w:val="290"/>
          <w:jc w:val="center"/>
        </w:trPr>
        <w:tc>
          <w:tcPr>
            <w:tcW w:w="614" w:type="dxa"/>
            <w:tcBorders>
              <w:top w:val="single" w:sz="8" w:space="0" w:color="auto"/>
              <w:left w:val="single" w:sz="8" w:space="0" w:color="auto"/>
              <w:bottom w:val="nil"/>
              <w:right w:val="nil"/>
            </w:tcBorders>
            <w:shd w:val="clear" w:color="auto" w:fill="auto"/>
            <w:noWrap/>
            <w:hideMark/>
          </w:tcPr>
          <w:p w14:paraId="69DFDCD5" w14:textId="77777777" w:rsidR="008B5165" w:rsidRPr="008B5165" w:rsidRDefault="008B5165" w:rsidP="008B5165">
            <w:pPr>
              <w:jc w:val="center"/>
              <w:rPr>
                <w:sz w:val="13"/>
                <w:szCs w:val="13"/>
              </w:rPr>
            </w:pPr>
            <w:r w:rsidRPr="008B5165">
              <w:rPr>
                <w:sz w:val="13"/>
                <w:szCs w:val="13"/>
              </w:rPr>
              <w:t>4.7</w:t>
            </w:r>
          </w:p>
        </w:tc>
        <w:tc>
          <w:tcPr>
            <w:tcW w:w="5256" w:type="dxa"/>
            <w:tcBorders>
              <w:top w:val="single" w:sz="8" w:space="0" w:color="auto"/>
              <w:left w:val="single" w:sz="8" w:space="0" w:color="auto"/>
              <w:bottom w:val="nil"/>
              <w:right w:val="nil"/>
            </w:tcBorders>
            <w:shd w:val="clear" w:color="auto" w:fill="auto"/>
            <w:hideMark/>
          </w:tcPr>
          <w:p w14:paraId="4C27BB68" w14:textId="77777777" w:rsidR="008B5165" w:rsidRPr="008B5165" w:rsidRDefault="008B5165" w:rsidP="008B5165">
            <w:pPr>
              <w:rPr>
                <w:sz w:val="13"/>
                <w:szCs w:val="13"/>
              </w:rPr>
            </w:pPr>
            <w:r w:rsidRPr="008B5165">
              <w:rPr>
                <w:sz w:val="13"/>
                <w:szCs w:val="13"/>
              </w:rPr>
              <w:t>Прочие расходы из прибыли</w:t>
            </w:r>
          </w:p>
        </w:tc>
        <w:tc>
          <w:tcPr>
            <w:tcW w:w="1033" w:type="dxa"/>
            <w:tcBorders>
              <w:top w:val="single" w:sz="8" w:space="0" w:color="auto"/>
              <w:left w:val="single" w:sz="8" w:space="0" w:color="auto"/>
              <w:bottom w:val="nil"/>
              <w:right w:val="single" w:sz="8" w:space="0" w:color="auto"/>
            </w:tcBorders>
            <w:shd w:val="clear" w:color="auto" w:fill="auto"/>
            <w:noWrap/>
            <w:vAlign w:val="center"/>
            <w:hideMark/>
          </w:tcPr>
          <w:p w14:paraId="2B4D716E"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vAlign w:val="center"/>
            <w:hideMark/>
          </w:tcPr>
          <w:p w14:paraId="55054AF9" w14:textId="77777777" w:rsidR="008B5165" w:rsidRPr="008B5165" w:rsidRDefault="008B5165" w:rsidP="008B5165">
            <w:pPr>
              <w:jc w:val="right"/>
              <w:rPr>
                <w:sz w:val="13"/>
                <w:szCs w:val="13"/>
              </w:rPr>
            </w:pPr>
            <w:r w:rsidRPr="008B5165">
              <w:rPr>
                <w:sz w:val="13"/>
                <w:szCs w:val="13"/>
              </w:rPr>
              <w:t>0,00</w:t>
            </w:r>
          </w:p>
        </w:tc>
        <w:tc>
          <w:tcPr>
            <w:tcW w:w="1201" w:type="dxa"/>
            <w:tcBorders>
              <w:top w:val="nil"/>
              <w:left w:val="nil"/>
              <w:bottom w:val="single" w:sz="8" w:space="0" w:color="auto"/>
              <w:right w:val="single" w:sz="8" w:space="0" w:color="auto"/>
            </w:tcBorders>
            <w:shd w:val="clear" w:color="auto" w:fill="auto"/>
            <w:noWrap/>
            <w:vAlign w:val="center"/>
            <w:hideMark/>
          </w:tcPr>
          <w:p w14:paraId="471A0D45"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4D7BEF99"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26A3B120"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70CEEBB8" w14:textId="77777777" w:rsidR="008B5165" w:rsidRPr="008B5165" w:rsidRDefault="008B5165" w:rsidP="008B5165">
            <w:pPr>
              <w:jc w:val="right"/>
              <w:rPr>
                <w:sz w:val="13"/>
                <w:szCs w:val="13"/>
              </w:rPr>
            </w:pPr>
            <w:r w:rsidRPr="008B5165">
              <w:rPr>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4D35DC8B" w14:textId="77777777" w:rsidR="008B5165" w:rsidRPr="008B5165" w:rsidRDefault="008B5165" w:rsidP="008B5165">
            <w:pPr>
              <w:jc w:val="right"/>
              <w:rPr>
                <w:sz w:val="13"/>
                <w:szCs w:val="13"/>
              </w:rPr>
            </w:pPr>
            <w:r w:rsidRPr="008B5165">
              <w:rPr>
                <w:sz w:val="13"/>
                <w:szCs w:val="13"/>
              </w:rPr>
              <w:t>0,00</w:t>
            </w:r>
          </w:p>
        </w:tc>
      </w:tr>
      <w:tr w:rsidR="008B5165" w:rsidRPr="008B5165" w14:paraId="0D1EB5F5" w14:textId="77777777" w:rsidTr="008B5165">
        <w:trPr>
          <w:trHeight w:val="401"/>
          <w:jc w:val="center"/>
        </w:trPr>
        <w:tc>
          <w:tcPr>
            <w:tcW w:w="614" w:type="dxa"/>
            <w:tcBorders>
              <w:top w:val="single" w:sz="8" w:space="0" w:color="auto"/>
              <w:left w:val="single" w:sz="8" w:space="0" w:color="auto"/>
              <w:bottom w:val="single" w:sz="4" w:space="0" w:color="auto"/>
              <w:right w:val="single" w:sz="8" w:space="0" w:color="auto"/>
            </w:tcBorders>
            <w:shd w:val="clear" w:color="auto" w:fill="auto"/>
            <w:noWrap/>
            <w:hideMark/>
          </w:tcPr>
          <w:p w14:paraId="7AE5BDAC" w14:textId="77777777" w:rsidR="008B5165" w:rsidRPr="008B5165" w:rsidRDefault="008B5165" w:rsidP="008B5165">
            <w:pPr>
              <w:jc w:val="center"/>
              <w:rPr>
                <w:b/>
                <w:bCs/>
                <w:sz w:val="13"/>
                <w:szCs w:val="13"/>
              </w:rPr>
            </w:pPr>
            <w:r w:rsidRPr="008B5165">
              <w:rPr>
                <w:b/>
                <w:bCs/>
                <w:sz w:val="13"/>
                <w:szCs w:val="13"/>
              </w:rPr>
              <w:lastRenderedPageBreak/>
              <w:t>4</w:t>
            </w:r>
          </w:p>
        </w:tc>
        <w:tc>
          <w:tcPr>
            <w:tcW w:w="5256" w:type="dxa"/>
            <w:tcBorders>
              <w:top w:val="single" w:sz="8" w:space="0" w:color="auto"/>
              <w:left w:val="nil"/>
              <w:bottom w:val="single" w:sz="8" w:space="0" w:color="auto"/>
              <w:right w:val="single" w:sz="8" w:space="0" w:color="auto"/>
            </w:tcBorders>
            <w:shd w:val="clear" w:color="auto" w:fill="auto"/>
            <w:hideMark/>
          </w:tcPr>
          <w:p w14:paraId="5AAA6BA4" w14:textId="77777777" w:rsidR="008B5165" w:rsidRPr="008B5165" w:rsidRDefault="008B5165" w:rsidP="008B5165">
            <w:pPr>
              <w:rPr>
                <w:b/>
                <w:bCs/>
                <w:sz w:val="13"/>
                <w:szCs w:val="13"/>
              </w:rPr>
            </w:pPr>
            <w:proofErr w:type="gramStart"/>
            <w:r w:rsidRPr="008B5165">
              <w:rPr>
                <w:b/>
                <w:bCs/>
                <w:sz w:val="13"/>
                <w:szCs w:val="13"/>
              </w:rPr>
              <w:t>ИТОГО  расчетных</w:t>
            </w:r>
            <w:proofErr w:type="gramEnd"/>
            <w:r w:rsidRPr="008B5165">
              <w:rPr>
                <w:b/>
                <w:bCs/>
                <w:sz w:val="13"/>
                <w:szCs w:val="13"/>
              </w:rPr>
              <w:t xml:space="preserve"> расходов из прибыли</w:t>
            </w:r>
          </w:p>
        </w:tc>
        <w:tc>
          <w:tcPr>
            <w:tcW w:w="1033" w:type="dxa"/>
            <w:tcBorders>
              <w:top w:val="single" w:sz="8" w:space="0" w:color="auto"/>
              <w:left w:val="nil"/>
              <w:bottom w:val="single" w:sz="8" w:space="0" w:color="auto"/>
              <w:right w:val="single" w:sz="8" w:space="0" w:color="auto"/>
            </w:tcBorders>
            <w:shd w:val="clear" w:color="auto" w:fill="auto"/>
            <w:noWrap/>
            <w:hideMark/>
          </w:tcPr>
          <w:p w14:paraId="56F04BAB" w14:textId="77777777" w:rsidR="008B5165" w:rsidRPr="008B5165" w:rsidRDefault="008B5165" w:rsidP="008B5165">
            <w:pPr>
              <w:rPr>
                <w:b/>
                <w:bCs/>
                <w:sz w:val="13"/>
                <w:szCs w:val="13"/>
              </w:rPr>
            </w:pPr>
            <w:proofErr w:type="spellStart"/>
            <w:r w:rsidRPr="008B5165">
              <w:rPr>
                <w:b/>
                <w:bCs/>
                <w:sz w:val="13"/>
                <w:szCs w:val="13"/>
              </w:rPr>
              <w:t>тыс.руб</w:t>
            </w:r>
            <w:proofErr w:type="spellEnd"/>
            <w:r w:rsidRPr="008B5165">
              <w:rPr>
                <w:b/>
                <w:bCs/>
                <w:sz w:val="13"/>
                <w:szCs w:val="13"/>
              </w:rPr>
              <w:t>.</w:t>
            </w:r>
          </w:p>
        </w:tc>
        <w:tc>
          <w:tcPr>
            <w:tcW w:w="1201" w:type="dxa"/>
            <w:tcBorders>
              <w:top w:val="nil"/>
              <w:left w:val="nil"/>
              <w:bottom w:val="single" w:sz="8" w:space="0" w:color="auto"/>
              <w:right w:val="single" w:sz="8" w:space="0" w:color="auto"/>
            </w:tcBorders>
            <w:shd w:val="clear" w:color="auto" w:fill="auto"/>
            <w:noWrap/>
            <w:vAlign w:val="center"/>
            <w:hideMark/>
          </w:tcPr>
          <w:p w14:paraId="5B93B7D6" w14:textId="77777777" w:rsidR="008B5165" w:rsidRPr="008B5165" w:rsidRDefault="008B5165" w:rsidP="008B5165">
            <w:pPr>
              <w:jc w:val="right"/>
              <w:rPr>
                <w:b/>
                <w:bCs/>
                <w:sz w:val="13"/>
                <w:szCs w:val="13"/>
              </w:rPr>
            </w:pPr>
            <w:r w:rsidRPr="008B5165">
              <w:rPr>
                <w:b/>
                <w:bCs/>
                <w:sz w:val="13"/>
                <w:szCs w:val="13"/>
              </w:rPr>
              <w:t>70,90</w:t>
            </w:r>
          </w:p>
        </w:tc>
        <w:tc>
          <w:tcPr>
            <w:tcW w:w="1201" w:type="dxa"/>
            <w:tcBorders>
              <w:top w:val="nil"/>
              <w:left w:val="nil"/>
              <w:bottom w:val="single" w:sz="8" w:space="0" w:color="auto"/>
              <w:right w:val="single" w:sz="8" w:space="0" w:color="auto"/>
            </w:tcBorders>
            <w:shd w:val="clear" w:color="auto" w:fill="auto"/>
            <w:noWrap/>
            <w:vAlign w:val="center"/>
            <w:hideMark/>
          </w:tcPr>
          <w:p w14:paraId="4D0068FA" w14:textId="77777777" w:rsidR="008B5165" w:rsidRPr="008B5165" w:rsidRDefault="008B5165" w:rsidP="008B5165">
            <w:pPr>
              <w:jc w:val="right"/>
              <w:rPr>
                <w:b/>
                <w:bCs/>
                <w:sz w:val="13"/>
                <w:szCs w:val="13"/>
              </w:rPr>
            </w:pPr>
            <w:r w:rsidRPr="008B5165">
              <w:rPr>
                <w:b/>
                <w:bCs/>
                <w:sz w:val="13"/>
                <w:szCs w:val="13"/>
              </w:rPr>
              <w:t>384,61</w:t>
            </w:r>
          </w:p>
        </w:tc>
        <w:tc>
          <w:tcPr>
            <w:tcW w:w="1271" w:type="dxa"/>
            <w:tcBorders>
              <w:top w:val="nil"/>
              <w:left w:val="nil"/>
              <w:bottom w:val="single" w:sz="8" w:space="0" w:color="auto"/>
              <w:right w:val="single" w:sz="8" w:space="0" w:color="auto"/>
            </w:tcBorders>
            <w:shd w:val="clear" w:color="auto" w:fill="auto"/>
            <w:noWrap/>
            <w:vAlign w:val="center"/>
            <w:hideMark/>
          </w:tcPr>
          <w:p w14:paraId="23C82FAA" w14:textId="77777777" w:rsidR="008B5165" w:rsidRPr="008B5165" w:rsidRDefault="008B5165" w:rsidP="008B5165">
            <w:pPr>
              <w:jc w:val="right"/>
              <w:rPr>
                <w:b/>
                <w:bCs/>
                <w:sz w:val="13"/>
                <w:szCs w:val="13"/>
              </w:rPr>
            </w:pPr>
            <w:r w:rsidRPr="008B5165">
              <w:rPr>
                <w:b/>
                <w:bCs/>
                <w:sz w:val="13"/>
                <w:szCs w:val="13"/>
              </w:rPr>
              <w:t>139,00</w:t>
            </w:r>
          </w:p>
        </w:tc>
        <w:tc>
          <w:tcPr>
            <w:tcW w:w="1271" w:type="dxa"/>
            <w:tcBorders>
              <w:top w:val="nil"/>
              <w:left w:val="nil"/>
              <w:bottom w:val="single" w:sz="8" w:space="0" w:color="auto"/>
              <w:right w:val="single" w:sz="8" w:space="0" w:color="auto"/>
            </w:tcBorders>
            <w:shd w:val="clear" w:color="auto" w:fill="auto"/>
            <w:noWrap/>
            <w:vAlign w:val="center"/>
            <w:hideMark/>
          </w:tcPr>
          <w:p w14:paraId="51D9555D" w14:textId="77777777" w:rsidR="008B5165" w:rsidRPr="008B5165" w:rsidRDefault="008B5165" w:rsidP="008B5165">
            <w:pPr>
              <w:jc w:val="right"/>
              <w:rPr>
                <w:b/>
                <w:bCs/>
                <w:sz w:val="13"/>
                <w:szCs w:val="13"/>
              </w:rPr>
            </w:pPr>
            <w:r w:rsidRPr="008B5165">
              <w:rPr>
                <w:b/>
                <w:bCs/>
                <w:sz w:val="13"/>
                <w:szCs w:val="13"/>
              </w:rPr>
              <w:t>76,24</w:t>
            </w:r>
          </w:p>
        </w:tc>
        <w:tc>
          <w:tcPr>
            <w:tcW w:w="1271" w:type="dxa"/>
            <w:tcBorders>
              <w:top w:val="nil"/>
              <w:left w:val="nil"/>
              <w:bottom w:val="single" w:sz="8" w:space="0" w:color="auto"/>
              <w:right w:val="single" w:sz="8" w:space="0" w:color="auto"/>
            </w:tcBorders>
            <w:shd w:val="clear" w:color="auto" w:fill="auto"/>
            <w:noWrap/>
            <w:vAlign w:val="center"/>
            <w:hideMark/>
          </w:tcPr>
          <w:p w14:paraId="19ACAB00" w14:textId="77777777" w:rsidR="008B5165" w:rsidRPr="008B5165" w:rsidRDefault="008B5165" w:rsidP="008B5165">
            <w:pPr>
              <w:jc w:val="right"/>
              <w:rPr>
                <w:b/>
                <w:bCs/>
                <w:sz w:val="13"/>
                <w:szCs w:val="13"/>
              </w:rPr>
            </w:pPr>
            <w:r w:rsidRPr="008B5165">
              <w:rPr>
                <w:b/>
                <w:bCs/>
                <w:sz w:val="13"/>
                <w:szCs w:val="13"/>
              </w:rPr>
              <w:t>79,29</w:t>
            </w:r>
          </w:p>
        </w:tc>
        <w:tc>
          <w:tcPr>
            <w:tcW w:w="1271" w:type="dxa"/>
            <w:tcBorders>
              <w:top w:val="nil"/>
              <w:left w:val="nil"/>
              <w:bottom w:val="single" w:sz="8" w:space="0" w:color="auto"/>
              <w:right w:val="single" w:sz="8" w:space="0" w:color="auto"/>
            </w:tcBorders>
            <w:shd w:val="clear" w:color="auto" w:fill="auto"/>
            <w:noWrap/>
            <w:vAlign w:val="center"/>
            <w:hideMark/>
          </w:tcPr>
          <w:p w14:paraId="1028ED27" w14:textId="77777777" w:rsidR="008B5165" w:rsidRPr="008B5165" w:rsidRDefault="008B5165" w:rsidP="008B5165">
            <w:pPr>
              <w:jc w:val="right"/>
              <w:rPr>
                <w:b/>
                <w:bCs/>
                <w:sz w:val="13"/>
                <w:szCs w:val="13"/>
              </w:rPr>
            </w:pPr>
            <w:r w:rsidRPr="008B5165">
              <w:rPr>
                <w:b/>
                <w:bCs/>
                <w:sz w:val="13"/>
                <w:szCs w:val="13"/>
              </w:rPr>
              <w:t>79,29</w:t>
            </w:r>
          </w:p>
        </w:tc>
      </w:tr>
      <w:tr w:rsidR="008B5165" w:rsidRPr="008B5165" w14:paraId="67DDB1A2" w14:textId="77777777" w:rsidTr="008B5165">
        <w:trPr>
          <w:trHeight w:val="373"/>
          <w:jc w:val="center"/>
        </w:trPr>
        <w:tc>
          <w:tcPr>
            <w:tcW w:w="614" w:type="dxa"/>
            <w:tcBorders>
              <w:top w:val="single" w:sz="8" w:space="0" w:color="auto"/>
              <w:left w:val="single" w:sz="8" w:space="0" w:color="auto"/>
              <w:bottom w:val="nil"/>
              <w:right w:val="single" w:sz="8" w:space="0" w:color="auto"/>
            </w:tcBorders>
            <w:shd w:val="clear" w:color="auto" w:fill="auto"/>
            <w:noWrap/>
            <w:hideMark/>
          </w:tcPr>
          <w:p w14:paraId="6E3721BD" w14:textId="77777777" w:rsidR="008B5165" w:rsidRPr="008B5165" w:rsidRDefault="008B5165" w:rsidP="008B5165">
            <w:pPr>
              <w:jc w:val="center"/>
              <w:rPr>
                <w:b/>
                <w:bCs/>
                <w:sz w:val="13"/>
                <w:szCs w:val="13"/>
              </w:rPr>
            </w:pPr>
            <w:r w:rsidRPr="008B5165">
              <w:rPr>
                <w:b/>
                <w:bCs/>
                <w:sz w:val="13"/>
                <w:szCs w:val="13"/>
              </w:rPr>
              <w:t>5</w:t>
            </w:r>
          </w:p>
        </w:tc>
        <w:tc>
          <w:tcPr>
            <w:tcW w:w="5256" w:type="dxa"/>
            <w:tcBorders>
              <w:top w:val="nil"/>
              <w:left w:val="nil"/>
              <w:bottom w:val="single" w:sz="8" w:space="0" w:color="auto"/>
              <w:right w:val="single" w:sz="8" w:space="0" w:color="auto"/>
            </w:tcBorders>
            <w:shd w:val="clear" w:color="auto" w:fill="auto"/>
            <w:noWrap/>
            <w:hideMark/>
          </w:tcPr>
          <w:p w14:paraId="5416302B" w14:textId="77777777" w:rsidR="008B5165" w:rsidRPr="008B5165" w:rsidRDefault="008B5165" w:rsidP="008B5165">
            <w:pPr>
              <w:rPr>
                <w:b/>
                <w:bCs/>
                <w:sz w:val="13"/>
                <w:szCs w:val="13"/>
              </w:rPr>
            </w:pPr>
            <w:r w:rsidRPr="008B5165">
              <w:rPr>
                <w:b/>
                <w:bCs/>
                <w:sz w:val="13"/>
                <w:szCs w:val="13"/>
              </w:rPr>
              <w:t>Предпринимательская прибыль</w:t>
            </w:r>
          </w:p>
        </w:tc>
        <w:tc>
          <w:tcPr>
            <w:tcW w:w="1033" w:type="dxa"/>
            <w:tcBorders>
              <w:top w:val="nil"/>
              <w:left w:val="nil"/>
              <w:bottom w:val="single" w:sz="8" w:space="0" w:color="auto"/>
              <w:right w:val="single" w:sz="8" w:space="0" w:color="auto"/>
            </w:tcBorders>
            <w:shd w:val="clear" w:color="auto" w:fill="auto"/>
            <w:noWrap/>
            <w:hideMark/>
          </w:tcPr>
          <w:p w14:paraId="7242B9A9" w14:textId="77777777" w:rsidR="008B5165" w:rsidRPr="008B5165" w:rsidRDefault="008B5165" w:rsidP="008B5165">
            <w:pPr>
              <w:jc w:val="center"/>
              <w:rPr>
                <w:b/>
                <w:bCs/>
                <w:sz w:val="13"/>
                <w:szCs w:val="13"/>
              </w:rPr>
            </w:pPr>
            <w:proofErr w:type="spellStart"/>
            <w:r w:rsidRPr="008B5165">
              <w:rPr>
                <w:b/>
                <w:bCs/>
                <w:sz w:val="13"/>
                <w:szCs w:val="13"/>
              </w:rPr>
              <w:t>тыс.руб</w:t>
            </w:r>
            <w:proofErr w:type="spellEnd"/>
            <w:r w:rsidRPr="008B5165">
              <w:rPr>
                <w:b/>
                <w:bCs/>
                <w:sz w:val="13"/>
                <w:szCs w:val="13"/>
              </w:rPr>
              <w:t>.</w:t>
            </w:r>
          </w:p>
        </w:tc>
        <w:tc>
          <w:tcPr>
            <w:tcW w:w="1201" w:type="dxa"/>
            <w:tcBorders>
              <w:top w:val="nil"/>
              <w:left w:val="nil"/>
              <w:bottom w:val="single" w:sz="8" w:space="0" w:color="auto"/>
              <w:right w:val="single" w:sz="8" w:space="0" w:color="auto"/>
            </w:tcBorders>
            <w:shd w:val="clear" w:color="auto" w:fill="auto"/>
            <w:noWrap/>
            <w:hideMark/>
          </w:tcPr>
          <w:p w14:paraId="04D972A6" w14:textId="77777777" w:rsidR="008B5165" w:rsidRPr="008B5165" w:rsidRDefault="008B5165" w:rsidP="008B5165">
            <w:pPr>
              <w:jc w:val="right"/>
              <w:rPr>
                <w:b/>
                <w:bCs/>
                <w:sz w:val="13"/>
                <w:szCs w:val="13"/>
              </w:rPr>
            </w:pPr>
            <w:r w:rsidRPr="008B5165">
              <w:rPr>
                <w:b/>
                <w:bCs/>
                <w:sz w:val="13"/>
                <w:szCs w:val="13"/>
              </w:rPr>
              <w:t>1806,55</w:t>
            </w:r>
          </w:p>
        </w:tc>
        <w:tc>
          <w:tcPr>
            <w:tcW w:w="1201" w:type="dxa"/>
            <w:tcBorders>
              <w:top w:val="nil"/>
              <w:left w:val="nil"/>
              <w:bottom w:val="single" w:sz="8" w:space="0" w:color="auto"/>
              <w:right w:val="single" w:sz="8" w:space="0" w:color="auto"/>
            </w:tcBorders>
            <w:shd w:val="clear" w:color="auto" w:fill="auto"/>
            <w:noWrap/>
            <w:hideMark/>
          </w:tcPr>
          <w:p w14:paraId="250FED4C"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000000" w:fill="BF8F00"/>
            <w:noWrap/>
            <w:hideMark/>
          </w:tcPr>
          <w:p w14:paraId="6F0F4FC7" w14:textId="77777777" w:rsidR="008B5165" w:rsidRPr="008B5165" w:rsidRDefault="008B5165" w:rsidP="008B5165">
            <w:pPr>
              <w:jc w:val="right"/>
              <w:rPr>
                <w:b/>
                <w:bCs/>
                <w:sz w:val="13"/>
                <w:szCs w:val="13"/>
              </w:rPr>
            </w:pPr>
            <w:r w:rsidRPr="008B5165">
              <w:rPr>
                <w:b/>
                <w:bCs/>
                <w:sz w:val="13"/>
                <w:szCs w:val="13"/>
              </w:rPr>
              <w:t>1806,55</w:t>
            </w:r>
          </w:p>
        </w:tc>
        <w:tc>
          <w:tcPr>
            <w:tcW w:w="1271" w:type="dxa"/>
            <w:tcBorders>
              <w:top w:val="nil"/>
              <w:left w:val="nil"/>
              <w:bottom w:val="single" w:sz="8" w:space="0" w:color="auto"/>
              <w:right w:val="single" w:sz="8" w:space="0" w:color="auto"/>
            </w:tcBorders>
            <w:shd w:val="clear" w:color="auto" w:fill="auto"/>
            <w:noWrap/>
            <w:hideMark/>
          </w:tcPr>
          <w:p w14:paraId="397476F6"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000000" w:fill="2F75B5"/>
            <w:noWrap/>
            <w:hideMark/>
          </w:tcPr>
          <w:p w14:paraId="440483F9" w14:textId="77777777" w:rsidR="008B5165" w:rsidRPr="008B5165" w:rsidRDefault="008B5165" w:rsidP="008B5165">
            <w:pPr>
              <w:jc w:val="right"/>
              <w:rPr>
                <w:b/>
                <w:bCs/>
                <w:sz w:val="13"/>
                <w:szCs w:val="13"/>
              </w:rPr>
            </w:pPr>
            <w:r w:rsidRPr="008B5165">
              <w:rPr>
                <w:b/>
                <w:bCs/>
                <w:sz w:val="13"/>
                <w:szCs w:val="13"/>
              </w:rPr>
              <w:t>1800,00</w:t>
            </w:r>
          </w:p>
        </w:tc>
        <w:tc>
          <w:tcPr>
            <w:tcW w:w="1271" w:type="dxa"/>
            <w:tcBorders>
              <w:top w:val="nil"/>
              <w:left w:val="nil"/>
              <w:bottom w:val="single" w:sz="8" w:space="0" w:color="auto"/>
              <w:right w:val="single" w:sz="8" w:space="0" w:color="auto"/>
            </w:tcBorders>
            <w:shd w:val="clear" w:color="auto" w:fill="auto"/>
            <w:noWrap/>
            <w:hideMark/>
          </w:tcPr>
          <w:p w14:paraId="7C47C1AB" w14:textId="77777777" w:rsidR="008B5165" w:rsidRPr="008B5165" w:rsidRDefault="008B5165" w:rsidP="008B5165">
            <w:pPr>
              <w:jc w:val="right"/>
              <w:rPr>
                <w:b/>
                <w:bCs/>
                <w:sz w:val="13"/>
                <w:szCs w:val="13"/>
              </w:rPr>
            </w:pPr>
            <w:r w:rsidRPr="008B5165">
              <w:rPr>
                <w:b/>
                <w:bCs/>
                <w:sz w:val="13"/>
                <w:szCs w:val="13"/>
              </w:rPr>
              <w:t>1734,29</w:t>
            </w:r>
          </w:p>
        </w:tc>
      </w:tr>
      <w:tr w:rsidR="008B5165" w:rsidRPr="008B5165" w14:paraId="70254A65" w14:textId="77777777" w:rsidTr="008B5165">
        <w:trPr>
          <w:trHeight w:val="373"/>
          <w:jc w:val="center"/>
        </w:trPr>
        <w:tc>
          <w:tcPr>
            <w:tcW w:w="614" w:type="dxa"/>
            <w:tcBorders>
              <w:top w:val="nil"/>
              <w:left w:val="single" w:sz="8" w:space="0" w:color="auto"/>
              <w:bottom w:val="single" w:sz="8" w:space="0" w:color="auto"/>
              <w:right w:val="single" w:sz="8" w:space="0" w:color="auto"/>
            </w:tcBorders>
            <w:shd w:val="clear" w:color="auto" w:fill="auto"/>
            <w:noWrap/>
            <w:hideMark/>
          </w:tcPr>
          <w:p w14:paraId="3EF47F13" w14:textId="77777777" w:rsidR="008B5165" w:rsidRPr="008B5165" w:rsidRDefault="008B5165" w:rsidP="008B5165">
            <w:pPr>
              <w:jc w:val="center"/>
              <w:rPr>
                <w:b/>
                <w:bCs/>
                <w:sz w:val="13"/>
                <w:szCs w:val="13"/>
              </w:rPr>
            </w:pPr>
            <w:r w:rsidRPr="008B5165">
              <w:rPr>
                <w:b/>
                <w:bCs/>
                <w:sz w:val="13"/>
                <w:szCs w:val="13"/>
              </w:rPr>
              <w:t> </w:t>
            </w:r>
          </w:p>
        </w:tc>
        <w:tc>
          <w:tcPr>
            <w:tcW w:w="5256" w:type="dxa"/>
            <w:tcBorders>
              <w:top w:val="nil"/>
              <w:left w:val="nil"/>
              <w:bottom w:val="single" w:sz="8" w:space="0" w:color="auto"/>
              <w:right w:val="single" w:sz="8" w:space="0" w:color="auto"/>
            </w:tcBorders>
            <w:shd w:val="clear" w:color="auto" w:fill="auto"/>
            <w:noWrap/>
            <w:hideMark/>
          </w:tcPr>
          <w:p w14:paraId="44BBD2F8" w14:textId="77777777" w:rsidR="008B5165" w:rsidRPr="008B5165" w:rsidRDefault="008B5165" w:rsidP="008B5165">
            <w:pPr>
              <w:rPr>
                <w:sz w:val="13"/>
                <w:szCs w:val="13"/>
              </w:rPr>
            </w:pPr>
            <w:r w:rsidRPr="008B5165">
              <w:rPr>
                <w:sz w:val="13"/>
                <w:szCs w:val="13"/>
              </w:rPr>
              <w:t>процент предпринимательской прибыли</w:t>
            </w:r>
          </w:p>
        </w:tc>
        <w:tc>
          <w:tcPr>
            <w:tcW w:w="1033" w:type="dxa"/>
            <w:tcBorders>
              <w:top w:val="nil"/>
              <w:left w:val="nil"/>
              <w:bottom w:val="single" w:sz="8" w:space="0" w:color="auto"/>
              <w:right w:val="single" w:sz="8" w:space="0" w:color="auto"/>
            </w:tcBorders>
            <w:shd w:val="clear" w:color="auto" w:fill="auto"/>
            <w:noWrap/>
            <w:hideMark/>
          </w:tcPr>
          <w:p w14:paraId="7499507A" w14:textId="77777777" w:rsidR="008B5165" w:rsidRPr="008B5165" w:rsidRDefault="008B5165" w:rsidP="008B5165">
            <w:pPr>
              <w:jc w:val="center"/>
              <w:rPr>
                <w:b/>
                <w:bCs/>
                <w:sz w:val="13"/>
                <w:szCs w:val="13"/>
              </w:rPr>
            </w:pPr>
            <w:r w:rsidRPr="008B5165">
              <w:rPr>
                <w:b/>
                <w:bCs/>
                <w:sz w:val="13"/>
                <w:szCs w:val="13"/>
              </w:rPr>
              <w:t>%</w:t>
            </w:r>
          </w:p>
        </w:tc>
        <w:tc>
          <w:tcPr>
            <w:tcW w:w="1201" w:type="dxa"/>
            <w:tcBorders>
              <w:top w:val="nil"/>
              <w:left w:val="single" w:sz="8" w:space="0" w:color="auto"/>
              <w:bottom w:val="single" w:sz="8" w:space="0" w:color="auto"/>
              <w:right w:val="nil"/>
            </w:tcBorders>
            <w:shd w:val="clear" w:color="auto" w:fill="auto"/>
            <w:noWrap/>
            <w:vAlign w:val="bottom"/>
            <w:hideMark/>
          </w:tcPr>
          <w:p w14:paraId="38B1571A" w14:textId="77777777" w:rsidR="008B5165" w:rsidRPr="008B5165" w:rsidRDefault="008B5165" w:rsidP="008B5165">
            <w:pPr>
              <w:jc w:val="right"/>
              <w:rPr>
                <w:b/>
                <w:bCs/>
                <w:sz w:val="13"/>
                <w:szCs w:val="13"/>
              </w:rPr>
            </w:pPr>
            <w:r w:rsidRPr="008B5165">
              <w:rPr>
                <w:b/>
                <w:bCs/>
                <w:sz w:val="13"/>
                <w:szCs w:val="13"/>
              </w:rPr>
              <w:t>5%</w:t>
            </w:r>
          </w:p>
        </w:tc>
        <w:tc>
          <w:tcPr>
            <w:tcW w:w="1201" w:type="dxa"/>
            <w:tcBorders>
              <w:top w:val="nil"/>
              <w:left w:val="single" w:sz="8" w:space="0" w:color="auto"/>
              <w:bottom w:val="single" w:sz="8" w:space="0" w:color="auto"/>
              <w:right w:val="nil"/>
            </w:tcBorders>
            <w:shd w:val="clear" w:color="auto" w:fill="auto"/>
            <w:noWrap/>
            <w:vAlign w:val="bottom"/>
            <w:hideMark/>
          </w:tcPr>
          <w:p w14:paraId="066740D0" w14:textId="77777777" w:rsidR="008B5165" w:rsidRPr="008B5165" w:rsidRDefault="008B5165" w:rsidP="008B5165">
            <w:pPr>
              <w:jc w:val="right"/>
              <w:rPr>
                <w:b/>
                <w:bCs/>
                <w:sz w:val="13"/>
                <w:szCs w:val="13"/>
              </w:rPr>
            </w:pPr>
            <w:r w:rsidRPr="008B5165">
              <w:rPr>
                <w:b/>
                <w:bCs/>
                <w:sz w:val="13"/>
                <w:szCs w:val="13"/>
              </w:rPr>
              <w:t> </w:t>
            </w:r>
          </w:p>
        </w:tc>
        <w:tc>
          <w:tcPr>
            <w:tcW w:w="1271" w:type="dxa"/>
            <w:tcBorders>
              <w:top w:val="nil"/>
              <w:left w:val="single" w:sz="8" w:space="0" w:color="auto"/>
              <w:bottom w:val="single" w:sz="8" w:space="0" w:color="auto"/>
              <w:right w:val="nil"/>
            </w:tcBorders>
            <w:shd w:val="clear" w:color="auto" w:fill="auto"/>
            <w:noWrap/>
            <w:vAlign w:val="bottom"/>
            <w:hideMark/>
          </w:tcPr>
          <w:p w14:paraId="422E202A" w14:textId="77777777" w:rsidR="008B5165" w:rsidRPr="008B5165" w:rsidRDefault="008B5165" w:rsidP="008B5165">
            <w:pPr>
              <w:jc w:val="right"/>
              <w:rPr>
                <w:b/>
                <w:bCs/>
                <w:sz w:val="13"/>
                <w:szCs w:val="13"/>
              </w:rPr>
            </w:pPr>
            <w:r w:rsidRPr="008B5165">
              <w:rPr>
                <w:b/>
                <w:bCs/>
                <w:sz w:val="13"/>
                <w:szCs w:val="13"/>
              </w:rPr>
              <w:t> </w:t>
            </w:r>
          </w:p>
        </w:tc>
        <w:tc>
          <w:tcPr>
            <w:tcW w:w="1271" w:type="dxa"/>
            <w:tcBorders>
              <w:top w:val="nil"/>
              <w:left w:val="single" w:sz="8" w:space="0" w:color="auto"/>
              <w:bottom w:val="single" w:sz="8" w:space="0" w:color="auto"/>
              <w:right w:val="nil"/>
            </w:tcBorders>
            <w:shd w:val="clear" w:color="auto" w:fill="auto"/>
            <w:noWrap/>
            <w:vAlign w:val="bottom"/>
            <w:hideMark/>
          </w:tcPr>
          <w:p w14:paraId="7E94B25C" w14:textId="77777777" w:rsidR="008B5165" w:rsidRPr="008B5165" w:rsidRDefault="008B5165" w:rsidP="008B5165">
            <w:pPr>
              <w:jc w:val="right"/>
              <w:rPr>
                <w:b/>
                <w:bCs/>
                <w:sz w:val="13"/>
                <w:szCs w:val="13"/>
              </w:rPr>
            </w:pPr>
            <w:r w:rsidRPr="008B5165">
              <w:rPr>
                <w:b/>
                <w:bCs/>
                <w:sz w:val="13"/>
                <w:szCs w:val="13"/>
              </w:rPr>
              <w:t> </w:t>
            </w:r>
          </w:p>
        </w:tc>
        <w:tc>
          <w:tcPr>
            <w:tcW w:w="1271" w:type="dxa"/>
            <w:tcBorders>
              <w:top w:val="nil"/>
              <w:left w:val="single" w:sz="8" w:space="0" w:color="auto"/>
              <w:bottom w:val="single" w:sz="8" w:space="0" w:color="auto"/>
              <w:right w:val="single" w:sz="8" w:space="0" w:color="auto"/>
            </w:tcBorders>
            <w:shd w:val="clear" w:color="auto" w:fill="auto"/>
            <w:noWrap/>
            <w:vAlign w:val="bottom"/>
            <w:hideMark/>
          </w:tcPr>
          <w:p w14:paraId="298B8216" w14:textId="77777777" w:rsidR="008B5165" w:rsidRPr="008B5165" w:rsidRDefault="008B5165" w:rsidP="008B5165">
            <w:pPr>
              <w:jc w:val="right"/>
              <w:rPr>
                <w:b/>
                <w:bCs/>
                <w:sz w:val="13"/>
                <w:szCs w:val="13"/>
              </w:rPr>
            </w:pPr>
            <w:r w:rsidRPr="008B5165">
              <w:rPr>
                <w:b/>
                <w:bCs/>
                <w:sz w:val="13"/>
                <w:szCs w:val="13"/>
              </w:rPr>
              <w:t>5%</w:t>
            </w:r>
          </w:p>
        </w:tc>
        <w:tc>
          <w:tcPr>
            <w:tcW w:w="1271" w:type="dxa"/>
            <w:tcBorders>
              <w:top w:val="nil"/>
              <w:left w:val="nil"/>
              <w:bottom w:val="single" w:sz="8" w:space="0" w:color="auto"/>
              <w:right w:val="single" w:sz="8" w:space="0" w:color="auto"/>
            </w:tcBorders>
            <w:shd w:val="clear" w:color="auto" w:fill="auto"/>
            <w:noWrap/>
            <w:vAlign w:val="bottom"/>
            <w:hideMark/>
          </w:tcPr>
          <w:p w14:paraId="680A59D6" w14:textId="77777777" w:rsidR="008B5165" w:rsidRPr="008B5165" w:rsidRDefault="008B5165" w:rsidP="008B5165">
            <w:pPr>
              <w:jc w:val="right"/>
              <w:rPr>
                <w:b/>
                <w:bCs/>
                <w:sz w:val="13"/>
                <w:szCs w:val="13"/>
              </w:rPr>
            </w:pPr>
            <w:r w:rsidRPr="008B5165">
              <w:rPr>
                <w:b/>
                <w:bCs/>
                <w:sz w:val="13"/>
                <w:szCs w:val="13"/>
              </w:rPr>
              <w:t>5%</w:t>
            </w:r>
          </w:p>
        </w:tc>
      </w:tr>
      <w:tr w:rsidR="008B5165" w:rsidRPr="008B5165" w14:paraId="3B53A88E" w14:textId="77777777" w:rsidTr="008B5165">
        <w:trPr>
          <w:trHeight w:val="373"/>
          <w:jc w:val="center"/>
        </w:trPr>
        <w:tc>
          <w:tcPr>
            <w:tcW w:w="614" w:type="dxa"/>
            <w:tcBorders>
              <w:top w:val="nil"/>
              <w:left w:val="single" w:sz="8" w:space="0" w:color="auto"/>
              <w:bottom w:val="single" w:sz="8" w:space="0" w:color="auto"/>
              <w:right w:val="nil"/>
            </w:tcBorders>
            <w:shd w:val="clear" w:color="auto" w:fill="auto"/>
            <w:hideMark/>
          </w:tcPr>
          <w:p w14:paraId="61A3F4DB" w14:textId="77777777" w:rsidR="008B5165" w:rsidRPr="008B5165" w:rsidRDefault="008B5165" w:rsidP="008B5165">
            <w:pPr>
              <w:jc w:val="center"/>
              <w:rPr>
                <w:b/>
                <w:bCs/>
                <w:sz w:val="13"/>
                <w:szCs w:val="13"/>
              </w:rPr>
            </w:pPr>
            <w:r w:rsidRPr="008B5165">
              <w:rPr>
                <w:b/>
                <w:bCs/>
                <w:sz w:val="13"/>
                <w:szCs w:val="13"/>
              </w:rPr>
              <w:t>6</w:t>
            </w:r>
          </w:p>
        </w:tc>
        <w:tc>
          <w:tcPr>
            <w:tcW w:w="5256" w:type="dxa"/>
            <w:tcBorders>
              <w:top w:val="nil"/>
              <w:left w:val="single" w:sz="8" w:space="0" w:color="auto"/>
              <w:bottom w:val="single" w:sz="8" w:space="0" w:color="auto"/>
              <w:right w:val="single" w:sz="8" w:space="0" w:color="auto"/>
            </w:tcBorders>
            <w:shd w:val="clear" w:color="auto" w:fill="auto"/>
            <w:hideMark/>
          </w:tcPr>
          <w:p w14:paraId="69F5729D" w14:textId="77777777" w:rsidR="008B5165" w:rsidRPr="008B5165" w:rsidRDefault="008B5165" w:rsidP="008B5165">
            <w:pPr>
              <w:rPr>
                <w:b/>
                <w:bCs/>
                <w:sz w:val="13"/>
                <w:szCs w:val="13"/>
              </w:rPr>
            </w:pPr>
            <w:r w:rsidRPr="008B5165">
              <w:rPr>
                <w:b/>
                <w:bCs/>
                <w:sz w:val="13"/>
                <w:szCs w:val="13"/>
              </w:rPr>
              <w:t>Необходимая валовая выручка расчетная, всего</w:t>
            </w:r>
          </w:p>
        </w:tc>
        <w:tc>
          <w:tcPr>
            <w:tcW w:w="1033" w:type="dxa"/>
            <w:tcBorders>
              <w:top w:val="nil"/>
              <w:left w:val="nil"/>
              <w:bottom w:val="single" w:sz="8" w:space="0" w:color="auto"/>
              <w:right w:val="single" w:sz="8" w:space="0" w:color="auto"/>
            </w:tcBorders>
            <w:shd w:val="clear" w:color="auto" w:fill="auto"/>
            <w:noWrap/>
            <w:vAlign w:val="center"/>
            <w:hideMark/>
          </w:tcPr>
          <w:p w14:paraId="083AD0F2" w14:textId="77777777" w:rsidR="008B5165" w:rsidRPr="008B5165" w:rsidRDefault="008B5165" w:rsidP="008B5165">
            <w:pPr>
              <w:jc w:val="center"/>
              <w:rPr>
                <w:b/>
                <w:bCs/>
                <w:sz w:val="13"/>
                <w:szCs w:val="13"/>
              </w:rPr>
            </w:pPr>
            <w:proofErr w:type="spellStart"/>
            <w:r w:rsidRPr="008B5165">
              <w:rPr>
                <w:b/>
                <w:bCs/>
                <w:sz w:val="13"/>
                <w:szCs w:val="13"/>
              </w:rPr>
              <w:t>тыс.руб</w:t>
            </w:r>
            <w:proofErr w:type="spellEnd"/>
            <w:r w:rsidRPr="008B5165">
              <w:rPr>
                <w:b/>
                <w:bCs/>
                <w:sz w:val="13"/>
                <w:szCs w:val="13"/>
              </w:rPr>
              <w:t>.</w:t>
            </w:r>
          </w:p>
        </w:tc>
        <w:tc>
          <w:tcPr>
            <w:tcW w:w="1201" w:type="dxa"/>
            <w:tcBorders>
              <w:top w:val="nil"/>
              <w:left w:val="single" w:sz="8" w:space="0" w:color="auto"/>
              <w:bottom w:val="single" w:sz="8" w:space="0" w:color="auto"/>
              <w:right w:val="nil"/>
            </w:tcBorders>
            <w:shd w:val="clear" w:color="auto" w:fill="auto"/>
            <w:noWrap/>
            <w:vAlign w:val="center"/>
            <w:hideMark/>
          </w:tcPr>
          <w:p w14:paraId="536E9A92" w14:textId="77777777" w:rsidR="008B5165" w:rsidRPr="008B5165" w:rsidRDefault="008B5165" w:rsidP="008B5165">
            <w:pPr>
              <w:jc w:val="right"/>
              <w:rPr>
                <w:b/>
                <w:bCs/>
                <w:sz w:val="13"/>
                <w:szCs w:val="13"/>
              </w:rPr>
            </w:pPr>
            <w:r w:rsidRPr="008B5165">
              <w:rPr>
                <w:b/>
                <w:bCs/>
                <w:sz w:val="13"/>
                <w:szCs w:val="13"/>
              </w:rPr>
              <w:t>130 855,15</w:t>
            </w:r>
          </w:p>
        </w:tc>
        <w:tc>
          <w:tcPr>
            <w:tcW w:w="1201" w:type="dxa"/>
            <w:tcBorders>
              <w:top w:val="nil"/>
              <w:left w:val="single" w:sz="8" w:space="0" w:color="auto"/>
              <w:bottom w:val="single" w:sz="8" w:space="0" w:color="auto"/>
              <w:right w:val="nil"/>
            </w:tcBorders>
            <w:shd w:val="clear" w:color="auto" w:fill="auto"/>
            <w:noWrap/>
            <w:vAlign w:val="center"/>
            <w:hideMark/>
          </w:tcPr>
          <w:p w14:paraId="552CB7E4" w14:textId="77777777" w:rsidR="008B5165" w:rsidRPr="008B5165" w:rsidRDefault="008B5165" w:rsidP="008B5165">
            <w:pPr>
              <w:jc w:val="right"/>
              <w:rPr>
                <w:b/>
                <w:bCs/>
                <w:sz w:val="13"/>
                <w:szCs w:val="13"/>
              </w:rPr>
            </w:pPr>
            <w:r w:rsidRPr="008B5165">
              <w:rPr>
                <w:b/>
                <w:bCs/>
                <w:sz w:val="13"/>
                <w:szCs w:val="13"/>
              </w:rPr>
              <w:t>115 325,71</w:t>
            </w:r>
          </w:p>
        </w:tc>
        <w:tc>
          <w:tcPr>
            <w:tcW w:w="1271" w:type="dxa"/>
            <w:tcBorders>
              <w:top w:val="nil"/>
              <w:left w:val="single" w:sz="8" w:space="0" w:color="auto"/>
              <w:bottom w:val="single" w:sz="8" w:space="0" w:color="auto"/>
              <w:right w:val="nil"/>
            </w:tcBorders>
            <w:shd w:val="clear" w:color="auto" w:fill="auto"/>
            <w:noWrap/>
            <w:vAlign w:val="center"/>
            <w:hideMark/>
          </w:tcPr>
          <w:p w14:paraId="2F979267" w14:textId="77777777" w:rsidR="008B5165" w:rsidRPr="008B5165" w:rsidRDefault="008B5165" w:rsidP="008B5165">
            <w:pPr>
              <w:jc w:val="right"/>
              <w:rPr>
                <w:b/>
                <w:bCs/>
                <w:sz w:val="13"/>
                <w:szCs w:val="13"/>
              </w:rPr>
            </w:pPr>
            <w:r w:rsidRPr="008B5165">
              <w:rPr>
                <w:b/>
                <w:bCs/>
                <w:sz w:val="13"/>
                <w:szCs w:val="13"/>
              </w:rPr>
              <w:t>120 926,23</w:t>
            </w:r>
          </w:p>
        </w:tc>
        <w:tc>
          <w:tcPr>
            <w:tcW w:w="1271" w:type="dxa"/>
            <w:tcBorders>
              <w:top w:val="nil"/>
              <w:left w:val="single" w:sz="8" w:space="0" w:color="auto"/>
              <w:bottom w:val="single" w:sz="8" w:space="0" w:color="auto"/>
              <w:right w:val="nil"/>
            </w:tcBorders>
            <w:shd w:val="clear" w:color="auto" w:fill="auto"/>
            <w:noWrap/>
            <w:vAlign w:val="center"/>
            <w:hideMark/>
          </w:tcPr>
          <w:p w14:paraId="64D83476" w14:textId="77777777" w:rsidR="008B5165" w:rsidRPr="008B5165" w:rsidRDefault="008B5165" w:rsidP="008B5165">
            <w:pPr>
              <w:jc w:val="right"/>
              <w:rPr>
                <w:b/>
                <w:bCs/>
                <w:sz w:val="13"/>
                <w:szCs w:val="13"/>
              </w:rPr>
            </w:pPr>
            <w:r w:rsidRPr="008B5165">
              <w:rPr>
                <w:b/>
                <w:bCs/>
                <w:sz w:val="13"/>
                <w:szCs w:val="13"/>
              </w:rPr>
              <w:t>127 422,69</w:t>
            </w:r>
          </w:p>
        </w:tc>
        <w:tc>
          <w:tcPr>
            <w:tcW w:w="1271" w:type="dxa"/>
            <w:tcBorders>
              <w:top w:val="nil"/>
              <w:left w:val="single" w:sz="8" w:space="0" w:color="auto"/>
              <w:bottom w:val="single" w:sz="8" w:space="0" w:color="auto"/>
              <w:right w:val="nil"/>
            </w:tcBorders>
            <w:shd w:val="clear" w:color="000000" w:fill="00B0F0"/>
            <w:noWrap/>
            <w:vAlign w:val="center"/>
            <w:hideMark/>
          </w:tcPr>
          <w:p w14:paraId="556171CD" w14:textId="77777777" w:rsidR="008B5165" w:rsidRPr="008B5165" w:rsidRDefault="008B5165" w:rsidP="008B5165">
            <w:pPr>
              <w:jc w:val="right"/>
              <w:rPr>
                <w:b/>
                <w:bCs/>
                <w:sz w:val="13"/>
                <w:szCs w:val="13"/>
              </w:rPr>
            </w:pPr>
            <w:r w:rsidRPr="008B5165">
              <w:rPr>
                <w:b/>
                <w:bCs/>
                <w:sz w:val="13"/>
                <w:szCs w:val="13"/>
              </w:rPr>
              <w:t>142 423,79</w:t>
            </w:r>
          </w:p>
        </w:tc>
        <w:tc>
          <w:tcPr>
            <w:tcW w:w="1271" w:type="dxa"/>
            <w:tcBorders>
              <w:top w:val="nil"/>
              <w:left w:val="single" w:sz="8" w:space="0" w:color="auto"/>
              <w:bottom w:val="single" w:sz="8" w:space="0" w:color="auto"/>
              <w:right w:val="nil"/>
            </w:tcBorders>
            <w:shd w:val="clear" w:color="auto" w:fill="auto"/>
            <w:noWrap/>
            <w:vAlign w:val="center"/>
            <w:hideMark/>
          </w:tcPr>
          <w:p w14:paraId="1657A4A2" w14:textId="77777777" w:rsidR="008B5165" w:rsidRPr="008B5165" w:rsidRDefault="008B5165" w:rsidP="008B5165">
            <w:pPr>
              <w:jc w:val="right"/>
              <w:rPr>
                <w:b/>
                <w:bCs/>
                <w:sz w:val="13"/>
                <w:szCs w:val="13"/>
              </w:rPr>
            </w:pPr>
            <w:r w:rsidRPr="008B5165">
              <w:rPr>
                <w:b/>
                <w:bCs/>
                <w:sz w:val="13"/>
                <w:szCs w:val="13"/>
              </w:rPr>
              <w:t>140 653,04</w:t>
            </w:r>
          </w:p>
        </w:tc>
      </w:tr>
      <w:tr w:rsidR="008B5165" w:rsidRPr="008B5165" w14:paraId="2B888FBD" w14:textId="77777777" w:rsidTr="008B5165">
        <w:trPr>
          <w:trHeight w:val="415"/>
          <w:jc w:val="center"/>
        </w:trPr>
        <w:tc>
          <w:tcPr>
            <w:tcW w:w="614" w:type="dxa"/>
            <w:tcBorders>
              <w:top w:val="nil"/>
              <w:left w:val="single" w:sz="8" w:space="0" w:color="auto"/>
              <w:bottom w:val="single" w:sz="8" w:space="0" w:color="auto"/>
              <w:right w:val="nil"/>
            </w:tcBorders>
            <w:shd w:val="clear" w:color="auto" w:fill="auto"/>
            <w:noWrap/>
            <w:hideMark/>
          </w:tcPr>
          <w:p w14:paraId="137610ED" w14:textId="77777777" w:rsidR="008B5165" w:rsidRPr="008B5165" w:rsidRDefault="008B5165" w:rsidP="008B5165">
            <w:pPr>
              <w:jc w:val="center"/>
              <w:rPr>
                <w:sz w:val="13"/>
                <w:szCs w:val="13"/>
              </w:rPr>
            </w:pPr>
            <w:r w:rsidRPr="008B5165">
              <w:rPr>
                <w:sz w:val="13"/>
                <w:szCs w:val="13"/>
              </w:rPr>
              <w:t>7</w:t>
            </w:r>
          </w:p>
        </w:tc>
        <w:tc>
          <w:tcPr>
            <w:tcW w:w="5256" w:type="dxa"/>
            <w:tcBorders>
              <w:top w:val="nil"/>
              <w:left w:val="single" w:sz="8" w:space="0" w:color="auto"/>
              <w:bottom w:val="single" w:sz="8" w:space="0" w:color="auto"/>
              <w:right w:val="single" w:sz="8" w:space="0" w:color="auto"/>
            </w:tcBorders>
            <w:shd w:val="clear" w:color="auto" w:fill="auto"/>
            <w:hideMark/>
          </w:tcPr>
          <w:p w14:paraId="3374168F" w14:textId="77777777" w:rsidR="008B5165" w:rsidRPr="008B5165" w:rsidRDefault="008B5165" w:rsidP="008B5165">
            <w:pPr>
              <w:rPr>
                <w:b/>
                <w:bCs/>
                <w:color w:val="000000"/>
                <w:sz w:val="13"/>
                <w:szCs w:val="13"/>
              </w:rPr>
            </w:pPr>
            <w:r w:rsidRPr="008B5165">
              <w:rPr>
                <w:b/>
                <w:bCs/>
                <w:color w:val="000000"/>
                <w:sz w:val="13"/>
                <w:szCs w:val="13"/>
              </w:rPr>
              <w:t>в том числе на потребительский рынок</w:t>
            </w:r>
          </w:p>
        </w:tc>
        <w:tc>
          <w:tcPr>
            <w:tcW w:w="1033" w:type="dxa"/>
            <w:tcBorders>
              <w:top w:val="nil"/>
              <w:left w:val="nil"/>
              <w:bottom w:val="single" w:sz="8" w:space="0" w:color="auto"/>
              <w:right w:val="single" w:sz="8" w:space="0" w:color="auto"/>
            </w:tcBorders>
            <w:shd w:val="clear" w:color="auto" w:fill="auto"/>
            <w:noWrap/>
            <w:vAlign w:val="center"/>
            <w:hideMark/>
          </w:tcPr>
          <w:p w14:paraId="07924A36"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hideMark/>
          </w:tcPr>
          <w:p w14:paraId="1235C06D" w14:textId="77777777" w:rsidR="008B5165" w:rsidRPr="008B5165" w:rsidRDefault="008B5165" w:rsidP="008B5165">
            <w:pPr>
              <w:jc w:val="right"/>
              <w:rPr>
                <w:b/>
                <w:bCs/>
                <w:sz w:val="13"/>
                <w:szCs w:val="13"/>
              </w:rPr>
            </w:pPr>
            <w:r w:rsidRPr="008B5165">
              <w:rPr>
                <w:b/>
                <w:bCs/>
                <w:sz w:val="13"/>
                <w:szCs w:val="13"/>
              </w:rPr>
              <w:t>58 659,86</w:t>
            </w:r>
          </w:p>
        </w:tc>
        <w:tc>
          <w:tcPr>
            <w:tcW w:w="1201" w:type="dxa"/>
            <w:tcBorders>
              <w:top w:val="nil"/>
              <w:left w:val="nil"/>
              <w:bottom w:val="single" w:sz="8" w:space="0" w:color="auto"/>
              <w:right w:val="single" w:sz="8" w:space="0" w:color="auto"/>
            </w:tcBorders>
            <w:shd w:val="clear" w:color="auto" w:fill="auto"/>
            <w:noWrap/>
            <w:hideMark/>
          </w:tcPr>
          <w:p w14:paraId="3323E207" w14:textId="77777777" w:rsidR="008B5165" w:rsidRPr="008B5165" w:rsidRDefault="008B5165" w:rsidP="008B5165">
            <w:pPr>
              <w:jc w:val="right"/>
              <w:rPr>
                <w:b/>
                <w:bCs/>
                <w:sz w:val="13"/>
                <w:szCs w:val="13"/>
              </w:rPr>
            </w:pPr>
            <w:r w:rsidRPr="008B5165">
              <w:rPr>
                <w:b/>
                <w:bCs/>
                <w:sz w:val="13"/>
                <w:szCs w:val="13"/>
              </w:rPr>
              <w:t>57 923,22</w:t>
            </w:r>
          </w:p>
        </w:tc>
        <w:tc>
          <w:tcPr>
            <w:tcW w:w="1271" w:type="dxa"/>
            <w:tcBorders>
              <w:top w:val="nil"/>
              <w:left w:val="nil"/>
              <w:bottom w:val="single" w:sz="8" w:space="0" w:color="auto"/>
              <w:right w:val="single" w:sz="8" w:space="0" w:color="auto"/>
            </w:tcBorders>
            <w:shd w:val="clear" w:color="auto" w:fill="auto"/>
            <w:noWrap/>
            <w:hideMark/>
          </w:tcPr>
          <w:p w14:paraId="02A2E483" w14:textId="77777777" w:rsidR="008B5165" w:rsidRPr="008B5165" w:rsidRDefault="008B5165" w:rsidP="008B5165">
            <w:pPr>
              <w:jc w:val="right"/>
              <w:rPr>
                <w:b/>
                <w:bCs/>
                <w:sz w:val="13"/>
                <w:szCs w:val="13"/>
              </w:rPr>
            </w:pPr>
            <w:r w:rsidRPr="008B5165">
              <w:rPr>
                <w:b/>
                <w:bCs/>
                <w:sz w:val="13"/>
                <w:szCs w:val="13"/>
              </w:rPr>
              <w:t>62 537,44</w:t>
            </w:r>
          </w:p>
        </w:tc>
        <w:tc>
          <w:tcPr>
            <w:tcW w:w="1271" w:type="dxa"/>
            <w:tcBorders>
              <w:top w:val="nil"/>
              <w:left w:val="nil"/>
              <w:bottom w:val="single" w:sz="8" w:space="0" w:color="auto"/>
              <w:right w:val="single" w:sz="8" w:space="0" w:color="auto"/>
            </w:tcBorders>
            <w:shd w:val="clear" w:color="auto" w:fill="auto"/>
            <w:noWrap/>
            <w:hideMark/>
          </w:tcPr>
          <w:p w14:paraId="3E253162" w14:textId="77777777" w:rsidR="008B5165" w:rsidRPr="008B5165" w:rsidRDefault="008B5165" w:rsidP="008B5165">
            <w:pPr>
              <w:jc w:val="right"/>
              <w:rPr>
                <w:b/>
                <w:bCs/>
                <w:sz w:val="13"/>
                <w:szCs w:val="13"/>
              </w:rPr>
            </w:pPr>
            <w:r w:rsidRPr="008B5165">
              <w:rPr>
                <w:b/>
                <w:bCs/>
                <w:sz w:val="13"/>
                <w:szCs w:val="13"/>
              </w:rPr>
              <w:t>58 565,11</w:t>
            </w:r>
          </w:p>
        </w:tc>
        <w:tc>
          <w:tcPr>
            <w:tcW w:w="1271" w:type="dxa"/>
            <w:tcBorders>
              <w:top w:val="nil"/>
              <w:left w:val="nil"/>
              <w:bottom w:val="single" w:sz="8" w:space="0" w:color="auto"/>
              <w:right w:val="single" w:sz="8" w:space="0" w:color="auto"/>
            </w:tcBorders>
            <w:shd w:val="clear" w:color="000000" w:fill="00B0F0"/>
            <w:noWrap/>
            <w:hideMark/>
          </w:tcPr>
          <w:p w14:paraId="33E4547F" w14:textId="77777777" w:rsidR="008B5165" w:rsidRPr="008B5165" w:rsidRDefault="008B5165" w:rsidP="008B5165">
            <w:pPr>
              <w:jc w:val="right"/>
              <w:rPr>
                <w:b/>
                <w:bCs/>
                <w:sz w:val="13"/>
                <w:szCs w:val="13"/>
              </w:rPr>
            </w:pPr>
            <w:r w:rsidRPr="008B5165">
              <w:rPr>
                <w:b/>
                <w:bCs/>
                <w:sz w:val="13"/>
                <w:szCs w:val="13"/>
              </w:rPr>
              <w:t>63 274,67</w:t>
            </w:r>
          </w:p>
        </w:tc>
        <w:tc>
          <w:tcPr>
            <w:tcW w:w="1271" w:type="dxa"/>
            <w:tcBorders>
              <w:top w:val="nil"/>
              <w:left w:val="nil"/>
              <w:bottom w:val="single" w:sz="8" w:space="0" w:color="auto"/>
              <w:right w:val="single" w:sz="8" w:space="0" w:color="auto"/>
            </w:tcBorders>
            <w:shd w:val="clear" w:color="auto" w:fill="auto"/>
            <w:noWrap/>
            <w:hideMark/>
          </w:tcPr>
          <w:p w14:paraId="598A5916" w14:textId="77777777" w:rsidR="008B5165" w:rsidRPr="008B5165" w:rsidRDefault="008B5165" w:rsidP="008B5165">
            <w:pPr>
              <w:jc w:val="right"/>
              <w:rPr>
                <w:b/>
                <w:bCs/>
                <w:sz w:val="13"/>
                <w:szCs w:val="13"/>
              </w:rPr>
            </w:pPr>
            <w:r w:rsidRPr="008B5165">
              <w:rPr>
                <w:b/>
                <w:bCs/>
                <w:sz w:val="13"/>
                <w:szCs w:val="13"/>
              </w:rPr>
              <w:t>65 580,55</w:t>
            </w:r>
          </w:p>
        </w:tc>
      </w:tr>
      <w:tr w:rsidR="008B5165" w:rsidRPr="008B5165" w14:paraId="30CBC316" w14:textId="77777777" w:rsidTr="008B5165">
        <w:trPr>
          <w:trHeight w:val="955"/>
          <w:jc w:val="center"/>
        </w:trPr>
        <w:tc>
          <w:tcPr>
            <w:tcW w:w="614" w:type="dxa"/>
            <w:tcBorders>
              <w:top w:val="nil"/>
              <w:left w:val="single" w:sz="8" w:space="0" w:color="auto"/>
              <w:bottom w:val="single" w:sz="4" w:space="0" w:color="auto"/>
              <w:right w:val="nil"/>
            </w:tcBorders>
            <w:shd w:val="clear" w:color="auto" w:fill="auto"/>
            <w:noWrap/>
            <w:hideMark/>
          </w:tcPr>
          <w:p w14:paraId="30FF0AF8" w14:textId="77777777" w:rsidR="008B5165" w:rsidRPr="008B5165" w:rsidRDefault="008B5165" w:rsidP="008B5165">
            <w:pPr>
              <w:jc w:val="center"/>
              <w:rPr>
                <w:sz w:val="13"/>
                <w:szCs w:val="13"/>
              </w:rPr>
            </w:pPr>
            <w:r w:rsidRPr="008B5165">
              <w:rPr>
                <w:sz w:val="13"/>
                <w:szCs w:val="13"/>
              </w:rPr>
              <w:t>10</w:t>
            </w:r>
          </w:p>
        </w:tc>
        <w:tc>
          <w:tcPr>
            <w:tcW w:w="5256" w:type="dxa"/>
            <w:tcBorders>
              <w:top w:val="nil"/>
              <w:left w:val="single" w:sz="8" w:space="0" w:color="auto"/>
              <w:bottom w:val="single" w:sz="4" w:space="0" w:color="auto"/>
              <w:right w:val="nil"/>
            </w:tcBorders>
            <w:shd w:val="clear" w:color="auto" w:fill="auto"/>
            <w:hideMark/>
          </w:tcPr>
          <w:p w14:paraId="4354A69B" w14:textId="77777777" w:rsidR="008B5165" w:rsidRPr="008B5165" w:rsidRDefault="008B5165" w:rsidP="008B5165">
            <w:pPr>
              <w:rPr>
                <w:sz w:val="13"/>
                <w:szCs w:val="13"/>
              </w:rPr>
            </w:pPr>
            <w:r w:rsidRPr="008B5165">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33" w:type="dxa"/>
            <w:tcBorders>
              <w:top w:val="nil"/>
              <w:left w:val="single" w:sz="8" w:space="0" w:color="auto"/>
              <w:bottom w:val="single" w:sz="8" w:space="0" w:color="auto"/>
              <w:right w:val="single" w:sz="8" w:space="0" w:color="auto"/>
            </w:tcBorders>
            <w:shd w:val="clear" w:color="auto" w:fill="auto"/>
            <w:noWrap/>
            <w:vAlign w:val="bottom"/>
            <w:hideMark/>
          </w:tcPr>
          <w:p w14:paraId="21887256"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single" w:sz="8" w:space="0" w:color="auto"/>
              <w:right w:val="nil"/>
            </w:tcBorders>
            <w:shd w:val="clear" w:color="auto" w:fill="auto"/>
            <w:noWrap/>
            <w:vAlign w:val="center"/>
            <w:hideMark/>
          </w:tcPr>
          <w:p w14:paraId="0A97018C" w14:textId="77777777" w:rsidR="008B5165" w:rsidRPr="008B5165" w:rsidRDefault="008B5165" w:rsidP="008B5165">
            <w:pPr>
              <w:jc w:val="right"/>
              <w:rPr>
                <w:b/>
                <w:bCs/>
                <w:sz w:val="13"/>
                <w:szCs w:val="13"/>
              </w:rPr>
            </w:pPr>
            <w:r w:rsidRPr="008B5165">
              <w:rPr>
                <w:b/>
                <w:bCs/>
                <w:sz w:val="13"/>
                <w:szCs w:val="13"/>
              </w:rPr>
              <w:t>4 030,90</w:t>
            </w:r>
          </w:p>
        </w:tc>
        <w:tc>
          <w:tcPr>
            <w:tcW w:w="1201" w:type="dxa"/>
            <w:tcBorders>
              <w:top w:val="single" w:sz="8" w:space="0" w:color="auto"/>
              <w:left w:val="single" w:sz="8" w:space="0" w:color="auto"/>
              <w:bottom w:val="single" w:sz="8" w:space="0" w:color="auto"/>
              <w:right w:val="nil"/>
            </w:tcBorders>
            <w:shd w:val="clear" w:color="auto" w:fill="auto"/>
            <w:noWrap/>
            <w:vAlign w:val="center"/>
            <w:hideMark/>
          </w:tcPr>
          <w:p w14:paraId="5E230317" w14:textId="77777777" w:rsidR="008B5165" w:rsidRPr="008B5165" w:rsidRDefault="008B5165" w:rsidP="008B5165">
            <w:pPr>
              <w:jc w:val="right"/>
              <w:rPr>
                <w:b/>
                <w:bCs/>
                <w:sz w:val="13"/>
                <w:szCs w:val="13"/>
              </w:rPr>
            </w:pPr>
            <w:r w:rsidRPr="008B5165">
              <w:rPr>
                <w:b/>
                <w:bCs/>
                <w:sz w:val="13"/>
                <w:szCs w:val="13"/>
              </w:rPr>
              <w:t>4 030,90</w:t>
            </w:r>
          </w:p>
        </w:tc>
        <w:tc>
          <w:tcPr>
            <w:tcW w:w="1271" w:type="dxa"/>
            <w:tcBorders>
              <w:top w:val="single" w:sz="8" w:space="0" w:color="auto"/>
              <w:left w:val="single" w:sz="8" w:space="0" w:color="auto"/>
              <w:bottom w:val="single" w:sz="8" w:space="0" w:color="auto"/>
              <w:right w:val="nil"/>
            </w:tcBorders>
            <w:shd w:val="clear" w:color="auto" w:fill="auto"/>
            <w:noWrap/>
            <w:vAlign w:val="center"/>
            <w:hideMark/>
          </w:tcPr>
          <w:p w14:paraId="003A8225" w14:textId="77777777" w:rsidR="008B5165" w:rsidRPr="008B5165" w:rsidRDefault="008B5165" w:rsidP="008B5165">
            <w:pPr>
              <w:jc w:val="right"/>
              <w:rPr>
                <w:b/>
                <w:bCs/>
                <w:sz w:val="13"/>
                <w:szCs w:val="13"/>
              </w:rPr>
            </w:pPr>
            <w:r w:rsidRPr="008B5165">
              <w:rPr>
                <w:b/>
                <w:bCs/>
                <w:sz w:val="13"/>
                <w:szCs w:val="13"/>
              </w:rPr>
              <w:t>4 030,90</w:t>
            </w:r>
          </w:p>
        </w:tc>
        <w:tc>
          <w:tcPr>
            <w:tcW w:w="1271" w:type="dxa"/>
            <w:tcBorders>
              <w:top w:val="single" w:sz="8" w:space="0" w:color="auto"/>
              <w:left w:val="single" w:sz="8" w:space="0" w:color="auto"/>
              <w:bottom w:val="single" w:sz="8" w:space="0" w:color="auto"/>
              <w:right w:val="nil"/>
            </w:tcBorders>
            <w:shd w:val="clear" w:color="auto" w:fill="auto"/>
            <w:noWrap/>
            <w:vAlign w:val="center"/>
            <w:hideMark/>
          </w:tcPr>
          <w:p w14:paraId="5F9F716C" w14:textId="77777777" w:rsidR="008B5165" w:rsidRPr="008B5165" w:rsidRDefault="008B5165" w:rsidP="008B5165">
            <w:pPr>
              <w:jc w:val="right"/>
              <w:rPr>
                <w:b/>
                <w:bCs/>
                <w:sz w:val="13"/>
                <w:szCs w:val="13"/>
              </w:rPr>
            </w:pPr>
            <w:r w:rsidRPr="008B5165">
              <w:rPr>
                <w:b/>
                <w:bCs/>
                <w:sz w:val="13"/>
                <w:szCs w:val="13"/>
              </w:rPr>
              <w:t>14 305,14</w:t>
            </w:r>
          </w:p>
        </w:tc>
        <w:tc>
          <w:tcPr>
            <w:tcW w:w="1271" w:type="dxa"/>
            <w:tcBorders>
              <w:top w:val="single" w:sz="8" w:space="0" w:color="auto"/>
              <w:left w:val="single" w:sz="8" w:space="0" w:color="auto"/>
              <w:bottom w:val="single" w:sz="8" w:space="0" w:color="auto"/>
              <w:right w:val="nil"/>
            </w:tcBorders>
            <w:shd w:val="clear" w:color="000000" w:fill="2F75B5"/>
            <w:noWrap/>
            <w:vAlign w:val="center"/>
            <w:hideMark/>
          </w:tcPr>
          <w:p w14:paraId="02CF2DFB" w14:textId="77777777" w:rsidR="008B5165" w:rsidRPr="008B5165" w:rsidRDefault="008B5165" w:rsidP="008B5165">
            <w:pPr>
              <w:jc w:val="right"/>
              <w:rPr>
                <w:b/>
                <w:bCs/>
                <w:sz w:val="13"/>
                <w:szCs w:val="13"/>
              </w:rPr>
            </w:pPr>
            <w:r w:rsidRPr="008B5165">
              <w:rPr>
                <w:b/>
                <w:bCs/>
                <w:sz w:val="13"/>
                <w:szCs w:val="13"/>
              </w:rPr>
              <w:t>6 992,81</w:t>
            </w:r>
          </w:p>
        </w:tc>
        <w:tc>
          <w:tcPr>
            <w:tcW w:w="12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23ADB4" w14:textId="77777777" w:rsidR="008B5165" w:rsidRPr="008B5165" w:rsidRDefault="008B5165" w:rsidP="008B5165">
            <w:pPr>
              <w:jc w:val="right"/>
              <w:rPr>
                <w:b/>
                <w:bCs/>
                <w:sz w:val="13"/>
                <w:szCs w:val="13"/>
              </w:rPr>
            </w:pPr>
            <w:r w:rsidRPr="008B5165">
              <w:rPr>
                <w:b/>
                <w:bCs/>
                <w:sz w:val="13"/>
                <w:szCs w:val="13"/>
              </w:rPr>
              <w:t>6 919,45</w:t>
            </w:r>
          </w:p>
        </w:tc>
      </w:tr>
      <w:tr w:rsidR="008B5165" w:rsidRPr="008B5165" w14:paraId="66B5DF99" w14:textId="77777777" w:rsidTr="008B5165">
        <w:trPr>
          <w:trHeight w:val="599"/>
          <w:jc w:val="center"/>
        </w:trPr>
        <w:tc>
          <w:tcPr>
            <w:tcW w:w="614" w:type="dxa"/>
            <w:tcBorders>
              <w:top w:val="nil"/>
              <w:left w:val="single" w:sz="8" w:space="0" w:color="auto"/>
              <w:bottom w:val="single" w:sz="4" w:space="0" w:color="auto"/>
              <w:right w:val="nil"/>
            </w:tcBorders>
            <w:shd w:val="clear" w:color="auto" w:fill="auto"/>
            <w:noWrap/>
            <w:hideMark/>
          </w:tcPr>
          <w:p w14:paraId="1407F4AB" w14:textId="77777777" w:rsidR="008B5165" w:rsidRPr="008B5165" w:rsidRDefault="008B5165" w:rsidP="008B5165">
            <w:pPr>
              <w:jc w:val="center"/>
              <w:rPr>
                <w:sz w:val="13"/>
                <w:szCs w:val="13"/>
              </w:rPr>
            </w:pPr>
            <w:r w:rsidRPr="008B5165">
              <w:rPr>
                <w:sz w:val="13"/>
                <w:szCs w:val="13"/>
              </w:rPr>
              <w:t>11</w:t>
            </w:r>
          </w:p>
        </w:tc>
        <w:tc>
          <w:tcPr>
            <w:tcW w:w="5256" w:type="dxa"/>
            <w:tcBorders>
              <w:top w:val="nil"/>
              <w:left w:val="single" w:sz="8" w:space="0" w:color="auto"/>
              <w:bottom w:val="single" w:sz="4" w:space="0" w:color="auto"/>
              <w:right w:val="nil"/>
            </w:tcBorders>
            <w:shd w:val="clear" w:color="auto" w:fill="auto"/>
            <w:hideMark/>
          </w:tcPr>
          <w:p w14:paraId="1041F727" w14:textId="77777777" w:rsidR="008B5165" w:rsidRPr="008B5165" w:rsidRDefault="008B5165" w:rsidP="008B5165">
            <w:pPr>
              <w:rPr>
                <w:color w:val="000000"/>
                <w:sz w:val="13"/>
                <w:szCs w:val="13"/>
              </w:rPr>
            </w:pPr>
            <w:r w:rsidRPr="008B5165">
              <w:rPr>
                <w:color w:val="000000"/>
                <w:sz w:val="13"/>
                <w:szCs w:val="13"/>
              </w:rPr>
              <w:t>Экономически обоснованные расходы, не принятые в связи с ограничением платы граждан</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4DB33B08"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4" w:space="0" w:color="auto"/>
              <w:right w:val="single" w:sz="8" w:space="0" w:color="auto"/>
            </w:tcBorders>
            <w:shd w:val="clear" w:color="auto" w:fill="auto"/>
            <w:noWrap/>
            <w:vAlign w:val="bottom"/>
            <w:hideMark/>
          </w:tcPr>
          <w:p w14:paraId="6FEC6DA8" w14:textId="77777777" w:rsidR="008B5165" w:rsidRPr="008B5165" w:rsidRDefault="008B5165" w:rsidP="008B5165">
            <w:pPr>
              <w:rPr>
                <w:sz w:val="13"/>
                <w:szCs w:val="13"/>
              </w:rPr>
            </w:pPr>
            <w:r w:rsidRPr="008B5165">
              <w:rPr>
                <w:sz w:val="13"/>
                <w:szCs w:val="13"/>
              </w:rPr>
              <w:t> </w:t>
            </w:r>
          </w:p>
        </w:tc>
        <w:tc>
          <w:tcPr>
            <w:tcW w:w="1201" w:type="dxa"/>
            <w:tcBorders>
              <w:top w:val="nil"/>
              <w:left w:val="nil"/>
              <w:bottom w:val="single" w:sz="4" w:space="0" w:color="auto"/>
              <w:right w:val="single" w:sz="8" w:space="0" w:color="auto"/>
            </w:tcBorders>
            <w:shd w:val="clear" w:color="auto" w:fill="auto"/>
            <w:noWrap/>
            <w:vAlign w:val="bottom"/>
            <w:hideMark/>
          </w:tcPr>
          <w:p w14:paraId="5C37B85F"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4" w:space="0" w:color="auto"/>
              <w:right w:val="single" w:sz="8" w:space="0" w:color="auto"/>
            </w:tcBorders>
            <w:shd w:val="clear" w:color="auto" w:fill="auto"/>
            <w:noWrap/>
            <w:vAlign w:val="bottom"/>
            <w:hideMark/>
          </w:tcPr>
          <w:p w14:paraId="60A8F58B"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4" w:space="0" w:color="auto"/>
              <w:right w:val="single" w:sz="8" w:space="0" w:color="auto"/>
            </w:tcBorders>
            <w:shd w:val="clear" w:color="auto" w:fill="auto"/>
            <w:noWrap/>
            <w:vAlign w:val="bottom"/>
            <w:hideMark/>
          </w:tcPr>
          <w:p w14:paraId="4CE0B7F4"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4" w:space="0" w:color="auto"/>
              <w:right w:val="single" w:sz="8" w:space="0" w:color="auto"/>
            </w:tcBorders>
            <w:shd w:val="clear" w:color="auto" w:fill="auto"/>
            <w:noWrap/>
            <w:vAlign w:val="bottom"/>
            <w:hideMark/>
          </w:tcPr>
          <w:p w14:paraId="63FDD90A" w14:textId="77777777" w:rsidR="008B5165" w:rsidRPr="008B5165" w:rsidRDefault="008B5165" w:rsidP="008B5165">
            <w:pPr>
              <w:rPr>
                <w:sz w:val="13"/>
                <w:szCs w:val="13"/>
              </w:rPr>
            </w:pPr>
            <w:r w:rsidRPr="008B5165">
              <w:rPr>
                <w:sz w:val="13"/>
                <w:szCs w:val="13"/>
              </w:rPr>
              <w:t> </w:t>
            </w:r>
          </w:p>
        </w:tc>
        <w:tc>
          <w:tcPr>
            <w:tcW w:w="1271" w:type="dxa"/>
            <w:tcBorders>
              <w:top w:val="nil"/>
              <w:left w:val="nil"/>
              <w:bottom w:val="single" w:sz="4" w:space="0" w:color="auto"/>
              <w:right w:val="single" w:sz="8" w:space="0" w:color="auto"/>
            </w:tcBorders>
            <w:shd w:val="clear" w:color="auto" w:fill="auto"/>
            <w:noWrap/>
            <w:vAlign w:val="bottom"/>
            <w:hideMark/>
          </w:tcPr>
          <w:p w14:paraId="1C7C46D3" w14:textId="77777777" w:rsidR="008B5165" w:rsidRPr="008B5165" w:rsidRDefault="008B5165" w:rsidP="008B5165">
            <w:pPr>
              <w:rPr>
                <w:sz w:val="13"/>
                <w:szCs w:val="13"/>
              </w:rPr>
            </w:pPr>
            <w:r w:rsidRPr="008B5165">
              <w:rPr>
                <w:sz w:val="13"/>
                <w:szCs w:val="13"/>
              </w:rPr>
              <w:t> </w:t>
            </w:r>
          </w:p>
        </w:tc>
      </w:tr>
      <w:tr w:rsidR="008B5165" w:rsidRPr="008B5165" w14:paraId="7D6471F3" w14:textId="77777777" w:rsidTr="008B5165">
        <w:trPr>
          <w:trHeight w:val="636"/>
          <w:jc w:val="center"/>
        </w:trPr>
        <w:tc>
          <w:tcPr>
            <w:tcW w:w="614" w:type="dxa"/>
            <w:tcBorders>
              <w:top w:val="nil"/>
              <w:left w:val="single" w:sz="8" w:space="0" w:color="auto"/>
              <w:bottom w:val="single" w:sz="4" w:space="0" w:color="auto"/>
              <w:right w:val="nil"/>
            </w:tcBorders>
            <w:shd w:val="clear" w:color="auto" w:fill="auto"/>
            <w:noWrap/>
            <w:hideMark/>
          </w:tcPr>
          <w:p w14:paraId="6A4FCD57" w14:textId="77777777" w:rsidR="008B5165" w:rsidRPr="008B5165" w:rsidRDefault="008B5165" w:rsidP="008B5165">
            <w:pPr>
              <w:jc w:val="center"/>
              <w:rPr>
                <w:sz w:val="13"/>
                <w:szCs w:val="13"/>
              </w:rPr>
            </w:pPr>
            <w:r w:rsidRPr="008B5165">
              <w:rPr>
                <w:sz w:val="13"/>
                <w:szCs w:val="13"/>
              </w:rPr>
              <w:t>12</w:t>
            </w:r>
          </w:p>
        </w:tc>
        <w:tc>
          <w:tcPr>
            <w:tcW w:w="5256" w:type="dxa"/>
            <w:tcBorders>
              <w:top w:val="nil"/>
              <w:left w:val="single" w:sz="8" w:space="0" w:color="auto"/>
              <w:bottom w:val="single" w:sz="4" w:space="0" w:color="auto"/>
              <w:right w:val="nil"/>
            </w:tcBorders>
            <w:shd w:val="clear" w:color="auto" w:fill="auto"/>
            <w:hideMark/>
          </w:tcPr>
          <w:p w14:paraId="12857DDE" w14:textId="77777777" w:rsidR="008B5165" w:rsidRPr="008B5165" w:rsidRDefault="008B5165" w:rsidP="008B5165">
            <w:pPr>
              <w:rPr>
                <w:sz w:val="13"/>
                <w:szCs w:val="13"/>
              </w:rPr>
            </w:pPr>
            <w:r w:rsidRPr="008B5165">
              <w:rPr>
                <w:sz w:val="13"/>
                <w:szCs w:val="13"/>
              </w:rPr>
              <w:t>Корректировка НВВ в связи с изменением (неисполнением) инвестиционной программы</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263A5969"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2784C79F" w14:textId="77777777" w:rsidR="008B5165" w:rsidRPr="008B5165" w:rsidRDefault="008B5165" w:rsidP="008B5165">
            <w:pPr>
              <w:jc w:val="right"/>
              <w:rPr>
                <w:b/>
                <w:bCs/>
                <w:sz w:val="13"/>
                <w:szCs w:val="13"/>
              </w:rPr>
            </w:pPr>
            <w:r w:rsidRPr="008B5165">
              <w:rPr>
                <w:b/>
                <w:bCs/>
                <w:sz w:val="13"/>
                <w:szCs w:val="13"/>
              </w:rPr>
              <w:t>0,00</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2BEAD443"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6ADDDC57"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5C5AD2D1"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23567445"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46B73476" w14:textId="77777777" w:rsidR="008B5165" w:rsidRPr="008B5165" w:rsidRDefault="008B5165" w:rsidP="008B5165">
            <w:pPr>
              <w:jc w:val="right"/>
              <w:rPr>
                <w:b/>
                <w:bCs/>
                <w:sz w:val="13"/>
                <w:szCs w:val="13"/>
              </w:rPr>
            </w:pPr>
            <w:r w:rsidRPr="008B5165">
              <w:rPr>
                <w:b/>
                <w:bCs/>
                <w:sz w:val="13"/>
                <w:szCs w:val="13"/>
              </w:rPr>
              <w:t>0,00</w:t>
            </w:r>
          </w:p>
        </w:tc>
      </w:tr>
      <w:tr w:rsidR="008B5165" w:rsidRPr="008B5165" w14:paraId="4488E660" w14:textId="77777777" w:rsidTr="008B5165">
        <w:trPr>
          <w:trHeight w:val="1647"/>
          <w:jc w:val="center"/>
        </w:trPr>
        <w:tc>
          <w:tcPr>
            <w:tcW w:w="614" w:type="dxa"/>
            <w:tcBorders>
              <w:top w:val="nil"/>
              <w:left w:val="single" w:sz="8" w:space="0" w:color="auto"/>
              <w:bottom w:val="nil"/>
              <w:right w:val="nil"/>
            </w:tcBorders>
            <w:shd w:val="clear" w:color="auto" w:fill="auto"/>
            <w:noWrap/>
            <w:hideMark/>
          </w:tcPr>
          <w:p w14:paraId="11746460" w14:textId="77777777" w:rsidR="008B5165" w:rsidRPr="008B5165" w:rsidRDefault="008B5165" w:rsidP="008B5165">
            <w:pPr>
              <w:jc w:val="center"/>
              <w:rPr>
                <w:sz w:val="13"/>
                <w:szCs w:val="13"/>
              </w:rPr>
            </w:pPr>
            <w:r w:rsidRPr="008B5165">
              <w:rPr>
                <w:sz w:val="13"/>
                <w:szCs w:val="13"/>
              </w:rPr>
              <w:t>13</w:t>
            </w:r>
          </w:p>
        </w:tc>
        <w:tc>
          <w:tcPr>
            <w:tcW w:w="5256" w:type="dxa"/>
            <w:tcBorders>
              <w:top w:val="nil"/>
              <w:left w:val="single" w:sz="8" w:space="0" w:color="auto"/>
              <w:bottom w:val="nil"/>
              <w:right w:val="nil"/>
            </w:tcBorders>
            <w:shd w:val="clear" w:color="auto" w:fill="auto"/>
            <w:vAlign w:val="bottom"/>
            <w:hideMark/>
          </w:tcPr>
          <w:p w14:paraId="393B7C56" w14:textId="77777777" w:rsidR="008B5165" w:rsidRPr="008B5165" w:rsidRDefault="008B5165" w:rsidP="008B5165">
            <w:pPr>
              <w:rPr>
                <w:color w:val="000000"/>
                <w:sz w:val="13"/>
                <w:szCs w:val="13"/>
              </w:rPr>
            </w:pPr>
            <w:r w:rsidRPr="008B5165">
              <w:rPr>
                <w:color w:val="000000"/>
                <w:sz w:val="13"/>
                <w:szCs w:val="13"/>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roofErr w:type="gramStart"/>
            <w:r w:rsidRPr="008B5165">
              <w:rPr>
                <w:color w:val="000000"/>
                <w:sz w:val="13"/>
                <w:szCs w:val="13"/>
              </w:rPr>
              <w:t>рас-четных</w:t>
            </w:r>
            <w:proofErr w:type="gramEnd"/>
            <w:r w:rsidRPr="008B5165">
              <w:rPr>
                <w:color w:val="000000"/>
                <w:sz w:val="13"/>
                <w:szCs w:val="13"/>
              </w:rPr>
              <w:t>)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033" w:type="dxa"/>
            <w:tcBorders>
              <w:top w:val="nil"/>
              <w:left w:val="single" w:sz="8" w:space="0" w:color="auto"/>
              <w:bottom w:val="nil"/>
              <w:right w:val="single" w:sz="8" w:space="0" w:color="auto"/>
            </w:tcBorders>
            <w:shd w:val="clear" w:color="auto" w:fill="auto"/>
            <w:noWrap/>
            <w:vAlign w:val="bottom"/>
            <w:hideMark/>
          </w:tcPr>
          <w:p w14:paraId="3A1DB154"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vAlign w:val="center"/>
            <w:hideMark/>
          </w:tcPr>
          <w:p w14:paraId="2028C54D" w14:textId="77777777" w:rsidR="008B5165" w:rsidRPr="008B5165" w:rsidRDefault="008B5165" w:rsidP="008B5165">
            <w:pPr>
              <w:jc w:val="right"/>
              <w:rPr>
                <w:b/>
                <w:bCs/>
                <w:sz w:val="13"/>
                <w:szCs w:val="13"/>
              </w:rPr>
            </w:pPr>
            <w:r w:rsidRPr="008B5165">
              <w:rPr>
                <w:b/>
                <w:bCs/>
                <w:sz w:val="13"/>
                <w:szCs w:val="13"/>
              </w:rPr>
              <w:t>0,00</w:t>
            </w:r>
          </w:p>
        </w:tc>
        <w:tc>
          <w:tcPr>
            <w:tcW w:w="1201" w:type="dxa"/>
            <w:tcBorders>
              <w:top w:val="nil"/>
              <w:left w:val="nil"/>
              <w:bottom w:val="single" w:sz="8" w:space="0" w:color="auto"/>
              <w:right w:val="single" w:sz="8" w:space="0" w:color="auto"/>
            </w:tcBorders>
            <w:shd w:val="clear" w:color="auto" w:fill="auto"/>
            <w:noWrap/>
            <w:vAlign w:val="center"/>
            <w:hideMark/>
          </w:tcPr>
          <w:p w14:paraId="5725D005"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60AA40BB"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7E823BDE"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653FB01A" w14:textId="77777777" w:rsidR="008B5165" w:rsidRPr="008B5165" w:rsidRDefault="008B5165" w:rsidP="008B5165">
            <w:pPr>
              <w:jc w:val="right"/>
              <w:rPr>
                <w:b/>
                <w:bCs/>
                <w:sz w:val="13"/>
                <w:szCs w:val="13"/>
              </w:rPr>
            </w:pPr>
            <w:r w:rsidRPr="008B5165">
              <w:rPr>
                <w:b/>
                <w:bCs/>
                <w:sz w:val="13"/>
                <w:szCs w:val="13"/>
              </w:rPr>
              <w:t>0,00</w:t>
            </w:r>
          </w:p>
        </w:tc>
        <w:tc>
          <w:tcPr>
            <w:tcW w:w="1271" w:type="dxa"/>
            <w:tcBorders>
              <w:top w:val="nil"/>
              <w:left w:val="nil"/>
              <w:bottom w:val="single" w:sz="8" w:space="0" w:color="auto"/>
              <w:right w:val="single" w:sz="8" w:space="0" w:color="auto"/>
            </w:tcBorders>
            <w:shd w:val="clear" w:color="auto" w:fill="auto"/>
            <w:noWrap/>
            <w:vAlign w:val="center"/>
            <w:hideMark/>
          </w:tcPr>
          <w:p w14:paraId="5753CA68" w14:textId="77777777" w:rsidR="008B5165" w:rsidRPr="008B5165" w:rsidRDefault="008B5165" w:rsidP="008B5165">
            <w:pPr>
              <w:jc w:val="right"/>
              <w:rPr>
                <w:b/>
                <w:bCs/>
                <w:sz w:val="13"/>
                <w:szCs w:val="13"/>
              </w:rPr>
            </w:pPr>
            <w:r w:rsidRPr="008B5165">
              <w:rPr>
                <w:b/>
                <w:bCs/>
                <w:sz w:val="13"/>
                <w:szCs w:val="13"/>
              </w:rPr>
              <w:t>0,00</w:t>
            </w:r>
          </w:p>
        </w:tc>
      </w:tr>
      <w:tr w:rsidR="008B5165" w:rsidRPr="008B5165" w14:paraId="6013912F" w14:textId="77777777" w:rsidTr="008B5165">
        <w:trPr>
          <w:trHeight w:val="360"/>
          <w:jc w:val="center"/>
        </w:trPr>
        <w:tc>
          <w:tcPr>
            <w:tcW w:w="614" w:type="dxa"/>
            <w:tcBorders>
              <w:top w:val="single" w:sz="8" w:space="0" w:color="auto"/>
              <w:left w:val="single" w:sz="8" w:space="0" w:color="auto"/>
              <w:bottom w:val="single" w:sz="4" w:space="0" w:color="auto"/>
              <w:right w:val="nil"/>
            </w:tcBorders>
            <w:shd w:val="clear" w:color="auto" w:fill="auto"/>
            <w:noWrap/>
            <w:hideMark/>
          </w:tcPr>
          <w:p w14:paraId="52FACE9C" w14:textId="77777777" w:rsidR="008B5165" w:rsidRPr="008B5165" w:rsidRDefault="008B5165" w:rsidP="008B5165">
            <w:pPr>
              <w:jc w:val="center"/>
              <w:rPr>
                <w:sz w:val="13"/>
                <w:szCs w:val="13"/>
              </w:rPr>
            </w:pPr>
            <w:r w:rsidRPr="008B5165">
              <w:rPr>
                <w:sz w:val="13"/>
                <w:szCs w:val="13"/>
              </w:rPr>
              <w:t> </w:t>
            </w:r>
          </w:p>
        </w:tc>
        <w:tc>
          <w:tcPr>
            <w:tcW w:w="5256" w:type="dxa"/>
            <w:tcBorders>
              <w:top w:val="single" w:sz="8" w:space="0" w:color="auto"/>
              <w:left w:val="single" w:sz="8" w:space="0" w:color="auto"/>
              <w:bottom w:val="single" w:sz="4" w:space="0" w:color="auto"/>
              <w:right w:val="nil"/>
            </w:tcBorders>
            <w:shd w:val="clear" w:color="auto" w:fill="auto"/>
            <w:noWrap/>
            <w:vAlign w:val="bottom"/>
            <w:hideMark/>
          </w:tcPr>
          <w:p w14:paraId="7AD5196D" w14:textId="77777777" w:rsidR="008B5165" w:rsidRPr="008B5165" w:rsidRDefault="008B5165" w:rsidP="008B5165">
            <w:pPr>
              <w:rPr>
                <w:b/>
                <w:bCs/>
                <w:color w:val="000000"/>
                <w:sz w:val="13"/>
                <w:szCs w:val="13"/>
              </w:rPr>
            </w:pPr>
            <w:r w:rsidRPr="008B5165">
              <w:rPr>
                <w:b/>
                <w:bCs/>
                <w:color w:val="000000"/>
                <w:sz w:val="13"/>
                <w:szCs w:val="13"/>
              </w:rPr>
              <w:t>НВВ с учетом корректировок</w:t>
            </w:r>
          </w:p>
        </w:tc>
        <w:tc>
          <w:tcPr>
            <w:tcW w:w="10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C3D53DF"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bottom"/>
            <w:hideMark/>
          </w:tcPr>
          <w:p w14:paraId="37C773CB" w14:textId="77777777" w:rsidR="008B5165" w:rsidRPr="008B5165" w:rsidRDefault="008B5165" w:rsidP="008B5165">
            <w:pPr>
              <w:jc w:val="right"/>
              <w:rPr>
                <w:b/>
                <w:bCs/>
                <w:sz w:val="13"/>
                <w:szCs w:val="13"/>
              </w:rPr>
            </w:pPr>
            <w:r w:rsidRPr="008B5165">
              <w:rPr>
                <w:b/>
                <w:bCs/>
                <w:sz w:val="13"/>
                <w:szCs w:val="13"/>
              </w:rPr>
              <w:t>134 886,05</w:t>
            </w:r>
          </w:p>
        </w:tc>
        <w:tc>
          <w:tcPr>
            <w:tcW w:w="1201" w:type="dxa"/>
            <w:tcBorders>
              <w:top w:val="nil"/>
              <w:left w:val="single" w:sz="8" w:space="0" w:color="auto"/>
              <w:bottom w:val="single" w:sz="4" w:space="0" w:color="auto"/>
              <w:right w:val="nil"/>
            </w:tcBorders>
            <w:shd w:val="clear" w:color="auto" w:fill="auto"/>
            <w:noWrap/>
            <w:vAlign w:val="bottom"/>
            <w:hideMark/>
          </w:tcPr>
          <w:p w14:paraId="79B20E28" w14:textId="77777777" w:rsidR="008B5165" w:rsidRPr="008B5165" w:rsidRDefault="008B5165" w:rsidP="008B5165">
            <w:pPr>
              <w:jc w:val="right"/>
              <w:rPr>
                <w:b/>
                <w:bCs/>
                <w:sz w:val="13"/>
                <w:szCs w:val="13"/>
              </w:rPr>
            </w:pPr>
            <w:r w:rsidRPr="008B5165">
              <w:rPr>
                <w:b/>
                <w:bCs/>
                <w:sz w:val="13"/>
                <w:szCs w:val="13"/>
              </w:rPr>
              <w:t>119 356,61</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3ED60573" w14:textId="77777777" w:rsidR="008B5165" w:rsidRPr="008B5165" w:rsidRDefault="008B5165" w:rsidP="008B5165">
            <w:pPr>
              <w:jc w:val="right"/>
              <w:rPr>
                <w:b/>
                <w:bCs/>
                <w:sz w:val="13"/>
                <w:szCs w:val="13"/>
              </w:rPr>
            </w:pPr>
            <w:r w:rsidRPr="008B5165">
              <w:rPr>
                <w:b/>
                <w:bCs/>
                <w:sz w:val="13"/>
                <w:szCs w:val="13"/>
              </w:rPr>
              <w:t>124 957,13</w:t>
            </w:r>
          </w:p>
        </w:tc>
        <w:tc>
          <w:tcPr>
            <w:tcW w:w="1271" w:type="dxa"/>
            <w:tcBorders>
              <w:top w:val="nil"/>
              <w:left w:val="nil"/>
              <w:bottom w:val="single" w:sz="4" w:space="0" w:color="auto"/>
              <w:right w:val="single" w:sz="8" w:space="0" w:color="auto"/>
            </w:tcBorders>
            <w:shd w:val="clear" w:color="auto" w:fill="auto"/>
            <w:noWrap/>
            <w:vAlign w:val="bottom"/>
            <w:hideMark/>
          </w:tcPr>
          <w:p w14:paraId="339BDC6D" w14:textId="77777777" w:rsidR="008B5165" w:rsidRPr="008B5165" w:rsidRDefault="008B5165" w:rsidP="008B5165">
            <w:pPr>
              <w:jc w:val="right"/>
              <w:rPr>
                <w:b/>
                <w:bCs/>
                <w:sz w:val="13"/>
                <w:szCs w:val="13"/>
              </w:rPr>
            </w:pPr>
            <w:r w:rsidRPr="008B5165">
              <w:rPr>
                <w:b/>
                <w:bCs/>
                <w:sz w:val="13"/>
                <w:szCs w:val="13"/>
              </w:rPr>
              <w:t>141 727,83</w:t>
            </w:r>
          </w:p>
        </w:tc>
        <w:tc>
          <w:tcPr>
            <w:tcW w:w="1271" w:type="dxa"/>
            <w:tcBorders>
              <w:top w:val="nil"/>
              <w:left w:val="nil"/>
              <w:bottom w:val="single" w:sz="4" w:space="0" w:color="auto"/>
              <w:right w:val="single" w:sz="8" w:space="0" w:color="auto"/>
            </w:tcBorders>
            <w:shd w:val="clear" w:color="000000" w:fill="00B0F0"/>
            <w:noWrap/>
            <w:vAlign w:val="bottom"/>
            <w:hideMark/>
          </w:tcPr>
          <w:p w14:paraId="7D641EA8" w14:textId="77777777" w:rsidR="008B5165" w:rsidRPr="008B5165" w:rsidRDefault="008B5165" w:rsidP="008B5165">
            <w:pPr>
              <w:jc w:val="right"/>
              <w:rPr>
                <w:b/>
                <w:bCs/>
                <w:sz w:val="13"/>
                <w:szCs w:val="13"/>
              </w:rPr>
            </w:pPr>
            <w:r w:rsidRPr="008B5165">
              <w:rPr>
                <w:b/>
                <w:bCs/>
                <w:sz w:val="13"/>
                <w:szCs w:val="13"/>
              </w:rPr>
              <w:t>149 416,60</w:t>
            </w:r>
          </w:p>
        </w:tc>
        <w:tc>
          <w:tcPr>
            <w:tcW w:w="1271" w:type="dxa"/>
            <w:tcBorders>
              <w:top w:val="nil"/>
              <w:left w:val="nil"/>
              <w:bottom w:val="single" w:sz="4" w:space="0" w:color="auto"/>
              <w:right w:val="single" w:sz="8" w:space="0" w:color="auto"/>
            </w:tcBorders>
            <w:shd w:val="clear" w:color="auto" w:fill="auto"/>
            <w:noWrap/>
            <w:vAlign w:val="bottom"/>
            <w:hideMark/>
          </w:tcPr>
          <w:p w14:paraId="04F903CD" w14:textId="77777777" w:rsidR="008B5165" w:rsidRPr="008B5165" w:rsidRDefault="008B5165" w:rsidP="008B5165">
            <w:pPr>
              <w:jc w:val="right"/>
              <w:rPr>
                <w:b/>
                <w:bCs/>
                <w:sz w:val="13"/>
                <w:szCs w:val="13"/>
              </w:rPr>
            </w:pPr>
            <w:r w:rsidRPr="008B5165">
              <w:rPr>
                <w:b/>
                <w:bCs/>
                <w:sz w:val="13"/>
                <w:szCs w:val="13"/>
              </w:rPr>
              <w:t>147 572,49</w:t>
            </w:r>
          </w:p>
        </w:tc>
      </w:tr>
      <w:tr w:rsidR="008B5165" w:rsidRPr="008B5165" w14:paraId="5ABFE7B8" w14:textId="77777777" w:rsidTr="008B5165">
        <w:trPr>
          <w:trHeight w:val="398"/>
          <w:jc w:val="center"/>
        </w:trPr>
        <w:tc>
          <w:tcPr>
            <w:tcW w:w="614" w:type="dxa"/>
            <w:tcBorders>
              <w:top w:val="nil"/>
              <w:left w:val="single" w:sz="8" w:space="0" w:color="auto"/>
              <w:bottom w:val="single" w:sz="4" w:space="0" w:color="auto"/>
              <w:right w:val="nil"/>
            </w:tcBorders>
            <w:shd w:val="clear" w:color="auto" w:fill="auto"/>
            <w:noWrap/>
            <w:hideMark/>
          </w:tcPr>
          <w:p w14:paraId="69B59D60"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8" w:space="0" w:color="auto"/>
              <w:right w:val="nil"/>
            </w:tcBorders>
            <w:shd w:val="clear" w:color="auto" w:fill="auto"/>
            <w:vAlign w:val="bottom"/>
            <w:hideMark/>
          </w:tcPr>
          <w:p w14:paraId="77635BE4" w14:textId="77777777" w:rsidR="008B5165" w:rsidRPr="008B5165" w:rsidRDefault="008B5165" w:rsidP="008B5165">
            <w:pPr>
              <w:rPr>
                <w:color w:val="000000"/>
                <w:sz w:val="13"/>
                <w:szCs w:val="13"/>
              </w:rPr>
            </w:pPr>
            <w:r w:rsidRPr="008B5165">
              <w:rPr>
                <w:color w:val="000000"/>
                <w:sz w:val="13"/>
                <w:szCs w:val="13"/>
              </w:rPr>
              <w:t xml:space="preserve">в том числе на потребительский </w:t>
            </w:r>
            <w:proofErr w:type="gramStart"/>
            <w:r w:rsidRPr="008B5165">
              <w:rPr>
                <w:color w:val="000000"/>
                <w:sz w:val="13"/>
                <w:szCs w:val="13"/>
              </w:rPr>
              <w:t>рынок  с</w:t>
            </w:r>
            <w:proofErr w:type="gramEnd"/>
            <w:r w:rsidRPr="008B5165">
              <w:rPr>
                <w:color w:val="000000"/>
                <w:sz w:val="13"/>
                <w:szCs w:val="13"/>
              </w:rPr>
              <w:t xml:space="preserve"> учетом корректировок</w:t>
            </w:r>
          </w:p>
        </w:tc>
        <w:tc>
          <w:tcPr>
            <w:tcW w:w="1033" w:type="dxa"/>
            <w:tcBorders>
              <w:top w:val="nil"/>
              <w:left w:val="single" w:sz="8" w:space="0" w:color="auto"/>
              <w:bottom w:val="single" w:sz="8" w:space="0" w:color="auto"/>
              <w:right w:val="single" w:sz="8" w:space="0" w:color="auto"/>
            </w:tcBorders>
            <w:shd w:val="clear" w:color="auto" w:fill="auto"/>
            <w:noWrap/>
            <w:vAlign w:val="bottom"/>
            <w:hideMark/>
          </w:tcPr>
          <w:p w14:paraId="39C928DF"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single" w:sz="8" w:space="0" w:color="auto"/>
              <w:right w:val="single" w:sz="8" w:space="0" w:color="auto"/>
            </w:tcBorders>
            <w:shd w:val="clear" w:color="auto" w:fill="auto"/>
            <w:noWrap/>
            <w:vAlign w:val="bottom"/>
            <w:hideMark/>
          </w:tcPr>
          <w:p w14:paraId="7531D457" w14:textId="77777777" w:rsidR="008B5165" w:rsidRPr="008B5165" w:rsidRDefault="008B5165" w:rsidP="008B5165">
            <w:pPr>
              <w:jc w:val="right"/>
              <w:rPr>
                <w:b/>
                <w:bCs/>
                <w:sz w:val="13"/>
                <w:szCs w:val="13"/>
              </w:rPr>
            </w:pPr>
            <w:r w:rsidRPr="008B5165">
              <w:rPr>
                <w:b/>
                <w:bCs/>
                <w:sz w:val="13"/>
                <w:szCs w:val="13"/>
              </w:rPr>
              <w:t>63 726,55</w:t>
            </w:r>
          </w:p>
        </w:tc>
        <w:tc>
          <w:tcPr>
            <w:tcW w:w="1201" w:type="dxa"/>
            <w:tcBorders>
              <w:top w:val="nil"/>
              <w:left w:val="nil"/>
              <w:bottom w:val="single" w:sz="8" w:space="0" w:color="auto"/>
              <w:right w:val="nil"/>
            </w:tcBorders>
            <w:shd w:val="clear" w:color="auto" w:fill="auto"/>
            <w:noWrap/>
            <w:vAlign w:val="bottom"/>
            <w:hideMark/>
          </w:tcPr>
          <w:p w14:paraId="13AC0BF0" w14:textId="77777777" w:rsidR="008B5165" w:rsidRPr="008B5165" w:rsidRDefault="008B5165" w:rsidP="008B5165">
            <w:pPr>
              <w:jc w:val="right"/>
              <w:rPr>
                <w:b/>
                <w:bCs/>
                <w:sz w:val="13"/>
                <w:szCs w:val="13"/>
              </w:rPr>
            </w:pPr>
            <w:r w:rsidRPr="008B5165">
              <w:rPr>
                <w:b/>
                <w:bCs/>
                <w:sz w:val="13"/>
                <w:szCs w:val="13"/>
              </w:rPr>
              <w:t>62 076,59</w:t>
            </w:r>
          </w:p>
        </w:tc>
        <w:tc>
          <w:tcPr>
            <w:tcW w:w="1271" w:type="dxa"/>
            <w:tcBorders>
              <w:top w:val="nil"/>
              <w:left w:val="single" w:sz="8" w:space="0" w:color="auto"/>
              <w:bottom w:val="single" w:sz="8" w:space="0" w:color="auto"/>
              <w:right w:val="single" w:sz="8" w:space="0" w:color="auto"/>
            </w:tcBorders>
            <w:shd w:val="clear" w:color="auto" w:fill="auto"/>
            <w:noWrap/>
            <w:vAlign w:val="bottom"/>
            <w:hideMark/>
          </w:tcPr>
          <w:p w14:paraId="4A52B341" w14:textId="77777777" w:rsidR="008B5165" w:rsidRPr="008B5165" w:rsidRDefault="008B5165" w:rsidP="008B5165">
            <w:pPr>
              <w:jc w:val="right"/>
              <w:rPr>
                <w:b/>
                <w:bCs/>
                <w:sz w:val="13"/>
                <w:szCs w:val="13"/>
              </w:rPr>
            </w:pPr>
            <w:r w:rsidRPr="008B5165">
              <w:rPr>
                <w:b/>
                <w:bCs/>
                <w:sz w:val="13"/>
                <w:szCs w:val="13"/>
              </w:rPr>
              <w:t>65 662,67</w:t>
            </w:r>
          </w:p>
        </w:tc>
        <w:tc>
          <w:tcPr>
            <w:tcW w:w="1271" w:type="dxa"/>
            <w:tcBorders>
              <w:top w:val="nil"/>
              <w:left w:val="nil"/>
              <w:bottom w:val="single" w:sz="8" w:space="0" w:color="auto"/>
              <w:right w:val="single" w:sz="8" w:space="0" w:color="auto"/>
            </w:tcBorders>
            <w:shd w:val="clear" w:color="auto" w:fill="auto"/>
            <w:noWrap/>
            <w:vAlign w:val="bottom"/>
            <w:hideMark/>
          </w:tcPr>
          <w:p w14:paraId="61B39FE0" w14:textId="77777777" w:rsidR="008B5165" w:rsidRPr="008B5165" w:rsidRDefault="008B5165" w:rsidP="008B5165">
            <w:pPr>
              <w:jc w:val="right"/>
              <w:rPr>
                <w:b/>
                <w:bCs/>
                <w:sz w:val="13"/>
                <w:szCs w:val="13"/>
              </w:rPr>
            </w:pPr>
            <w:r w:rsidRPr="008B5165">
              <w:rPr>
                <w:b/>
                <w:bCs/>
                <w:sz w:val="13"/>
                <w:szCs w:val="13"/>
              </w:rPr>
              <w:t>72 870,25</w:t>
            </w:r>
          </w:p>
        </w:tc>
        <w:tc>
          <w:tcPr>
            <w:tcW w:w="1271" w:type="dxa"/>
            <w:tcBorders>
              <w:top w:val="nil"/>
              <w:left w:val="nil"/>
              <w:bottom w:val="single" w:sz="8" w:space="0" w:color="auto"/>
              <w:right w:val="single" w:sz="8" w:space="0" w:color="auto"/>
            </w:tcBorders>
            <w:shd w:val="clear" w:color="000000" w:fill="00B0F0"/>
            <w:noWrap/>
            <w:vAlign w:val="bottom"/>
            <w:hideMark/>
          </w:tcPr>
          <w:p w14:paraId="4309375B" w14:textId="77777777" w:rsidR="008B5165" w:rsidRPr="008B5165" w:rsidRDefault="008B5165" w:rsidP="008B5165">
            <w:pPr>
              <w:jc w:val="right"/>
              <w:rPr>
                <w:b/>
                <w:bCs/>
                <w:sz w:val="13"/>
                <w:szCs w:val="13"/>
              </w:rPr>
            </w:pPr>
            <w:r w:rsidRPr="008B5165">
              <w:rPr>
                <w:b/>
                <w:bCs/>
                <w:sz w:val="13"/>
                <w:szCs w:val="13"/>
              </w:rPr>
              <w:t>70 267,48</w:t>
            </w:r>
          </w:p>
        </w:tc>
        <w:tc>
          <w:tcPr>
            <w:tcW w:w="1271" w:type="dxa"/>
            <w:tcBorders>
              <w:top w:val="nil"/>
              <w:left w:val="nil"/>
              <w:bottom w:val="single" w:sz="8" w:space="0" w:color="auto"/>
              <w:right w:val="single" w:sz="8" w:space="0" w:color="auto"/>
            </w:tcBorders>
            <w:shd w:val="clear" w:color="auto" w:fill="auto"/>
            <w:noWrap/>
            <w:vAlign w:val="bottom"/>
            <w:hideMark/>
          </w:tcPr>
          <w:p w14:paraId="539D75E0" w14:textId="77777777" w:rsidR="008B5165" w:rsidRPr="008B5165" w:rsidRDefault="008B5165" w:rsidP="008B5165">
            <w:pPr>
              <w:jc w:val="right"/>
              <w:rPr>
                <w:b/>
                <w:bCs/>
                <w:sz w:val="13"/>
                <w:szCs w:val="13"/>
              </w:rPr>
            </w:pPr>
            <w:r w:rsidRPr="008B5165">
              <w:rPr>
                <w:b/>
                <w:bCs/>
                <w:sz w:val="13"/>
                <w:szCs w:val="13"/>
              </w:rPr>
              <w:t>72 500,00</w:t>
            </w:r>
          </w:p>
        </w:tc>
      </w:tr>
      <w:tr w:rsidR="008B5165" w:rsidRPr="008B5165" w14:paraId="24328608" w14:textId="77777777" w:rsidTr="008B5165">
        <w:trPr>
          <w:trHeight w:val="332"/>
          <w:jc w:val="center"/>
        </w:trPr>
        <w:tc>
          <w:tcPr>
            <w:tcW w:w="614" w:type="dxa"/>
            <w:tcBorders>
              <w:top w:val="single" w:sz="4" w:space="0" w:color="auto"/>
              <w:left w:val="single" w:sz="8" w:space="0" w:color="auto"/>
              <w:bottom w:val="single" w:sz="8" w:space="0" w:color="auto"/>
              <w:right w:val="nil"/>
            </w:tcBorders>
            <w:shd w:val="clear" w:color="auto" w:fill="auto"/>
            <w:noWrap/>
            <w:hideMark/>
          </w:tcPr>
          <w:p w14:paraId="0F29536A" w14:textId="77777777" w:rsidR="008B5165" w:rsidRPr="008B5165" w:rsidRDefault="008B5165" w:rsidP="008B5165">
            <w:pPr>
              <w:jc w:val="center"/>
              <w:rPr>
                <w:sz w:val="13"/>
                <w:szCs w:val="13"/>
              </w:rPr>
            </w:pPr>
            <w:r w:rsidRPr="008B5165">
              <w:rPr>
                <w:sz w:val="13"/>
                <w:szCs w:val="13"/>
              </w:rPr>
              <w:t> </w:t>
            </w:r>
          </w:p>
        </w:tc>
        <w:tc>
          <w:tcPr>
            <w:tcW w:w="5256" w:type="dxa"/>
            <w:tcBorders>
              <w:top w:val="single" w:sz="4" w:space="0" w:color="auto"/>
              <w:left w:val="single" w:sz="8" w:space="0" w:color="auto"/>
              <w:bottom w:val="single" w:sz="8" w:space="0" w:color="auto"/>
              <w:right w:val="nil"/>
            </w:tcBorders>
            <w:shd w:val="clear" w:color="auto" w:fill="auto"/>
            <w:vAlign w:val="bottom"/>
            <w:hideMark/>
          </w:tcPr>
          <w:p w14:paraId="3F71CD9E" w14:textId="77777777" w:rsidR="008B5165" w:rsidRPr="008B5165" w:rsidRDefault="008B5165" w:rsidP="008B5165">
            <w:pPr>
              <w:rPr>
                <w:b/>
                <w:bCs/>
                <w:sz w:val="13"/>
                <w:szCs w:val="13"/>
              </w:rPr>
            </w:pPr>
            <w:proofErr w:type="gramStart"/>
            <w:r w:rsidRPr="008B5165">
              <w:rPr>
                <w:b/>
                <w:bCs/>
                <w:sz w:val="13"/>
                <w:szCs w:val="13"/>
              </w:rPr>
              <w:t>Сумма средств</w:t>
            </w:r>
            <w:proofErr w:type="gramEnd"/>
            <w:r w:rsidRPr="008B5165">
              <w:rPr>
                <w:b/>
                <w:bCs/>
                <w:sz w:val="13"/>
                <w:szCs w:val="13"/>
              </w:rPr>
              <w:t xml:space="preserve"> ограничивающая тариф</w:t>
            </w:r>
          </w:p>
        </w:tc>
        <w:tc>
          <w:tcPr>
            <w:tcW w:w="103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BEA0483"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nil"/>
              <w:bottom w:val="nil"/>
              <w:right w:val="nil"/>
            </w:tcBorders>
            <w:shd w:val="clear" w:color="auto" w:fill="auto"/>
            <w:noWrap/>
            <w:vAlign w:val="bottom"/>
            <w:hideMark/>
          </w:tcPr>
          <w:p w14:paraId="2BBBCE76" w14:textId="77777777" w:rsidR="008B5165" w:rsidRPr="008B5165" w:rsidRDefault="008B5165" w:rsidP="008B5165">
            <w:pPr>
              <w:jc w:val="center"/>
              <w:rPr>
                <w:sz w:val="13"/>
                <w:szCs w:val="13"/>
              </w:rPr>
            </w:pPr>
          </w:p>
        </w:tc>
        <w:tc>
          <w:tcPr>
            <w:tcW w:w="12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EC5989" w14:textId="77777777" w:rsidR="008B5165" w:rsidRPr="008B5165" w:rsidRDefault="008B5165" w:rsidP="008B5165">
            <w:pPr>
              <w:jc w:val="right"/>
              <w:rPr>
                <w:b/>
                <w:bCs/>
                <w:sz w:val="13"/>
                <w:szCs w:val="13"/>
              </w:rPr>
            </w:pPr>
            <w:r w:rsidRPr="008B5165">
              <w:rPr>
                <w:b/>
                <w:bCs/>
                <w:sz w:val="13"/>
                <w:szCs w:val="13"/>
              </w:rPr>
              <w:t> </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14:paraId="2C33C05A" w14:textId="77777777" w:rsidR="008B5165" w:rsidRPr="008B5165" w:rsidRDefault="008B5165" w:rsidP="008B5165">
            <w:pPr>
              <w:jc w:val="right"/>
              <w:rPr>
                <w:b/>
                <w:bCs/>
                <w:sz w:val="13"/>
                <w:szCs w:val="13"/>
              </w:rPr>
            </w:pPr>
            <w:r w:rsidRPr="008B5165">
              <w:rPr>
                <w:b/>
                <w:bCs/>
                <w:sz w:val="13"/>
                <w:szCs w:val="13"/>
              </w:rPr>
              <w:t> </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14:paraId="5866FF88" w14:textId="77777777" w:rsidR="008B5165" w:rsidRPr="008B5165" w:rsidRDefault="008B5165" w:rsidP="008B5165">
            <w:pPr>
              <w:jc w:val="right"/>
              <w:rPr>
                <w:b/>
                <w:bCs/>
                <w:sz w:val="13"/>
                <w:szCs w:val="13"/>
              </w:rPr>
            </w:pPr>
            <w:r w:rsidRPr="008B5165">
              <w:rPr>
                <w:b/>
                <w:bCs/>
                <w:sz w:val="13"/>
                <w:szCs w:val="13"/>
              </w:rPr>
              <w:t> </w:t>
            </w:r>
          </w:p>
        </w:tc>
        <w:tc>
          <w:tcPr>
            <w:tcW w:w="1271" w:type="dxa"/>
            <w:tcBorders>
              <w:top w:val="nil"/>
              <w:left w:val="nil"/>
              <w:bottom w:val="nil"/>
              <w:right w:val="nil"/>
            </w:tcBorders>
            <w:shd w:val="clear" w:color="000000" w:fill="2F75B5"/>
            <w:noWrap/>
            <w:vAlign w:val="bottom"/>
            <w:hideMark/>
          </w:tcPr>
          <w:p w14:paraId="0265DF26" w14:textId="77777777" w:rsidR="008B5165" w:rsidRPr="008B5165" w:rsidRDefault="008B5165" w:rsidP="008B5165">
            <w:pPr>
              <w:jc w:val="right"/>
              <w:rPr>
                <w:b/>
                <w:bCs/>
                <w:sz w:val="13"/>
                <w:szCs w:val="13"/>
              </w:rPr>
            </w:pPr>
            <w:r w:rsidRPr="008B5165">
              <w:rPr>
                <w:b/>
                <w:bCs/>
                <w:sz w:val="13"/>
                <w:szCs w:val="13"/>
              </w:rPr>
              <w:t>1 450,00</w:t>
            </w:r>
          </w:p>
        </w:tc>
        <w:tc>
          <w:tcPr>
            <w:tcW w:w="12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2E6702" w14:textId="77777777" w:rsidR="008B5165" w:rsidRPr="008B5165" w:rsidRDefault="008B5165" w:rsidP="008B5165">
            <w:pPr>
              <w:jc w:val="right"/>
              <w:rPr>
                <w:b/>
                <w:bCs/>
                <w:sz w:val="13"/>
                <w:szCs w:val="13"/>
              </w:rPr>
            </w:pPr>
            <w:r w:rsidRPr="008B5165">
              <w:rPr>
                <w:b/>
                <w:bCs/>
                <w:sz w:val="13"/>
                <w:szCs w:val="13"/>
              </w:rPr>
              <w:t>1 450,00</w:t>
            </w:r>
          </w:p>
        </w:tc>
      </w:tr>
      <w:tr w:rsidR="008B5165" w:rsidRPr="008B5165" w14:paraId="36584D51" w14:textId="77777777" w:rsidTr="008B5165">
        <w:trPr>
          <w:trHeight w:val="304"/>
          <w:jc w:val="center"/>
        </w:trPr>
        <w:tc>
          <w:tcPr>
            <w:tcW w:w="614" w:type="dxa"/>
            <w:tcBorders>
              <w:top w:val="nil"/>
              <w:left w:val="single" w:sz="8" w:space="0" w:color="auto"/>
              <w:bottom w:val="single" w:sz="4" w:space="0" w:color="auto"/>
              <w:right w:val="nil"/>
            </w:tcBorders>
            <w:shd w:val="clear" w:color="auto" w:fill="auto"/>
            <w:noWrap/>
            <w:hideMark/>
          </w:tcPr>
          <w:p w14:paraId="414CA444"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3446A9DB" w14:textId="77777777" w:rsidR="008B5165" w:rsidRPr="008B5165" w:rsidRDefault="008B5165" w:rsidP="008B5165">
            <w:pPr>
              <w:rPr>
                <w:color w:val="000000"/>
                <w:sz w:val="13"/>
                <w:szCs w:val="13"/>
              </w:rPr>
            </w:pPr>
            <w:r w:rsidRPr="008B5165">
              <w:rPr>
                <w:color w:val="000000"/>
                <w:sz w:val="13"/>
                <w:szCs w:val="13"/>
              </w:rPr>
              <w:t>Итого необходимая валовая выручка с учетом ограничения</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15EF18A5"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single" w:sz="8" w:space="0" w:color="auto"/>
              <w:left w:val="single" w:sz="8" w:space="0" w:color="auto"/>
              <w:bottom w:val="single" w:sz="4" w:space="0" w:color="auto"/>
              <w:right w:val="nil"/>
            </w:tcBorders>
            <w:shd w:val="clear" w:color="auto" w:fill="auto"/>
            <w:noWrap/>
            <w:vAlign w:val="bottom"/>
            <w:hideMark/>
          </w:tcPr>
          <w:p w14:paraId="10911C81" w14:textId="77777777" w:rsidR="008B5165" w:rsidRPr="008B5165" w:rsidRDefault="008B5165" w:rsidP="008B5165">
            <w:pPr>
              <w:jc w:val="right"/>
              <w:rPr>
                <w:b/>
                <w:bCs/>
                <w:sz w:val="13"/>
                <w:szCs w:val="13"/>
              </w:rPr>
            </w:pPr>
            <w:r w:rsidRPr="008B5165">
              <w:rPr>
                <w:b/>
                <w:bCs/>
                <w:sz w:val="13"/>
                <w:szCs w:val="13"/>
              </w:rPr>
              <w:t>134 886,05</w:t>
            </w:r>
          </w:p>
        </w:tc>
        <w:tc>
          <w:tcPr>
            <w:tcW w:w="1201" w:type="dxa"/>
            <w:tcBorders>
              <w:top w:val="nil"/>
              <w:left w:val="single" w:sz="8" w:space="0" w:color="auto"/>
              <w:bottom w:val="single" w:sz="4" w:space="0" w:color="auto"/>
              <w:right w:val="nil"/>
            </w:tcBorders>
            <w:shd w:val="clear" w:color="auto" w:fill="auto"/>
            <w:noWrap/>
            <w:vAlign w:val="bottom"/>
            <w:hideMark/>
          </w:tcPr>
          <w:p w14:paraId="29FF3AEF" w14:textId="77777777" w:rsidR="008B5165" w:rsidRPr="008B5165" w:rsidRDefault="008B5165" w:rsidP="008B5165">
            <w:pPr>
              <w:jc w:val="right"/>
              <w:rPr>
                <w:b/>
                <w:bCs/>
                <w:sz w:val="13"/>
                <w:szCs w:val="13"/>
              </w:rPr>
            </w:pPr>
            <w:r w:rsidRPr="008B5165">
              <w:rPr>
                <w:b/>
                <w:bCs/>
                <w:sz w:val="13"/>
                <w:szCs w:val="13"/>
              </w:rPr>
              <w:t>119 356,61</w:t>
            </w:r>
          </w:p>
        </w:tc>
        <w:tc>
          <w:tcPr>
            <w:tcW w:w="1271" w:type="dxa"/>
            <w:tcBorders>
              <w:top w:val="nil"/>
              <w:left w:val="single" w:sz="8" w:space="0" w:color="auto"/>
              <w:bottom w:val="single" w:sz="4" w:space="0" w:color="auto"/>
              <w:right w:val="nil"/>
            </w:tcBorders>
            <w:shd w:val="clear" w:color="auto" w:fill="auto"/>
            <w:noWrap/>
            <w:vAlign w:val="bottom"/>
            <w:hideMark/>
          </w:tcPr>
          <w:p w14:paraId="3F84B3E6" w14:textId="77777777" w:rsidR="008B5165" w:rsidRPr="008B5165" w:rsidRDefault="008B5165" w:rsidP="008B5165">
            <w:pPr>
              <w:jc w:val="right"/>
              <w:rPr>
                <w:b/>
                <w:bCs/>
                <w:sz w:val="13"/>
                <w:szCs w:val="13"/>
              </w:rPr>
            </w:pPr>
            <w:r w:rsidRPr="008B5165">
              <w:rPr>
                <w:b/>
                <w:bCs/>
                <w:sz w:val="13"/>
                <w:szCs w:val="13"/>
              </w:rPr>
              <w:t>124 957,13</w:t>
            </w:r>
          </w:p>
        </w:tc>
        <w:tc>
          <w:tcPr>
            <w:tcW w:w="1271" w:type="dxa"/>
            <w:tcBorders>
              <w:top w:val="nil"/>
              <w:left w:val="single" w:sz="8" w:space="0" w:color="auto"/>
              <w:bottom w:val="single" w:sz="4" w:space="0" w:color="auto"/>
              <w:right w:val="nil"/>
            </w:tcBorders>
            <w:shd w:val="clear" w:color="auto" w:fill="auto"/>
            <w:noWrap/>
            <w:vAlign w:val="bottom"/>
            <w:hideMark/>
          </w:tcPr>
          <w:p w14:paraId="60F6468F" w14:textId="77777777" w:rsidR="008B5165" w:rsidRPr="008B5165" w:rsidRDefault="008B5165" w:rsidP="008B5165">
            <w:pPr>
              <w:jc w:val="right"/>
              <w:rPr>
                <w:b/>
                <w:bCs/>
                <w:sz w:val="13"/>
                <w:szCs w:val="13"/>
              </w:rPr>
            </w:pPr>
            <w:r w:rsidRPr="008B5165">
              <w:rPr>
                <w:b/>
                <w:bCs/>
                <w:sz w:val="13"/>
                <w:szCs w:val="13"/>
              </w:rPr>
              <w:t>141 727,83</w:t>
            </w:r>
          </w:p>
        </w:tc>
        <w:tc>
          <w:tcPr>
            <w:tcW w:w="1271" w:type="dxa"/>
            <w:tcBorders>
              <w:top w:val="single" w:sz="8" w:space="0" w:color="auto"/>
              <w:left w:val="single" w:sz="8" w:space="0" w:color="auto"/>
              <w:bottom w:val="single" w:sz="4" w:space="0" w:color="auto"/>
              <w:right w:val="nil"/>
            </w:tcBorders>
            <w:shd w:val="clear" w:color="auto" w:fill="auto"/>
            <w:noWrap/>
            <w:vAlign w:val="bottom"/>
            <w:hideMark/>
          </w:tcPr>
          <w:p w14:paraId="62FDCB24" w14:textId="77777777" w:rsidR="008B5165" w:rsidRPr="008B5165" w:rsidRDefault="008B5165" w:rsidP="008B5165">
            <w:pPr>
              <w:jc w:val="right"/>
              <w:rPr>
                <w:b/>
                <w:bCs/>
                <w:sz w:val="13"/>
                <w:szCs w:val="13"/>
              </w:rPr>
            </w:pPr>
            <w:r w:rsidRPr="008B5165">
              <w:rPr>
                <w:b/>
                <w:bCs/>
                <w:sz w:val="13"/>
                <w:szCs w:val="13"/>
              </w:rPr>
              <w:t>150 866,60</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3D671332" w14:textId="77777777" w:rsidR="008B5165" w:rsidRPr="008B5165" w:rsidRDefault="008B5165" w:rsidP="008B5165">
            <w:pPr>
              <w:jc w:val="right"/>
              <w:rPr>
                <w:b/>
                <w:bCs/>
                <w:sz w:val="13"/>
                <w:szCs w:val="13"/>
              </w:rPr>
            </w:pPr>
            <w:r w:rsidRPr="008B5165">
              <w:rPr>
                <w:b/>
                <w:bCs/>
                <w:sz w:val="13"/>
                <w:szCs w:val="13"/>
              </w:rPr>
              <w:t>149 022,49</w:t>
            </w:r>
          </w:p>
        </w:tc>
      </w:tr>
      <w:tr w:rsidR="008B5165" w:rsidRPr="008B5165" w14:paraId="449F3D93"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749AE255"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74E9C2C6" w14:textId="77777777" w:rsidR="008B5165" w:rsidRPr="008B5165" w:rsidRDefault="008B5165" w:rsidP="008B5165">
            <w:pPr>
              <w:rPr>
                <w:rFonts w:ascii="Calibri" w:hAnsi="Calibri" w:cs="Calibri"/>
                <w:sz w:val="13"/>
                <w:szCs w:val="13"/>
              </w:rPr>
            </w:pPr>
            <w:r w:rsidRPr="008B5165">
              <w:rPr>
                <w:rFonts w:ascii="Calibri" w:hAnsi="Calibri" w:cs="Calibri"/>
                <w:sz w:val="13"/>
                <w:szCs w:val="13"/>
              </w:rPr>
              <w:t>в том числе на потребительский рынок с учетом ограничения</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46E21559"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bottom"/>
            <w:hideMark/>
          </w:tcPr>
          <w:p w14:paraId="6A59D511" w14:textId="77777777" w:rsidR="008B5165" w:rsidRPr="008B5165" w:rsidRDefault="008B5165" w:rsidP="008B5165">
            <w:pPr>
              <w:jc w:val="right"/>
              <w:rPr>
                <w:b/>
                <w:bCs/>
                <w:sz w:val="13"/>
                <w:szCs w:val="13"/>
              </w:rPr>
            </w:pPr>
            <w:r w:rsidRPr="008B5165">
              <w:rPr>
                <w:b/>
                <w:bCs/>
                <w:sz w:val="13"/>
                <w:szCs w:val="13"/>
              </w:rPr>
              <w:t>63 726,55</w:t>
            </w:r>
          </w:p>
        </w:tc>
        <w:tc>
          <w:tcPr>
            <w:tcW w:w="1201" w:type="dxa"/>
            <w:tcBorders>
              <w:top w:val="nil"/>
              <w:left w:val="single" w:sz="8" w:space="0" w:color="auto"/>
              <w:bottom w:val="single" w:sz="4" w:space="0" w:color="auto"/>
              <w:right w:val="nil"/>
            </w:tcBorders>
            <w:shd w:val="clear" w:color="auto" w:fill="auto"/>
            <w:noWrap/>
            <w:vAlign w:val="bottom"/>
            <w:hideMark/>
          </w:tcPr>
          <w:p w14:paraId="134FCFEF" w14:textId="77777777" w:rsidR="008B5165" w:rsidRPr="008B5165" w:rsidRDefault="008B5165" w:rsidP="008B5165">
            <w:pPr>
              <w:jc w:val="right"/>
              <w:rPr>
                <w:b/>
                <w:bCs/>
                <w:sz w:val="13"/>
                <w:szCs w:val="13"/>
              </w:rPr>
            </w:pPr>
            <w:r w:rsidRPr="008B5165">
              <w:rPr>
                <w:b/>
                <w:bCs/>
                <w:sz w:val="13"/>
                <w:szCs w:val="13"/>
              </w:rPr>
              <w:t>62 076,59</w:t>
            </w:r>
          </w:p>
        </w:tc>
        <w:tc>
          <w:tcPr>
            <w:tcW w:w="1271" w:type="dxa"/>
            <w:tcBorders>
              <w:top w:val="nil"/>
              <w:left w:val="single" w:sz="8" w:space="0" w:color="auto"/>
              <w:bottom w:val="single" w:sz="4" w:space="0" w:color="auto"/>
              <w:right w:val="nil"/>
            </w:tcBorders>
            <w:shd w:val="clear" w:color="auto" w:fill="auto"/>
            <w:noWrap/>
            <w:vAlign w:val="bottom"/>
            <w:hideMark/>
          </w:tcPr>
          <w:p w14:paraId="77E8C6BB" w14:textId="77777777" w:rsidR="008B5165" w:rsidRPr="008B5165" w:rsidRDefault="008B5165" w:rsidP="008B5165">
            <w:pPr>
              <w:jc w:val="right"/>
              <w:rPr>
                <w:b/>
                <w:bCs/>
                <w:sz w:val="13"/>
                <w:szCs w:val="13"/>
              </w:rPr>
            </w:pPr>
            <w:r w:rsidRPr="008B5165">
              <w:rPr>
                <w:b/>
                <w:bCs/>
                <w:sz w:val="13"/>
                <w:szCs w:val="13"/>
              </w:rPr>
              <w:t>65 662,67</w:t>
            </w:r>
          </w:p>
        </w:tc>
        <w:tc>
          <w:tcPr>
            <w:tcW w:w="1271" w:type="dxa"/>
            <w:tcBorders>
              <w:top w:val="nil"/>
              <w:left w:val="single" w:sz="8" w:space="0" w:color="auto"/>
              <w:bottom w:val="single" w:sz="4" w:space="0" w:color="auto"/>
              <w:right w:val="nil"/>
            </w:tcBorders>
            <w:shd w:val="clear" w:color="auto" w:fill="auto"/>
            <w:noWrap/>
            <w:vAlign w:val="bottom"/>
            <w:hideMark/>
          </w:tcPr>
          <w:p w14:paraId="381CFC01" w14:textId="77777777" w:rsidR="008B5165" w:rsidRPr="008B5165" w:rsidRDefault="008B5165" w:rsidP="008B5165">
            <w:pPr>
              <w:jc w:val="right"/>
              <w:rPr>
                <w:b/>
                <w:bCs/>
                <w:sz w:val="13"/>
                <w:szCs w:val="13"/>
              </w:rPr>
            </w:pPr>
            <w:r w:rsidRPr="008B5165">
              <w:rPr>
                <w:b/>
                <w:bCs/>
                <w:sz w:val="13"/>
                <w:szCs w:val="13"/>
              </w:rPr>
              <w:t>72 870,25</w:t>
            </w:r>
          </w:p>
        </w:tc>
        <w:tc>
          <w:tcPr>
            <w:tcW w:w="1271" w:type="dxa"/>
            <w:tcBorders>
              <w:top w:val="nil"/>
              <w:left w:val="single" w:sz="8" w:space="0" w:color="auto"/>
              <w:bottom w:val="single" w:sz="4" w:space="0" w:color="auto"/>
              <w:right w:val="nil"/>
            </w:tcBorders>
            <w:shd w:val="clear" w:color="auto" w:fill="auto"/>
            <w:noWrap/>
            <w:vAlign w:val="bottom"/>
            <w:hideMark/>
          </w:tcPr>
          <w:p w14:paraId="4AFC86CF" w14:textId="77777777" w:rsidR="008B5165" w:rsidRPr="008B5165" w:rsidRDefault="008B5165" w:rsidP="008B5165">
            <w:pPr>
              <w:jc w:val="right"/>
              <w:rPr>
                <w:b/>
                <w:bCs/>
                <w:sz w:val="13"/>
                <w:szCs w:val="13"/>
              </w:rPr>
            </w:pPr>
            <w:r w:rsidRPr="008B5165">
              <w:rPr>
                <w:b/>
                <w:bCs/>
                <w:sz w:val="13"/>
                <w:szCs w:val="13"/>
              </w:rPr>
              <w:t>71 717,48</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54CC81DF" w14:textId="77777777" w:rsidR="008B5165" w:rsidRPr="008B5165" w:rsidRDefault="008B5165" w:rsidP="008B5165">
            <w:pPr>
              <w:jc w:val="right"/>
              <w:rPr>
                <w:b/>
                <w:bCs/>
                <w:sz w:val="13"/>
                <w:szCs w:val="13"/>
              </w:rPr>
            </w:pPr>
            <w:r w:rsidRPr="008B5165">
              <w:rPr>
                <w:b/>
                <w:bCs/>
                <w:sz w:val="13"/>
                <w:szCs w:val="13"/>
              </w:rPr>
              <w:t>73 950,00</w:t>
            </w:r>
          </w:p>
        </w:tc>
      </w:tr>
      <w:tr w:rsidR="008B5165" w:rsidRPr="008B5165" w14:paraId="26B0BF86" w14:textId="77777777" w:rsidTr="008B5165">
        <w:trPr>
          <w:trHeight w:val="318"/>
          <w:jc w:val="center"/>
        </w:trPr>
        <w:tc>
          <w:tcPr>
            <w:tcW w:w="614" w:type="dxa"/>
            <w:tcBorders>
              <w:top w:val="nil"/>
              <w:left w:val="single" w:sz="8" w:space="0" w:color="auto"/>
              <w:bottom w:val="single" w:sz="4" w:space="0" w:color="auto"/>
              <w:right w:val="nil"/>
            </w:tcBorders>
            <w:shd w:val="clear" w:color="auto" w:fill="auto"/>
            <w:noWrap/>
            <w:hideMark/>
          </w:tcPr>
          <w:p w14:paraId="2C0A0A05"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182F1E96" w14:textId="77777777" w:rsidR="008B5165" w:rsidRPr="008B5165" w:rsidRDefault="008B5165" w:rsidP="008B5165">
            <w:pPr>
              <w:rPr>
                <w:rFonts w:ascii="Calibri" w:hAnsi="Calibri" w:cs="Calibri"/>
                <w:sz w:val="13"/>
                <w:szCs w:val="13"/>
              </w:rPr>
            </w:pPr>
            <w:r w:rsidRPr="008B5165">
              <w:rPr>
                <w:rFonts w:ascii="Calibri" w:hAnsi="Calibri" w:cs="Calibri"/>
                <w:sz w:val="13"/>
                <w:szCs w:val="13"/>
              </w:rPr>
              <w:t>1 полугодие</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62B51FE1"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bottom"/>
            <w:hideMark/>
          </w:tcPr>
          <w:p w14:paraId="5994EE34"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01" w:type="dxa"/>
            <w:tcBorders>
              <w:top w:val="nil"/>
              <w:left w:val="single" w:sz="8" w:space="0" w:color="auto"/>
              <w:bottom w:val="single" w:sz="4" w:space="0" w:color="auto"/>
              <w:right w:val="nil"/>
            </w:tcBorders>
            <w:shd w:val="clear" w:color="auto" w:fill="auto"/>
            <w:noWrap/>
            <w:vAlign w:val="bottom"/>
            <w:hideMark/>
          </w:tcPr>
          <w:p w14:paraId="41831735"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5D1E2FAF" w14:textId="77777777" w:rsidR="008B5165" w:rsidRPr="008B5165" w:rsidRDefault="008B5165" w:rsidP="008B5165">
            <w:pPr>
              <w:jc w:val="right"/>
              <w:rPr>
                <w:rFonts w:ascii="Calibri" w:hAnsi="Calibri" w:cs="Calibri"/>
                <w:color w:val="FF0000"/>
                <w:sz w:val="13"/>
                <w:szCs w:val="13"/>
              </w:rPr>
            </w:pPr>
            <w:r w:rsidRPr="008B5165">
              <w:rPr>
                <w:rFonts w:ascii="Calibri" w:hAnsi="Calibri" w:cs="Calibri"/>
                <w:color w:val="FF0000"/>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6A1827D6"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40 420,30</w:t>
            </w:r>
          </w:p>
        </w:tc>
        <w:tc>
          <w:tcPr>
            <w:tcW w:w="1271" w:type="dxa"/>
            <w:tcBorders>
              <w:top w:val="nil"/>
              <w:left w:val="single" w:sz="8" w:space="0" w:color="auto"/>
              <w:bottom w:val="single" w:sz="4" w:space="0" w:color="auto"/>
              <w:right w:val="nil"/>
            </w:tcBorders>
            <w:shd w:val="clear" w:color="auto" w:fill="auto"/>
            <w:noWrap/>
            <w:vAlign w:val="bottom"/>
            <w:hideMark/>
          </w:tcPr>
          <w:p w14:paraId="3BBD1FB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6176D405"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40 562,43</w:t>
            </w:r>
          </w:p>
        </w:tc>
      </w:tr>
      <w:tr w:rsidR="008B5165" w:rsidRPr="008B5165" w14:paraId="4B2393AB" w14:textId="77777777" w:rsidTr="008B5165">
        <w:trPr>
          <w:trHeight w:val="360"/>
          <w:jc w:val="center"/>
        </w:trPr>
        <w:tc>
          <w:tcPr>
            <w:tcW w:w="614" w:type="dxa"/>
            <w:tcBorders>
              <w:top w:val="nil"/>
              <w:left w:val="single" w:sz="8" w:space="0" w:color="auto"/>
              <w:bottom w:val="single" w:sz="8" w:space="0" w:color="auto"/>
              <w:right w:val="nil"/>
            </w:tcBorders>
            <w:shd w:val="clear" w:color="auto" w:fill="auto"/>
            <w:noWrap/>
            <w:hideMark/>
          </w:tcPr>
          <w:p w14:paraId="65B04D3F"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8" w:space="0" w:color="auto"/>
              <w:right w:val="nil"/>
            </w:tcBorders>
            <w:shd w:val="clear" w:color="auto" w:fill="auto"/>
            <w:vAlign w:val="bottom"/>
            <w:hideMark/>
          </w:tcPr>
          <w:p w14:paraId="3790545C"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2 полугодие</w:t>
            </w:r>
          </w:p>
        </w:tc>
        <w:tc>
          <w:tcPr>
            <w:tcW w:w="1033" w:type="dxa"/>
            <w:tcBorders>
              <w:top w:val="nil"/>
              <w:left w:val="single" w:sz="8" w:space="0" w:color="auto"/>
              <w:bottom w:val="single" w:sz="8" w:space="0" w:color="auto"/>
              <w:right w:val="single" w:sz="8" w:space="0" w:color="auto"/>
            </w:tcBorders>
            <w:shd w:val="clear" w:color="auto" w:fill="auto"/>
            <w:noWrap/>
            <w:vAlign w:val="bottom"/>
            <w:hideMark/>
          </w:tcPr>
          <w:p w14:paraId="37012B88" w14:textId="77777777" w:rsidR="008B5165" w:rsidRPr="008B5165" w:rsidRDefault="008B5165" w:rsidP="008B5165">
            <w:pPr>
              <w:jc w:val="center"/>
              <w:rPr>
                <w:sz w:val="13"/>
                <w:szCs w:val="13"/>
              </w:rPr>
            </w:pPr>
            <w:proofErr w:type="spellStart"/>
            <w:r w:rsidRPr="008B5165">
              <w:rPr>
                <w:sz w:val="13"/>
                <w:szCs w:val="13"/>
              </w:rPr>
              <w:t>тыс.руб</w:t>
            </w:r>
            <w:proofErr w:type="spellEnd"/>
            <w:r w:rsidRPr="008B5165">
              <w:rPr>
                <w:sz w:val="13"/>
                <w:szCs w:val="13"/>
              </w:rPr>
              <w:t>.</w:t>
            </w:r>
          </w:p>
        </w:tc>
        <w:tc>
          <w:tcPr>
            <w:tcW w:w="1201" w:type="dxa"/>
            <w:tcBorders>
              <w:top w:val="nil"/>
              <w:left w:val="single" w:sz="8" w:space="0" w:color="auto"/>
              <w:bottom w:val="single" w:sz="8" w:space="0" w:color="auto"/>
              <w:right w:val="nil"/>
            </w:tcBorders>
            <w:shd w:val="clear" w:color="auto" w:fill="auto"/>
            <w:noWrap/>
            <w:vAlign w:val="bottom"/>
            <w:hideMark/>
          </w:tcPr>
          <w:p w14:paraId="42EFDFA4"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01" w:type="dxa"/>
            <w:tcBorders>
              <w:top w:val="nil"/>
              <w:left w:val="single" w:sz="8" w:space="0" w:color="auto"/>
              <w:bottom w:val="single" w:sz="8" w:space="0" w:color="auto"/>
              <w:right w:val="nil"/>
            </w:tcBorders>
            <w:shd w:val="clear" w:color="auto" w:fill="auto"/>
            <w:noWrap/>
            <w:vAlign w:val="bottom"/>
            <w:hideMark/>
          </w:tcPr>
          <w:p w14:paraId="07636B40"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8" w:space="0" w:color="auto"/>
              <w:right w:val="nil"/>
            </w:tcBorders>
            <w:shd w:val="clear" w:color="auto" w:fill="auto"/>
            <w:noWrap/>
            <w:vAlign w:val="bottom"/>
            <w:hideMark/>
          </w:tcPr>
          <w:p w14:paraId="0C163378" w14:textId="77777777" w:rsidR="008B5165" w:rsidRPr="008B5165" w:rsidRDefault="008B5165" w:rsidP="008B5165">
            <w:pPr>
              <w:jc w:val="right"/>
              <w:rPr>
                <w:rFonts w:ascii="Calibri" w:hAnsi="Calibri" w:cs="Calibri"/>
                <w:color w:val="FF0000"/>
                <w:sz w:val="13"/>
                <w:szCs w:val="13"/>
              </w:rPr>
            </w:pPr>
            <w:r w:rsidRPr="008B5165">
              <w:rPr>
                <w:rFonts w:ascii="Calibri" w:hAnsi="Calibri" w:cs="Calibri"/>
                <w:color w:val="FF0000"/>
                <w:sz w:val="13"/>
                <w:szCs w:val="13"/>
              </w:rPr>
              <w:t> </w:t>
            </w:r>
          </w:p>
        </w:tc>
        <w:tc>
          <w:tcPr>
            <w:tcW w:w="1271" w:type="dxa"/>
            <w:tcBorders>
              <w:top w:val="nil"/>
              <w:left w:val="single" w:sz="8" w:space="0" w:color="auto"/>
              <w:bottom w:val="single" w:sz="8" w:space="0" w:color="auto"/>
              <w:right w:val="nil"/>
            </w:tcBorders>
            <w:shd w:val="clear" w:color="auto" w:fill="auto"/>
            <w:noWrap/>
            <w:vAlign w:val="bottom"/>
            <w:hideMark/>
          </w:tcPr>
          <w:p w14:paraId="4AC1456E"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32 449,95</w:t>
            </w:r>
          </w:p>
        </w:tc>
        <w:tc>
          <w:tcPr>
            <w:tcW w:w="1271" w:type="dxa"/>
            <w:tcBorders>
              <w:top w:val="nil"/>
              <w:left w:val="single" w:sz="8" w:space="0" w:color="auto"/>
              <w:bottom w:val="single" w:sz="8" w:space="0" w:color="auto"/>
              <w:right w:val="nil"/>
            </w:tcBorders>
            <w:shd w:val="clear" w:color="auto" w:fill="auto"/>
            <w:noWrap/>
            <w:vAlign w:val="bottom"/>
            <w:hideMark/>
          </w:tcPr>
          <w:p w14:paraId="739167B2"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8" w:space="0" w:color="auto"/>
              <w:right w:val="single" w:sz="8" w:space="0" w:color="auto"/>
            </w:tcBorders>
            <w:shd w:val="clear" w:color="auto" w:fill="auto"/>
            <w:noWrap/>
            <w:vAlign w:val="bottom"/>
            <w:hideMark/>
          </w:tcPr>
          <w:p w14:paraId="2C441698"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33 387,57</w:t>
            </w:r>
          </w:p>
        </w:tc>
      </w:tr>
      <w:tr w:rsidR="008B5165" w:rsidRPr="008B5165" w14:paraId="185298DB" w14:textId="77777777" w:rsidTr="008B5165">
        <w:trPr>
          <w:trHeight w:val="360"/>
          <w:jc w:val="center"/>
        </w:trPr>
        <w:tc>
          <w:tcPr>
            <w:tcW w:w="614" w:type="dxa"/>
            <w:tcBorders>
              <w:top w:val="nil"/>
              <w:left w:val="single" w:sz="8" w:space="0" w:color="auto"/>
              <w:bottom w:val="nil"/>
              <w:right w:val="nil"/>
            </w:tcBorders>
            <w:shd w:val="clear" w:color="auto" w:fill="auto"/>
            <w:noWrap/>
            <w:hideMark/>
          </w:tcPr>
          <w:p w14:paraId="2EE4E7C8"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nil"/>
              <w:right w:val="nil"/>
            </w:tcBorders>
            <w:shd w:val="clear" w:color="000000" w:fill="92D050"/>
            <w:vAlign w:val="bottom"/>
            <w:hideMark/>
          </w:tcPr>
          <w:p w14:paraId="1E9CA346" w14:textId="77777777" w:rsidR="008B5165" w:rsidRPr="008B5165" w:rsidRDefault="008B5165" w:rsidP="008B5165">
            <w:pPr>
              <w:rPr>
                <w:rFonts w:ascii="Arial CYR" w:hAnsi="Arial CYR" w:cs="Arial CYR"/>
                <w:sz w:val="13"/>
                <w:szCs w:val="13"/>
              </w:rPr>
            </w:pPr>
            <w:proofErr w:type="spellStart"/>
            <w:r w:rsidRPr="008B5165">
              <w:rPr>
                <w:rFonts w:ascii="Arial CYR" w:hAnsi="Arial CYR" w:cs="Arial CYR"/>
                <w:sz w:val="13"/>
                <w:szCs w:val="13"/>
              </w:rPr>
              <w:t>сглаживаниеНВВ</w:t>
            </w:r>
            <w:proofErr w:type="spellEnd"/>
            <w:r w:rsidRPr="008B5165">
              <w:rPr>
                <w:rFonts w:ascii="Arial CYR" w:hAnsi="Arial CYR" w:cs="Arial CYR"/>
                <w:sz w:val="13"/>
                <w:szCs w:val="13"/>
              </w:rPr>
              <w:t xml:space="preserve"> с учетом ограничений роста тарифов организаций </w:t>
            </w:r>
            <w:proofErr w:type="spellStart"/>
            <w:r w:rsidRPr="008B5165">
              <w:rPr>
                <w:rFonts w:ascii="Arial CYR" w:hAnsi="Arial CYR" w:cs="Arial CYR"/>
                <w:sz w:val="13"/>
                <w:szCs w:val="13"/>
              </w:rPr>
              <w:t>жкх</w:t>
            </w:r>
            <w:proofErr w:type="spellEnd"/>
          </w:p>
        </w:tc>
        <w:tc>
          <w:tcPr>
            <w:tcW w:w="1033" w:type="dxa"/>
            <w:tcBorders>
              <w:top w:val="nil"/>
              <w:left w:val="single" w:sz="8" w:space="0" w:color="auto"/>
              <w:bottom w:val="nil"/>
              <w:right w:val="single" w:sz="8" w:space="0" w:color="auto"/>
            </w:tcBorders>
            <w:shd w:val="clear" w:color="000000" w:fill="92D050"/>
            <w:noWrap/>
            <w:vAlign w:val="bottom"/>
            <w:hideMark/>
          </w:tcPr>
          <w:p w14:paraId="7A307012" w14:textId="77777777" w:rsidR="008B5165" w:rsidRPr="008B5165" w:rsidRDefault="008B5165" w:rsidP="008B5165">
            <w:pPr>
              <w:jc w:val="center"/>
              <w:rPr>
                <w:sz w:val="13"/>
                <w:szCs w:val="13"/>
              </w:rPr>
            </w:pPr>
            <w:r w:rsidRPr="008B5165">
              <w:rPr>
                <w:sz w:val="13"/>
                <w:szCs w:val="13"/>
              </w:rPr>
              <w:t> </w:t>
            </w:r>
          </w:p>
        </w:tc>
        <w:tc>
          <w:tcPr>
            <w:tcW w:w="1201" w:type="dxa"/>
            <w:tcBorders>
              <w:top w:val="nil"/>
              <w:left w:val="single" w:sz="8" w:space="0" w:color="auto"/>
              <w:bottom w:val="nil"/>
              <w:right w:val="nil"/>
            </w:tcBorders>
            <w:shd w:val="clear" w:color="000000" w:fill="92D050"/>
            <w:noWrap/>
            <w:vAlign w:val="bottom"/>
            <w:hideMark/>
          </w:tcPr>
          <w:p w14:paraId="2F4852DC"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01" w:type="dxa"/>
            <w:tcBorders>
              <w:top w:val="nil"/>
              <w:left w:val="single" w:sz="8" w:space="0" w:color="auto"/>
              <w:bottom w:val="nil"/>
              <w:right w:val="nil"/>
            </w:tcBorders>
            <w:shd w:val="clear" w:color="000000" w:fill="92D050"/>
            <w:noWrap/>
            <w:vAlign w:val="bottom"/>
            <w:hideMark/>
          </w:tcPr>
          <w:p w14:paraId="049F8031"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nil"/>
              <w:right w:val="nil"/>
            </w:tcBorders>
            <w:shd w:val="clear" w:color="000000" w:fill="92D050"/>
            <w:noWrap/>
            <w:vAlign w:val="bottom"/>
            <w:hideMark/>
          </w:tcPr>
          <w:p w14:paraId="7605891A"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nil"/>
              <w:right w:val="nil"/>
            </w:tcBorders>
            <w:shd w:val="clear" w:color="000000" w:fill="92D050"/>
            <w:noWrap/>
            <w:vAlign w:val="bottom"/>
            <w:hideMark/>
          </w:tcPr>
          <w:p w14:paraId="4D699837"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nil"/>
              <w:right w:val="nil"/>
            </w:tcBorders>
            <w:shd w:val="clear" w:color="000000" w:fill="92D050"/>
            <w:noWrap/>
            <w:vAlign w:val="bottom"/>
            <w:hideMark/>
          </w:tcPr>
          <w:p w14:paraId="670153DD"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nil"/>
              <w:right w:val="nil"/>
            </w:tcBorders>
            <w:shd w:val="clear" w:color="000000" w:fill="92D050"/>
            <w:noWrap/>
            <w:vAlign w:val="bottom"/>
            <w:hideMark/>
          </w:tcPr>
          <w:p w14:paraId="38FB35FA"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r>
      <w:tr w:rsidR="008B5165" w:rsidRPr="008B5165" w14:paraId="355DD4BE" w14:textId="77777777" w:rsidTr="008B5165">
        <w:trPr>
          <w:trHeight w:val="360"/>
          <w:jc w:val="center"/>
        </w:trPr>
        <w:tc>
          <w:tcPr>
            <w:tcW w:w="614" w:type="dxa"/>
            <w:tcBorders>
              <w:top w:val="nil"/>
              <w:left w:val="single" w:sz="8" w:space="0" w:color="auto"/>
              <w:bottom w:val="nil"/>
              <w:right w:val="nil"/>
            </w:tcBorders>
            <w:shd w:val="clear" w:color="auto" w:fill="auto"/>
            <w:noWrap/>
            <w:hideMark/>
          </w:tcPr>
          <w:p w14:paraId="33BEC5A7"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8" w:space="0" w:color="auto"/>
              <w:right w:val="nil"/>
            </w:tcBorders>
            <w:shd w:val="clear" w:color="000000" w:fill="92D050"/>
            <w:vAlign w:val="bottom"/>
            <w:hideMark/>
          </w:tcPr>
          <w:p w14:paraId="38B16512"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НВВ с учетом сглаживания</w:t>
            </w:r>
          </w:p>
        </w:tc>
        <w:tc>
          <w:tcPr>
            <w:tcW w:w="1033" w:type="dxa"/>
            <w:tcBorders>
              <w:top w:val="nil"/>
              <w:left w:val="single" w:sz="8" w:space="0" w:color="auto"/>
              <w:bottom w:val="single" w:sz="8" w:space="0" w:color="auto"/>
              <w:right w:val="single" w:sz="8" w:space="0" w:color="auto"/>
            </w:tcBorders>
            <w:shd w:val="clear" w:color="000000" w:fill="92D050"/>
            <w:noWrap/>
            <w:vAlign w:val="bottom"/>
            <w:hideMark/>
          </w:tcPr>
          <w:p w14:paraId="087F2F5F" w14:textId="77777777" w:rsidR="008B5165" w:rsidRPr="008B5165" w:rsidRDefault="008B5165" w:rsidP="008B5165">
            <w:pPr>
              <w:jc w:val="center"/>
              <w:rPr>
                <w:sz w:val="13"/>
                <w:szCs w:val="13"/>
              </w:rPr>
            </w:pPr>
            <w:r w:rsidRPr="008B5165">
              <w:rPr>
                <w:sz w:val="13"/>
                <w:szCs w:val="13"/>
              </w:rPr>
              <w:t> </w:t>
            </w:r>
          </w:p>
        </w:tc>
        <w:tc>
          <w:tcPr>
            <w:tcW w:w="1201" w:type="dxa"/>
            <w:tcBorders>
              <w:top w:val="nil"/>
              <w:left w:val="single" w:sz="8" w:space="0" w:color="auto"/>
              <w:bottom w:val="single" w:sz="8" w:space="0" w:color="auto"/>
              <w:right w:val="nil"/>
            </w:tcBorders>
            <w:shd w:val="clear" w:color="000000" w:fill="92D050"/>
            <w:noWrap/>
            <w:vAlign w:val="bottom"/>
            <w:hideMark/>
          </w:tcPr>
          <w:p w14:paraId="1248FC1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01" w:type="dxa"/>
            <w:tcBorders>
              <w:top w:val="nil"/>
              <w:left w:val="single" w:sz="8" w:space="0" w:color="auto"/>
              <w:bottom w:val="single" w:sz="8" w:space="0" w:color="auto"/>
              <w:right w:val="nil"/>
            </w:tcBorders>
            <w:shd w:val="clear" w:color="000000" w:fill="92D050"/>
            <w:noWrap/>
            <w:vAlign w:val="bottom"/>
            <w:hideMark/>
          </w:tcPr>
          <w:p w14:paraId="14FC017C"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8" w:space="0" w:color="auto"/>
              <w:right w:val="nil"/>
            </w:tcBorders>
            <w:shd w:val="clear" w:color="000000" w:fill="92D050"/>
            <w:noWrap/>
            <w:vAlign w:val="bottom"/>
            <w:hideMark/>
          </w:tcPr>
          <w:p w14:paraId="22D1A094"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8" w:space="0" w:color="auto"/>
              <w:right w:val="nil"/>
            </w:tcBorders>
            <w:shd w:val="clear" w:color="000000" w:fill="92D050"/>
            <w:noWrap/>
            <w:vAlign w:val="bottom"/>
            <w:hideMark/>
          </w:tcPr>
          <w:p w14:paraId="5F0A1FE3"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8" w:space="0" w:color="auto"/>
              <w:right w:val="nil"/>
            </w:tcBorders>
            <w:shd w:val="clear" w:color="000000" w:fill="92D050"/>
            <w:noWrap/>
            <w:vAlign w:val="bottom"/>
            <w:hideMark/>
          </w:tcPr>
          <w:p w14:paraId="2276244E"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8" w:space="0" w:color="auto"/>
              <w:right w:val="nil"/>
            </w:tcBorders>
            <w:shd w:val="clear" w:color="000000" w:fill="92D050"/>
            <w:noWrap/>
            <w:vAlign w:val="bottom"/>
            <w:hideMark/>
          </w:tcPr>
          <w:p w14:paraId="295B79D6"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r>
      <w:tr w:rsidR="008B5165" w:rsidRPr="008B5165" w14:paraId="4F89A542" w14:textId="77777777" w:rsidTr="008B5165">
        <w:trPr>
          <w:trHeight w:val="332"/>
          <w:jc w:val="center"/>
        </w:trPr>
        <w:tc>
          <w:tcPr>
            <w:tcW w:w="614" w:type="dxa"/>
            <w:tcBorders>
              <w:top w:val="nil"/>
              <w:left w:val="single" w:sz="8" w:space="0" w:color="auto"/>
              <w:bottom w:val="single" w:sz="4" w:space="0" w:color="auto"/>
              <w:right w:val="nil"/>
            </w:tcBorders>
            <w:shd w:val="clear" w:color="auto" w:fill="auto"/>
            <w:noWrap/>
            <w:hideMark/>
          </w:tcPr>
          <w:p w14:paraId="6BB75A3B"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740D8822" w14:textId="77777777" w:rsidR="008B5165" w:rsidRPr="008B5165" w:rsidRDefault="008B5165" w:rsidP="008B5165">
            <w:pPr>
              <w:rPr>
                <w:sz w:val="13"/>
                <w:szCs w:val="13"/>
              </w:rPr>
            </w:pPr>
            <w:r w:rsidRPr="008B5165">
              <w:rPr>
                <w:sz w:val="13"/>
                <w:szCs w:val="13"/>
              </w:rPr>
              <w:t>Полезный отпуск</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462C868C" w14:textId="77777777" w:rsidR="008B5165" w:rsidRPr="008B5165" w:rsidRDefault="008B5165" w:rsidP="008B5165">
            <w:pPr>
              <w:jc w:val="center"/>
              <w:rPr>
                <w:sz w:val="13"/>
                <w:szCs w:val="13"/>
              </w:rPr>
            </w:pPr>
            <w:r w:rsidRPr="008B5165">
              <w:rPr>
                <w:sz w:val="13"/>
                <w:szCs w:val="13"/>
              </w:rPr>
              <w:t>тыс. Гкал</w:t>
            </w:r>
          </w:p>
        </w:tc>
        <w:tc>
          <w:tcPr>
            <w:tcW w:w="1201" w:type="dxa"/>
            <w:tcBorders>
              <w:top w:val="nil"/>
              <w:left w:val="single" w:sz="8" w:space="0" w:color="auto"/>
              <w:bottom w:val="single" w:sz="4" w:space="0" w:color="auto"/>
              <w:right w:val="nil"/>
            </w:tcBorders>
            <w:shd w:val="clear" w:color="auto" w:fill="auto"/>
            <w:noWrap/>
            <w:vAlign w:val="bottom"/>
            <w:hideMark/>
          </w:tcPr>
          <w:p w14:paraId="35328EFD"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01" w:type="dxa"/>
            <w:tcBorders>
              <w:top w:val="nil"/>
              <w:left w:val="single" w:sz="8" w:space="0" w:color="auto"/>
              <w:bottom w:val="single" w:sz="4" w:space="0" w:color="auto"/>
              <w:right w:val="nil"/>
            </w:tcBorders>
            <w:shd w:val="clear" w:color="auto" w:fill="auto"/>
            <w:noWrap/>
            <w:vAlign w:val="bottom"/>
            <w:hideMark/>
          </w:tcPr>
          <w:p w14:paraId="6FA4497D"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94,56</w:t>
            </w:r>
          </w:p>
        </w:tc>
        <w:tc>
          <w:tcPr>
            <w:tcW w:w="1271" w:type="dxa"/>
            <w:tcBorders>
              <w:top w:val="nil"/>
              <w:left w:val="single" w:sz="8" w:space="0" w:color="auto"/>
              <w:bottom w:val="single" w:sz="4" w:space="0" w:color="auto"/>
              <w:right w:val="nil"/>
            </w:tcBorders>
            <w:shd w:val="clear" w:color="auto" w:fill="auto"/>
            <w:noWrap/>
            <w:vAlign w:val="bottom"/>
            <w:hideMark/>
          </w:tcPr>
          <w:p w14:paraId="0CA4287D"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94,56</w:t>
            </w:r>
          </w:p>
        </w:tc>
        <w:tc>
          <w:tcPr>
            <w:tcW w:w="1271" w:type="dxa"/>
            <w:tcBorders>
              <w:top w:val="nil"/>
              <w:left w:val="single" w:sz="8" w:space="0" w:color="auto"/>
              <w:bottom w:val="single" w:sz="4" w:space="0" w:color="auto"/>
              <w:right w:val="nil"/>
            </w:tcBorders>
            <w:shd w:val="clear" w:color="auto" w:fill="auto"/>
            <w:noWrap/>
            <w:vAlign w:val="bottom"/>
            <w:hideMark/>
          </w:tcPr>
          <w:p w14:paraId="10B2026E"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115,42</w:t>
            </w:r>
          </w:p>
        </w:tc>
        <w:tc>
          <w:tcPr>
            <w:tcW w:w="1271" w:type="dxa"/>
            <w:tcBorders>
              <w:top w:val="nil"/>
              <w:left w:val="single" w:sz="8" w:space="0" w:color="auto"/>
              <w:bottom w:val="single" w:sz="4" w:space="0" w:color="auto"/>
              <w:right w:val="nil"/>
            </w:tcBorders>
            <w:shd w:val="clear" w:color="auto" w:fill="auto"/>
            <w:noWrap/>
            <w:vAlign w:val="bottom"/>
            <w:hideMark/>
          </w:tcPr>
          <w:p w14:paraId="1813E03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110,82</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4D8DAF44"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115,42</w:t>
            </w:r>
          </w:p>
        </w:tc>
      </w:tr>
      <w:tr w:rsidR="008B5165" w:rsidRPr="008B5165" w14:paraId="1C72E5C3"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6E95C1D8"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023A78C1" w14:textId="77777777" w:rsidR="008B5165" w:rsidRPr="008B5165" w:rsidRDefault="008B5165" w:rsidP="008B5165">
            <w:pPr>
              <w:rPr>
                <w:sz w:val="13"/>
                <w:szCs w:val="13"/>
              </w:rPr>
            </w:pPr>
            <w:r w:rsidRPr="008B5165">
              <w:rPr>
                <w:sz w:val="13"/>
                <w:szCs w:val="13"/>
              </w:rPr>
              <w:t>Полезный отпуск на потребительский рынок, всего</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18372C34" w14:textId="77777777" w:rsidR="008B5165" w:rsidRPr="008B5165" w:rsidRDefault="008B5165" w:rsidP="008B5165">
            <w:pPr>
              <w:jc w:val="center"/>
              <w:rPr>
                <w:sz w:val="13"/>
                <w:szCs w:val="13"/>
              </w:rPr>
            </w:pPr>
            <w:r w:rsidRPr="008B5165">
              <w:rPr>
                <w:sz w:val="13"/>
                <w:szCs w:val="13"/>
              </w:rPr>
              <w:t>тыс. Гкал</w:t>
            </w:r>
          </w:p>
        </w:tc>
        <w:tc>
          <w:tcPr>
            <w:tcW w:w="1201" w:type="dxa"/>
            <w:tcBorders>
              <w:top w:val="nil"/>
              <w:left w:val="single" w:sz="8" w:space="0" w:color="auto"/>
              <w:bottom w:val="single" w:sz="4" w:space="0" w:color="auto"/>
              <w:right w:val="nil"/>
            </w:tcBorders>
            <w:shd w:val="clear" w:color="auto" w:fill="auto"/>
            <w:noWrap/>
            <w:vAlign w:val="bottom"/>
            <w:hideMark/>
          </w:tcPr>
          <w:p w14:paraId="17A78131"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50,70</w:t>
            </w:r>
          </w:p>
        </w:tc>
        <w:tc>
          <w:tcPr>
            <w:tcW w:w="1201" w:type="dxa"/>
            <w:tcBorders>
              <w:top w:val="nil"/>
              <w:left w:val="single" w:sz="8" w:space="0" w:color="auto"/>
              <w:bottom w:val="single" w:sz="4" w:space="0" w:color="auto"/>
              <w:right w:val="nil"/>
            </w:tcBorders>
            <w:shd w:val="clear" w:color="auto" w:fill="auto"/>
            <w:noWrap/>
            <w:vAlign w:val="bottom"/>
            <w:hideMark/>
          </w:tcPr>
          <w:p w14:paraId="1013E50F"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47,41</w:t>
            </w:r>
          </w:p>
        </w:tc>
        <w:tc>
          <w:tcPr>
            <w:tcW w:w="1271" w:type="dxa"/>
            <w:tcBorders>
              <w:top w:val="nil"/>
              <w:left w:val="single" w:sz="8" w:space="0" w:color="auto"/>
              <w:bottom w:val="single" w:sz="4" w:space="0" w:color="auto"/>
              <w:right w:val="nil"/>
            </w:tcBorders>
            <w:shd w:val="clear" w:color="auto" w:fill="auto"/>
            <w:noWrap/>
            <w:vAlign w:val="bottom"/>
            <w:hideMark/>
          </w:tcPr>
          <w:p w14:paraId="66472306"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47,41</w:t>
            </w:r>
          </w:p>
        </w:tc>
        <w:tc>
          <w:tcPr>
            <w:tcW w:w="1271" w:type="dxa"/>
            <w:tcBorders>
              <w:top w:val="nil"/>
              <w:left w:val="single" w:sz="8" w:space="0" w:color="auto"/>
              <w:bottom w:val="single" w:sz="4" w:space="0" w:color="auto"/>
              <w:right w:val="nil"/>
            </w:tcBorders>
            <w:shd w:val="clear" w:color="auto" w:fill="auto"/>
            <w:noWrap/>
            <w:vAlign w:val="bottom"/>
            <w:hideMark/>
          </w:tcPr>
          <w:p w14:paraId="52178E52"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53,00</w:t>
            </w:r>
          </w:p>
        </w:tc>
        <w:tc>
          <w:tcPr>
            <w:tcW w:w="1271" w:type="dxa"/>
            <w:tcBorders>
              <w:top w:val="nil"/>
              <w:left w:val="single" w:sz="8" w:space="0" w:color="auto"/>
              <w:bottom w:val="single" w:sz="4" w:space="0" w:color="auto"/>
              <w:right w:val="nil"/>
            </w:tcBorders>
            <w:shd w:val="clear" w:color="auto" w:fill="auto"/>
            <w:noWrap/>
            <w:vAlign w:val="bottom"/>
            <w:hideMark/>
          </w:tcPr>
          <w:p w14:paraId="6CBBC444"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48,40</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7A6554CB"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53,00</w:t>
            </w:r>
          </w:p>
        </w:tc>
      </w:tr>
      <w:tr w:rsidR="008B5165" w:rsidRPr="008B5165" w14:paraId="35873BFE"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7EE5209C" w14:textId="77777777" w:rsidR="008B5165" w:rsidRPr="008B5165" w:rsidRDefault="008B5165" w:rsidP="008B5165">
            <w:pPr>
              <w:jc w:val="center"/>
              <w:rPr>
                <w:sz w:val="13"/>
                <w:szCs w:val="13"/>
              </w:rPr>
            </w:pPr>
            <w:r w:rsidRPr="008B5165">
              <w:rPr>
                <w:sz w:val="13"/>
                <w:szCs w:val="13"/>
              </w:rPr>
              <w:lastRenderedPageBreak/>
              <w:t> </w:t>
            </w:r>
          </w:p>
        </w:tc>
        <w:tc>
          <w:tcPr>
            <w:tcW w:w="5256" w:type="dxa"/>
            <w:tcBorders>
              <w:top w:val="nil"/>
              <w:left w:val="single" w:sz="8" w:space="0" w:color="auto"/>
              <w:bottom w:val="single" w:sz="4" w:space="0" w:color="auto"/>
              <w:right w:val="nil"/>
            </w:tcBorders>
            <w:shd w:val="clear" w:color="auto" w:fill="auto"/>
            <w:vAlign w:val="bottom"/>
            <w:hideMark/>
          </w:tcPr>
          <w:p w14:paraId="3720F868" w14:textId="77777777" w:rsidR="008B5165" w:rsidRPr="008B5165" w:rsidRDefault="008B5165" w:rsidP="008B5165">
            <w:pPr>
              <w:rPr>
                <w:color w:val="000000"/>
                <w:sz w:val="13"/>
                <w:szCs w:val="13"/>
              </w:rPr>
            </w:pPr>
            <w:r w:rsidRPr="008B5165">
              <w:rPr>
                <w:color w:val="000000"/>
                <w:sz w:val="13"/>
                <w:szCs w:val="13"/>
              </w:rPr>
              <w:t>Доли полезного отпуска по полугодиям</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06E691D0" w14:textId="77777777" w:rsidR="008B5165" w:rsidRPr="008B5165" w:rsidRDefault="008B5165" w:rsidP="008B5165">
            <w:pPr>
              <w:jc w:val="center"/>
              <w:rPr>
                <w:sz w:val="13"/>
                <w:szCs w:val="13"/>
              </w:rPr>
            </w:pPr>
            <w:r w:rsidRPr="008B5165">
              <w:rPr>
                <w:sz w:val="13"/>
                <w:szCs w:val="13"/>
              </w:rPr>
              <w:t> </w:t>
            </w:r>
          </w:p>
        </w:tc>
        <w:tc>
          <w:tcPr>
            <w:tcW w:w="1201" w:type="dxa"/>
            <w:tcBorders>
              <w:top w:val="nil"/>
              <w:left w:val="single" w:sz="8" w:space="0" w:color="auto"/>
              <w:bottom w:val="single" w:sz="4" w:space="0" w:color="auto"/>
              <w:right w:val="nil"/>
            </w:tcBorders>
            <w:shd w:val="clear" w:color="auto" w:fill="auto"/>
            <w:noWrap/>
            <w:vAlign w:val="bottom"/>
            <w:hideMark/>
          </w:tcPr>
          <w:p w14:paraId="56749ED8"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01" w:type="dxa"/>
            <w:tcBorders>
              <w:top w:val="nil"/>
              <w:left w:val="single" w:sz="8" w:space="0" w:color="auto"/>
              <w:bottom w:val="single" w:sz="4" w:space="0" w:color="auto"/>
              <w:right w:val="nil"/>
            </w:tcBorders>
            <w:shd w:val="clear" w:color="auto" w:fill="auto"/>
            <w:noWrap/>
            <w:vAlign w:val="bottom"/>
            <w:hideMark/>
          </w:tcPr>
          <w:p w14:paraId="52FEACD8"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0F39B54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33EC6AB1" w14:textId="77777777" w:rsidR="008B5165" w:rsidRPr="008B5165" w:rsidRDefault="008B5165" w:rsidP="008B5165">
            <w:pPr>
              <w:jc w:val="right"/>
              <w:rPr>
                <w:rFonts w:ascii="Calibri" w:hAnsi="Calibri" w:cs="Calibri"/>
                <w:color w:val="FF0000"/>
                <w:sz w:val="13"/>
                <w:szCs w:val="13"/>
              </w:rPr>
            </w:pPr>
            <w:r w:rsidRPr="008B5165">
              <w:rPr>
                <w:rFonts w:ascii="Calibri" w:hAnsi="Calibri" w:cs="Calibri"/>
                <w:color w:val="FF0000"/>
                <w:sz w:val="13"/>
                <w:szCs w:val="13"/>
              </w:rPr>
              <w:t> </w:t>
            </w:r>
          </w:p>
        </w:tc>
        <w:tc>
          <w:tcPr>
            <w:tcW w:w="1271" w:type="dxa"/>
            <w:tcBorders>
              <w:top w:val="nil"/>
              <w:left w:val="single" w:sz="8" w:space="0" w:color="auto"/>
              <w:bottom w:val="single" w:sz="4" w:space="0" w:color="auto"/>
              <w:right w:val="nil"/>
            </w:tcBorders>
            <w:shd w:val="clear" w:color="auto" w:fill="auto"/>
            <w:noWrap/>
            <w:vAlign w:val="bottom"/>
            <w:hideMark/>
          </w:tcPr>
          <w:p w14:paraId="0FC5D27C"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33288BC8"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 </w:t>
            </w:r>
          </w:p>
        </w:tc>
      </w:tr>
      <w:tr w:rsidR="008B5165" w:rsidRPr="008B5165" w14:paraId="786E1C30"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20154BED"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6C0E95F7" w14:textId="77777777" w:rsidR="008B5165" w:rsidRPr="008B5165" w:rsidRDefault="008B5165" w:rsidP="008B5165">
            <w:pPr>
              <w:rPr>
                <w:color w:val="000000"/>
                <w:sz w:val="13"/>
                <w:szCs w:val="13"/>
              </w:rPr>
            </w:pPr>
            <w:r w:rsidRPr="008B5165">
              <w:rPr>
                <w:color w:val="000000"/>
                <w:sz w:val="13"/>
                <w:szCs w:val="13"/>
              </w:rPr>
              <w:t>1 полугодие</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069C20E4" w14:textId="77777777" w:rsidR="008B5165" w:rsidRPr="008B5165" w:rsidRDefault="008B5165" w:rsidP="008B5165">
            <w:pPr>
              <w:jc w:val="center"/>
              <w:rPr>
                <w:sz w:val="13"/>
                <w:szCs w:val="13"/>
              </w:rPr>
            </w:pPr>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bottom"/>
            <w:hideMark/>
          </w:tcPr>
          <w:p w14:paraId="2EA67D8E"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0,56</w:t>
            </w:r>
          </w:p>
        </w:tc>
        <w:tc>
          <w:tcPr>
            <w:tcW w:w="1201" w:type="dxa"/>
            <w:tcBorders>
              <w:top w:val="nil"/>
              <w:left w:val="single" w:sz="8" w:space="0" w:color="auto"/>
              <w:bottom w:val="single" w:sz="4" w:space="0" w:color="auto"/>
              <w:right w:val="nil"/>
            </w:tcBorders>
            <w:shd w:val="clear" w:color="auto" w:fill="auto"/>
            <w:noWrap/>
            <w:vAlign w:val="bottom"/>
            <w:hideMark/>
          </w:tcPr>
          <w:p w14:paraId="442B894D"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0,55</w:t>
            </w:r>
          </w:p>
        </w:tc>
        <w:tc>
          <w:tcPr>
            <w:tcW w:w="1271" w:type="dxa"/>
            <w:tcBorders>
              <w:top w:val="nil"/>
              <w:left w:val="single" w:sz="8" w:space="0" w:color="auto"/>
              <w:bottom w:val="single" w:sz="4" w:space="0" w:color="auto"/>
              <w:right w:val="nil"/>
            </w:tcBorders>
            <w:shd w:val="clear" w:color="auto" w:fill="auto"/>
            <w:noWrap/>
            <w:vAlign w:val="bottom"/>
            <w:hideMark/>
          </w:tcPr>
          <w:p w14:paraId="553F2B35"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0,60</w:t>
            </w:r>
          </w:p>
        </w:tc>
        <w:tc>
          <w:tcPr>
            <w:tcW w:w="1271" w:type="dxa"/>
            <w:tcBorders>
              <w:top w:val="nil"/>
              <w:left w:val="single" w:sz="8" w:space="0" w:color="auto"/>
              <w:bottom w:val="single" w:sz="4" w:space="0" w:color="auto"/>
              <w:right w:val="nil"/>
            </w:tcBorders>
            <w:shd w:val="clear" w:color="auto" w:fill="auto"/>
            <w:noWrap/>
            <w:vAlign w:val="bottom"/>
            <w:hideMark/>
          </w:tcPr>
          <w:p w14:paraId="73698118"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0,56</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318A64B0"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0,55</w:t>
            </w:r>
          </w:p>
        </w:tc>
        <w:tc>
          <w:tcPr>
            <w:tcW w:w="1271" w:type="dxa"/>
            <w:tcBorders>
              <w:top w:val="nil"/>
              <w:left w:val="nil"/>
              <w:bottom w:val="single" w:sz="4" w:space="0" w:color="auto"/>
              <w:right w:val="single" w:sz="8" w:space="0" w:color="auto"/>
            </w:tcBorders>
            <w:shd w:val="clear" w:color="auto" w:fill="auto"/>
            <w:noWrap/>
            <w:vAlign w:val="bottom"/>
            <w:hideMark/>
          </w:tcPr>
          <w:p w14:paraId="25458E3A"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0,55</w:t>
            </w:r>
          </w:p>
        </w:tc>
      </w:tr>
      <w:tr w:rsidR="008B5165" w:rsidRPr="008B5165" w14:paraId="17B7C82F"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333C4477"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2A1B59C8" w14:textId="77777777" w:rsidR="008B5165" w:rsidRPr="008B5165" w:rsidRDefault="008B5165" w:rsidP="008B5165">
            <w:pPr>
              <w:rPr>
                <w:color w:val="000000"/>
                <w:sz w:val="13"/>
                <w:szCs w:val="13"/>
              </w:rPr>
            </w:pPr>
            <w:r w:rsidRPr="008B5165">
              <w:rPr>
                <w:color w:val="000000"/>
                <w:sz w:val="13"/>
                <w:szCs w:val="13"/>
              </w:rPr>
              <w:t>2 полугодие</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76500B3F" w14:textId="77777777" w:rsidR="008B5165" w:rsidRPr="008B5165" w:rsidRDefault="008B5165" w:rsidP="008B5165">
            <w:pPr>
              <w:jc w:val="center"/>
              <w:rPr>
                <w:sz w:val="13"/>
                <w:szCs w:val="13"/>
              </w:rPr>
            </w:pPr>
            <w:r w:rsidRPr="008B5165">
              <w:rPr>
                <w:sz w:val="13"/>
                <w:szCs w:val="13"/>
              </w:rPr>
              <w:t>%</w:t>
            </w:r>
          </w:p>
        </w:tc>
        <w:tc>
          <w:tcPr>
            <w:tcW w:w="1201" w:type="dxa"/>
            <w:tcBorders>
              <w:top w:val="nil"/>
              <w:left w:val="single" w:sz="8" w:space="0" w:color="auto"/>
              <w:bottom w:val="single" w:sz="4" w:space="0" w:color="auto"/>
              <w:right w:val="nil"/>
            </w:tcBorders>
            <w:shd w:val="clear" w:color="auto" w:fill="auto"/>
            <w:noWrap/>
            <w:vAlign w:val="bottom"/>
            <w:hideMark/>
          </w:tcPr>
          <w:p w14:paraId="77CC5590"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0,44</w:t>
            </w:r>
          </w:p>
        </w:tc>
        <w:tc>
          <w:tcPr>
            <w:tcW w:w="1201" w:type="dxa"/>
            <w:tcBorders>
              <w:top w:val="nil"/>
              <w:left w:val="single" w:sz="8" w:space="0" w:color="auto"/>
              <w:bottom w:val="single" w:sz="4" w:space="0" w:color="auto"/>
              <w:right w:val="nil"/>
            </w:tcBorders>
            <w:shd w:val="clear" w:color="auto" w:fill="auto"/>
            <w:noWrap/>
            <w:vAlign w:val="bottom"/>
            <w:hideMark/>
          </w:tcPr>
          <w:p w14:paraId="74FB61E1"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0,45</w:t>
            </w:r>
          </w:p>
        </w:tc>
        <w:tc>
          <w:tcPr>
            <w:tcW w:w="1271" w:type="dxa"/>
            <w:tcBorders>
              <w:top w:val="nil"/>
              <w:left w:val="single" w:sz="8" w:space="0" w:color="auto"/>
              <w:bottom w:val="single" w:sz="4" w:space="0" w:color="auto"/>
              <w:right w:val="nil"/>
            </w:tcBorders>
            <w:shd w:val="clear" w:color="auto" w:fill="auto"/>
            <w:noWrap/>
            <w:vAlign w:val="bottom"/>
            <w:hideMark/>
          </w:tcPr>
          <w:p w14:paraId="6AE6FC95"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0,40</w:t>
            </w:r>
          </w:p>
        </w:tc>
        <w:tc>
          <w:tcPr>
            <w:tcW w:w="1271" w:type="dxa"/>
            <w:tcBorders>
              <w:top w:val="nil"/>
              <w:left w:val="single" w:sz="8" w:space="0" w:color="auto"/>
              <w:bottom w:val="single" w:sz="4" w:space="0" w:color="auto"/>
              <w:right w:val="nil"/>
            </w:tcBorders>
            <w:shd w:val="clear" w:color="auto" w:fill="auto"/>
            <w:noWrap/>
            <w:vAlign w:val="bottom"/>
            <w:hideMark/>
          </w:tcPr>
          <w:p w14:paraId="3A74C61B"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0,44</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2CE0DBE4"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0,45</w:t>
            </w:r>
          </w:p>
        </w:tc>
        <w:tc>
          <w:tcPr>
            <w:tcW w:w="1271" w:type="dxa"/>
            <w:tcBorders>
              <w:top w:val="nil"/>
              <w:left w:val="nil"/>
              <w:bottom w:val="single" w:sz="4" w:space="0" w:color="auto"/>
              <w:right w:val="single" w:sz="8" w:space="0" w:color="auto"/>
            </w:tcBorders>
            <w:shd w:val="clear" w:color="auto" w:fill="auto"/>
            <w:noWrap/>
            <w:vAlign w:val="bottom"/>
            <w:hideMark/>
          </w:tcPr>
          <w:p w14:paraId="49608AC0"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0,45</w:t>
            </w:r>
          </w:p>
        </w:tc>
      </w:tr>
      <w:tr w:rsidR="008B5165" w:rsidRPr="008B5165" w14:paraId="6F7976F1"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00878427"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69E56DCF" w14:textId="77777777" w:rsidR="008B5165" w:rsidRPr="008B5165" w:rsidRDefault="008B5165" w:rsidP="008B5165">
            <w:pPr>
              <w:rPr>
                <w:color w:val="000000"/>
                <w:sz w:val="13"/>
                <w:szCs w:val="13"/>
              </w:rPr>
            </w:pPr>
            <w:r w:rsidRPr="008B5165">
              <w:rPr>
                <w:color w:val="000000"/>
                <w:sz w:val="13"/>
                <w:szCs w:val="13"/>
              </w:rPr>
              <w:t>Полезный отпуск на потребительский рынок по полугодиям</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21B28D65" w14:textId="77777777" w:rsidR="008B5165" w:rsidRPr="008B5165" w:rsidRDefault="008B5165" w:rsidP="008B5165">
            <w:pPr>
              <w:jc w:val="center"/>
              <w:rPr>
                <w:sz w:val="13"/>
                <w:szCs w:val="13"/>
              </w:rPr>
            </w:pPr>
            <w:r w:rsidRPr="008B5165">
              <w:rPr>
                <w:sz w:val="13"/>
                <w:szCs w:val="13"/>
              </w:rPr>
              <w:t>тыс. Гкал</w:t>
            </w:r>
          </w:p>
        </w:tc>
        <w:tc>
          <w:tcPr>
            <w:tcW w:w="1201" w:type="dxa"/>
            <w:tcBorders>
              <w:top w:val="nil"/>
              <w:left w:val="single" w:sz="8" w:space="0" w:color="auto"/>
              <w:bottom w:val="single" w:sz="4" w:space="0" w:color="auto"/>
              <w:right w:val="nil"/>
            </w:tcBorders>
            <w:shd w:val="clear" w:color="auto" w:fill="auto"/>
            <w:noWrap/>
            <w:vAlign w:val="bottom"/>
            <w:hideMark/>
          </w:tcPr>
          <w:p w14:paraId="59E72FE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50,70</w:t>
            </w:r>
          </w:p>
        </w:tc>
        <w:tc>
          <w:tcPr>
            <w:tcW w:w="1201" w:type="dxa"/>
            <w:tcBorders>
              <w:top w:val="nil"/>
              <w:left w:val="single" w:sz="8" w:space="0" w:color="auto"/>
              <w:bottom w:val="single" w:sz="4" w:space="0" w:color="auto"/>
              <w:right w:val="nil"/>
            </w:tcBorders>
            <w:shd w:val="clear" w:color="auto" w:fill="auto"/>
            <w:noWrap/>
            <w:vAlign w:val="bottom"/>
            <w:hideMark/>
          </w:tcPr>
          <w:p w14:paraId="1525DDC8"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47,41</w:t>
            </w:r>
          </w:p>
        </w:tc>
        <w:tc>
          <w:tcPr>
            <w:tcW w:w="1271" w:type="dxa"/>
            <w:tcBorders>
              <w:top w:val="nil"/>
              <w:left w:val="single" w:sz="8" w:space="0" w:color="auto"/>
              <w:bottom w:val="single" w:sz="4" w:space="0" w:color="auto"/>
              <w:right w:val="nil"/>
            </w:tcBorders>
            <w:shd w:val="clear" w:color="auto" w:fill="auto"/>
            <w:noWrap/>
            <w:vAlign w:val="bottom"/>
            <w:hideMark/>
          </w:tcPr>
          <w:p w14:paraId="68B9F6DA"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47,41</w:t>
            </w:r>
          </w:p>
        </w:tc>
        <w:tc>
          <w:tcPr>
            <w:tcW w:w="1271" w:type="dxa"/>
            <w:tcBorders>
              <w:top w:val="nil"/>
              <w:left w:val="single" w:sz="8" w:space="0" w:color="auto"/>
              <w:bottom w:val="single" w:sz="4" w:space="0" w:color="auto"/>
              <w:right w:val="nil"/>
            </w:tcBorders>
            <w:shd w:val="clear" w:color="auto" w:fill="auto"/>
            <w:noWrap/>
            <w:vAlign w:val="bottom"/>
            <w:hideMark/>
          </w:tcPr>
          <w:p w14:paraId="4140080D"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53,00</w:t>
            </w:r>
          </w:p>
        </w:tc>
        <w:tc>
          <w:tcPr>
            <w:tcW w:w="1271" w:type="dxa"/>
            <w:tcBorders>
              <w:top w:val="nil"/>
              <w:left w:val="single" w:sz="8" w:space="0" w:color="auto"/>
              <w:bottom w:val="single" w:sz="4" w:space="0" w:color="auto"/>
              <w:right w:val="nil"/>
            </w:tcBorders>
            <w:shd w:val="clear" w:color="auto" w:fill="auto"/>
            <w:noWrap/>
            <w:vAlign w:val="bottom"/>
            <w:hideMark/>
          </w:tcPr>
          <w:p w14:paraId="5081A20E"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48,40</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1832C9EE"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53,00</w:t>
            </w:r>
          </w:p>
        </w:tc>
      </w:tr>
      <w:tr w:rsidR="008B5165" w:rsidRPr="008B5165" w14:paraId="17C44996" w14:textId="77777777" w:rsidTr="008B5165">
        <w:trPr>
          <w:trHeight w:val="318"/>
          <w:jc w:val="center"/>
        </w:trPr>
        <w:tc>
          <w:tcPr>
            <w:tcW w:w="614" w:type="dxa"/>
            <w:tcBorders>
              <w:top w:val="nil"/>
              <w:left w:val="single" w:sz="8" w:space="0" w:color="auto"/>
              <w:bottom w:val="single" w:sz="4" w:space="0" w:color="auto"/>
              <w:right w:val="nil"/>
            </w:tcBorders>
            <w:shd w:val="clear" w:color="auto" w:fill="auto"/>
            <w:noWrap/>
            <w:hideMark/>
          </w:tcPr>
          <w:p w14:paraId="21D4E055"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bottom"/>
            <w:hideMark/>
          </w:tcPr>
          <w:p w14:paraId="7EAEDC31" w14:textId="77777777" w:rsidR="008B5165" w:rsidRPr="008B5165" w:rsidRDefault="008B5165" w:rsidP="008B5165">
            <w:pPr>
              <w:rPr>
                <w:color w:val="000000"/>
                <w:sz w:val="13"/>
                <w:szCs w:val="13"/>
              </w:rPr>
            </w:pPr>
            <w:r w:rsidRPr="008B5165">
              <w:rPr>
                <w:color w:val="000000"/>
                <w:sz w:val="13"/>
                <w:szCs w:val="13"/>
              </w:rPr>
              <w:t>1 полугодие</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1542304D" w14:textId="77777777" w:rsidR="008B5165" w:rsidRPr="008B5165" w:rsidRDefault="008B5165" w:rsidP="008B5165">
            <w:pPr>
              <w:jc w:val="center"/>
              <w:rPr>
                <w:sz w:val="13"/>
                <w:szCs w:val="13"/>
              </w:rPr>
            </w:pPr>
            <w:r w:rsidRPr="008B5165">
              <w:rPr>
                <w:sz w:val="13"/>
                <w:szCs w:val="13"/>
              </w:rPr>
              <w:t>тыс. Гкал</w:t>
            </w:r>
          </w:p>
        </w:tc>
        <w:tc>
          <w:tcPr>
            <w:tcW w:w="1201" w:type="dxa"/>
            <w:tcBorders>
              <w:top w:val="nil"/>
              <w:left w:val="single" w:sz="8" w:space="0" w:color="auto"/>
              <w:bottom w:val="single" w:sz="4" w:space="0" w:color="auto"/>
              <w:right w:val="nil"/>
            </w:tcBorders>
            <w:shd w:val="clear" w:color="auto" w:fill="auto"/>
            <w:noWrap/>
            <w:vAlign w:val="bottom"/>
            <w:hideMark/>
          </w:tcPr>
          <w:p w14:paraId="2743AE0D"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28,39</w:t>
            </w:r>
          </w:p>
        </w:tc>
        <w:tc>
          <w:tcPr>
            <w:tcW w:w="1201" w:type="dxa"/>
            <w:tcBorders>
              <w:top w:val="nil"/>
              <w:left w:val="single" w:sz="8" w:space="0" w:color="auto"/>
              <w:bottom w:val="single" w:sz="4" w:space="0" w:color="auto"/>
              <w:right w:val="nil"/>
            </w:tcBorders>
            <w:shd w:val="clear" w:color="auto" w:fill="auto"/>
            <w:noWrap/>
            <w:vAlign w:val="bottom"/>
            <w:hideMark/>
          </w:tcPr>
          <w:p w14:paraId="6A78E56A"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26,22</w:t>
            </w:r>
          </w:p>
        </w:tc>
        <w:tc>
          <w:tcPr>
            <w:tcW w:w="1271" w:type="dxa"/>
            <w:tcBorders>
              <w:top w:val="nil"/>
              <w:left w:val="single" w:sz="8" w:space="0" w:color="auto"/>
              <w:bottom w:val="single" w:sz="4" w:space="0" w:color="auto"/>
              <w:right w:val="nil"/>
            </w:tcBorders>
            <w:shd w:val="clear" w:color="auto" w:fill="auto"/>
            <w:noWrap/>
            <w:vAlign w:val="bottom"/>
            <w:hideMark/>
          </w:tcPr>
          <w:p w14:paraId="3B05F24B"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28,444</w:t>
            </w:r>
          </w:p>
        </w:tc>
        <w:tc>
          <w:tcPr>
            <w:tcW w:w="1271" w:type="dxa"/>
            <w:tcBorders>
              <w:top w:val="nil"/>
              <w:left w:val="single" w:sz="8" w:space="0" w:color="auto"/>
              <w:bottom w:val="single" w:sz="4" w:space="0" w:color="auto"/>
              <w:right w:val="nil"/>
            </w:tcBorders>
            <w:shd w:val="clear" w:color="auto" w:fill="auto"/>
            <w:noWrap/>
            <w:vAlign w:val="bottom"/>
            <w:hideMark/>
          </w:tcPr>
          <w:p w14:paraId="6E2CF877"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29,68</w:t>
            </w:r>
          </w:p>
        </w:tc>
        <w:tc>
          <w:tcPr>
            <w:tcW w:w="1271" w:type="dxa"/>
            <w:tcBorders>
              <w:top w:val="nil"/>
              <w:left w:val="single" w:sz="8" w:space="0" w:color="auto"/>
              <w:bottom w:val="single" w:sz="4" w:space="0" w:color="auto"/>
              <w:right w:val="single" w:sz="8" w:space="0" w:color="auto"/>
            </w:tcBorders>
            <w:shd w:val="clear" w:color="auto" w:fill="auto"/>
            <w:noWrap/>
            <w:vAlign w:val="bottom"/>
            <w:hideMark/>
          </w:tcPr>
          <w:p w14:paraId="4E44E98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26,62</w:t>
            </w:r>
          </w:p>
        </w:tc>
        <w:tc>
          <w:tcPr>
            <w:tcW w:w="1271" w:type="dxa"/>
            <w:tcBorders>
              <w:top w:val="nil"/>
              <w:left w:val="nil"/>
              <w:bottom w:val="single" w:sz="4" w:space="0" w:color="auto"/>
              <w:right w:val="single" w:sz="8" w:space="0" w:color="auto"/>
            </w:tcBorders>
            <w:shd w:val="clear" w:color="auto" w:fill="auto"/>
            <w:noWrap/>
            <w:vAlign w:val="bottom"/>
            <w:hideMark/>
          </w:tcPr>
          <w:p w14:paraId="44C013CC"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29,15</w:t>
            </w:r>
          </w:p>
        </w:tc>
      </w:tr>
      <w:tr w:rsidR="008B5165" w:rsidRPr="008B5165" w14:paraId="481B83BD" w14:textId="77777777" w:rsidTr="008B5165">
        <w:trPr>
          <w:trHeight w:val="332"/>
          <w:jc w:val="center"/>
        </w:trPr>
        <w:tc>
          <w:tcPr>
            <w:tcW w:w="614" w:type="dxa"/>
            <w:tcBorders>
              <w:top w:val="nil"/>
              <w:left w:val="single" w:sz="8" w:space="0" w:color="auto"/>
              <w:bottom w:val="nil"/>
              <w:right w:val="nil"/>
            </w:tcBorders>
            <w:shd w:val="clear" w:color="auto" w:fill="auto"/>
            <w:noWrap/>
            <w:hideMark/>
          </w:tcPr>
          <w:p w14:paraId="6047B61D"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nil"/>
              <w:right w:val="nil"/>
            </w:tcBorders>
            <w:shd w:val="clear" w:color="auto" w:fill="auto"/>
            <w:vAlign w:val="bottom"/>
            <w:hideMark/>
          </w:tcPr>
          <w:p w14:paraId="3A226056" w14:textId="77777777" w:rsidR="008B5165" w:rsidRPr="008B5165" w:rsidRDefault="008B5165" w:rsidP="008B5165">
            <w:pPr>
              <w:rPr>
                <w:color w:val="000000"/>
                <w:sz w:val="13"/>
                <w:szCs w:val="13"/>
              </w:rPr>
            </w:pPr>
            <w:r w:rsidRPr="008B5165">
              <w:rPr>
                <w:color w:val="000000"/>
                <w:sz w:val="13"/>
                <w:szCs w:val="13"/>
              </w:rPr>
              <w:t>2 полугодие</w:t>
            </w:r>
          </w:p>
        </w:tc>
        <w:tc>
          <w:tcPr>
            <w:tcW w:w="1033" w:type="dxa"/>
            <w:tcBorders>
              <w:top w:val="nil"/>
              <w:left w:val="single" w:sz="8" w:space="0" w:color="auto"/>
              <w:bottom w:val="single" w:sz="8" w:space="0" w:color="auto"/>
              <w:right w:val="single" w:sz="8" w:space="0" w:color="auto"/>
            </w:tcBorders>
            <w:shd w:val="clear" w:color="auto" w:fill="auto"/>
            <w:noWrap/>
            <w:vAlign w:val="bottom"/>
            <w:hideMark/>
          </w:tcPr>
          <w:p w14:paraId="53D68900" w14:textId="77777777" w:rsidR="008B5165" w:rsidRPr="008B5165" w:rsidRDefault="008B5165" w:rsidP="008B5165">
            <w:pPr>
              <w:jc w:val="center"/>
              <w:rPr>
                <w:sz w:val="13"/>
                <w:szCs w:val="13"/>
              </w:rPr>
            </w:pPr>
            <w:r w:rsidRPr="008B5165">
              <w:rPr>
                <w:sz w:val="13"/>
                <w:szCs w:val="13"/>
              </w:rPr>
              <w:t>руб./Гкал</w:t>
            </w:r>
          </w:p>
        </w:tc>
        <w:tc>
          <w:tcPr>
            <w:tcW w:w="1201" w:type="dxa"/>
            <w:tcBorders>
              <w:top w:val="nil"/>
              <w:left w:val="single" w:sz="8" w:space="0" w:color="auto"/>
              <w:bottom w:val="nil"/>
              <w:right w:val="nil"/>
            </w:tcBorders>
            <w:shd w:val="clear" w:color="auto" w:fill="auto"/>
            <w:noWrap/>
            <w:vAlign w:val="bottom"/>
            <w:hideMark/>
          </w:tcPr>
          <w:p w14:paraId="6852A2F5"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22,31</w:t>
            </w:r>
          </w:p>
        </w:tc>
        <w:tc>
          <w:tcPr>
            <w:tcW w:w="1201" w:type="dxa"/>
            <w:tcBorders>
              <w:top w:val="nil"/>
              <w:left w:val="single" w:sz="8" w:space="0" w:color="auto"/>
              <w:bottom w:val="nil"/>
              <w:right w:val="nil"/>
            </w:tcBorders>
            <w:shd w:val="clear" w:color="auto" w:fill="auto"/>
            <w:noWrap/>
            <w:vAlign w:val="bottom"/>
            <w:hideMark/>
          </w:tcPr>
          <w:p w14:paraId="454288AA"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21,19</w:t>
            </w:r>
          </w:p>
        </w:tc>
        <w:tc>
          <w:tcPr>
            <w:tcW w:w="1271" w:type="dxa"/>
            <w:tcBorders>
              <w:top w:val="nil"/>
              <w:left w:val="single" w:sz="8" w:space="0" w:color="auto"/>
              <w:bottom w:val="nil"/>
              <w:right w:val="nil"/>
            </w:tcBorders>
            <w:shd w:val="clear" w:color="auto" w:fill="auto"/>
            <w:noWrap/>
            <w:vAlign w:val="bottom"/>
            <w:hideMark/>
          </w:tcPr>
          <w:p w14:paraId="2481BEAC"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18,963</w:t>
            </w:r>
          </w:p>
        </w:tc>
        <w:tc>
          <w:tcPr>
            <w:tcW w:w="1271" w:type="dxa"/>
            <w:tcBorders>
              <w:top w:val="nil"/>
              <w:left w:val="single" w:sz="8" w:space="0" w:color="auto"/>
              <w:bottom w:val="nil"/>
              <w:right w:val="nil"/>
            </w:tcBorders>
            <w:shd w:val="clear" w:color="auto" w:fill="auto"/>
            <w:noWrap/>
            <w:vAlign w:val="bottom"/>
            <w:hideMark/>
          </w:tcPr>
          <w:p w14:paraId="207C88F4"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23,32</w:t>
            </w:r>
          </w:p>
        </w:tc>
        <w:tc>
          <w:tcPr>
            <w:tcW w:w="1271" w:type="dxa"/>
            <w:tcBorders>
              <w:top w:val="nil"/>
              <w:left w:val="single" w:sz="8" w:space="0" w:color="auto"/>
              <w:bottom w:val="nil"/>
              <w:right w:val="single" w:sz="8" w:space="0" w:color="auto"/>
            </w:tcBorders>
            <w:shd w:val="clear" w:color="auto" w:fill="auto"/>
            <w:noWrap/>
            <w:vAlign w:val="bottom"/>
            <w:hideMark/>
          </w:tcPr>
          <w:p w14:paraId="649EC285"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21,78</w:t>
            </w:r>
          </w:p>
        </w:tc>
        <w:tc>
          <w:tcPr>
            <w:tcW w:w="1271" w:type="dxa"/>
            <w:tcBorders>
              <w:top w:val="nil"/>
              <w:left w:val="nil"/>
              <w:bottom w:val="nil"/>
              <w:right w:val="single" w:sz="8" w:space="0" w:color="auto"/>
            </w:tcBorders>
            <w:shd w:val="clear" w:color="auto" w:fill="auto"/>
            <w:noWrap/>
            <w:vAlign w:val="bottom"/>
            <w:hideMark/>
          </w:tcPr>
          <w:p w14:paraId="399945E7"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23,85</w:t>
            </w:r>
          </w:p>
        </w:tc>
      </w:tr>
      <w:tr w:rsidR="008B5165" w:rsidRPr="008B5165" w14:paraId="381F145D"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6299B4D0" w14:textId="77777777" w:rsidR="008B5165" w:rsidRPr="008B5165" w:rsidRDefault="008B5165" w:rsidP="008B5165">
            <w:pPr>
              <w:jc w:val="center"/>
              <w:rPr>
                <w:sz w:val="13"/>
                <w:szCs w:val="13"/>
              </w:rPr>
            </w:pPr>
            <w:r w:rsidRPr="008B5165">
              <w:rPr>
                <w:sz w:val="13"/>
                <w:szCs w:val="13"/>
              </w:rPr>
              <w:t> </w:t>
            </w:r>
          </w:p>
        </w:tc>
        <w:tc>
          <w:tcPr>
            <w:tcW w:w="5256" w:type="dxa"/>
            <w:tcBorders>
              <w:top w:val="single" w:sz="8" w:space="0" w:color="auto"/>
              <w:left w:val="single" w:sz="8" w:space="0" w:color="auto"/>
              <w:bottom w:val="single" w:sz="4" w:space="0" w:color="auto"/>
              <w:right w:val="nil"/>
            </w:tcBorders>
            <w:shd w:val="clear" w:color="auto" w:fill="auto"/>
            <w:vAlign w:val="center"/>
            <w:hideMark/>
          </w:tcPr>
          <w:p w14:paraId="3DBA7085" w14:textId="77777777" w:rsidR="008B5165" w:rsidRPr="008B5165" w:rsidRDefault="008B5165" w:rsidP="008B5165">
            <w:pPr>
              <w:jc w:val="both"/>
              <w:rPr>
                <w:rFonts w:ascii="Arial" w:hAnsi="Arial" w:cs="Arial"/>
                <w:b/>
                <w:bCs/>
                <w:sz w:val="13"/>
                <w:szCs w:val="13"/>
              </w:rPr>
            </w:pPr>
            <w:r w:rsidRPr="008B5165">
              <w:rPr>
                <w:rFonts w:ascii="Arial" w:hAnsi="Arial" w:cs="Arial"/>
                <w:b/>
                <w:bCs/>
                <w:sz w:val="13"/>
                <w:szCs w:val="13"/>
              </w:rPr>
              <w:t xml:space="preserve">Тариф в </w:t>
            </w:r>
            <w:proofErr w:type="gramStart"/>
            <w:r w:rsidRPr="008B5165">
              <w:rPr>
                <w:rFonts w:ascii="Arial" w:hAnsi="Arial" w:cs="Arial"/>
                <w:b/>
                <w:bCs/>
                <w:sz w:val="13"/>
                <w:szCs w:val="13"/>
              </w:rPr>
              <w:t>горячей  воде</w:t>
            </w:r>
            <w:proofErr w:type="gramEnd"/>
            <w:r w:rsidRPr="008B5165">
              <w:rPr>
                <w:rFonts w:ascii="Arial" w:hAnsi="Arial" w:cs="Arial"/>
                <w:b/>
                <w:bCs/>
                <w:sz w:val="13"/>
                <w:szCs w:val="13"/>
              </w:rPr>
              <w:t>, в том числе:</w:t>
            </w:r>
          </w:p>
        </w:tc>
        <w:tc>
          <w:tcPr>
            <w:tcW w:w="10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47B79CE" w14:textId="77777777" w:rsidR="008B5165" w:rsidRPr="008B5165" w:rsidRDefault="008B5165" w:rsidP="008B5165">
            <w:pPr>
              <w:jc w:val="center"/>
              <w:rPr>
                <w:sz w:val="13"/>
                <w:szCs w:val="13"/>
              </w:rPr>
            </w:pPr>
            <w:r w:rsidRPr="008B5165">
              <w:rPr>
                <w:sz w:val="13"/>
                <w:szCs w:val="13"/>
              </w:rPr>
              <w:t>руб./Гкал</w:t>
            </w:r>
          </w:p>
        </w:tc>
        <w:tc>
          <w:tcPr>
            <w:tcW w:w="1201" w:type="dxa"/>
            <w:tcBorders>
              <w:top w:val="single" w:sz="8" w:space="0" w:color="auto"/>
              <w:left w:val="single" w:sz="8" w:space="0" w:color="auto"/>
              <w:bottom w:val="single" w:sz="4" w:space="0" w:color="auto"/>
              <w:right w:val="nil"/>
            </w:tcBorders>
            <w:shd w:val="clear" w:color="auto" w:fill="auto"/>
            <w:noWrap/>
            <w:vAlign w:val="bottom"/>
            <w:hideMark/>
          </w:tcPr>
          <w:p w14:paraId="7FFCA55B"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1 256,97</w:t>
            </w:r>
          </w:p>
        </w:tc>
        <w:tc>
          <w:tcPr>
            <w:tcW w:w="1201" w:type="dxa"/>
            <w:tcBorders>
              <w:top w:val="single" w:sz="8" w:space="0" w:color="auto"/>
              <w:left w:val="single" w:sz="8" w:space="0" w:color="auto"/>
              <w:bottom w:val="single" w:sz="4" w:space="0" w:color="auto"/>
              <w:right w:val="nil"/>
            </w:tcBorders>
            <w:shd w:val="clear" w:color="auto" w:fill="auto"/>
            <w:noWrap/>
            <w:vAlign w:val="bottom"/>
            <w:hideMark/>
          </w:tcPr>
          <w:p w14:paraId="1A6085E1"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1 309,43</w:t>
            </w:r>
          </w:p>
        </w:tc>
        <w:tc>
          <w:tcPr>
            <w:tcW w:w="1271" w:type="dxa"/>
            <w:tcBorders>
              <w:top w:val="single" w:sz="8" w:space="0" w:color="auto"/>
              <w:left w:val="single" w:sz="8" w:space="0" w:color="auto"/>
              <w:bottom w:val="single" w:sz="4" w:space="0" w:color="auto"/>
              <w:right w:val="nil"/>
            </w:tcBorders>
            <w:shd w:val="clear" w:color="auto" w:fill="auto"/>
            <w:noWrap/>
            <w:vAlign w:val="bottom"/>
            <w:hideMark/>
          </w:tcPr>
          <w:p w14:paraId="03FCB8EC"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1 385,08</w:t>
            </w:r>
          </w:p>
        </w:tc>
        <w:tc>
          <w:tcPr>
            <w:tcW w:w="1271" w:type="dxa"/>
            <w:tcBorders>
              <w:top w:val="single" w:sz="8" w:space="0" w:color="auto"/>
              <w:left w:val="single" w:sz="8" w:space="0" w:color="auto"/>
              <w:bottom w:val="single" w:sz="4" w:space="0" w:color="auto"/>
              <w:right w:val="nil"/>
            </w:tcBorders>
            <w:shd w:val="clear" w:color="auto" w:fill="auto"/>
            <w:noWrap/>
            <w:vAlign w:val="bottom"/>
            <w:hideMark/>
          </w:tcPr>
          <w:p w14:paraId="114EE15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1 374,91</w:t>
            </w:r>
          </w:p>
        </w:tc>
        <w:tc>
          <w:tcPr>
            <w:tcW w:w="1271" w:type="dxa"/>
            <w:tcBorders>
              <w:top w:val="single" w:sz="8" w:space="0" w:color="auto"/>
              <w:left w:val="single" w:sz="8" w:space="0" w:color="auto"/>
              <w:bottom w:val="single" w:sz="4" w:space="0" w:color="auto"/>
              <w:right w:val="nil"/>
            </w:tcBorders>
            <w:shd w:val="clear" w:color="000000" w:fill="00B0F0"/>
            <w:noWrap/>
            <w:vAlign w:val="bottom"/>
            <w:hideMark/>
          </w:tcPr>
          <w:p w14:paraId="1A27BBDF"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1 481,77</w:t>
            </w:r>
          </w:p>
        </w:tc>
        <w:tc>
          <w:tcPr>
            <w:tcW w:w="127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15F17C2"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1 395,28</w:t>
            </w:r>
          </w:p>
        </w:tc>
      </w:tr>
      <w:tr w:rsidR="008B5165" w:rsidRPr="008B5165" w14:paraId="4A4F8099" w14:textId="77777777" w:rsidTr="008B5165">
        <w:trPr>
          <w:trHeight w:val="276"/>
          <w:jc w:val="center"/>
        </w:trPr>
        <w:tc>
          <w:tcPr>
            <w:tcW w:w="614" w:type="dxa"/>
            <w:tcBorders>
              <w:top w:val="nil"/>
              <w:left w:val="single" w:sz="8" w:space="0" w:color="auto"/>
              <w:bottom w:val="single" w:sz="4" w:space="0" w:color="auto"/>
              <w:right w:val="nil"/>
            </w:tcBorders>
            <w:shd w:val="clear" w:color="auto" w:fill="auto"/>
            <w:noWrap/>
            <w:hideMark/>
          </w:tcPr>
          <w:p w14:paraId="1B5D180B"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4" w:space="0" w:color="auto"/>
              <w:right w:val="nil"/>
            </w:tcBorders>
            <w:shd w:val="clear" w:color="auto" w:fill="auto"/>
            <w:vAlign w:val="center"/>
            <w:hideMark/>
          </w:tcPr>
          <w:p w14:paraId="5D701E48" w14:textId="77777777" w:rsidR="008B5165" w:rsidRPr="008B5165" w:rsidRDefault="008B5165" w:rsidP="008B5165">
            <w:pPr>
              <w:jc w:val="both"/>
              <w:rPr>
                <w:rFonts w:ascii="Arial" w:hAnsi="Arial" w:cs="Arial"/>
                <w:i/>
                <w:iCs/>
                <w:sz w:val="13"/>
                <w:szCs w:val="13"/>
              </w:rPr>
            </w:pPr>
            <w:r w:rsidRPr="008B5165">
              <w:rPr>
                <w:rFonts w:ascii="Arial" w:hAnsi="Arial" w:cs="Arial"/>
                <w:i/>
                <w:iCs/>
                <w:sz w:val="13"/>
                <w:szCs w:val="13"/>
              </w:rPr>
              <w:t>с 1 января</w:t>
            </w:r>
          </w:p>
        </w:tc>
        <w:tc>
          <w:tcPr>
            <w:tcW w:w="1033" w:type="dxa"/>
            <w:tcBorders>
              <w:top w:val="nil"/>
              <w:left w:val="single" w:sz="8" w:space="0" w:color="auto"/>
              <w:bottom w:val="single" w:sz="4" w:space="0" w:color="auto"/>
              <w:right w:val="single" w:sz="8" w:space="0" w:color="auto"/>
            </w:tcBorders>
            <w:shd w:val="clear" w:color="auto" w:fill="auto"/>
            <w:noWrap/>
            <w:vAlign w:val="bottom"/>
            <w:hideMark/>
          </w:tcPr>
          <w:p w14:paraId="3146AA84" w14:textId="77777777" w:rsidR="008B5165" w:rsidRPr="008B5165" w:rsidRDefault="008B5165" w:rsidP="008B5165">
            <w:pPr>
              <w:jc w:val="center"/>
              <w:rPr>
                <w:sz w:val="13"/>
                <w:szCs w:val="13"/>
              </w:rPr>
            </w:pPr>
            <w:r w:rsidRPr="008B5165">
              <w:rPr>
                <w:sz w:val="13"/>
                <w:szCs w:val="13"/>
              </w:rPr>
              <w:t>руб./Гкал</w:t>
            </w:r>
          </w:p>
        </w:tc>
        <w:tc>
          <w:tcPr>
            <w:tcW w:w="1201" w:type="dxa"/>
            <w:tcBorders>
              <w:top w:val="nil"/>
              <w:left w:val="single" w:sz="8" w:space="0" w:color="auto"/>
              <w:bottom w:val="single" w:sz="4" w:space="0" w:color="auto"/>
              <w:right w:val="nil"/>
            </w:tcBorders>
            <w:shd w:val="clear" w:color="auto" w:fill="auto"/>
            <w:noWrap/>
            <w:hideMark/>
          </w:tcPr>
          <w:p w14:paraId="7F08552D" w14:textId="77777777" w:rsidR="008B5165" w:rsidRPr="008B5165" w:rsidRDefault="008B5165" w:rsidP="008B5165">
            <w:pPr>
              <w:jc w:val="right"/>
              <w:rPr>
                <w:b/>
                <w:bCs/>
                <w:sz w:val="13"/>
                <w:szCs w:val="13"/>
              </w:rPr>
            </w:pPr>
            <w:r w:rsidRPr="008B5165">
              <w:rPr>
                <w:b/>
                <w:bCs/>
                <w:sz w:val="13"/>
                <w:szCs w:val="13"/>
              </w:rPr>
              <w:t>1 174,55</w:t>
            </w:r>
          </w:p>
        </w:tc>
        <w:tc>
          <w:tcPr>
            <w:tcW w:w="1201" w:type="dxa"/>
            <w:tcBorders>
              <w:top w:val="nil"/>
              <w:left w:val="single" w:sz="8" w:space="0" w:color="auto"/>
              <w:bottom w:val="single" w:sz="4" w:space="0" w:color="auto"/>
              <w:right w:val="nil"/>
            </w:tcBorders>
            <w:shd w:val="clear" w:color="auto" w:fill="auto"/>
            <w:noWrap/>
            <w:hideMark/>
          </w:tcPr>
          <w:p w14:paraId="7DB8ADA2" w14:textId="77777777" w:rsidR="008B5165" w:rsidRPr="008B5165" w:rsidRDefault="008B5165" w:rsidP="008B5165">
            <w:pPr>
              <w:jc w:val="right"/>
              <w:rPr>
                <w:b/>
                <w:bCs/>
                <w:sz w:val="13"/>
                <w:szCs w:val="13"/>
              </w:rPr>
            </w:pPr>
            <w:r w:rsidRPr="008B5165">
              <w:rPr>
                <w:b/>
                <w:bCs/>
                <w:sz w:val="13"/>
                <w:szCs w:val="13"/>
              </w:rPr>
              <w:t>1 174,55</w:t>
            </w:r>
          </w:p>
        </w:tc>
        <w:tc>
          <w:tcPr>
            <w:tcW w:w="1271" w:type="dxa"/>
            <w:tcBorders>
              <w:top w:val="nil"/>
              <w:left w:val="single" w:sz="8" w:space="0" w:color="auto"/>
              <w:bottom w:val="single" w:sz="4" w:space="0" w:color="auto"/>
              <w:right w:val="nil"/>
            </w:tcBorders>
            <w:shd w:val="clear" w:color="auto" w:fill="auto"/>
            <w:noWrap/>
            <w:hideMark/>
          </w:tcPr>
          <w:p w14:paraId="30EA1DA8" w14:textId="77777777" w:rsidR="008B5165" w:rsidRPr="008B5165" w:rsidRDefault="008B5165" w:rsidP="008B5165">
            <w:pPr>
              <w:jc w:val="right"/>
              <w:rPr>
                <w:b/>
                <w:bCs/>
                <w:sz w:val="13"/>
                <w:szCs w:val="13"/>
              </w:rPr>
            </w:pPr>
            <w:r w:rsidRPr="008B5165">
              <w:rPr>
                <w:b/>
                <w:bCs/>
                <w:sz w:val="13"/>
                <w:szCs w:val="13"/>
              </w:rPr>
              <w:t>1 174,55</w:t>
            </w:r>
          </w:p>
        </w:tc>
        <w:tc>
          <w:tcPr>
            <w:tcW w:w="1271" w:type="dxa"/>
            <w:tcBorders>
              <w:top w:val="nil"/>
              <w:left w:val="single" w:sz="8" w:space="0" w:color="auto"/>
              <w:bottom w:val="single" w:sz="4" w:space="0" w:color="auto"/>
              <w:right w:val="nil"/>
            </w:tcBorders>
            <w:shd w:val="clear" w:color="auto" w:fill="auto"/>
            <w:noWrap/>
            <w:hideMark/>
          </w:tcPr>
          <w:p w14:paraId="20808EF9" w14:textId="77777777" w:rsidR="008B5165" w:rsidRPr="008B5165" w:rsidRDefault="008B5165" w:rsidP="008B5165">
            <w:pPr>
              <w:jc w:val="right"/>
              <w:rPr>
                <w:b/>
                <w:bCs/>
                <w:sz w:val="13"/>
                <w:szCs w:val="13"/>
              </w:rPr>
            </w:pPr>
            <w:r w:rsidRPr="008B5165">
              <w:rPr>
                <w:b/>
                <w:bCs/>
                <w:sz w:val="13"/>
                <w:szCs w:val="13"/>
              </w:rPr>
              <w:t>1 361,87</w:t>
            </w:r>
          </w:p>
        </w:tc>
        <w:tc>
          <w:tcPr>
            <w:tcW w:w="1271" w:type="dxa"/>
            <w:tcBorders>
              <w:top w:val="nil"/>
              <w:left w:val="single" w:sz="8" w:space="0" w:color="auto"/>
              <w:bottom w:val="single" w:sz="4" w:space="0" w:color="auto"/>
              <w:right w:val="single" w:sz="8" w:space="0" w:color="auto"/>
            </w:tcBorders>
            <w:shd w:val="clear" w:color="auto" w:fill="auto"/>
            <w:noWrap/>
            <w:hideMark/>
          </w:tcPr>
          <w:p w14:paraId="7EF9B13B" w14:textId="77777777" w:rsidR="008B5165" w:rsidRPr="008B5165" w:rsidRDefault="008B5165" w:rsidP="008B5165">
            <w:pPr>
              <w:jc w:val="right"/>
              <w:rPr>
                <w:b/>
                <w:bCs/>
                <w:sz w:val="13"/>
                <w:szCs w:val="13"/>
              </w:rPr>
            </w:pPr>
            <w:r w:rsidRPr="008B5165">
              <w:rPr>
                <w:b/>
                <w:bCs/>
                <w:sz w:val="13"/>
                <w:szCs w:val="13"/>
              </w:rPr>
              <w:t>1 391,51</w:t>
            </w:r>
          </w:p>
        </w:tc>
        <w:tc>
          <w:tcPr>
            <w:tcW w:w="1271" w:type="dxa"/>
            <w:tcBorders>
              <w:top w:val="nil"/>
              <w:left w:val="nil"/>
              <w:bottom w:val="single" w:sz="4" w:space="0" w:color="auto"/>
              <w:right w:val="single" w:sz="8" w:space="0" w:color="auto"/>
            </w:tcBorders>
            <w:shd w:val="clear" w:color="auto" w:fill="auto"/>
            <w:noWrap/>
            <w:hideMark/>
          </w:tcPr>
          <w:p w14:paraId="4C112F46" w14:textId="77777777" w:rsidR="008B5165" w:rsidRPr="008B5165" w:rsidRDefault="008B5165" w:rsidP="008B5165">
            <w:pPr>
              <w:jc w:val="right"/>
              <w:rPr>
                <w:b/>
                <w:bCs/>
                <w:sz w:val="13"/>
                <w:szCs w:val="13"/>
              </w:rPr>
            </w:pPr>
            <w:r w:rsidRPr="008B5165">
              <w:rPr>
                <w:b/>
                <w:bCs/>
                <w:sz w:val="13"/>
                <w:szCs w:val="13"/>
              </w:rPr>
              <w:t>1 391,51</w:t>
            </w:r>
          </w:p>
        </w:tc>
      </w:tr>
      <w:tr w:rsidR="008B5165" w:rsidRPr="008B5165" w14:paraId="4DAD1B2D" w14:textId="77777777" w:rsidTr="008B5165">
        <w:trPr>
          <w:trHeight w:val="276"/>
          <w:jc w:val="center"/>
        </w:trPr>
        <w:tc>
          <w:tcPr>
            <w:tcW w:w="614" w:type="dxa"/>
            <w:tcBorders>
              <w:top w:val="nil"/>
              <w:left w:val="single" w:sz="8" w:space="0" w:color="auto"/>
              <w:bottom w:val="single" w:sz="8" w:space="0" w:color="auto"/>
              <w:right w:val="nil"/>
            </w:tcBorders>
            <w:shd w:val="clear" w:color="auto" w:fill="auto"/>
            <w:noWrap/>
            <w:hideMark/>
          </w:tcPr>
          <w:p w14:paraId="67054432"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8" w:space="0" w:color="auto"/>
              <w:right w:val="nil"/>
            </w:tcBorders>
            <w:shd w:val="clear" w:color="auto" w:fill="auto"/>
            <w:vAlign w:val="center"/>
            <w:hideMark/>
          </w:tcPr>
          <w:p w14:paraId="50163177" w14:textId="77777777" w:rsidR="008B5165" w:rsidRPr="008B5165" w:rsidRDefault="008B5165" w:rsidP="008B5165">
            <w:pPr>
              <w:jc w:val="both"/>
              <w:rPr>
                <w:rFonts w:ascii="Arial" w:hAnsi="Arial" w:cs="Arial"/>
                <w:i/>
                <w:iCs/>
                <w:sz w:val="13"/>
                <w:szCs w:val="13"/>
              </w:rPr>
            </w:pPr>
            <w:r w:rsidRPr="008B5165">
              <w:rPr>
                <w:rFonts w:ascii="Arial" w:hAnsi="Arial" w:cs="Arial"/>
                <w:i/>
                <w:iCs/>
                <w:sz w:val="13"/>
                <w:szCs w:val="13"/>
              </w:rPr>
              <w:t>с 1 июля</w:t>
            </w:r>
          </w:p>
        </w:tc>
        <w:tc>
          <w:tcPr>
            <w:tcW w:w="1033" w:type="dxa"/>
            <w:tcBorders>
              <w:top w:val="nil"/>
              <w:left w:val="single" w:sz="8" w:space="0" w:color="auto"/>
              <w:bottom w:val="single" w:sz="8" w:space="0" w:color="auto"/>
              <w:right w:val="single" w:sz="8" w:space="0" w:color="auto"/>
            </w:tcBorders>
            <w:shd w:val="clear" w:color="auto" w:fill="auto"/>
            <w:noWrap/>
            <w:vAlign w:val="bottom"/>
            <w:hideMark/>
          </w:tcPr>
          <w:p w14:paraId="7E74935E" w14:textId="77777777" w:rsidR="008B5165" w:rsidRPr="008B5165" w:rsidRDefault="008B5165" w:rsidP="008B5165">
            <w:pPr>
              <w:jc w:val="center"/>
              <w:rPr>
                <w:sz w:val="13"/>
                <w:szCs w:val="13"/>
              </w:rPr>
            </w:pPr>
            <w:r w:rsidRPr="008B5165">
              <w:rPr>
                <w:sz w:val="13"/>
                <w:szCs w:val="13"/>
              </w:rPr>
              <w:t>руб./Гкал</w:t>
            </w:r>
          </w:p>
        </w:tc>
        <w:tc>
          <w:tcPr>
            <w:tcW w:w="1201" w:type="dxa"/>
            <w:tcBorders>
              <w:top w:val="nil"/>
              <w:left w:val="single" w:sz="8" w:space="0" w:color="auto"/>
              <w:bottom w:val="single" w:sz="8" w:space="0" w:color="auto"/>
              <w:right w:val="nil"/>
            </w:tcBorders>
            <w:shd w:val="clear" w:color="auto" w:fill="auto"/>
            <w:noWrap/>
            <w:hideMark/>
          </w:tcPr>
          <w:p w14:paraId="594687FD" w14:textId="77777777" w:rsidR="008B5165" w:rsidRPr="008B5165" w:rsidRDefault="008B5165" w:rsidP="008B5165">
            <w:pPr>
              <w:jc w:val="right"/>
              <w:rPr>
                <w:b/>
                <w:bCs/>
                <w:sz w:val="13"/>
                <w:szCs w:val="13"/>
              </w:rPr>
            </w:pPr>
            <w:r w:rsidRPr="008B5165">
              <w:rPr>
                <w:b/>
                <w:bCs/>
                <w:sz w:val="13"/>
                <w:szCs w:val="13"/>
              </w:rPr>
              <w:t>1 361,87</w:t>
            </w:r>
          </w:p>
        </w:tc>
        <w:tc>
          <w:tcPr>
            <w:tcW w:w="1201" w:type="dxa"/>
            <w:tcBorders>
              <w:top w:val="nil"/>
              <w:left w:val="single" w:sz="8" w:space="0" w:color="auto"/>
              <w:bottom w:val="single" w:sz="8" w:space="0" w:color="auto"/>
              <w:right w:val="nil"/>
            </w:tcBorders>
            <w:shd w:val="clear" w:color="auto" w:fill="auto"/>
            <w:noWrap/>
            <w:hideMark/>
          </w:tcPr>
          <w:p w14:paraId="01DBE515" w14:textId="77777777" w:rsidR="008B5165" w:rsidRPr="008B5165" w:rsidRDefault="008B5165" w:rsidP="008B5165">
            <w:pPr>
              <w:jc w:val="right"/>
              <w:rPr>
                <w:b/>
                <w:bCs/>
                <w:sz w:val="13"/>
                <w:szCs w:val="13"/>
              </w:rPr>
            </w:pPr>
            <w:r w:rsidRPr="008B5165">
              <w:rPr>
                <w:b/>
                <w:bCs/>
                <w:sz w:val="13"/>
                <w:szCs w:val="13"/>
              </w:rPr>
              <w:t>1 361,87</w:t>
            </w:r>
          </w:p>
        </w:tc>
        <w:tc>
          <w:tcPr>
            <w:tcW w:w="1271" w:type="dxa"/>
            <w:tcBorders>
              <w:top w:val="nil"/>
              <w:left w:val="single" w:sz="8" w:space="0" w:color="auto"/>
              <w:bottom w:val="single" w:sz="8" w:space="0" w:color="auto"/>
              <w:right w:val="nil"/>
            </w:tcBorders>
            <w:shd w:val="clear" w:color="auto" w:fill="auto"/>
            <w:noWrap/>
            <w:hideMark/>
          </w:tcPr>
          <w:p w14:paraId="6BF006E1" w14:textId="77777777" w:rsidR="008B5165" w:rsidRPr="008B5165" w:rsidRDefault="008B5165" w:rsidP="008B5165">
            <w:pPr>
              <w:jc w:val="right"/>
              <w:rPr>
                <w:b/>
                <w:bCs/>
                <w:sz w:val="13"/>
                <w:szCs w:val="13"/>
              </w:rPr>
            </w:pPr>
            <w:r w:rsidRPr="008B5165">
              <w:rPr>
                <w:b/>
                <w:bCs/>
                <w:sz w:val="13"/>
                <w:szCs w:val="13"/>
              </w:rPr>
              <w:t>1 361,87</w:t>
            </w:r>
          </w:p>
        </w:tc>
        <w:tc>
          <w:tcPr>
            <w:tcW w:w="1271" w:type="dxa"/>
            <w:tcBorders>
              <w:top w:val="nil"/>
              <w:left w:val="single" w:sz="8" w:space="0" w:color="auto"/>
              <w:bottom w:val="single" w:sz="8" w:space="0" w:color="auto"/>
              <w:right w:val="nil"/>
            </w:tcBorders>
            <w:shd w:val="clear" w:color="auto" w:fill="auto"/>
            <w:noWrap/>
            <w:hideMark/>
          </w:tcPr>
          <w:p w14:paraId="7244E50B" w14:textId="77777777" w:rsidR="008B5165" w:rsidRPr="008B5165" w:rsidRDefault="008B5165" w:rsidP="008B5165">
            <w:pPr>
              <w:jc w:val="right"/>
              <w:rPr>
                <w:b/>
                <w:bCs/>
                <w:sz w:val="13"/>
                <w:szCs w:val="13"/>
              </w:rPr>
            </w:pPr>
            <w:r w:rsidRPr="008B5165">
              <w:rPr>
                <w:b/>
                <w:bCs/>
                <w:sz w:val="13"/>
                <w:szCs w:val="13"/>
              </w:rPr>
              <w:t>1 391,51</w:t>
            </w:r>
          </w:p>
        </w:tc>
        <w:tc>
          <w:tcPr>
            <w:tcW w:w="1271" w:type="dxa"/>
            <w:tcBorders>
              <w:top w:val="nil"/>
              <w:left w:val="single" w:sz="8" w:space="0" w:color="auto"/>
              <w:bottom w:val="single" w:sz="8" w:space="0" w:color="auto"/>
              <w:right w:val="single" w:sz="8" w:space="0" w:color="auto"/>
            </w:tcBorders>
            <w:shd w:val="clear" w:color="auto" w:fill="auto"/>
            <w:noWrap/>
            <w:hideMark/>
          </w:tcPr>
          <w:p w14:paraId="5813B8C7" w14:textId="77777777" w:rsidR="008B5165" w:rsidRPr="008B5165" w:rsidRDefault="008B5165" w:rsidP="008B5165">
            <w:pPr>
              <w:jc w:val="right"/>
              <w:rPr>
                <w:b/>
                <w:bCs/>
                <w:sz w:val="13"/>
                <w:szCs w:val="13"/>
              </w:rPr>
            </w:pPr>
            <w:r w:rsidRPr="008B5165">
              <w:rPr>
                <w:b/>
                <w:bCs/>
                <w:sz w:val="13"/>
                <w:szCs w:val="13"/>
              </w:rPr>
              <w:t>1 592,08</w:t>
            </w:r>
          </w:p>
        </w:tc>
        <w:tc>
          <w:tcPr>
            <w:tcW w:w="1271" w:type="dxa"/>
            <w:tcBorders>
              <w:top w:val="nil"/>
              <w:left w:val="nil"/>
              <w:bottom w:val="single" w:sz="8" w:space="0" w:color="auto"/>
              <w:right w:val="single" w:sz="8" w:space="0" w:color="auto"/>
            </w:tcBorders>
            <w:shd w:val="clear" w:color="auto" w:fill="auto"/>
            <w:noWrap/>
            <w:hideMark/>
          </w:tcPr>
          <w:p w14:paraId="07A485C9" w14:textId="77777777" w:rsidR="008B5165" w:rsidRPr="008B5165" w:rsidRDefault="008B5165" w:rsidP="008B5165">
            <w:pPr>
              <w:jc w:val="right"/>
              <w:rPr>
                <w:b/>
                <w:bCs/>
                <w:sz w:val="13"/>
                <w:szCs w:val="13"/>
              </w:rPr>
            </w:pPr>
            <w:r w:rsidRPr="008B5165">
              <w:rPr>
                <w:b/>
                <w:bCs/>
                <w:sz w:val="13"/>
                <w:szCs w:val="13"/>
              </w:rPr>
              <w:t>1 399,90</w:t>
            </w:r>
          </w:p>
        </w:tc>
      </w:tr>
      <w:tr w:rsidR="008B5165" w:rsidRPr="008B5165" w14:paraId="751DA69C" w14:textId="77777777" w:rsidTr="008B5165">
        <w:trPr>
          <w:trHeight w:val="387"/>
          <w:jc w:val="center"/>
        </w:trPr>
        <w:tc>
          <w:tcPr>
            <w:tcW w:w="614" w:type="dxa"/>
            <w:tcBorders>
              <w:top w:val="nil"/>
              <w:left w:val="single" w:sz="8" w:space="0" w:color="auto"/>
              <w:bottom w:val="single" w:sz="8" w:space="0" w:color="auto"/>
              <w:right w:val="nil"/>
            </w:tcBorders>
            <w:shd w:val="clear" w:color="auto" w:fill="auto"/>
            <w:noWrap/>
            <w:hideMark/>
          </w:tcPr>
          <w:p w14:paraId="04F87F2B" w14:textId="77777777" w:rsidR="008B5165" w:rsidRPr="008B5165" w:rsidRDefault="008B5165" w:rsidP="008B5165">
            <w:pPr>
              <w:jc w:val="center"/>
              <w:rPr>
                <w:sz w:val="13"/>
                <w:szCs w:val="13"/>
              </w:rPr>
            </w:pPr>
            <w:r w:rsidRPr="008B5165">
              <w:rPr>
                <w:sz w:val="13"/>
                <w:szCs w:val="13"/>
              </w:rPr>
              <w:t> </w:t>
            </w:r>
          </w:p>
        </w:tc>
        <w:tc>
          <w:tcPr>
            <w:tcW w:w="5256" w:type="dxa"/>
            <w:tcBorders>
              <w:top w:val="nil"/>
              <w:left w:val="single" w:sz="8" w:space="0" w:color="auto"/>
              <w:bottom w:val="single" w:sz="8" w:space="0" w:color="auto"/>
              <w:right w:val="nil"/>
            </w:tcBorders>
            <w:shd w:val="clear" w:color="auto" w:fill="auto"/>
            <w:vAlign w:val="center"/>
            <w:hideMark/>
          </w:tcPr>
          <w:p w14:paraId="4C3344BA" w14:textId="77777777" w:rsidR="008B5165" w:rsidRPr="008B5165" w:rsidRDefault="008B5165" w:rsidP="008B5165">
            <w:pPr>
              <w:jc w:val="both"/>
              <w:rPr>
                <w:rFonts w:ascii="Arial" w:hAnsi="Arial" w:cs="Arial"/>
                <w:i/>
                <w:iCs/>
                <w:sz w:val="13"/>
                <w:szCs w:val="13"/>
              </w:rPr>
            </w:pPr>
            <w:r w:rsidRPr="008B5165">
              <w:rPr>
                <w:rFonts w:ascii="Arial" w:hAnsi="Arial" w:cs="Arial"/>
                <w:i/>
                <w:iCs/>
                <w:sz w:val="13"/>
                <w:szCs w:val="13"/>
              </w:rPr>
              <w:t>Рост с 1 июля</w:t>
            </w:r>
          </w:p>
        </w:tc>
        <w:tc>
          <w:tcPr>
            <w:tcW w:w="1033" w:type="dxa"/>
            <w:tcBorders>
              <w:top w:val="nil"/>
              <w:left w:val="single" w:sz="8" w:space="0" w:color="auto"/>
              <w:bottom w:val="single" w:sz="8" w:space="0" w:color="auto"/>
              <w:right w:val="single" w:sz="8" w:space="0" w:color="auto"/>
            </w:tcBorders>
            <w:shd w:val="clear" w:color="auto" w:fill="auto"/>
            <w:noWrap/>
            <w:vAlign w:val="bottom"/>
            <w:hideMark/>
          </w:tcPr>
          <w:p w14:paraId="65E05E92" w14:textId="77777777" w:rsidR="008B5165" w:rsidRPr="008B5165" w:rsidRDefault="008B5165" w:rsidP="008B5165">
            <w:pPr>
              <w:jc w:val="center"/>
              <w:rPr>
                <w:sz w:val="13"/>
                <w:szCs w:val="13"/>
              </w:rPr>
            </w:pPr>
            <w:r w:rsidRPr="008B5165">
              <w:rPr>
                <w:sz w:val="13"/>
                <w:szCs w:val="13"/>
              </w:rPr>
              <w:t>%</w:t>
            </w:r>
          </w:p>
        </w:tc>
        <w:tc>
          <w:tcPr>
            <w:tcW w:w="1201" w:type="dxa"/>
            <w:tcBorders>
              <w:top w:val="nil"/>
              <w:left w:val="nil"/>
              <w:bottom w:val="single" w:sz="8" w:space="0" w:color="auto"/>
              <w:right w:val="nil"/>
            </w:tcBorders>
            <w:shd w:val="clear" w:color="auto" w:fill="auto"/>
            <w:noWrap/>
            <w:vAlign w:val="bottom"/>
            <w:hideMark/>
          </w:tcPr>
          <w:p w14:paraId="6B99006C" w14:textId="77777777" w:rsidR="008B5165" w:rsidRPr="008B5165" w:rsidRDefault="008B5165" w:rsidP="008B5165">
            <w:pPr>
              <w:rPr>
                <w:rFonts w:ascii="Calibri" w:hAnsi="Calibri" w:cs="Calibri"/>
                <w:sz w:val="13"/>
                <w:szCs w:val="13"/>
              </w:rPr>
            </w:pPr>
            <w:r w:rsidRPr="008B5165">
              <w:rPr>
                <w:rFonts w:ascii="Calibri" w:hAnsi="Calibri" w:cs="Calibri"/>
                <w:sz w:val="13"/>
                <w:szCs w:val="13"/>
              </w:rPr>
              <w:t> </w:t>
            </w:r>
          </w:p>
        </w:tc>
        <w:tc>
          <w:tcPr>
            <w:tcW w:w="1201" w:type="dxa"/>
            <w:tcBorders>
              <w:top w:val="nil"/>
              <w:left w:val="nil"/>
              <w:bottom w:val="single" w:sz="8" w:space="0" w:color="auto"/>
              <w:right w:val="nil"/>
            </w:tcBorders>
            <w:shd w:val="clear" w:color="auto" w:fill="auto"/>
            <w:noWrap/>
            <w:vAlign w:val="bottom"/>
            <w:hideMark/>
          </w:tcPr>
          <w:p w14:paraId="67B212F6" w14:textId="77777777" w:rsidR="008B5165" w:rsidRPr="008B5165" w:rsidRDefault="008B5165" w:rsidP="008B5165">
            <w:pPr>
              <w:rPr>
                <w:rFonts w:ascii="Calibri" w:hAnsi="Calibri" w:cs="Calibri"/>
                <w:sz w:val="13"/>
                <w:szCs w:val="13"/>
              </w:rPr>
            </w:pPr>
            <w:r w:rsidRPr="008B5165">
              <w:rPr>
                <w:rFonts w:ascii="Calibri" w:hAnsi="Calibri" w:cs="Calibri"/>
                <w:sz w:val="13"/>
                <w:szCs w:val="13"/>
              </w:rPr>
              <w:t> </w:t>
            </w:r>
          </w:p>
        </w:tc>
        <w:tc>
          <w:tcPr>
            <w:tcW w:w="1271" w:type="dxa"/>
            <w:tcBorders>
              <w:top w:val="nil"/>
              <w:left w:val="nil"/>
              <w:bottom w:val="single" w:sz="8" w:space="0" w:color="auto"/>
              <w:right w:val="nil"/>
            </w:tcBorders>
            <w:shd w:val="clear" w:color="auto" w:fill="auto"/>
            <w:noWrap/>
            <w:vAlign w:val="bottom"/>
            <w:hideMark/>
          </w:tcPr>
          <w:p w14:paraId="358E5E94" w14:textId="77777777" w:rsidR="008B5165" w:rsidRPr="008B5165" w:rsidRDefault="008B5165" w:rsidP="008B5165">
            <w:pPr>
              <w:rPr>
                <w:rFonts w:ascii="Calibri" w:hAnsi="Calibri" w:cs="Calibri"/>
                <w:color w:val="FF0000"/>
                <w:sz w:val="13"/>
                <w:szCs w:val="13"/>
              </w:rPr>
            </w:pPr>
            <w:r w:rsidRPr="008B5165">
              <w:rPr>
                <w:rFonts w:ascii="Calibri" w:hAnsi="Calibri" w:cs="Calibri"/>
                <w:color w:val="FF0000"/>
                <w:sz w:val="13"/>
                <w:szCs w:val="13"/>
              </w:rPr>
              <w:t> </w:t>
            </w:r>
          </w:p>
        </w:tc>
        <w:tc>
          <w:tcPr>
            <w:tcW w:w="1271" w:type="dxa"/>
            <w:tcBorders>
              <w:top w:val="nil"/>
              <w:left w:val="nil"/>
              <w:bottom w:val="single" w:sz="8" w:space="0" w:color="auto"/>
              <w:right w:val="nil"/>
            </w:tcBorders>
            <w:shd w:val="clear" w:color="auto" w:fill="auto"/>
            <w:noWrap/>
            <w:vAlign w:val="bottom"/>
            <w:hideMark/>
          </w:tcPr>
          <w:p w14:paraId="31CF2D3B" w14:textId="77777777" w:rsidR="008B5165" w:rsidRPr="008B5165" w:rsidRDefault="008B5165" w:rsidP="008B5165">
            <w:pPr>
              <w:rPr>
                <w:rFonts w:ascii="Calibri" w:hAnsi="Calibri" w:cs="Calibri"/>
                <w:color w:val="FF0000"/>
                <w:sz w:val="13"/>
                <w:szCs w:val="13"/>
              </w:rPr>
            </w:pPr>
            <w:r w:rsidRPr="008B5165">
              <w:rPr>
                <w:rFonts w:ascii="Calibri" w:hAnsi="Calibri" w:cs="Calibri"/>
                <w:color w:val="FF0000"/>
                <w:sz w:val="13"/>
                <w:szCs w:val="13"/>
              </w:rPr>
              <w:t> </w:t>
            </w:r>
          </w:p>
        </w:tc>
        <w:tc>
          <w:tcPr>
            <w:tcW w:w="1271" w:type="dxa"/>
            <w:tcBorders>
              <w:top w:val="nil"/>
              <w:left w:val="single" w:sz="8" w:space="0" w:color="auto"/>
              <w:bottom w:val="single" w:sz="8" w:space="0" w:color="auto"/>
              <w:right w:val="nil"/>
            </w:tcBorders>
            <w:shd w:val="clear" w:color="000000" w:fill="00B0F0"/>
            <w:noWrap/>
            <w:vAlign w:val="bottom"/>
            <w:hideMark/>
          </w:tcPr>
          <w:p w14:paraId="740705A0"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14,41</w:t>
            </w:r>
          </w:p>
        </w:tc>
        <w:tc>
          <w:tcPr>
            <w:tcW w:w="1271" w:type="dxa"/>
            <w:tcBorders>
              <w:top w:val="nil"/>
              <w:left w:val="single" w:sz="8" w:space="0" w:color="auto"/>
              <w:bottom w:val="single" w:sz="8" w:space="0" w:color="auto"/>
              <w:right w:val="nil"/>
            </w:tcBorders>
            <w:shd w:val="clear" w:color="auto" w:fill="auto"/>
            <w:noWrap/>
            <w:vAlign w:val="bottom"/>
            <w:hideMark/>
          </w:tcPr>
          <w:p w14:paraId="4C6FB91F"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0,60</w:t>
            </w:r>
          </w:p>
        </w:tc>
      </w:tr>
      <w:tr w:rsidR="008B5165" w:rsidRPr="008B5165" w14:paraId="3DD60DFE" w14:textId="77777777" w:rsidTr="008B5165">
        <w:trPr>
          <w:trHeight w:val="387"/>
          <w:jc w:val="center"/>
        </w:trPr>
        <w:tc>
          <w:tcPr>
            <w:tcW w:w="614" w:type="dxa"/>
            <w:tcBorders>
              <w:top w:val="nil"/>
              <w:left w:val="nil"/>
              <w:bottom w:val="nil"/>
              <w:right w:val="nil"/>
            </w:tcBorders>
            <w:shd w:val="clear" w:color="auto" w:fill="auto"/>
            <w:noWrap/>
            <w:hideMark/>
          </w:tcPr>
          <w:p w14:paraId="0D8DB266" w14:textId="77777777" w:rsidR="008B5165" w:rsidRPr="008B5165" w:rsidRDefault="008B5165" w:rsidP="008B5165">
            <w:pPr>
              <w:jc w:val="right"/>
              <w:rPr>
                <w:rFonts w:ascii="Calibri" w:hAnsi="Calibri" w:cs="Calibri"/>
                <w:sz w:val="13"/>
                <w:szCs w:val="13"/>
              </w:rPr>
            </w:pPr>
          </w:p>
        </w:tc>
        <w:tc>
          <w:tcPr>
            <w:tcW w:w="5256" w:type="dxa"/>
            <w:tcBorders>
              <w:top w:val="nil"/>
              <w:left w:val="nil"/>
              <w:bottom w:val="nil"/>
              <w:right w:val="nil"/>
            </w:tcBorders>
            <w:shd w:val="clear" w:color="auto" w:fill="auto"/>
            <w:vAlign w:val="center"/>
            <w:hideMark/>
          </w:tcPr>
          <w:p w14:paraId="1001B31F" w14:textId="77777777" w:rsidR="008B5165" w:rsidRPr="008B5165" w:rsidRDefault="008B5165" w:rsidP="008B5165">
            <w:pPr>
              <w:jc w:val="both"/>
              <w:rPr>
                <w:rFonts w:ascii="Arial" w:hAnsi="Arial" w:cs="Arial"/>
                <w:i/>
                <w:iCs/>
                <w:sz w:val="13"/>
                <w:szCs w:val="13"/>
              </w:rPr>
            </w:pPr>
            <w:r w:rsidRPr="008B5165">
              <w:rPr>
                <w:rFonts w:ascii="Arial" w:hAnsi="Arial" w:cs="Arial"/>
                <w:i/>
                <w:iCs/>
                <w:sz w:val="13"/>
                <w:szCs w:val="13"/>
              </w:rPr>
              <w:t>Товарная выручка</w:t>
            </w:r>
          </w:p>
        </w:tc>
        <w:tc>
          <w:tcPr>
            <w:tcW w:w="1033" w:type="dxa"/>
            <w:tcBorders>
              <w:top w:val="nil"/>
              <w:left w:val="nil"/>
              <w:bottom w:val="nil"/>
              <w:right w:val="nil"/>
            </w:tcBorders>
            <w:shd w:val="clear" w:color="auto" w:fill="auto"/>
            <w:noWrap/>
            <w:vAlign w:val="bottom"/>
            <w:hideMark/>
          </w:tcPr>
          <w:p w14:paraId="2C416B5A" w14:textId="77777777" w:rsidR="008B5165" w:rsidRPr="008B5165" w:rsidRDefault="008B5165" w:rsidP="008B5165">
            <w:pPr>
              <w:jc w:val="both"/>
              <w:rPr>
                <w:rFonts w:ascii="Arial" w:hAnsi="Arial" w:cs="Arial"/>
                <w:i/>
                <w:iCs/>
                <w:sz w:val="13"/>
                <w:szCs w:val="13"/>
              </w:rPr>
            </w:pPr>
          </w:p>
        </w:tc>
        <w:tc>
          <w:tcPr>
            <w:tcW w:w="1201" w:type="dxa"/>
            <w:tcBorders>
              <w:top w:val="nil"/>
              <w:left w:val="nil"/>
              <w:bottom w:val="nil"/>
              <w:right w:val="nil"/>
            </w:tcBorders>
            <w:shd w:val="clear" w:color="auto" w:fill="auto"/>
            <w:noWrap/>
            <w:vAlign w:val="bottom"/>
            <w:hideMark/>
          </w:tcPr>
          <w:p w14:paraId="64C03349" w14:textId="77777777" w:rsidR="008B5165" w:rsidRPr="008B5165" w:rsidRDefault="008B5165" w:rsidP="008B5165">
            <w:pPr>
              <w:jc w:val="center"/>
              <w:rPr>
                <w:sz w:val="13"/>
                <w:szCs w:val="13"/>
              </w:rPr>
            </w:pPr>
          </w:p>
        </w:tc>
        <w:tc>
          <w:tcPr>
            <w:tcW w:w="1201" w:type="dxa"/>
            <w:tcBorders>
              <w:top w:val="nil"/>
              <w:left w:val="nil"/>
              <w:bottom w:val="nil"/>
              <w:right w:val="nil"/>
            </w:tcBorders>
            <w:shd w:val="clear" w:color="auto" w:fill="auto"/>
            <w:noWrap/>
            <w:vAlign w:val="bottom"/>
            <w:hideMark/>
          </w:tcPr>
          <w:p w14:paraId="3C7C5E52"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59650,92</w:t>
            </w:r>
          </w:p>
        </w:tc>
        <w:tc>
          <w:tcPr>
            <w:tcW w:w="1271" w:type="dxa"/>
            <w:tcBorders>
              <w:top w:val="nil"/>
              <w:left w:val="nil"/>
              <w:bottom w:val="nil"/>
              <w:right w:val="nil"/>
            </w:tcBorders>
            <w:shd w:val="clear" w:color="auto" w:fill="auto"/>
            <w:noWrap/>
            <w:vAlign w:val="bottom"/>
            <w:hideMark/>
          </w:tcPr>
          <w:p w14:paraId="0A3B51B9" w14:textId="77777777" w:rsidR="008B5165" w:rsidRPr="008B5165" w:rsidRDefault="008B5165" w:rsidP="008B5165">
            <w:pPr>
              <w:jc w:val="right"/>
              <w:rPr>
                <w:rFonts w:ascii="Calibri" w:hAnsi="Calibri" w:cs="Calibri"/>
                <w:sz w:val="13"/>
                <w:szCs w:val="13"/>
              </w:rPr>
            </w:pPr>
            <w:r w:rsidRPr="008B5165">
              <w:rPr>
                <w:rFonts w:ascii="Calibri" w:hAnsi="Calibri" w:cs="Calibri"/>
                <w:sz w:val="13"/>
                <w:szCs w:val="13"/>
              </w:rPr>
              <w:t>59234,37</w:t>
            </w:r>
          </w:p>
        </w:tc>
        <w:tc>
          <w:tcPr>
            <w:tcW w:w="1271" w:type="dxa"/>
            <w:tcBorders>
              <w:top w:val="nil"/>
              <w:left w:val="nil"/>
              <w:bottom w:val="nil"/>
              <w:right w:val="nil"/>
            </w:tcBorders>
            <w:shd w:val="clear" w:color="auto" w:fill="auto"/>
            <w:noWrap/>
            <w:vAlign w:val="bottom"/>
            <w:hideMark/>
          </w:tcPr>
          <w:p w14:paraId="20BAE932" w14:textId="77777777" w:rsidR="008B5165" w:rsidRPr="008B5165" w:rsidRDefault="008B5165" w:rsidP="008B5165">
            <w:pPr>
              <w:jc w:val="right"/>
              <w:rPr>
                <w:rFonts w:ascii="Calibri" w:hAnsi="Calibri" w:cs="Calibri"/>
                <w:sz w:val="13"/>
                <w:szCs w:val="13"/>
              </w:rPr>
            </w:pPr>
          </w:p>
        </w:tc>
        <w:tc>
          <w:tcPr>
            <w:tcW w:w="1271" w:type="dxa"/>
            <w:tcBorders>
              <w:top w:val="nil"/>
              <w:left w:val="nil"/>
              <w:bottom w:val="nil"/>
              <w:right w:val="nil"/>
            </w:tcBorders>
            <w:shd w:val="clear" w:color="auto" w:fill="auto"/>
            <w:noWrap/>
            <w:vAlign w:val="bottom"/>
            <w:hideMark/>
          </w:tcPr>
          <w:p w14:paraId="3D90E57A"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7AC049A4" w14:textId="77777777" w:rsidR="008B5165" w:rsidRPr="008B5165" w:rsidRDefault="008B5165" w:rsidP="008B5165">
            <w:pPr>
              <w:rPr>
                <w:sz w:val="13"/>
                <w:szCs w:val="13"/>
              </w:rPr>
            </w:pPr>
          </w:p>
        </w:tc>
      </w:tr>
      <w:tr w:rsidR="008B5165" w:rsidRPr="008B5165" w14:paraId="26F9725A" w14:textId="77777777" w:rsidTr="008B5165">
        <w:trPr>
          <w:trHeight w:val="276"/>
          <w:jc w:val="center"/>
        </w:trPr>
        <w:tc>
          <w:tcPr>
            <w:tcW w:w="614" w:type="dxa"/>
            <w:tcBorders>
              <w:top w:val="nil"/>
              <w:left w:val="nil"/>
              <w:bottom w:val="nil"/>
              <w:right w:val="nil"/>
            </w:tcBorders>
            <w:shd w:val="clear" w:color="auto" w:fill="auto"/>
            <w:noWrap/>
            <w:hideMark/>
          </w:tcPr>
          <w:p w14:paraId="57E39506" w14:textId="77777777" w:rsidR="008B5165" w:rsidRPr="008B5165" w:rsidRDefault="008B5165" w:rsidP="008B5165">
            <w:pPr>
              <w:rPr>
                <w:sz w:val="13"/>
                <w:szCs w:val="13"/>
              </w:rPr>
            </w:pPr>
          </w:p>
        </w:tc>
        <w:tc>
          <w:tcPr>
            <w:tcW w:w="5256" w:type="dxa"/>
            <w:tcBorders>
              <w:top w:val="nil"/>
              <w:left w:val="nil"/>
              <w:bottom w:val="nil"/>
              <w:right w:val="nil"/>
            </w:tcBorders>
            <w:shd w:val="clear" w:color="auto" w:fill="auto"/>
            <w:noWrap/>
            <w:hideMark/>
          </w:tcPr>
          <w:p w14:paraId="50D8F985" w14:textId="77777777" w:rsidR="008B5165" w:rsidRPr="008B5165" w:rsidRDefault="008B5165" w:rsidP="008B5165">
            <w:pPr>
              <w:jc w:val="right"/>
              <w:rPr>
                <w:sz w:val="13"/>
                <w:szCs w:val="13"/>
              </w:rPr>
            </w:pPr>
            <w:r w:rsidRPr="008B5165">
              <w:rPr>
                <w:sz w:val="13"/>
                <w:szCs w:val="13"/>
              </w:rPr>
              <w:t>1 полугодие</w:t>
            </w:r>
          </w:p>
        </w:tc>
        <w:tc>
          <w:tcPr>
            <w:tcW w:w="1033" w:type="dxa"/>
            <w:tcBorders>
              <w:top w:val="nil"/>
              <w:left w:val="nil"/>
              <w:bottom w:val="nil"/>
              <w:right w:val="nil"/>
            </w:tcBorders>
            <w:shd w:val="clear" w:color="auto" w:fill="auto"/>
            <w:noWrap/>
            <w:hideMark/>
          </w:tcPr>
          <w:p w14:paraId="2EE94433" w14:textId="77777777" w:rsidR="008B5165" w:rsidRPr="008B5165" w:rsidRDefault="008B5165" w:rsidP="008B5165">
            <w:pPr>
              <w:jc w:val="right"/>
              <w:rPr>
                <w:sz w:val="13"/>
                <w:szCs w:val="13"/>
              </w:rPr>
            </w:pPr>
          </w:p>
        </w:tc>
        <w:tc>
          <w:tcPr>
            <w:tcW w:w="1201" w:type="dxa"/>
            <w:tcBorders>
              <w:top w:val="nil"/>
              <w:left w:val="nil"/>
              <w:bottom w:val="nil"/>
              <w:right w:val="nil"/>
            </w:tcBorders>
            <w:shd w:val="clear" w:color="auto" w:fill="auto"/>
            <w:noWrap/>
            <w:vAlign w:val="bottom"/>
            <w:hideMark/>
          </w:tcPr>
          <w:p w14:paraId="45EA2D0C" w14:textId="77777777" w:rsidR="008B5165" w:rsidRPr="008B5165" w:rsidRDefault="008B5165" w:rsidP="008B5165">
            <w:pPr>
              <w:rPr>
                <w:sz w:val="13"/>
                <w:szCs w:val="13"/>
              </w:rPr>
            </w:pPr>
          </w:p>
        </w:tc>
        <w:tc>
          <w:tcPr>
            <w:tcW w:w="1201" w:type="dxa"/>
            <w:tcBorders>
              <w:top w:val="nil"/>
              <w:left w:val="nil"/>
              <w:bottom w:val="nil"/>
              <w:right w:val="nil"/>
            </w:tcBorders>
            <w:shd w:val="clear" w:color="auto" w:fill="auto"/>
            <w:noWrap/>
            <w:vAlign w:val="bottom"/>
            <w:hideMark/>
          </w:tcPr>
          <w:p w14:paraId="43CEFB01" w14:textId="77777777" w:rsidR="008B5165" w:rsidRPr="008B5165" w:rsidRDefault="008B5165" w:rsidP="008B5165">
            <w:pPr>
              <w:jc w:val="right"/>
              <w:rPr>
                <w:sz w:val="13"/>
                <w:szCs w:val="13"/>
              </w:rPr>
            </w:pPr>
            <w:r w:rsidRPr="008B5165">
              <w:rPr>
                <w:sz w:val="13"/>
                <w:szCs w:val="13"/>
              </w:rPr>
              <w:t>30797,49</w:t>
            </w:r>
          </w:p>
        </w:tc>
        <w:tc>
          <w:tcPr>
            <w:tcW w:w="1271" w:type="dxa"/>
            <w:tcBorders>
              <w:top w:val="nil"/>
              <w:left w:val="nil"/>
              <w:bottom w:val="nil"/>
              <w:right w:val="nil"/>
            </w:tcBorders>
            <w:shd w:val="clear" w:color="auto" w:fill="auto"/>
            <w:noWrap/>
            <w:vAlign w:val="bottom"/>
            <w:hideMark/>
          </w:tcPr>
          <w:p w14:paraId="76802070" w14:textId="77777777" w:rsidR="008B5165" w:rsidRPr="008B5165" w:rsidRDefault="008B5165" w:rsidP="008B5165">
            <w:pPr>
              <w:jc w:val="right"/>
              <w:rPr>
                <w:sz w:val="13"/>
                <w:szCs w:val="13"/>
              </w:rPr>
            </w:pPr>
            <w:r w:rsidRPr="008B5165">
              <w:rPr>
                <w:sz w:val="13"/>
                <w:szCs w:val="13"/>
              </w:rPr>
              <w:t>33409,34</w:t>
            </w:r>
          </w:p>
        </w:tc>
        <w:tc>
          <w:tcPr>
            <w:tcW w:w="1271" w:type="dxa"/>
            <w:tcBorders>
              <w:top w:val="nil"/>
              <w:left w:val="nil"/>
              <w:bottom w:val="nil"/>
              <w:right w:val="nil"/>
            </w:tcBorders>
            <w:shd w:val="clear" w:color="auto" w:fill="auto"/>
            <w:noWrap/>
            <w:vAlign w:val="bottom"/>
            <w:hideMark/>
          </w:tcPr>
          <w:p w14:paraId="2C69690B"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62EF8450"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19B3EF8B" w14:textId="77777777" w:rsidR="008B5165" w:rsidRPr="008B5165" w:rsidRDefault="008B5165" w:rsidP="008B5165">
            <w:pPr>
              <w:rPr>
                <w:sz w:val="13"/>
                <w:szCs w:val="13"/>
              </w:rPr>
            </w:pPr>
          </w:p>
        </w:tc>
      </w:tr>
      <w:tr w:rsidR="008B5165" w:rsidRPr="008B5165" w14:paraId="53B06FE1" w14:textId="77777777" w:rsidTr="008B5165">
        <w:trPr>
          <w:trHeight w:val="276"/>
          <w:jc w:val="center"/>
        </w:trPr>
        <w:tc>
          <w:tcPr>
            <w:tcW w:w="614" w:type="dxa"/>
            <w:tcBorders>
              <w:top w:val="nil"/>
              <w:left w:val="nil"/>
              <w:bottom w:val="nil"/>
              <w:right w:val="nil"/>
            </w:tcBorders>
            <w:shd w:val="clear" w:color="auto" w:fill="auto"/>
            <w:noWrap/>
            <w:hideMark/>
          </w:tcPr>
          <w:p w14:paraId="4AA4ABC7" w14:textId="77777777" w:rsidR="008B5165" w:rsidRPr="008B5165" w:rsidRDefault="008B5165" w:rsidP="008B5165">
            <w:pPr>
              <w:rPr>
                <w:sz w:val="13"/>
                <w:szCs w:val="13"/>
              </w:rPr>
            </w:pPr>
          </w:p>
        </w:tc>
        <w:tc>
          <w:tcPr>
            <w:tcW w:w="5256" w:type="dxa"/>
            <w:tcBorders>
              <w:top w:val="nil"/>
              <w:left w:val="nil"/>
              <w:bottom w:val="nil"/>
              <w:right w:val="nil"/>
            </w:tcBorders>
            <w:shd w:val="clear" w:color="auto" w:fill="auto"/>
            <w:noWrap/>
            <w:hideMark/>
          </w:tcPr>
          <w:p w14:paraId="2A5EDD44" w14:textId="77777777" w:rsidR="008B5165" w:rsidRPr="008B5165" w:rsidRDefault="008B5165" w:rsidP="008B5165">
            <w:pPr>
              <w:jc w:val="right"/>
              <w:rPr>
                <w:sz w:val="13"/>
                <w:szCs w:val="13"/>
              </w:rPr>
            </w:pPr>
            <w:r w:rsidRPr="008B5165">
              <w:rPr>
                <w:sz w:val="13"/>
                <w:szCs w:val="13"/>
              </w:rPr>
              <w:t>2 полугодие</w:t>
            </w:r>
          </w:p>
        </w:tc>
        <w:tc>
          <w:tcPr>
            <w:tcW w:w="1033" w:type="dxa"/>
            <w:tcBorders>
              <w:top w:val="nil"/>
              <w:left w:val="nil"/>
              <w:bottom w:val="nil"/>
              <w:right w:val="nil"/>
            </w:tcBorders>
            <w:shd w:val="clear" w:color="auto" w:fill="auto"/>
            <w:noWrap/>
            <w:hideMark/>
          </w:tcPr>
          <w:p w14:paraId="145B49BB" w14:textId="77777777" w:rsidR="008B5165" w:rsidRPr="008B5165" w:rsidRDefault="008B5165" w:rsidP="008B5165">
            <w:pPr>
              <w:jc w:val="right"/>
              <w:rPr>
                <w:sz w:val="13"/>
                <w:szCs w:val="13"/>
              </w:rPr>
            </w:pPr>
          </w:p>
        </w:tc>
        <w:tc>
          <w:tcPr>
            <w:tcW w:w="1201" w:type="dxa"/>
            <w:tcBorders>
              <w:top w:val="nil"/>
              <w:left w:val="nil"/>
              <w:bottom w:val="nil"/>
              <w:right w:val="nil"/>
            </w:tcBorders>
            <w:shd w:val="clear" w:color="auto" w:fill="auto"/>
            <w:noWrap/>
            <w:vAlign w:val="bottom"/>
            <w:hideMark/>
          </w:tcPr>
          <w:p w14:paraId="0D283E1D" w14:textId="77777777" w:rsidR="008B5165" w:rsidRPr="008B5165" w:rsidRDefault="008B5165" w:rsidP="008B5165">
            <w:pPr>
              <w:rPr>
                <w:sz w:val="13"/>
                <w:szCs w:val="13"/>
              </w:rPr>
            </w:pPr>
          </w:p>
        </w:tc>
        <w:tc>
          <w:tcPr>
            <w:tcW w:w="1201" w:type="dxa"/>
            <w:tcBorders>
              <w:top w:val="nil"/>
              <w:left w:val="nil"/>
              <w:bottom w:val="nil"/>
              <w:right w:val="nil"/>
            </w:tcBorders>
            <w:shd w:val="clear" w:color="auto" w:fill="auto"/>
            <w:noWrap/>
            <w:vAlign w:val="bottom"/>
            <w:hideMark/>
          </w:tcPr>
          <w:p w14:paraId="5BE39455" w14:textId="77777777" w:rsidR="008B5165" w:rsidRPr="008B5165" w:rsidRDefault="008B5165" w:rsidP="008B5165">
            <w:pPr>
              <w:jc w:val="right"/>
              <w:rPr>
                <w:sz w:val="13"/>
                <w:szCs w:val="13"/>
              </w:rPr>
            </w:pPr>
            <w:r w:rsidRPr="008B5165">
              <w:rPr>
                <w:sz w:val="13"/>
                <w:szCs w:val="13"/>
              </w:rPr>
              <w:t>28853,44</w:t>
            </w:r>
          </w:p>
        </w:tc>
        <w:tc>
          <w:tcPr>
            <w:tcW w:w="1271" w:type="dxa"/>
            <w:tcBorders>
              <w:top w:val="nil"/>
              <w:left w:val="nil"/>
              <w:bottom w:val="nil"/>
              <w:right w:val="nil"/>
            </w:tcBorders>
            <w:shd w:val="clear" w:color="auto" w:fill="auto"/>
            <w:noWrap/>
            <w:vAlign w:val="bottom"/>
            <w:hideMark/>
          </w:tcPr>
          <w:p w14:paraId="44BE6AC1" w14:textId="77777777" w:rsidR="008B5165" w:rsidRPr="008B5165" w:rsidRDefault="008B5165" w:rsidP="008B5165">
            <w:pPr>
              <w:jc w:val="right"/>
              <w:rPr>
                <w:sz w:val="13"/>
                <w:szCs w:val="13"/>
              </w:rPr>
            </w:pPr>
            <w:r w:rsidRPr="008B5165">
              <w:rPr>
                <w:sz w:val="13"/>
                <w:szCs w:val="13"/>
              </w:rPr>
              <w:t>25825,03</w:t>
            </w:r>
          </w:p>
        </w:tc>
        <w:tc>
          <w:tcPr>
            <w:tcW w:w="1271" w:type="dxa"/>
            <w:tcBorders>
              <w:top w:val="nil"/>
              <w:left w:val="nil"/>
              <w:bottom w:val="nil"/>
              <w:right w:val="nil"/>
            </w:tcBorders>
            <w:shd w:val="clear" w:color="auto" w:fill="auto"/>
            <w:noWrap/>
            <w:vAlign w:val="bottom"/>
            <w:hideMark/>
          </w:tcPr>
          <w:p w14:paraId="58123AD7"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4E6823F2"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0C37CC97" w14:textId="77777777" w:rsidR="008B5165" w:rsidRPr="008B5165" w:rsidRDefault="008B5165" w:rsidP="008B5165">
            <w:pPr>
              <w:rPr>
                <w:sz w:val="13"/>
                <w:szCs w:val="13"/>
              </w:rPr>
            </w:pPr>
          </w:p>
        </w:tc>
      </w:tr>
      <w:tr w:rsidR="008B5165" w:rsidRPr="008B5165" w14:paraId="34E5F6AA" w14:textId="77777777" w:rsidTr="008B5165">
        <w:trPr>
          <w:trHeight w:val="276"/>
          <w:jc w:val="center"/>
        </w:trPr>
        <w:tc>
          <w:tcPr>
            <w:tcW w:w="614" w:type="dxa"/>
            <w:tcBorders>
              <w:top w:val="nil"/>
              <w:left w:val="nil"/>
              <w:bottom w:val="nil"/>
              <w:right w:val="nil"/>
            </w:tcBorders>
            <w:shd w:val="clear" w:color="auto" w:fill="auto"/>
            <w:noWrap/>
            <w:hideMark/>
          </w:tcPr>
          <w:p w14:paraId="32C0FF54" w14:textId="77777777" w:rsidR="008B5165" w:rsidRPr="008B5165" w:rsidRDefault="008B5165" w:rsidP="008B5165">
            <w:pPr>
              <w:rPr>
                <w:sz w:val="13"/>
                <w:szCs w:val="13"/>
              </w:rPr>
            </w:pPr>
          </w:p>
        </w:tc>
        <w:tc>
          <w:tcPr>
            <w:tcW w:w="5256" w:type="dxa"/>
            <w:tcBorders>
              <w:top w:val="nil"/>
              <w:left w:val="nil"/>
              <w:bottom w:val="nil"/>
              <w:right w:val="nil"/>
            </w:tcBorders>
            <w:shd w:val="clear" w:color="auto" w:fill="auto"/>
            <w:noWrap/>
            <w:hideMark/>
          </w:tcPr>
          <w:p w14:paraId="31100545" w14:textId="77777777" w:rsidR="008B5165" w:rsidRPr="008B5165" w:rsidRDefault="008B5165" w:rsidP="008B5165">
            <w:pPr>
              <w:jc w:val="right"/>
              <w:rPr>
                <w:sz w:val="13"/>
                <w:szCs w:val="13"/>
              </w:rPr>
            </w:pPr>
            <w:r w:rsidRPr="008B5165">
              <w:rPr>
                <w:sz w:val="13"/>
                <w:szCs w:val="13"/>
              </w:rPr>
              <w:t>Дельта НВВ в ценах 2020</w:t>
            </w:r>
          </w:p>
        </w:tc>
        <w:tc>
          <w:tcPr>
            <w:tcW w:w="1033" w:type="dxa"/>
            <w:tcBorders>
              <w:top w:val="nil"/>
              <w:left w:val="nil"/>
              <w:bottom w:val="nil"/>
              <w:right w:val="nil"/>
            </w:tcBorders>
            <w:shd w:val="clear" w:color="auto" w:fill="auto"/>
            <w:noWrap/>
            <w:hideMark/>
          </w:tcPr>
          <w:p w14:paraId="4EA6F40B" w14:textId="77777777" w:rsidR="008B5165" w:rsidRPr="008B5165" w:rsidRDefault="008B5165" w:rsidP="008B5165">
            <w:pPr>
              <w:jc w:val="right"/>
              <w:rPr>
                <w:sz w:val="13"/>
                <w:szCs w:val="13"/>
              </w:rPr>
            </w:pPr>
          </w:p>
        </w:tc>
        <w:tc>
          <w:tcPr>
            <w:tcW w:w="1201" w:type="dxa"/>
            <w:tcBorders>
              <w:top w:val="nil"/>
              <w:left w:val="nil"/>
              <w:bottom w:val="nil"/>
              <w:right w:val="nil"/>
            </w:tcBorders>
            <w:shd w:val="clear" w:color="auto" w:fill="auto"/>
            <w:noWrap/>
            <w:vAlign w:val="bottom"/>
            <w:hideMark/>
          </w:tcPr>
          <w:p w14:paraId="75ED2AE0" w14:textId="77777777" w:rsidR="008B5165" w:rsidRPr="008B5165" w:rsidRDefault="008B5165" w:rsidP="008B5165">
            <w:pPr>
              <w:rPr>
                <w:sz w:val="13"/>
                <w:szCs w:val="13"/>
              </w:rPr>
            </w:pPr>
          </w:p>
        </w:tc>
        <w:tc>
          <w:tcPr>
            <w:tcW w:w="1201" w:type="dxa"/>
            <w:tcBorders>
              <w:top w:val="nil"/>
              <w:left w:val="nil"/>
              <w:bottom w:val="nil"/>
              <w:right w:val="nil"/>
            </w:tcBorders>
            <w:shd w:val="clear" w:color="auto" w:fill="auto"/>
            <w:noWrap/>
            <w:vAlign w:val="bottom"/>
            <w:hideMark/>
          </w:tcPr>
          <w:p w14:paraId="2692CE42" w14:textId="77777777" w:rsidR="008B5165" w:rsidRPr="008B5165" w:rsidRDefault="008B5165" w:rsidP="008B5165">
            <w:pPr>
              <w:jc w:val="right"/>
              <w:rPr>
                <w:sz w:val="13"/>
                <w:szCs w:val="13"/>
              </w:rPr>
            </w:pPr>
            <w:r w:rsidRPr="008B5165">
              <w:rPr>
                <w:sz w:val="13"/>
                <w:szCs w:val="13"/>
              </w:rPr>
              <w:t>2425,67</w:t>
            </w:r>
          </w:p>
        </w:tc>
        <w:tc>
          <w:tcPr>
            <w:tcW w:w="1271" w:type="dxa"/>
            <w:tcBorders>
              <w:top w:val="nil"/>
              <w:left w:val="nil"/>
              <w:bottom w:val="nil"/>
              <w:right w:val="nil"/>
            </w:tcBorders>
            <w:shd w:val="clear" w:color="auto" w:fill="auto"/>
            <w:noWrap/>
            <w:vAlign w:val="bottom"/>
            <w:hideMark/>
          </w:tcPr>
          <w:p w14:paraId="68FF8F9E" w14:textId="77777777" w:rsidR="008B5165" w:rsidRPr="008B5165" w:rsidRDefault="008B5165" w:rsidP="008B5165">
            <w:pPr>
              <w:jc w:val="right"/>
              <w:rPr>
                <w:sz w:val="13"/>
                <w:szCs w:val="13"/>
              </w:rPr>
            </w:pPr>
            <w:r w:rsidRPr="008B5165">
              <w:rPr>
                <w:sz w:val="13"/>
                <w:szCs w:val="13"/>
              </w:rPr>
              <w:t>6428,30</w:t>
            </w:r>
          </w:p>
        </w:tc>
        <w:tc>
          <w:tcPr>
            <w:tcW w:w="1271" w:type="dxa"/>
            <w:tcBorders>
              <w:top w:val="nil"/>
              <w:left w:val="nil"/>
              <w:bottom w:val="nil"/>
              <w:right w:val="nil"/>
            </w:tcBorders>
            <w:shd w:val="clear" w:color="auto" w:fill="auto"/>
            <w:noWrap/>
            <w:vAlign w:val="bottom"/>
            <w:hideMark/>
          </w:tcPr>
          <w:p w14:paraId="2F3591D7"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3528BF18"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7737DB53" w14:textId="77777777" w:rsidR="008B5165" w:rsidRPr="008B5165" w:rsidRDefault="008B5165" w:rsidP="008B5165">
            <w:pPr>
              <w:rPr>
                <w:sz w:val="13"/>
                <w:szCs w:val="13"/>
              </w:rPr>
            </w:pPr>
          </w:p>
        </w:tc>
      </w:tr>
      <w:tr w:rsidR="008B5165" w:rsidRPr="008B5165" w14:paraId="0DC3B89C" w14:textId="77777777" w:rsidTr="008B5165">
        <w:trPr>
          <w:trHeight w:val="276"/>
          <w:jc w:val="center"/>
        </w:trPr>
        <w:tc>
          <w:tcPr>
            <w:tcW w:w="614" w:type="dxa"/>
            <w:tcBorders>
              <w:top w:val="nil"/>
              <w:left w:val="nil"/>
              <w:bottom w:val="nil"/>
              <w:right w:val="nil"/>
            </w:tcBorders>
            <w:shd w:val="clear" w:color="auto" w:fill="auto"/>
            <w:noWrap/>
            <w:hideMark/>
          </w:tcPr>
          <w:p w14:paraId="7534A6CE" w14:textId="77777777" w:rsidR="008B5165" w:rsidRPr="008B5165" w:rsidRDefault="008B5165" w:rsidP="008B5165">
            <w:pPr>
              <w:rPr>
                <w:sz w:val="13"/>
                <w:szCs w:val="13"/>
              </w:rPr>
            </w:pPr>
          </w:p>
        </w:tc>
        <w:tc>
          <w:tcPr>
            <w:tcW w:w="5256" w:type="dxa"/>
            <w:tcBorders>
              <w:top w:val="nil"/>
              <w:left w:val="nil"/>
              <w:bottom w:val="nil"/>
              <w:right w:val="nil"/>
            </w:tcBorders>
            <w:shd w:val="clear" w:color="auto" w:fill="auto"/>
            <w:noWrap/>
            <w:hideMark/>
          </w:tcPr>
          <w:p w14:paraId="7FF01EE0" w14:textId="77777777" w:rsidR="008B5165" w:rsidRPr="008B5165" w:rsidRDefault="008B5165" w:rsidP="008B5165">
            <w:pPr>
              <w:jc w:val="right"/>
              <w:rPr>
                <w:sz w:val="13"/>
                <w:szCs w:val="13"/>
              </w:rPr>
            </w:pPr>
            <w:r w:rsidRPr="008B5165">
              <w:rPr>
                <w:sz w:val="13"/>
                <w:szCs w:val="13"/>
              </w:rPr>
              <w:t>в план 2022 г с учетом ИПЦ</w:t>
            </w:r>
          </w:p>
        </w:tc>
        <w:tc>
          <w:tcPr>
            <w:tcW w:w="1033" w:type="dxa"/>
            <w:tcBorders>
              <w:top w:val="nil"/>
              <w:left w:val="nil"/>
              <w:bottom w:val="nil"/>
              <w:right w:val="nil"/>
            </w:tcBorders>
            <w:shd w:val="clear" w:color="auto" w:fill="auto"/>
            <w:noWrap/>
            <w:hideMark/>
          </w:tcPr>
          <w:p w14:paraId="39DD62E6" w14:textId="77777777" w:rsidR="008B5165" w:rsidRPr="008B5165" w:rsidRDefault="008B5165" w:rsidP="008B5165">
            <w:pPr>
              <w:jc w:val="right"/>
              <w:rPr>
                <w:sz w:val="13"/>
                <w:szCs w:val="13"/>
              </w:rPr>
            </w:pPr>
          </w:p>
        </w:tc>
        <w:tc>
          <w:tcPr>
            <w:tcW w:w="1201" w:type="dxa"/>
            <w:tcBorders>
              <w:top w:val="nil"/>
              <w:left w:val="nil"/>
              <w:bottom w:val="nil"/>
              <w:right w:val="nil"/>
            </w:tcBorders>
            <w:shd w:val="clear" w:color="auto" w:fill="auto"/>
            <w:noWrap/>
            <w:vAlign w:val="bottom"/>
            <w:hideMark/>
          </w:tcPr>
          <w:p w14:paraId="7D27DE34" w14:textId="77777777" w:rsidR="008B5165" w:rsidRPr="008B5165" w:rsidRDefault="008B5165" w:rsidP="008B5165">
            <w:pPr>
              <w:rPr>
                <w:sz w:val="13"/>
                <w:szCs w:val="13"/>
              </w:rPr>
            </w:pPr>
          </w:p>
        </w:tc>
        <w:tc>
          <w:tcPr>
            <w:tcW w:w="1201" w:type="dxa"/>
            <w:tcBorders>
              <w:top w:val="nil"/>
              <w:left w:val="nil"/>
              <w:bottom w:val="nil"/>
              <w:right w:val="nil"/>
            </w:tcBorders>
            <w:shd w:val="clear" w:color="auto" w:fill="auto"/>
            <w:noWrap/>
            <w:vAlign w:val="bottom"/>
            <w:hideMark/>
          </w:tcPr>
          <w:p w14:paraId="7D846A1F"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5BE82391" w14:textId="77777777" w:rsidR="008B5165" w:rsidRPr="008B5165" w:rsidRDefault="008B5165" w:rsidP="008B5165">
            <w:pPr>
              <w:jc w:val="right"/>
              <w:rPr>
                <w:sz w:val="13"/>
                <w:szCs w:val="13"/>
              </w:rPr>
            </w:pPr>
            <w:r w:rsidRPr="008B5165">
              <w:rPr>
                <w:sz w:val="13"/>
                <w:szCs w:val="13"/>
              </w:rPr>
              <w:t>6919,45</w:t>
            </w:r>
          </w:p>
        </w:tc>
        <w:tc>
          <w:tcPr>
            <w:tcW w:w="1271" w:type="dxa"/>
            <w:tcBorders>
              <w:top w:val="nil"/>
              <w:left w:val="nil"/>
              <w:bottom w:val="nil"/>
              <w:right w:val="nil"/>
            </w:tcBorders>
            <w:shd w:val="clear" w:color="auto" w:fill="auto"/>
            <w:noWrap/>
            <w:vAlign w:val="bottom"/>
            <w:hideMark/>
          </w:tcPr>
          <w:p w14:paraId="73A958B3"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42BCC1DD" w14:textId="77777777" w:rsidR="008B5165" w:rsidRPr="008B5165" w:rsidRDefault="008B5165" w:rsidP="008B5165">
            <w:pPr>
              <w:jc w:val="right"/>
              <w:rPr>
                <w:sz w:val="13"/>
                <w:szCs w:val="13"/>
              </w:rPr>
            </w:pPr>
          </w:p>
        </w:tc>
        <w:tc>
          <w:tcPr>
            <w:tcW w:w="1271" w:type="dxa"/>
            <w:tcBorders>
              <w:top w:val="nil"/>
              <w:left w:val="nil"/>
              <w:bottom w:val="nil"/>
              <w:right w:val="nil"/>
            </w:tcBorders>
            <w:shd w:val="clear" w:color="auto" w:fill="auto"/>
            <w:noWrap/>
            <w:vAlign w:val="bottom"/>
            <w:hideMark/>
          </w:tcPr>
          <w:p w14:paraId="5E66186B" w14:textId="77777777" w:rsidR="008B5165" w:rsidRPr="008B5165" w:rsidRDefault="008B5165" w:rsidP="008B5165">
            <w:pPr>
              <w:rPr>
                <w:sz w:val="13"/>
                <w:szCs w:val="13"/>
              </w:rPr>
            </w:pPr>
          </w:p>
        </w:tc>
      </w:tr>
    </w:tbl>
    <w:p w14:paraId="759BD297" w14:textId="77777777" w:rsidR="008B5165" w:rsidRDefault="008B5165" w:rsidP="00C10D7A">
      <w:pPr>
        <w:rPr>
          <w:snapToGrid w:val="0"/>
          <w:sz w:val="28"/>
          <w:szCs w:val="28"/>
        </w:rPr>
        <w:sectPr w:rsidR="008B5165" w:rsidSect="008B5165">
          <w:pgSz w:w="15840" w:h="12240" w:orient="landscape"/>
          <w:pgMar w:top="1418" w:right="851" w:bottom="851" w:left="851" w:header="720" w:footer="720" w:gutter="0"/>
          <w:cols w:space="720"/>
          <w:titlePg/>
          <w:docGrid w:linePitch="381"/>
        </w:sectPr>
      </w:pPr>
    </w:p>
    <w:tbl>
      <w:tblPr>
        <w:tblW w:w="5000" w:type="pct"/>
        <w:jc w:val="center"/>
        <w:tblLook w:val="04A0" w:firstRow="1" w:lastRow="0" w:firstColumn="1" w:lastColumn="0" w:noHBand="0" w:noVBand="1"/>
      </w:tblPr>
      <w:tblGrid>
        <w:gridCol w:w="4259"/>
        <w:gridCol w:w="956"/>
        <w:gridCol w:w="1402"/>
        <w:gridCol w:w="1367"/>
        <w:gridCol w:w="1403"/>
        <w:gridCol w:w="1508"/>
        <w:gridCol w:w="1511"/>
        <w:gridCol w:w="1511"/>
        <w:gridCol w:w="221"/>
      </w:tblGrid>
      <w:tr w:rsidR="008B5165" w:rsidRPr="008B5165" w14:paraId="7B43E5E1" w14:textId="77777777" w:rsidTr="008B5165">
        <w:trPr>
          <w:gridAfter w:val="1"/>
          <w:wAfter w:w="16" w:type="dxa"/>
          <w:trHeight w:val="720"/>
          <w:jc w:val="center"/>
        </w:trPr>
        <w:tc>
          <w:tcPr>
            <w:tcW w:w="4720" w:type="dxa"/>
            <w:tcBorders>
              <w:top w:val="nil"/>
              <w:left w:val="nil"/>
              <w:bottom w:val="nil"/>
              <w:right w:val="nil"/>
            </w:tcBorders>
            <w:shd w:val="clear" w:color="auto" w:fill="auto"/>
            <w:noWrap/>
            <w:vAlign w:val="bottom"/>
            <w:hideMark/>
          </w:tcPr>
          <w:p w14:paraId="24007A3B" w14:textId="77777777" w:rsidR="008B5165" w:rsidRPr="008B5165" w:rsidRDefault="008B5165" w:rsidP="008B5165">
            <w:pPr>
              <w:rPr>
                <w:sz w:val="13"/>
                <w:szCs w:val="13"/>
              </w:rPr>
            </w:pPr>
            <w:bookmarkStart w:id="71" w:name="RANGE!A1:R111"/>
            <w:bookmarkEnd w:id="71"/>
          </w:p>
        </w:tc>
        <w:tc>
          <w:tcPr>
            <w:tcW w:w="1040" w:type="dxa"/>
            <w:tcBorders>
              <w:top w:val="nil"/>
              <w:left w:val="nil"/>
              <w:bottom w:val="nil"/>
              <w:right w:val="nil"/>
            </w:tcBorders>
            <w:shd w:val="clear" w:color="auto" w:fill="auto"/>
            <w:noWrap/>
            <w:vAlign w:val="bottom"/>
            <w:hideMark/>
          </w:tcPr>
          <w:p w14:paraId="415E015D" w14:textId="77777777" w:rsidR="008B5165" w:rsidRPr="008B5165" w:rsidRDefault="008B5165" w:rsidP="008B5165">
            <w:pPr>
              <w:rPr>
                <w:sz w:val="13"/>
                <w:szCs w:val="13"/>
              </w:rPr>
            </w:pPr>
          </w:p>
        </w:tc>
        <w:tc>
          <w:tcPr>
            <w:tcW w:w="6228" w:type="dxa"/>
            <w:gridSpan w:val="4"/>
            <w:tcBorders>
              <w:top w:val="nil"/>
              <w:left w:val="nil"/>
              <w:bottom w:val="nil"/>
              <w:right w:val="nil"/>
            </w:tcBorders>
            <w:shd w:val="clear" w:color="auto" w:fill="auto"/>
            <w:vAlign w:val="center"/>
            <w:hideMark/>
          </w:tcPr>
          <w:p w14:paraId="4E671966" w14:textId="77777777" w:rsidR="008B5165" w:rsidRPr="008B5165" w:rsidRDefault="008B5165" w:rsidP="008B5165">
            <w:pPr>
              <w:jc w:val="center"/>
              <w:rPr>
                <w:rFonts w:ascii="Arial CYR" w:hAnsi="Arial CYR" w:cs="Arial CYR"/>
                <w:sz w:val="13"/>
                <w:szCs w:val="13"/>
              </w:rPr>
            </w:pPr>
            <w:bookmarkStart w:id="72" w:name="RANGE!L1"/>
            <w:r w:rsidRPr="008B5165">
              <w:rPr>
                <w:rFonts w:ascii="Arial CYR" w:hAnsi="Arial CYR" w:cs="Arial CYR"/>
                <w:sz w:val="13"/>
                <w:szCs w:val="13"/>
              </w:rPr>
              <w:t>Приложение 2</w:t>
            </w:r>
            <w:bookmarkEnd w:id="72"/>
          </w:p>
        </w:tc>
        <w:tc>
          <w:tcPr>
            <w:tcW w:w="1658" w:type="dxa"/>
            <w:tcBorders>
              <w:top w:val="nil"/>
              <w:left w:val="nil"/>
              <w:bottom w:val="nil"/>
              <w:right w:val="nil"/>
            </w:tcBorders>
            <w:shd w:val="clear" w:color="auto" w:fill="auto"/>
            <w:vAlign w:val="center"/>
            <w:hideMark/>
          </w:tcPr>
          <w:p w14:paraId="644640A9" w14:textId="77777777" w:rsidR="008B5165" w:rsidRPr="008B5165" w:rsidRDefault="008B5165" w:rsidP="008B5165">
            <w:pPr>
              <w:jc w:val="center"/>
              <w:rPr>
                <w:rFonts w:ascii="Arial CYR" w:hAnsi="Arial CYR" w:cs="Arial CYR"/>
                <w:sz w:val="13"/>
                <w:szCs w:val="13"/>
              </w:rPr>
            </w:pPr>
          </w:p>
        </w:tc>
        <w:tc>
          <w:tcPr>
            <w:tcW w:w="1658" w:type="dxa"/>
            <w:tcBorders>
              <w:top w:val="nil"/>
              <w:left w:val="nil"/>
              <w:bottom w:val="nil"/>
              <w:right w:val="nil"/>
            </w:tcBorders>
            <w:shd w:val="clear" w:color="auto" w:fill="auto"/>
            <w:vAlign w:val="center"/>
            <w:hideMark/>
          </w:tcPr>
          <w:p w14:paraId="762B6EBB" w14:textId="77777777" w:rsidR="008B5165" w:rsidRPr="008B5165" w:rsidRDefault="008B5165" w:rsidP="008B5165">
            <w:pPr>
              <w:jc w:val="center"/>
              <w:rPr>
                <w:sz w:val="13"/>
                <w:szCs w:val="13"/>
              </w:rPr>
            </w:pPr>
          </w:p>
        </w:tc>
      </w:tr>
      <w:tr w:rsidR="008B5165" w:rsidRPr="008B5165" w14:paraId="4DD3A5B3" w14:textId="77777777" w:rsidTr="008B5165">
        <w:trPr>
          <w:gridAfter w:val="1"/>
          <w:wAfter w:w="16" w:type="dxa"/>
          <w:trHeight w:val="543"/>
          <w:jc w:val="center"/>
        </w:trPr>
        <w:tc>
          <w:tcPr>
            <w:tcW w:w="7297" w:type="dxa"/>
            <w:gridSpan w:val="3"/>
            <w:tcBorders>
              <w:top w:val="nil"/>
              <w:left w:val="nil"/>
              <w:bottom w:val="nil"/>
              <w:right w:val="nil"/>
            </w:tcBorders>
            <w:shd w:val="clear" w:color="auto" w:fill="auto"/>
            <w:vAlign w:val="center"/>
            <w:hideMark/>
          </w:tcPr>
          <w:p w14:paraId="76D6E2F1"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 xml:space="preserve">Плановые и фактические физические показатели АО "Угольная Компания "Северный Кузбасс" г. Берёзовский </w:t>
            </w:r>
            <w:proofErr w:type="spellStart"/>
            <w:r w:rsidRPr="008B5165">
              <w:rPr>
                <w:rFonts w:ascii="Arial CYR" w:hAnsi="Arial CYR" w:cs="Arial CYR"/>
                <w:b/>
                <w:bCs/>
                <w:sz w:val="13"/>
                <w:szCs w:val="13"/>
              </w:rPr>
              <w:t>корр</w:t>
            </w:r>
            <w:proofErr w:type="spellEnd"/>
            <w:r w:rsidRPr="008B5165">
              <w:rPr>
                <w:rFonts w:ascii="Arial CYR" w:hAnsi="Arial CYR" w:cs="Arial CYR"/>
                <w:b/>
                <w:bCs/>
                <w:sz w:val="13"/>
                <w:szCs w:val="13"/>
              </w:rPr>
              <w:t xml:space="preserve"> 2022 (2019-2023)</w:t>
            </w:r>
          </w:p>
        </w:tc>
        <w:tc>
          <w:tcPr>
            <w:tcW w:w="1498" w:type="dxa"/>
            <w:tcBorders>
              <w:top w:val="nil"/>
              <w:left w:val="nil"/>
              <w:bottom w:val="nil"/>
              <w:right w:val="nil"/>
            </w:tcBorders>
            <w:shd w:val="clear" w:color="auto" w:fill="auto"/>
            <w:vAlign w:val="center"/>
            <w:hideMark/>
          </w:tcPr>
          <w:p w14:paraId="2CCD41A5" w14:textId="77777777" w:rsidR="008B5165" w:rsidRPr="008B5165" w:rsidRDefault="008B5165" w:rsidP="008B5165">
            <w:pPr>
              <w:jc w:val="center"/>
              <w:rPr>
                <w:rFonts w:ascii="Arial CYR" w:hAnsi="Arial CYR" w:cs="Arial CYR"/>
                <w:b/>
                <w:bCs/>
                <w:sz w:val="13"/>
                <w:szCs w:val="13"/>
              </w:rPr>
            </w:pPr>
          </w:p>
        </w:tc>
        <w:tc>
          <w:tcPr>
            <w:tcW w:w="1538" w:type="dxa"/>
            <w:tcBorders>
              <w:top w:val="nil"/>
              <w:left w:val="nil"/>
              <w:bottom w:val="nil"/>
              <w:right w:val="nil"/>
            </w:tcBorders>
            <w:shd w:val="clear" w:color="auto" w:fill="auto"/>
            <w:vAlign w:val="center"/>
            <w:hideMark/>
          </w:tcPr>
          <w:p w14:paraId="595C27CA" w14:textId="77777777" w:rsidR="008B5165" w:rsidRPr="008B5165" w:rsidRDefault="008B5165" w:rsidP="008B5165">
            <w:pPr>
              <w:jc w:val="center"/>
              <w:rPr>
                <w:sz w:val="13"/>
                <w:szCs w:val="13"/>
              </w:rPr>
            </w:pPr>
          </w:p>
        </w:tc>
        <w:tc>
          <w:tcPr>
            <w:tcW w:w="1655" w:type="dxa"/>
            <w:tcBorders>
              <w:top w:val="nil"/>
              <w:left w:val="nil"/>
              <w:bottom w:val="nil"/>
              <w:right w:val="nil"/>
            </w:tcBorders>
            <w:shd w:val="clear" w:color="auto" w:fill="auto"/>
            <w:vAlign w:val="center"/>
            <w:hideMark/>
          </w:tcPr>
          <w:p w14:paraId="3F6F49D9" w14:textId="77777777" w:rsidR="008B5165" w:rsidRPr="008B5165" w:rsidRDefault="008B5165" w:rsidP="008B5165">
            <w:pPr>
              <w:jc w:val="center"/>
              <w:rPr>
                <w:sz w:val="13"/>
                <w:szCs w:val="13"/>
              </w:rPr>
            </w:pPr>
          </w:p>
        </w:tc>
        <w:tc>
          <w:tcPr>
            <w:tcW w:w="1658" w:type="dxa"/>
            <w:tcBorders>
              <w:top w:val="nil"/>
              <w:left w:val="nil"/>
              <w:bottom w:val="nil"/>
              <w:right w:val="nil"/>
            </w:tcBorders>
            <w:shd w:val="clear" w:color="auto" w:fill="auto"/>
            <w:vAlign w:val="center"/>
            <w:hideMark/>
          </w:tcPr>
          <w:p w14:paraId="2B70DF07" w14:textId="77777777" w:rsidR="008B5165" w:rsidRPr="008B5165" w:rsidRDefault="008B5165" w:rsidP="008B5165">
            <w:pPr>
              <w:jc w:val="center"/>
              <w:rPr>
                <w:sz w:val="13"/>
                <w:szCs w:val="13"/>
              </w:rPr>
            </w:pPr>
          </w:p>
        </w:tc>
        <w:tc>
          <w:tcPr>
            <w:tcW w:w="1658" w:type="dxa"/>
            <w:tcBorders>
              <w:top w:val="nil"/>
              <w:left w:val="nil"/>
              <w:bottom w:val="nil"/>
              <w:right w:val="nil"/>
            </w:tcBorders>
            <w:shd w:val="clear" w:color="auto" w:fill="auto"/>
            <w:vAlign w:val="center"/>
            <w:hideMark/>
          </w:tcPr>
          <w:p w14:paraId="2428D72D" w14:textId="77777777" w:rsidR="008B5165" w:rsidRPr="008B5165" w:rsidRDefault="008B5165" w:rsidP="008B5165">
            <w:pPr>
              <w:jc w:val="center"/>
              <w:rPr>
                <w:sz w:val="13"/>
                <w:szCs w:val="13"/>
              </w:rPr>
            </w:pPr>
          </w:p>
        </w:tc>
      </w:tr>
      <w:tr w:rsidR="008B5165" w:rsidRPr="008B5165" w14:paraId="5FABF76E" w14:textId="77777777" w:rsidTr="008B5165">
        <w:trPr>
          <w:gridAfter w:val="1"/>
          <w:wAfter w:w="16" w:type="dxa"/>
          <w:trHeight w:val="270"/>
          <w:jc w:val="center"/>
        </w:trPr>
        <w:tc>
          <w:tcPr>
            <w:tcW w:w="4720" w:type="dxa"/>
            <w:tcBorders>
              <w:top w:val="nil"/>
              <w:left w:val="nil"/>
              <w:bottom w:val="nil"/>
              <w:right w:val="nil"/>
            </w:tcBorders>
            <w:shd w:val="clear" w:color="auto" w:fill="auto"/>
            <w:noWrap/>
            <w:vAlign w:val="bottom"/>
            <w:hideMark/>
          </w:tcPr>
          <w:p w14:paraId="4B88A163" w14:textId="77777777" w:rsidR="008B5165" w:rsidRPr="008B5165" w:rsidRDefault="008B5165" w:rsidP="008B5165">
            <w:pPr>
              <w:jc w:val="center"/>
              <w:rPr>
                <w:sz w:val="13"/>
                <w:szCs w:val="13"/>
              </w:rPr>
            </w:pPr>
          </w:p>
        </w:tc>
        <w:tc>
          <w:tcPr>
            <w:tcW w:w="1040" w:type="dxa"/>
            <w:tcBorders>
              <w:top w:val="nil"/>
              <w:left w:val="nil"/>
              <w:bottom w:val="nil"/>
              <w:right w:val="nil"/>
            </w:tcBorders>
            <w:shd w:val="clear" w:color="auto" w:fill="auto"/>
            <w:noWrap/>
            <w:vAlign w:val="center"/>
            <w:hideMark/>
          </w:tcPr>
          <w:p w14:paraId="53A4393E" w14:textId="77777777" w:rsidR="008B5165" w:rsidRPr="008B5165" w:rsidRDefault="008B5165" w:rsidP="008B5165">
            <w:pPr>
              <w:rPr>
                <w:sz w:val="13"/>
                <w:szCs w:val="13"/>
              </w:rPr>
            </w:pPr>
          </w:p>
        </w:tc>
        <w:tc>
          <w:tcPr>
            <w:tcW w:w="1537" w:type="dxa"/>
            <w:tcBorders>
              <w:top w:val="nil"/>
              <w:left w:val="nil"/>
              <w:bottom w:val="nil"/>
              <w:right w:val="nil"/>
            </w:tcBorders>
            <w:shd w:val="clear" w:color="auto" w:fill="auto"/>
            <w:noWrap/>
            <w:vAlign w:val="bottom"/>
            <w:hideMark/>
          </w:tcPr>
          <w:p w14:paraId="5E34D70A" w14:textId="77777777" w:rsidR="008B5165" w:rsidRPr="008B5165" w:rsidRDefault="008B5165" w:rsidP="008B5165">
            <w:pPr>
              <w:jc w:val="center"/>
              <w:rPr>
                <w:sz w:val="13"/>
                <w:szCs w:val="13"/>
              </w:rPr>
            </w:pPr>
          </w:p>
        </w:tc>
        <w:tc>
          <w:tcPr>
            <w:tcW w:w="1498" w:type="dxa"/>
            <w:tcBorders>
              <w:top w:val="nil"/>
              <w:left w:val="nil"/>
              <w:bottom w:val="nil"/>
              <w:right w:val="nil"/>
            </w:tcBorders>
            <w:shd w:val="clear" w:color="auto" w:fill="auto"/>
            <w:noWrap/>
            <w:vAlign w:val="bottom"/>
            <w:hideMark/>
          </w:tcPr>
          <w:p w14:paraId="2C2A7A78" w14:textId="77777777" w:rsidR="008B5165" w:rsidRPr="008B5165" w:rsidRDefault="008B5165" w:rsidP="008B5165">
            <w:pPr>
              <w:rPr>
                <w:sz w:val="13"/>
                <w:szCs w:val="13"/>
              </w:rPr>
            </w:pPr>
          </w:p>
        </w:tc>
        <w:tc>
          <w:tcPr>
            <w:tcW w:w="1538" w:type="dxa"/>
            <w:tcBorders>
              <w:top w:val="nil"/>
              <w:left w:val="nil"/>
              <w:bottom w:val="nil"/>
              <w:right w:val="nil"/>
            </w:tcBorders>
            <w:shd w:val="clear" w:color="auto" w:fill="auto"/>
            <w:noWrap/>
            <w:vAlign w:val="bottom"/>
            <w:hideMark/>
          </w:tcPr>
          <w:p w14:paraId="74A90D48" w14:textId="77777777" w:rsidR="008B5165" w:rsidRPr="008B5165" w:rsidRDefault="008B5165" w:rsidP="008B5165">
            <w:pPr>
              <w:rPr>
                <w:sz w:val="13"/>
                <w:szCs w:val="13"/>
              </w:rPr>
            </w:pPr>
          </w:p>
        </w:tc>
        <w:tc>
          <w:tcPr>
            <w:tcW w:w="1655" w:type="dxa"/>
            <w:tcBorders>
              <w:top w:val="nil"/>
              <w:left w:val="nil"/>
              <w:bottom w:val="nil"/>
              <w:right w:val="nil"/>
            </w:tcBorders>
            <w:shd w:val="clear" w:color="auto" w:fill="auto"/>
            <w:noWrap/>
            <w:vAlign w:val="bottom"/>
            <w:hideMark/>
          </w:tcPr>
          <w:p w14:paraId="146F6C22" w14:textId="77777777" w:rsidR="008B5165" w:rsidRPr="008B5165" w:rsidRDefault="008B5165" w:rsidP="008B5165">
            <w:pPr>
              <w:rPr>
                <w:sz w:val="13"/>
                <w:szCs w:val="13"/>
              </w:rPr>
            </w:pPr>
          </w:p>
        </w:tc>
        <w:tc>
          <w:tcPr>
            <w:tcW w:w="1658" w:type="dxa"/>
            <w:tcBorders>
              <w:top w:val="nil"/>
              <w:left w:val="nil"/>
              <w:bottom w:val="nil"/>
              <w:right w:val="nil"/>
            </w:tcBorders>
            <w:shd w:val="clear" w:color="auto" w:fill="auto"/>
            <w:noWrap/>
            <w:vAlign w:val="bottom"/>
            <w:hideMark/>
          </w:tcPr>
          <w:p w14:paraId="11941A43" w14:textId="77777777" w:rsidR="008B5165" w:rsidRPr="008B5165" w:rsidRDefault="008B5165" w:rsidP="008B5165">
            <w:pPr>
              <w:rPr>
                <w:sz w:val="13"/>
                <w:szCs w:val="13"/>
              </w:rPr>
            </w:pPr>
          </w:p>
        </w:tc>
        <w:tc>
          <w:tcPr>
            <w:tcW w:w="1658" w:type="dxa"/>
            <w:tcBorders>
              <w:top w:val="nil"/>
              <w:left w:val="nil"/>
              <w:bottom w:val="nil"/>
              <w:right w:val="nil"/>
            </w:tcBorders>
            <w:shd w:val="clear" w:color="auto" w:fill="auto"/>
            <w:noWrap/>
            <w:vAlign w:val="bottom"/>
            <w:hideMark/>
          </w:tcPr>
          <w:p w14:paraId="79C041DF" w14:textId="77777777" w:rsidR="008B5165" w:rsidRPr="008B5165" w:rsidRDefault="008B5165" w:rsidP="008B5165">
            <w:pPr>
              <w:rPr>
                <w:sz w:val="13"/>
                <w:szCs w:val="13"/>
              </w:rPr>
            </w:pPr>
          </w:p>
        </w:tc>
      </w:tr>
      <w:tr w:rsidR="008B5165" w:rsidRPr="008B5165" w14:paraId="763B94CD" w14:textId="77777777" w:rsidTr="008B5165">
        <w:trPr>
          <w:gridAfter w:val="1"/>
          <w:wAfter w:w="16" w:type="dxa"/>
          <w:trHeight w:val="408"/>
          <w:jc w:val="center"/>
        </w:trPr>
        <w:tc>
          <w:tcPr>
            <w:tcW w:w="472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4014B2"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Показатели</w:t>
            </w:r>
          </w:p>
        </w:tc>
        <w:tc>
          <w:tcPr>
            <w:tcW w:w="10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C66D36C"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Ед. изм.</w:t>
            </w:r>
          </w:p>
        </w:tc>
        <w:tc>
          <w:tcPr>
            <w:tcW w:w="1537" w:type="dxa"/>
            <w:vMerge w:val="restart"/>
            <w:tcBorders>
              <w:top w:val="single" w:sz="8" w:space="0" w:color="auto"/>
              <w:left w:val="single" w:sz="4" w:space="0" w:color="auto"/>
              <w:bottom w:val="nil"/>
              <w:right w:val="single" w:sz="8" w:space="0" w:color="auto"/>
            </w:tcBorders>
            <w:shd w:val="clear" w:color="auto" w:fill="auto"/>
            <w:vAlign w:val="center"/>
            <w:hideMark/>
          </w:tcPr>
          <w:p w14:paraId="7FC99924"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Утверждено на 2020 год</w:t>
            </w:r>
          </w:p>
        </w:tc>
        <w:tc>
          <w:tcPr>
            <w:tcW w:w="1498" w:type="dxa"/>
            <w:vMerge w:val="restart"/>
            <w:tcBorders>
              <w:top w:val="single" w:sz="8" w:space="0" w:color="auto"/>
              <w:left w:val="single" w:sz="4" w:space="0" w:color="auto"/>
              <w:bottom w:val="nil"/>
              <w:right w:val="single" w:sz="8" w:space="0" w:color="auto"/>
            </w:tcBorders>
            <w:shd w:val="clear" w:color="auto" w:fill="auto"/>
            <w:vAlign w:val="center"/>
            <w:hideMark/>
          </w:tcPr>
          <w:p w14:paraId="74050225"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Утверждено на 2021 год</w:t>
            </w:r>
          </w:p>
        </w:tc>
        <w:tc>
          <w:tcPr>
            <w:tcW w:w="1538" w:type="dxa"/>
            <w:vMerge w:val="restart"/>
            <w:tcBorders>
              <w:top w:val="single" w:sz="8" w:space="0" w:color="auto"/>
              <w:left w:val="single" w:sz="8" w:space="0" w:color="auto"/>
              <w:bottom w:val="nil"/>
              <w:right w:val="single" w:sz="8" w:space="0" w:color="auto"/>
            </w:tcBorders>
            <w:shd w:val="clear" w:color="auto" w:fill="auto"/>
            <w:vAlign w:val="center"/>
            <w:hideMark/>
          </w:tcPr>
          <w:p w14:paraId="7F30403F"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 xml:space="preserve">Факт предприятия 2020 </w:t>
            </w:r>
          </w:p>
        </w:tc>
        <w:tc>
          <w:tcPr>
            <w:tcW w:w="1655" w:type="dxa"/>
            <w:vMerge w:val="restart"/>
            <w:tcBorders>
              <w:top w:val="single" w:sz="8" w:space="0" w:color="auto"/>
              <w:left w:val="single" w:sz="8" w:space="0" w:color="auto"/>
              <w:bottom w:val="nil"/>
              <w:right w:val="single" w:sz="8" w:space="0" w:color="auto"/>
            </w:tcBorders>
            <w:shd w:val="clear" w:color="auto" w:fill="auto"/>
            <w:vAlign w:val="center"/>
            <w:hideMark/>
          </w:tcPr>
          <w:p w14:paraId="791DA5FF"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Факт 2020 в оценке экспертов</w:t>
            </w:r>
          </w:p>
        </w:tc>
        <w:tc>
          <w:tcPr>
            <w:tcW w:w="1658" w:type="dxa"/>
            <w:vMerge w:val="restart"/>
            <w:tcBorders>
              <w:top w:val="single" w:sz="8" w:space="0" w:color="auto"/>
              <w:left w:val="single" w:sz="4" w:space="0" w:color="auto"/>
              <w:bottom w:val="nil"/>
              <w:right w:val="single" w:sz="8" w:space="0" w:color="auto"/>
            </w:tcBorders>
            <w:shd w:val="clear" w:color="auto" w:fill="auto"/>
            <w:vAlign w:val="center"/>
            <w:hideMark/>
          </w:tcPr>
          <w:p w14:paraId="0176243F"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Предложения предприятия на 2022 год</w:t>
            </w:r>
          </w:p>
        </w:tc>
        <w:tc>
          <w:tcPr>
            <w:tcW w:w="1658" w:type="dxa"/>
            <w:vMerge w:val="restart"/>
            <w:tcBorders>
              <w:top w:val="single" w:sz="8" w:space="0" w:color="auto"/>
              <w:left w:val="single" w:sz="4" w:space="0" w:color="auto"/>
              <w:bottom w:val="nil"/>
              <w:right w:val="single" w:sz="8" w:space="0" w:color="auto"/>
            </w:tcBorders>
            <w:shd w:val="clear" w:color="auto" w:fill="auto"/>
            <w:vAlign w:val="center"/>
            <w:hideMark/>
          </w:tcPr>
          <w:p w14:paraId="2C593B10"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Предложения экспертов на 2022 год</w:t>
            </w:r>
          </w:p>
        </w:tc>
      </w:tr>
      <w:tr w:rsidR="008B5165" w:rsidRPr="008B5165" w14:paraId="373FF1D4" w14:textId="77777777" w:rsidTr="008B5165">
        <w:trPr>
          <w:trHeight w:val="803"/>
          <w:jc w:val="center"/>
        </w:trPr>
        <w:tc>
          <w:tcPr>
            <w:tcW w:w="4720" w:type="dxa"/>
            <w:vMerge/>
            <w:tcBorders>
              <w:top w:val="single" w:sz="8" w:space="0" w:color="auto"/>
              <w:left w:val="single" w:sz="8" w:space="0" w:color="auto"/>
              <w:bottom w:val="single" w:sz="4" w:space="0" w:color="auto"/>
              <w:right w:val="single" w:sz="4" w:space="0" w:color="auto"/>
            </w:tcBorders>
            <w:vAlign w:val="center"/>
            <w:hideMark/>
          </w:tcPr>
          <w:p w14:paraId="66C86675" w14:textId="77777777" w:rsidR="008B5165" w:rsidRPr="008B5165" w:rsidRDefault="008B5165" w:rsidP="008B5165">
            <w:pPr>
              <w:rPr>
                <w:rFonts w:ascii="Arial CYR" w:hAnsi="Arial CYR" w:cs="Arial CYR"/>
                <w:b/>
                <w:bCs/>
                <w:sz w:val="13"/>
                <w:szCs w:val="13"/>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14:paraId="310F80FA" w14:textId="77777777" w:rsidR="008B5165" w:rsidRPr="008B5165" w:rsidRDefault="008B5165" w:rsidP="008B5165">
            <w:pPr>
              <w:rPr>
                <w:rFonts w:ascii="Arial CYR" w:hAnsi="Arial CYR" w:cs="Arial CYR"/>
                <w:b/>
                <w:bCs/>
                <w:sz w:val="13"/>
                <w:szCs w:val="13"/>
              </w:rPr>
            </w:pPr>
          </w:p>
        </w:tc>
        <w:tc>
          <w:tcPr>
            <w:tcW w:w="1537" w:type="dxa"/>
            <w:vMerge/>
            <w:tcBorders>
              <w:top w:val="single" w:sz="8" w:space="0" w:color="auto"/>
              <w:left w:val="single" w:sz="4" w:space="0" w:color="auto"/>
              <w:bottom w:val="nil"/>
              <w:right w:val="single" w:sz="8" w:space="0" w:color="auto"/>
            </w:tcBorders>
            <w:vAlign w:val="center"/>
            <w:hideMark/>
          </w:tcPr>
          <w:p w14:paraId="3AD3D4EE" w14:textId="77777777" w:rsidR="008B5165" w:rsidRPr="008B5165" w:rsidRDefault="008B5165" w:rsidP="008B5165">
            <w:pPr>
              <w:rPr>
                <w:rFonts w:ascii="Arial CYR" w:hAnsi="Arial CYR" w:cs="Arial CYR"/>
                <w:b/>
                <w:bCs/>
                <w:sz w:val="13"/>
                <w:szCs w:val="13"/>
              </w:rPr>
            </w:pPr>
          </w:p>
        </w:tc>
        <w:tc>
          <w:tcPr>
            <w:tcW w:w="1498" w:type="dxa"/>
            <w:vMerge/>
            <w:tcBorders>
              <w:top w:val="single" w:sz="8" w:space="0" w:color="auto"/>
              <w:left w:val="single" w:sz="4" w:space="0" w:color="auto"/>
              <w:bottom w:val="nil"/>
              <w:right w:val="single" w:sz="8" w:space="0" w:color="auto"/>
            </w:tcBorders>
            <w:vAlign w:val="center"/>
            <w:hideMark/>
          </w:tcPr>
          <w:p w14:paraId="6B9C8DB1" w14:textId="77777777" w:rsidR="008B5165" w:rsidRPr="008B5165" w:rsidRDefault="008B5165" w:rsidP="008B5165">
            <w:pPr>
              <w:rPr>
                <w:rFonts w:ascii="Arial CYR" w:hAnsi="Arial CYR" w:cs="Arial CYR"/>
                <w:b/>
                <w:bCs/>
                <w:sz w:val="13"/>
                <w:szCs w:val="13"/>
              </w:rPr>
            </w:pPr>
          </w:p>
        </w:tc>
        <w:tc>
          <w:tcPr>
            <w:tcW w:w="1538" w:type="dxa"/>
            <w:vMerge/>
            <w:tcBorders>
              <w:top w:val="single" w:sz="8" w:space="0" w:color="auto"/>
              <w:left w:val="single" w:sz="8" w:space="0" w:color="auto"/>
              <w:bottom w:val="nil"/>
              <w:right w:val="single" w:sz="8" w:space="0" w:color="auto"/>
            </w:tcBorders>
            <w:vAlign w:val="center"/>
            <w:hideMark/>
          </w:tcPr>
          <w:p w14:paraId="6FF4BA55" w14:textId="77777777" w:rsidR="008B5165" w:rsidRPr="008B5165" w:rsidRDefault="008B5165" w:rsidP="008B5165">
            <w:pPr>
              <w:rPr>
                <w:rFonts w:ascii="Arial CYR" w:hAnsi="Arial CYR" w:cs="Arial CYR"/>
                <w:b/>
                <w:bCs/>
                <w:sz w:val="13"/>
                <w:szCs w:val="13"/>
              </w:rPr>
            </w:pPr>
          </w:p>
        </w:tc>
        <w:tc>
          <w:tcPr>
            <w:tcW w:w="1655" w:type="dxa"/>
            <w:vMerge/>
            <w:tcBorders>
              <w:top w:val="single" w:sz="8" w:space="0" w:color="auto"/>
              <w:left w:val="single" w:sz="8" w:space="0" w:color="auto"/>
              <w:bottom w:val="nil"/>
              <w:right w:val="single" w:sz="8" w:space="0" w:color="auto"/>
            </w:tcBorders>
            <w:vAlign w:val="center"/>
            <w:hideMark/>
          </w:tcPr>
          <w:p w14:paraId="1A9D329C" w14:textId="77777777" w:rsidR="008B5165" w:rsidRPr="008B5165" w:rsidRDefault="008B5165" w:rsidP="008B5165">
            <w:pPr>
              <w:rPr>
                <w:rFonts w:ascii="Arial CYR" w:hAnsi="Arial CYR" w:cs="Arial CYR"/>
                <w:b/>
                <w:bCs/>
                <w:sz w:val="13"/>
                <w:szCs w:val="13"/>
              </w:rPr>
            </w:pPr>
          </w:p>
        </w:tc>
        <w:tc>
          <w:tcPr>
            <w:tcW w:w="1658" w:type="dxa"/>
            <w:vMerge/>
            <w:tcBorders>
              <w:top w:val="single" w:sz="8" w:space="0" w:color="auto"/>
              <w:left w:val="single" w:sz="4" w:space="0" w:color="auto"/>
              <w:bottom w:val="nil"/>
              <w:right w:val="single" w:sz="8" w:space="0" w:color="auto"/>
            </w:tcBorders>
            <w:vAlign w:val="center"/>
            <w:hideMark/>
          </w:tcPr>
          <w:p w14:paraId="1BAB5B86" w14:textId="77777777" w:rsidR="008B5165" w:rsidRPr="008B5165" w:rsidRDefault="008B5165" w:rsidP="008B5165">
            <w:pPr>
              <w:rPr>
                <w:rFonts w:ascii="Arial CYR" w:hAnsi="Arial CYR" w:cs="Arial CYR"/>
                <w:b/>
                <w:bCs/>
                <w:sz w:val="13"/>
                <w:szCs w:val="13"/>
              </w:rPr>
            </w:pPr>
          </w:p>
        </w:tc>
        <w:tc>
          <w:tcPr>
            <w:tcW w:w="1658" w:type="dxa"/>
            <w:vMerge/>
            <w:tcBorders>
              <w:top w:val="single" w:sz="8" w:space="0" w:color="auto"/>
              <w:left w:val="single" w:sz="4" w:space="0" w:color="auto"/>
              <w:bottom w:val="nil"/>
              <w:right w:val="single" w:sz="8" w:space="0" w:color="auto"/>
            </w:tcBorders>
            <w:vAlign w:val="center"/>
            <w:hideMark/>
          </w:tcPr>
          <w:p w14:paraId="17E2D6C9" w14:textId="77777777" w:rsidR="008B5165" w:rsidRPr="008B5165" w:rsidRDefault="008B5165" w:rsidP="008B5165">
            <w:pPr>
              <w:rPr>
                <w:rFonts w:ascii="Arial CYR" w:hAnsi="Arial CYR" w:cs="Arial CYR"/>
                <w:b/>
                <w:bCs/>
                <w:sz w:val="13"/>
                <w:szCs w:val="13"/>
              </w:rPr>
            </w:pPr>
          </w:p>
        </w:tc>
        <w:tc>
          <w:tcPr>
            <w:tcW w:w="16" w:type="dxa"/>
            <w:tcBorders>
              <w:top w:val="nil"/>
              <w:left w:val="nil"/>
              <w:bottom w:val="nil"/>
              <w:right w:val="nil"/>
            </w:tcBorders>
            <w:shd w:val="clear" w:color="auto" w:fill="auto"/>
            <w:noWrap/>
            <w:vAlign w:val="bottom"/>
            <w:hideMark/>
          </w:tcPr>
          <w:p w14:paraId="74568BD9" w14:textId="77777777" w:rsidR="008B5165" w:rsidRPr="008B5165" w:rsidRDefault="008B5165" w:rsidP="008B5165">
            <w:pPr>
              <w:jc w:val="center"/>
              <w:rPr>
                <w:rFonts w:ascii="Arial CYR" w:hAnsi="Arial CYR" w:cs="Arial CYR"/>
                <w:b/>
                <w:bCs/>
                <w:sz w:val="13"/>
                <w:szCs w:val="13"/>
              </w:rPr>
            </w:pPr>
          </w:p>
        </w:tc>
      </w:tr>
      <w:tr w:rsidR="008B5165" w:rsidRPr="008B5165" w14:paraId="0B8F3682" w14:textId="77777777" w:rsidTr="008B5165">
        <w:trPr>
          <w:trHeight w:val="402"/>
          <w:jc w:val="center"/>
        </w:trPr>
        <w:tc>
          <w:tcPr>
            <w:tcW w:w="15304" w:type="dxa"/>
            <w:gridSpan w:val="8"/>
            <w:tcBorders>
              <w:top w:val="single" w:sz="8" w:space="0" w:color="auto"/>
              <w:left w:val="single" w:sz="8" w:space="0" w:color="auto"/>
              <w:bottom w:val="single" w:sz="8" w:space="0" w:color="auto"/>
              <w:right w:val="nil"/>
            </w:tcBorders>
            <w:shd w:val="clear" w:color="auto" w:fill="auto"/>
            <w:vAlign w:val="center"/>
            <w:hideMark/>
          </w:tcPr>
          <w:p w14:paraId="2B2D1E5F"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Производство и отпуск тепловой энергии</w:t>
            </w:r>
          </w:p>
        </w:tc>
        <w:tc>
          <w:tcPr>
            <w:tcW w:w="16" w:type="dxa"/>
            <w:vAlign w:val="center"/>
            <w:hideMark/>
          </w:tcPr>
          <w:p w14:paraId="7CF2D981" w14:textId="77777777" w:rsidR="008B5165" w:rsidRPr="008B5165" w:rsidRDefault="008B5165" w:rsidP="008B5165">
            <w:pPr>
              <w:rPr>
                <w:sz w:val="13"/>
                <w:szCs w:val="13"/>
              </w:rPr>
            </w:pPr>
          </w:p>
        </w:tc>
      </w:tr>
      <w:tr w:rsidR="008B5165" w:rsidRPr="008B5165" w14:paraId="4055B81E" w14:textId="77777777" w:rsidTr="008B5165">
        <w:trPr>
          <w:trHeight w:val="285"/>
          <w:jc w:val="center"/>
        </w:trPr>
        <w:tc>
          <w:tcPr>
            <w:tcW w:w="4720" w:type="dxa"/>
            <w:tcBorders>
              <w:top w:val="nil"/>
              <w:left w:val="single" w:sz="8" w:space="0" w:color="auto"/>
              <w:bottom w:val="single" w:sz="4" w:space="0" w:color="auto"/>
              <w:right w:val="single" w:sz="4" w:space="0" w:color="auto"/>
            </w:tcBorders>
            <w:shd w:val="clear" w:color="000000" w:fill="FFFFFF"/>
            <w:noWrap/>
            <w:vAlign w:val="center"/>
            <w:hideMark/>
          </w:tcPr>
          <w:p w14:paraId="102ACA75"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Количество котельных</w:t>
            </w:r>
          </w:p>
        </w:tc>
        <w:tc>
          <w:tcPr>
            <w:tcW w:w="1040" w:type="dxa"/>
            <w:tcBorders>
              <w:top w:val="nil"/>
              <w:left w:val="nil"/>
              <w:bottom w:val="single" w:sz="4" w:space="0" w:color="auto"/>
              <w:right w:val="single" w:sz="4" w:space="0" w:color="auto"/>
            </w:tcBorders>
            <w:shd w:val="clear" w:color="000000" w:fill="FFFFFF"/>
            <w:noWrap/>
            <w:vAlign w:val="center"/>
            <w:hideMark/>
          </w:tcPr>
          <w:p w14:paraId="54A5AAF1"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шт.</w:t>
            </w:r>
          </w:p>
        </w:tc>
        <w:tc>
          <w:tcPr>
            <w:tcW w:w="1537" w:type="dxa"/>
            <w:tcBorders>
              <w:top w:val="nil"/>
              <w:left w:val="single" w:sz="4" w:space="0" w:color="auto"/>
              <w:bottom w:val="single" w:sz="4" w:space="0" w:color="auto"/>
              <w:right w:val="nil"/>
            </w:tcBorders>
            <w:shd w:val="clear" w:color="000000" w:fill="DDEBF7"/>
            <w:noWrap/>
            <w:vAlign w:val="center"/>
            <w:hideMark/>
          </w:tcPr>
          <w:p w14:paraId="729BC17B"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1,00</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14:paraId="5C5A750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1,00</w:t>
            </w:r>
          </w:p>
        </w:tc>
        <w:tc>
          <w:tcPr>
            <w:tcW w:w="1538" w:type="dxa"/>
            <w:tcBorders>
              <w:top w:val="nil"/>
              <w:left w:val="nil"/>
              <w:bottom w:val="single" w:sz="4" w:space="0" w:color="auto"/>
              <w:right w:val="nil"/>
            </w:tcBorders>
            <w:shd w:val="clear" w:color="auto" w:fill="auto"/>
            <w:noWrap/>
            <w:vAlign w:val="center"/>
            <w:hideMark/>
          </w:tcPr>
          <w:p w14:paraId="15489CBC"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1,00</w:t>
            </w:r>
          </w:p>
        </w:tc>
        <w:tc>
          <w:tcPr>
            <w:tcW w:w="1655" w:type="dxa"/>
            <w:tcBorders>
              <w:top w:val="nil"/>
              <w:left w:val="single" w:sz="4" w:space="0" w:color="auto"/>
              <w:bottom w:val="single" w:sz="4" w:space="0" w:color="auto"/>
              <w:right w:val="single" w:sz="4" w:space="0" w:color="auto"/>
            </w:tcBorders>
            <w:shd w:val="clear" w:color="auto" w:fill="auto"/>
            <w:noWrap/>
            <w:vAlign w:val="center"/>
            <w:hideMark/>
          </w:tcPr>
          <w:p w14:paraId="1DB1903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1,00</w:t>
            </w:r>
          </w:p>
        </w:tc>
        <w:tc>
          <w:tcPr>
            <w:tcW w:w="1658" w:type="dxa"/>
            <w:tcBorders>
              <w:top w:val="nil"/>
              <w:left w:val="nil"/>
              <w:bottom w:val="single" w:sz="4" w:space="0" w:color="auto"/>
              <w:right w:val="nil"/>
            </w:tcBorders>
            <w:shd w:val="clear" w:color="auto" w:fill="auto"/>
            <w:noWrap/>
            <w:vAlign w:val="center"/>
            <w:hideMark/>
          </w:tcPr>
          <w:p w14:paraId="3FF594F9"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1,00</w:t>
            </w:r>
          </w:p>
        </w:tc>
        <w:tc>
          <w:tcPr>
            <w:tcW w:w="1658" w:type="dxa"/>
            <w:tcBorders>
              <w:top w:val="nil"/>
              <w:left w:val="single" w:sz="4" w:space="0" w:color="auto"/>
              <w:bottom w:val="single" w:sz="4" w:space="0" w:color="auto"/>
              <w:right w:val="single" w:sz="8" w:space="0" w:color="auto"/>
            </w:tcBorders>
            <w:shd w:val="clear" w:color="auto" w:fill="auto"/>
            <w:noWrap/>
            <w:vAlign w:val="center"/>
            <w:hideMark/>
          </w:tcPr>
          <w:p w14:paraId="4B60E0E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1,00</w:t>
            </w:r>
          </w:p>
        </w:tc>
        <w:tc>
          <w:tcPr>
            <w:tcW w:w="16" w:type="dxa"/>
            <w:vAlign w:val="center"/>
            <w:hideMark/>
          </w:tcPr>
          <w:p w14:paraId="5EA0226E" w14:textId="77777777" w:rsidR="008B5165" w:rsidRPr="008B5165" w:rsidRDefault="008B5165" w:rsidP="008B5165">
            <w:pPr>
              <w:rPr>
                <w:sz w:val="13"/>
                <w:szCs w:val="13"/>
              </w:rPr>
            </w:pPr>
          </w:p>
        </w:tc>
      </w:tr>
      <w:tr w:rsidR="008B5165" w:rsidRPr="008B5165" w14:paraId="12701A6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3852ECA"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Нормативная выработка</w:t>
            </w:r>
          </w:p>
        </w:tc>
        <w:tc>
          <w:tcPr>
            <w:tcW w:w="1040" w:type="dxa"/>
            <w:tcBorders>
              <w:top w:val="nil"/>
              <w:left w:val="nil"/>
              <w:bottom w:val="single" w:sz="4" w:space="0" w:color="auto"/>
              <w:right w:val="single" w:sz="4" w:space="0" w:color="auto"/>
            </w:tcBorders>
            <w:shd w:val="clear" w:color="000000" w:fill="FFFFFF"/>
            <w:hideMark/>
          </w:tcPr>
          <w:p w14:paraId="1760D7B3"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793F991C"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120 318,25</w:t>
            </w:r>
          </w:p>
        </w:tc>
        <w:tc>
          <w:tcPr>
            <w:tcW w:w="1498" w:type="dxa"/>
            <w:tcBorders>
              <w:top w:val="nil"/>
              <w:left w:val="nil"/>
              <w:bottom w:val="single" w:sz="4" w:space="0" w:color="auto"/>
              <w:right w:val="single" w:sz="4" w:space="0" w:color="auto"/>
            </w:tcBorders>
            <w:shd w:val="clear" w:color="auto" w:fill="auto"/>
            <w:noWrap/>
            <w:vAlign w:val="center"/>
            <w:hideMark/>
          </w:tcPr>
          <w:p w14:paraId="17E1B206"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122 539,00</w:t>
            </w:r>
          </w:p>
        </w:tc>
        <w:tc>
          <w:tcPr>
            <w:tcW w:w="1538" w:type="dxa"/>
            <w:tcBorders>
              <w:top w:val="nil"/>
              <w:left w:val="nil"/>
              <w:bottom w:val="single" w:sz="4" w:space="0" w:color="auto"/>
              <w:right w:val="single" w:sz="4" w:space="0" w:color="auto"/>
            </w:tcBorders>
            <w:shd w:val="clear" w:color="auto" w:fill="auto"/>
            <w:noWrap/>
            <w:vAlign w:val="center"/>
            <w:hideMark/>
          </w:tcPr>
          <w:p w14:paraId="4877448E"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99 698,00</w:t>
            </w:r>
          </w:p>
        </w:tc>
        <w:tc>
          <w:tcPr>
            <w:tcW w:w="1655" w:type="dxa"/>
            <w:tcBorders>
              <w:top w:val="nil"/>
              <w:left w:val="nil"/>
              <w:bottom w:val="single" w:sz="4" w:space="0" w:color="auto"/>
              <w:right w:val="single" w:sz="4" w:space="0" w:color="auto"/>
            </w:tcBorders>
            <w:shd w:val="clear" w:color="auto" w:fill="auto"/>
            <w:noWrap/>
            <w:vAlign w:val="center"/>
            <w:hideMark/>
          </w:tcPr>
          <w:p w14:paraId="228DD42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101 051,38</w:t>
            </w:r>
          </w:p>
        </w:tc>
        <w:tc>
          <w:tcPr>
            <w:tcW w:w="1658" w:type="dxa"/>
            <w:tcBorders>
              <w:top w:val="nil"/>
              <w:left w:val="nil"/>
              <w:bottom w:val="single" w:sz="4" w:space="0" w:color="auto"/>
              <w:right w:val="single" w:sz="4" w:space="0" w:color="auto"/>
            </w:tcBorders>
            <w:shd w:val="clear" w:color="auto" w:fill="auto"/>
            <w:noWrap/>
            <w:vAlign w:val="center"/>
            <w:hideMark/>
          </w:tcPr>
          <w:p w14:paraId="3610AA7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118 020,00</w:t>
            </w:r>
          </w:p>
        </w:tc>
        <w:tc>
          <w:tcPr>
            <w:tcW w:w="1658" w:type="dxa"/>
            <w:tcBorders>
              <w:top w:val="nil"/>
              <w:left w:val="nil"/>
              <w:bottom w:val="single" w:sz="4" w:space="0" w:color="auto"/>
              <w:right w:val="single" w:sz="8" w:space="0" w:color="auto"/>
            </w:tcBorders>
            <w:shd w:val="clear" w:color="auto" w:fill="auto"/>
            <w:noWrap/>
            <w:vAlign w:val="center"/>
            <w:hideMark/>
          </w:tcPr>
          <w:p w14:paraId="38689051"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122 539,00</w:t>
            </w:r>
          </w:p>
        </w:tc>
        <w:tc>
          <w:tcPr>
            <w:tcW w:w="16" w:type="dxa"/>
            <w:vAlign w:val="center"/>
            <w:hideMark/>
          </w:tcPr>
          <w:p w14:paraId="1E753B49" w14:textId="77777777" w:rsidR="008B5165" w:rsidRPr="008B5165" w:rsidRDefault="008B5165" w:rsidP="008B5165">
            <w:pPr>
              <w:rPr>
                <w:sz w:val="13"/>
                <w:szCs w:val="13"/>
              </w:rPr>
            </w:pPr>
          </w:p>
        </w:tc>
      </w:tr>
      <w:tr w:rsidR="008B5165" w:rsidRPr="008B5165" w14:paraId="07E68E1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1B22581"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Отпуск в сеть</w:t>
            </w:r>
          </w:p>
        </w:tc>
        <w:tc>
          <w:tcPr>
            <w:tcW w:w="1040" w:type="dxa"/>
            <w:tcBorders>
              <w:top w:val="nil"/>
              <w:left w:val="nil"/>
              <w:bottom w:val="single" w:sz="4" w:space="0" w:color="auto"/>
              <w:right w:val="single" w:sz="4" w:space="0" w:color="auto"/>
            </w:tcBorders>
            <w:shd w:val="clear" w:color="000000" w:fill="FFFFFF"/>
            <w:hideMark/>
          </w:tcPr>
          <w:p w14:paraId="5A55AD43"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23E4D6A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115 703,67</w:t>
            </w:r>
          </w:p>
        </w:tc>
        <w:tc>
          <w:tcPr>
            <w:tcW w:w="1498" w:type="dxa"/>
            <w:tcBorders>
              <w:top w:val="nil"/>
              <w:left w:val="nil"/>
              <w:bottom w:val="single" w:sz="4" w:space="0" w:color="auto"/>
              <w:right w:val="single" w:sz="4" w:space="0" w:color="auto"/>
            </w:tcBorders>
            <w:shd w:val="clear" w:color="auto" w:fill="auto"/>
            <w:noWrap/>
            <w:vAlign w:val="center"/>
            <w:hideMark/>
          </w:tcPr>
          <w:p w14:paraId="1D0BB36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118 005,00</w:t>
            </w:r>
          </w:p>
        </w:tc>
        <w:tc>
          <w:tcPr>
            <w:tcW w:w="1538" w:type="dxa"/>
            <w:tcBorders>
              <w:top w:val="nil"/>
              <w:left w:val="nil"/>
              <w:bottom w:val="single" w:sz="4" w:space="0" w:color="auto"/>
              <w:right w:val="single" w:sz="4" w:space="0" w:color="auto"/>
            </w:tcBorders>
            <w:shd w:val="clear" w:color="auto" w:fill="auto"/>
            <w:noWrap/>
            <w:vAlign w:val="center"/>
            <w:hideMark/>
          </w:tcPr>
          <w:p w14:paraId="64EEAED1"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95 799,20</w:t>
            </w:r>
          </w:p>
        </w:tc>
        <w:tc>
          <w:tcPr>
            <w:tcW w:w="1655" w:type="dxa"/>
            <w:tcBorders>
              <w:top w:val="nil"/>
              <w:left w:val="nil"/>
              <w:bottom w:val="single" w:sz="4" w:space="0" w:color="auto"/>
              <w:right w:val="single" w:sz="4" w:space="0" w:color="auto"/>
            </w:tcBorders>
            <w:shd w:val="clear" w:color="auto" w:fill="auto"/>
            <w:noWrap/>
            <w:vAlign w:val="center"/>
            <w:hideMark/>
          </w:tcPr>
          <w:p w14:paraId="33B56271"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97 153,19</w:t>
            </w:r>
          </w:p>
        </w:tc>
        <w:tc>
          <w:tcPr>
            <w:tcW w:w="1658" w:type="dxa"/>
            <w:tcBorders>
              <w:top w:val="nil"/>
              <w:left w:val="nil"/>
              <w:bottom w:val="single" w:sz="4" w:space="0" w:color="auto"/>
              <w:right w:val="single" w:sz="4" w:space="0" w:color="auto"/>
            </w:tcBorders>
            <w:shd w:val="clear" w:color="auto" w:fill="auto"/>
            <w:noWrap/>
            <w:vAlign w:val="center"/>
            <w:hideMark/>
          </w:tcPr>
          <w:p w14:paraId="508E4CB6"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113 405,00</w:t>
            </w:r>
          </w:p>
        </w:tc>
        <w:tc>
          <w:tcPr>
            <w:tcW w:w="1658" w:type="dxa"/>
            <w:tcBorders>
              <w:top w:val="nil"/>
              <w:left w:val="nil"/>
              <w:bottom w:val="single" w:sz="4" w:space="0" w:color="auto"/>
              <w:right w:val="single" w:sz="8" w:space="0" w:color="auto"/>
            </w:tcBorders>
            <w:shd w:val="clear" w:color="auto" w:fill="auto"/>
            <w:noWrap/>
            <w:vAlign w:val="center"/>
            <w:hideMark/>
          </w:tcPr>
          <w:p w14:paraId="7E21BCC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118 005,00</w:t>
            </w:r>
          </w:p>
        </w:tc>
        <w:tc>
          <w:tcPr>
            <w:tcW w:w="16" w:type="dxa"/>
            <w:vAlign w:val="center"/>
            <w:hideMark/>
          </w:tcPr>
          <w:p w14:paraId="6F541640" w14:textId="77777777" w:rsidR="008B5165" w:rsidRPr="008B5165" w:rsidRDefault="008B5165" w:rsidP="008B5165">
            <w:pPr>
              <w:rPr>
                <w:sz w:val="13"/>
                <w:szCs w:val="13"/>
              </w:rPr>
            </w:pPr>
          </w:p>
        </w:tc>
      </w:tr>
      <w:tr w:rsidR="008B5165" w:rsidRPr="008B5165" w14:paraId="55F3F32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2E6A190"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Полезный отпуск</w:t>
            </w:r>
          </w:p>
        </w:tc>
        <w:tc>
          <w:tcPr>
            <w:tcW w:w="1040" w:type="dxa"/>
            <w:tcBorders>
              <w:top w:val="nil"/>
              <w:left w:val="nil"/>
              <w:bottom w:val="single" w:sz="4" w:space="0" w:color="auto"/>
              <w:right w:val="single" w:sz="4" w:space="0" w:color="auto"/>
            </w:tcBorders>
            <w:shd w:val="clear" w:color="000000" w:fill="FFFFFF"/>
            <w:hideMark/>
          </w:tcPr>
          <w:p w14:paraId="54D0DF89"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6C1C7CE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113 114,42</w:t>
            </w:r>
          </w:p>
        </w:tc>
        <w:tc>
          <w:tcPr>
            <w:tcW w:w="1498" w:type="dxa"/>
            <w:tcBorders>
              <w:top w:val="nil"/>
              <w:left w:val="nil"/>
              <w:bottom w:val="single" w:sz="4" w:space="0" w:color="auto"/>
              <w:right w:val="single" w:sz="4" w:space="0" w:color="auto"/>
            </w:tcBorders>
            <w:shd w:val="clear" w:color="auto" w:fill="auto"/>
            <w:noWrap/>
            <w:vAlign w:val="center"/>
            <w:hideMark/>
          </w:tcPr>
          <w:p w14:paraId="1BEFDC7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115 416,00</w:t>
            </w:r>
          </w:p>
        </w:tc>
        <w:tc>
          <w:tcPr>
            <w:tcW w:w="1538" w:type="dxa"/>
            <w:tcBorders>
              <w:top w:val="nil"/>
              <w:left w:val="nil"/>
              <w:bottom w:val="single" w:sz="4" w:space="0" w:color="auto"/>
              <w:right w:val="single" w:sz="4" w:space="0" w:color="auto"/>
            </w:tcBorders>
            <w:shd w:val="clear" w:color="auto" w:fill="auto"/>
            <w:noWrap/>
            <w:vAlign w:val="center"/>
            <w:hideMark/>
          </w:tcPr>
          <w:p w14:paraId="5BE8BC15"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94 564,20</w:t>
            </w:r>
          </w:p>
        </w:tc>
        <w:tc>
          <w:tcPr>
            <w:tcW w:w="1655" w:type="dxa"/>
            <w:tcBorders>
              <w:top w:val="nil"/>
              <w:left w:val="nil"/>
              <w:bottom w:val="single" w:sz="4" w:space="0" w:color="auto"/>
              <w:right w:val="single" w:sz="4" w:space="0" w:color="auto"/>
            </w:tcBorders>
            <w:shd w:val="clear" w:color="auto" w:fill="auto"/>
            <w:noWrap/>
            <w:vAlign w:val="center"/>
            <w:hideMark/>
          </w:tcPr>
          <w:p w14:paraId="0A84541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94 564,19</w:t>
            </w:r>
          </w:p>
        </w:tc>
        <w:tc>
          <w:tcPr>
            <w:tcW w:w="1658" w:type="dxa"/>
            <w:tcBorders>
              <w:top w:val="nil"/>
              <w:left w:val="nil"/>
              <w:bottom w:val="single" w:sz="4" w:space="0" w:color="auto"/>
              <w:right w:val="single" w:sz="4" w:space="0" w:color="auto"/>
            </w:tcBorders>
            <w:shd w:val="clear" w:color="auto" w:fill="auto"/>
            <w:noWrap/>
            <w:vAlign w:val="center"/>
            <w:hideMark/>
          </w:tcPr>
          <w:p w14:paraId="119A9D65"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110 816,00</w:t>
            </w:r>
          </w:p>
        </w:tc>
        <w:tc>
          <w:tcPr>
            <w:tcW w:w="1658" w:type="dxa"/>
            <w:tcBorders>
              <w:top w:val="nil"/>
              <w:left w:val="nil"/>
              <w:bottom w:val="single" w:sz="4" w:space="0" w:color="auto"/>
              <w:right w:val="single" w:sz="8" w:space="0" w:color="auto"/>
            </w:tcBorders>
            <w:shd w:val="clear" w:color="auto" w:fill="auto"/>
            <w:noWrap/>
            <w:vAlign w:val="center"/>
            <w:hideMark/>
          </w:tcPr>
          <w:p w14:paraId="7394F784"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115 416,00</w:t>
            </w:r>
          </w:p>
        </w:tc>
        <w:tc>
          <w:tcPr>
            <w:tcW w:w="16" w:type="dxa"/>
            <w:vAlign w:val="center"/>
            <w:hideMark/>
          </w:tcPr>
          <w:p w14:paraId="34E87C43" w14:textId="77777777" w:rsidR="008B5165" w:rsidRPr="008B5165" w:rsidRDefault="008B5165" w:rsidP="008B5165">
            <w:pPr>
              <w:rPr>
                <w:sz w:val="13"/>
                <w:szCs w:val="13"/>
              </w:rPr>
            </w:pPr>
          </w:p>
        </w:tc>
      </w:tr>
      <w:tr w:rsidR="008B5165" w:rsidRPr="008B5165" w14:paraId="48025FF3"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0AC4E137"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xml:space="preserve">     Отпуск жилищным организациям</w:t>
            </w:r>
          </w:p>
        </w:tc>
        <w:tc>
          <w:tcPr>
            <w:tcW w:w="1040" w:type="dxa"/>
            <w:tcBorders>
              <w:top w:val="nil"/>
              <w:left w:val="nil"/>
              <w:bottom w:val="single" w:sz="4" w:space="0" w:color="auto"/>
              <w:right w:val="single" w:sz="4" w:space="0" w:color="auto"/>
            </w:tcBorders>
            <w:shd w:val="clear" w:color="000000" w:fill="FFFFFF"/>
            <w:hideMark/>
          </w:tcPr>
          <w:p w14:paraId="3E00A29E"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396B649C"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7FF8D0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538" w:type="dxa"/>
            <w:tcBorders>
              <w:top w:val="nil"/>
              <w:left w:val="nil"/>
              <w:bottom w:val="single" w:sz="4" w:space="0" w:color="auto"/>
              <w:right w:val="single" w:sz="4" w:space="0" w:color="auto"/>
            </w:tcBorders>
            <w:shd w:val="clear" w:color="auto" w:fill="auto"/>
            <w:noWrap/>
            <w:vAlign w:val="center"/>
            <w:hideMark/>
          </w:tcPr>
          <w:p w14:paraId="51D18BD9"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6EEEE2E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5D84181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2F9D8945"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49A7DE27" w14:textId="77777777" w:rsidR="008B5165" w:rsidRPr="008B5165" w:rsidRDefault="008B5165" w:rsidP="008B5165">
            <w:pPr>
              <w:rPr>
                <w:sz w:val="13"/>
                <w:szCs w:val="13"/>
              </w:rPr>
            </w:pPr>
          </w:p>
        </w:tc>
      </w:tr>
      <w:tr w:rsidR="008B5165" w:rsidRPr="008B5165" w14:paraId="7FBFA49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E27C8B1"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xml:space="preserve">     Отпуск бюджетным потребителям</w:t>
            </w:r>
          </w:p>
        </w:tc>
        <w:tc>
          <w:tcPr>
            <w:tcW w:w="1040" w:type="dxa"/>
            <w:tcBorders>
              <w:top w:val="nil"/>
              <w:left w:val="nil"/>
              <w:bottom w:val="single" w:sz="4" w:space="0" w:color="auto"/>
              <w:right w:val="single" w:sz="4" w:space="0" w:color="auto"/>
            </w:tcBorders>
            <w:shd w:val="clear" w:color="000000" w:fill="FFFFFF"/>
            <w:hideMark/>
          </w:tcPr>
          <w:p w14:paraId="774AF8DA"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1239B92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4B80239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538" w:type="dxa"/>
            <w:tcBorders>
              <w:top w:val="nil"/>
              <w:left w:val="nil"/>
              <w:bottom w:val="single" w:sz="4" w:space="0" w:color="auto"/>
              <w:right w:val="single" w:sz="4" w:space="0" w:color="auto"/>
            </w:tcBorders>
            <w:shd w:val="clear" w:color="auto" w:fill="auto"/>
            <w:noWrap/>
            <w:vAlign w:val="center"/>
            <w:hideMark/>
          </w:tcPr>
          <w:p w14:paraId="0DE25AA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3FBDA49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69603DD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2C30A2FE"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60E9ADDB" w14:textId="77777777" w:rsidR="008B5165" w:rsidRPr="008B5165" w:rsidRDefault="008B5165" w:rsidP="008B5165">
            <w:pPr>
              <w:rPr>
                <w:sz w:val="13"/>
                <w:szCs w:val="13"/>
              </w:rPr>
            </w:pPr>
          </w:p>
        </w:tc>
      </w:tr>
      <w:tr w:rsidR="008B5165" w:rsidRPr="008B5165" w14:paraId="3D5D6F9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61B171D"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xml:space="preserve">     Отпуск прочим потребителям</w:t>
            </w:r>
          </w:p>
        </w:tc>
        <w:tc>
          <w:tcPr>
            <w:tcW w:w="1040" w:type="dxa"/>
            <w:tcBorders>
              <w:top w:val="nil"/>
              <w:left w:val="nil"/>
              <w:bottom w:val="single" w:sz="4" w:space="0" w:color="auto"/>
              <w:right w:val="single" w:sz="4" w:space="0" w:color="auto"/>
            </w:tcBorders>
            <w:shd w:val="clear" w:color="000000" w:fill="FFFFFF"/>
            <w:hideMark/>
          </w:tcPr>
          <w:p w14:paraId="0852ABF3"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669B38DB"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50 698,42</w:t>
            </w:r>
          </w:p>
        </w:tc>
        <w:tc>
          <w:tcPr>
            <w:tcW w:w="1498" w:type="dxa"/>
            <w:tcBorders>
              <w:top w:val="nil"/>
              <w:left w:val="nil"/>
              <w:bottom w:val="single" w:sz="4" w:space="0" w:color="auto"/>
              <w:right w:val="single" w:sz="4" w:space="0" w:color="auto"/>
            </w:tcBorders>
            <w:shd w:val="clear" w:color="auto" w:fill="auto"/>
            <w:noWrap/>
            <w:vAlign w:val="center"/>
            <w:hideMark/>
          </w:tcPr>
          <w:p w14:paraId="6BE1108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53 000,00</w:t>
            </w:r>
          </w:p>
        </w:tc>
        <w:tc>
          <w:tcPr>
            <w:tcW w:w="1538" w:type="dxa"/>
            <w:tcBorders>
              <w:top w:val="nil"/>
              <w:left w:val="nil"/>
              <w:bottom w:val="single" w:sz="4" w:space="0" w:color="auto"/>
              <w:right w:val="single" w:sz="4" w:space="0" w:color="auto"/>
            </w:tcBorders>
            <w:shd w:val="clear" w:color="auto" w:fill="auto"/>
            <w:noWrap/>
            <w:vAlign w:val="center"/>
            <w:hideMark/>
          </w:tcPr>
          <w:p w14:paraId="34433B1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47 407,30</w:t>
            </w:r>
          </w:p>
        </w:tc>
        <w:tc>
          <w:tcPr>
            <w:tcW w:w="1655" w:type="dxa"/>
            <w:tcBorders>
              <w:top w:val="nil"/>
              <w:left w:val="nil"/>
              <w:bottom w:val="single" w:sz="4" w:space="0" w:color="auto"/>
              <w:right w:val="single" w:sz="4" w:space="0" w:color="auto"/>
            </w:tcBorders>
            <w:shd w:val="clear" w:color="auto" w:fill="auto"/>
            <w:noWrap/>
            <w:vAlign w:val="center"/>
            <w:hideMark/>
          </w:tcPr>
          <w:p w14:paraId="123EE8E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47 407,29</w:t>
            </w:r>
          </w:p>
        </w:tc>
        <w:tc>
          <w:tcPr>
            <w:tcW w:w="1658" w:type="dxa"/>
            <w:tcBorders>
              <w:top w:val="nil"/>
              <w:left w:val="nil"/>
              <w:bottom w:val="single" w:sz="4" w:space="0" w:color="auto"/>
              <w:right w:val="single" w:sz="4" w:space="0" w:color="auto"/>
            </w:tcBorders>
            <w:shd w:val="clear" w:color="auto" w:fill="auto"/>
            <w:noWrap/>
            <w:vAlign w:val="center"/>
            <w:hideMark/>
          </w:tcPr>
          <w:p w14:paraId="1279AFF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48 400,00</w:t>
            </w:r>
          </w:p>
        </w:tc>
        <w:tc>
          <w:tcPr>
            <w:tcW w:w="1658" w:type="dxa"/>
            <w:tcBorders>
              <w:top w:val="nil"/>
              <w:left w:val="nil"/>
              <w:bottom w:val="single" w:sz="4" w:space="0" w:color="auto"/>
              <w:right w:val="single" w:sz="8" w:space="0" w:color="auto"/>
            </w:tcBorders>
            <w:shd w:val="clear" w:color="auto" w:fill="auto"/>
            <w:noWrap/>
            <w:vAlign w:val="center"/>
            <w:hideMark/>
          </w:tcPr>
          <w:p w14:paraId="615FC26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53 000,00</w:t>
            </w:r>
          </w:p>
        </w:tc>
        <w:tc>
          <w:tcPr>
            <w:tcW w:w="16" w:type="dxa"/>
            <w:vAlign w:val="center"/>
            <w:hideMark/>
          </w:tcPr>
          <w:p w14:paraId="31B30F44" w14:textId="77777777" w:rsidR="008B5165" w:rsidRPr="008B5165" w:rsidRDefault="008B5165" w:rsidP="008B5165">
            <w:pPr>
              <w:rPr>
                <w:sz w:val="13"/>
                <w:szCs w:val="13"/>
              </w:rPr>
            </w:pPr>
          </w:p>
        </w:tc>
      </w:tr>
      <w:tr w:rsidR="008B5165" w:rsidRPr="008B5165" w14:paraId="32600EB5"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448F6739"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xml:space="preserve">     Отпуск на производственные нужды</w:t>
            </w:r>
          </w:p>
        </w:tc>
        <w:tc>
          <w:tcPr>
            <w:tcW w:w="1040" w:type="dxa"/>
            <w:tcBorders>
              <w:top w:val="nil"/>
              <w:left w:val="nil"/>
              <w:bottom w:val="single" w:sz="4" w:space="0" w:color="auto"/>
              <w:right w:val="single" w:sz="4" w:space="0" w:color="auto"/>
            </w:tcBorders>
            <w:shd w:val="clear" w:color="000000" w:fill="FFFFFF"/>
            <w:hideMark/>
          </w:tcPr>
          <w:p w14:paraId="4C77CE59"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2B34019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62 416,00</w:t>
            </w:r>
          </w:p>
        </w:tc>
        <w:tc>
          <w:tcPr>
            <w:tcW w:w="1498" w:type="dxa"/>
            <w:tcBorders>
              <w:top w:val="nil"/>
              <w:left w:val="nil"/>
              <w:bottom w:val="single" w:sz="4" w:space="0" w:color="auto"/>
              <w:right w:val="single" w:sz="4" w:space="0" w:color="auto"/>
            </w:tcBorders>
            <w:shd w:val="clear" w:color="auto" w:fill="auto"/>
            <w:noWrap/>
            <w:vAlign w:val="center"/>
            <w:hideMark/>
          </w:tcPr>
          <w:p w14:paraId="052E3F8D"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62 416,00</w:t>
            </w:r>
          </w:p>
        </w:tc>
        <w:tc>
          <w:tcPr>
            <w:tcW w:w="1538" w:type="dxa"/>
            <w:tcBorders>
              <w:top w:val="nil"/>
              <w:left w:val="nil"/>
              <w:bottom w:val="single" w:sz="4" w:space="0" w:color="auto"/>
              <w:right w:val="single" w:sz="4" w:space="0" w:color="auto"/>
            </w:tcBorders>
            <w:shd w:val="clear" w:color="auto" w:fill="auto"/>
            <w:noWrap/>
            <w:vAlign w:val="center"/>
            <w:hideMark/>
          </w:tcPr>
          <w:p w14:paraId="5A48A61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47 156,90</w:t>
            </w:r>
          </w:p>
        </w:tc>
        <w:tc>
          <w:tcPr>
            <w:tcW w:w="1655" w:type="dxa"/>
            <w:tcBorders>
              <w:top w:val="nil"/>
              <w:left w:val="nil"/>
              <w:bottom w:val="single" w:sz="4" w:space="0" w:color="auto"/>
              <w:right w:val="single" w:sz="4" w:space="0" w:color="auto"/>
            </w:tcBorders>
            <w:shd w:val="clear" w:color="auto" w:fill="auto"/>
            <w:noWrap/>
            <w:vAlign w:val="center"/>
            <w:hideMark/>
          </w:tcPr>
          <w:p w14:paraId="30189E1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47 156,90</w:t>
            </w:r>
          </w:p>
        </w:tc>
        <w:tc>
          <w:tcPr>
            <w:tcW w:w="1658" w:type="dxa"/>
            <w:tcBorders>
              <w:top w:val="nil"/>
              <w:left w:val="nil"/>
              <w:bottom w:val="single" w:sz="4" w:space="0" w:color="auto"/>
              <w:right w:val="single" w:sz="4" w:space="0" w:color="auto"/>
            </w:tcBorders>
            <w:shd w:val="clear" w:color="auto" w:fill="auto"/>
            <w:noWrap/>
            <w:vAlign w:val="center"/>
            <w:hideMark/>
          </w:tcPr>
          <w:p w14:paraId="3B75BB1D"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62 416,00</w:t>
            </w:r>
          </w:p>
        </w:tc>
        <w:tc>
          <w:tcPr>
            <w:tcW w:w="1658" w:type="dxa"/>
            <w:tcBorders>
              <w:top w:val="nil"/>
              <w:left w:val="nil"/>
              <w:bottom w:val="single" w:sz="4" w:space="0" w:color="auto"/>
              <w:right w:val="single" w:sz="8" w:space="0" w:color="auto"/>
            </w:tcBorders>
            <w:shd w:val="clear" w:color="auto" w:fill="auto"/>
            <w:noWrap/>
            <w:vAlign w:val="center"/>
            <w:hideMark/>
          </w:tcPr>
          <w:p w14:paraId="2E980A7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62 416,00</w:t>
            </w:r>
          </w:p>
        </w:tc>
        <w:tc>
          <w:tcPr>
            <w:tcW w:w="16" w:type="dxa"/>
            <w:vAlign w:val="center"/>
            <w:hideMark/>
          </w:tcPr>
          <w:p w14:paraId="19D59920" w14:textId="77777777" w:rsidR="008B5165" w:rsidRPr="008B5165" w:rsidRDefault="008B5165" w:rsidP="008B5165">
            <w:pPr>
              <w:rPr>
                <w:sz w:val="13"/>
                <w:szCs w:val="13"/>
              </w:rPr>
            </w:pPr>
          </w:p>
        </w:tc>
      </w:tr>
      <w:tr w:rsidR="008B5165" w:rsidRPr="008B5165" w14:paraId="3B6B7F56"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2A21046E"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Отпуск на потребительский рынок</w:t>
            </w:r>
          </w:p>
        </w:tc>
        <w:tc>
          <w:tcPr>
            <w:tcW w:w="1040" w:type="dxa"/>
            <w:tcBorders>
              <w:top w:val="nil"/>
              <w:left w:val="nil"/>
              <w:bottom w:val="single" w:sz="4" w:space="0" w:color="auto"/>
              <w:right w:val="single" w:sz="4" w:space="0" w:color="auto"/>
            </w:tcBorders>
            <w:shd w:val="clear" w:color="000000" w:fill="FFFFFF"/>
            <w:hideMark/>
          </w:tcPr>
          <w:p w14:paraId="4FB3BF29"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3DB9618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50 698,42</w:t>
            </w:r>
          </w:p>
        </w:tc>
        <w:tc>
          <w:tcPr>
            <w:tcW w:w="1498" w:type="dxa"/>
            <w:tcBorders>
              <w:top w:val="nil"/>
              <w:left w:val="nil"/>
              <w:bottom w:val="single" w:sz="4" w:space="0" w:color="auto"/>
              <w:right w:val="single" w:sz="4" w:space="0" w:color="auto"/>
            </w:tcBorders>
            <w:shd w:val="clear" w:color="auto" w:fill="auto"/>
            <w:noWrap/>
            <w:vAlign w:val="center"/>
            <w:hideMark/>
          </w:tcPr>
          <w:p w14:paraId="0BDE9B5C"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53 000,00</w:t>
            </w:r>
          </w:p>
        </w:tc>
        <w:tc>
          <w:tcPr>
            <w:tcW w:w="1538" w:type="dxa"/>
            <w:tcBorders>
              <w:top w:val="nil"/>
              <w:left w:val="nil"/>
              <w:bottom w:val="single" w:sz="4" w:space="0" w:color="auto"/>
              <w:right w:val="single" w:sz="4" w:space="0" w:color="auto"/>
            </w:tcBorders>
            <w:shd w:val="clear" w:color="auto" w:fill="auto"/>
            <w:noWrap/>
            <w:vAlign w:val="center"/>
            <w:hideMark/>
          </w:tcPr>
          <w:p w14:paraId="75FAD7C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47 407,30</w:t>
            </w:r>
          </w:p>
        </w:tc>
        <w:tc>
          <w:tcPr>
            <w:tcW w:w="1655" w:type="dxa"/>
            <w:tcBorders>
              <w:top w:val="nil"/>
              <w:left w:val="nil"/>
              <w:bottom w:val="single" w:sz="4" w:space="0" w:color="auto"/>
              <w:right w:val="single" w:sz="4" w:space="0" w:color="auto"/>
            </w:tcBorders>
            <w:shd w:val="clear" w:color="auto" w:fill="auto"/>
            <w:noWrap/>
            <w:vAlign w:val="center"/>
            <w:hideMark/>
          </w:tcPr>
          <w:p w14:paraId="333613A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47 407,29</w:t>
            </w:r>
          </w:p>
        </w:tc>
        <w:tc>
          <w:tcPr>
            <w:tcW w:w="1658" w:type="dxa"/>
            <w:tcBorders>
              <w:top w:val="nil"/>
              <w:left w:val="nil"/>
              <w:bottom w:val="single" w:sz="4" w:space="0" w:color="auto"/>
              <w:right w:val="single" w:sz="4" w:space="0" w:color="auto"/>
            </w:tcBorders>
            <w:shd w:val="clear" w:color="auto" w:fill="auto"/>
            <w:noWrap/>
            <w:vAlign w:val="center"/>
            <w:hideMark/>
          </w:tcPr>
          <w:p w14:paraId="3C9D372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48 400,00</w:t>
            </w:r>
          </w:p>
        </w:tc>
        <w:tc>
          <w:tcPr>
            <w:tcW w:w="1658" w:type="dxa"/>
            <w:tcBorders>
              <w:top w:val="nil"/>
              <w:left w:val="nil"/>
              <w:bottom w:val="single" w:sz="4" w:space="0" w:color="auto"/>
              <w:right w:val="single" w:sz="8" w:space="0" w:color="auto"/>
            </w:tcBorders>
            <w:shd w:val="clear" w:color="auto" w:fill="auto"/>
            <w:noWrap/>
            <w:vAlign w:val="center"/>
            <w:hideMark/>
          </w:tcPr>
          <w:p w14:paraId="7659973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53 000,00</w:t>
            </w:r>
          </w:p>
        </w:tc>
        <w:tc>
          <w:tcPr>
            <w:tcW w:w="16" w:type="dxa"/>
            <w:vAlign w:val="center"/>
            <w:hideMark/>
          </w:tcPr>
          <w:p w14:paraId="660A7D08" w14:textId="77777777" w:rsidR="008B5165" w:rsidRPr="008B5165" w:rsidRDefault="008B5165" w:rsidP="008B5165">
            <w:pPr>
              <w:rPr>
                <w:sz w:val="13"/>
                <w:szCs w:val="13"/>
              </w:rPr>
            </w:pPr>
          </w:p>
        </w:tc>
      </w:tr>
      <w:tr w:rsidR="008B5165" w:rsidRPr="008B5165" w14:paraId="488F63F6"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2600E182"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Расход на собственные нужды</w:t>
            </w:r>
          </w:p>
        </w:tc>
        <w:tc>
          <w:tcPr>
            <w:tcW w:w="1040" w:type="dxa"/>
            <w:tcBorders>
              <w:top w:val="nil"/>
              <w:left w:val="nil"/>
              <w:bottom w:val="single" w:sz="4" w:space="0" w:color="auto"/>
              <w:right w:val="single" w:sz="4" w:space="0" w:color="auto"/>
            </w:tcBorders>
            <w:shd w:val="clear" w:color="000000" w:fill="FFFFFF"/>
            <w:hideMark/>
          </w:tcPr>
          <w:p w14:paraId="0AD7F4D9"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nil"/>
              <w:bottom w:val="single" w:sz="4" w:space="0" w:color="auto"/>
              <w:right w:val="single" w:sz="4" w:space="0" w:color="auto"/>
            </w:tcBorders>
            <w:shd w:val="clear" w:color="000000" w:fill="DDEBF7"/>
            <w:noWrap/>
            <w:vAlign w:val="center"/>
            <w:hideMark/>
          </w:tcPr>
          <w:p w14:paraId="19D8DA4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4 614,58</w:t>
            </w:r>
          </w:p>
        </w:tc>
        <w:tc>
          <w:tcPr>
            <w:tcW w:w="1498" w:type="dxa"/>
            <w:tcBorders>
              <w:top w:val="nil"/>
              <w:left w:val="nil"/>
              <w:bottom w:val="single" w:sz="4" w:space="0" w:color="auto"/>
              <w:right w:val="single" w:sz="4" w:space="0" w:color="auto"/>
            </w:tcBorders>
            <w:shd w:val="clear" w:color="auto" w:fill="auto"/>
            <w:noWrap/>
            <w:vAlign w:val="center"/>
            <w:hideMark/>
          </w:tcPr>
          <w:p w14:paraId="2F3AF7DD"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4 534,00</w:t>
            </w:r>
          </w:p>
        </w:tc>
        <w:tc>
          <w:tcPr>
            <w:tcW w:w="1538" w:type="dxa"/>
            <w:tcBorders>
              <w:top w:val="nil"/>
              <w:left w:val="nil"/>
              <w:bottom w:val="single" w:sz="4" w:space="0" w:color="auto"/>
              <w:right w:val="single" w:sz="4" w:space="0" w:color="auto"/>
            </w:tcBorders>
            <w:shd w:val="clear" w:color="auto" w:fill="auto"/>
            <w:noWrap/>
            <w:vAlign w:val="center"/>
            <w:hideMark/>
          </w:tcPr>
          <w:p w14:paraId="0443AEDB"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3 898,00</w:t>
            </w:r>
          </w:p>
        </w:tc>
        <w:tc>
          <w:tcPr>
            <w:tcW w:w="1655" w:type="dxa"/>
            <w:tcBorders>
              <w:top w:val="nil"/>
              <w:left w:val="nil"/>
              <w:bottom w:val="single" w:sz="4" w:space="0" w:color="auto"/>
              <w:right w:val="single" w:sz="4" w:space="0" w:color="auto"/>
            </w:tcBorders>
            <w:shd w:val="clear" w:color="auto" w:fill="auto"/>
            <w:noWrap/>
            <w:vAlign w:val="center"/>
            <w:hideMark/>
          </w:tcPr>
          <w:p w14:paraId="3397CBAB"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3 898,19</w:t>
            </w:r>
          </w:p>
        </w:tc>
        <w:tc>
          <w:tcPr>
            <w:tcW w:w="1658" w:type="dxa"/>
            <w:tcBorders>
              <w:top w:val="nil"/>
              <w:left w:val="nil"/>
              <w:bottom w:val="single" w:sz="4" w:space="0" w:color="auto"/>
              <w:right w:val="single" w:sz="4" w:space="0" w:color="auto"/>
            </w:tcBorders>
            <w:shd w:val="clear" w:color="auto" w:fill="auto"/>
            <w:noWrap/>
            <w:vAlign w:val="center"/>
            <w:hideMark/>
          </w:tcPr>
          <w:p w14:paraId="616D3D3B"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4 615,00</w:t>
            </w:r>
          </w:p>
        </w:tc>
        <w:tc>
          <w:tcPr>
            <w:tcW w:w="1658" w:type="dxa"/>
            <w:tcBorders>
              <w:top w:val="nil"/>
              <w:left w:val="nil"/>
              <w:bottom w:val="single" w:sz="4" w:space="0" w:color="auto"/>
              <w:right w:val="single" w:sz="8" w:space="0" w:color="auto"/>
            </w:tcBorders>
            <w:shd w:val="clear" w:color="auto" w:fill="auto"/>
            <w:noWrap/>
            <w:vAlign w:val="center"/>
            <w:hideMark/>
          </w:tcPr>
          <w:p w14:paraId="36D2DFAB"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4 534,00</w:t>
            </w:r>
          </w:p>
        </w:tc>
        <w:tc>
          <w:tcPr>
            <w:tcW w:w="16" w:type="dxa"/>
            <w:vAlign w:val="center"/>
            <w:hideMark/>
          </w:tcPr>
          <w:p w14:paraId="52DB77CA" w14:textId="77777777" w:rsidR="008B5165" w:rsidRPr="008B5165" w:rsidRDefault="008B5165" w:rsidP="008B5165">
            <w:pPr>
              <w:rPr>
                <w:sz w:val="13"/>
                <w:szCs w:val="13"/>
              </w:rPr>
            </w:pPr>
          </w:p>
        </w:tc>
      </w:tr>
      <w:tr w:rsidR="008B5165" w:rsidRPr="008B5165" w14:paraId="3364DCEC" w14:textId="77777777" w:rsidTr="008B5165">
        <w:trPr>
          <w:trHeight w:val="300"/>
          <w:jc w:val="center"/>
        </w:trPr>
        <w:tc>
          <w:tcPr>
            <w:tcW w:w="4720" w:type="dxa"/>
            <w:tcBorders>
              <w:top w:val="nil"/>
              <w:left w:val="single" w:sz="8" w:space="0" w:color="auto"/>
              <w:bottom w:val="single" w:sz="8" w:space="0" w:color="auto"/>
              <w:right w:val="single" w:sz="4" w:space="0" w:color="auto"/>
            </w:tcBorders>
            <w:shd w:val="clear" w:color="000000" w:fill="FFFFFF"/>
            <w:noWrap/>
            <w:vAlign w:val="bottom"/>
            <w:hideMark/>
          </w:tcPr>
          <w:p w14:paraId="3FFABD91"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Потери в сетях предприятия</w:t>
            </w:r>
          </w:p>
        </w:tc>
        <w:tc>
          <w:tcPr>
            <w:tcW w:w="1040" w:type="dxa"/>
            <w:tcBorders>
              <w:top w:val="nil"/>
              <w:left w:val="nil"/>
              <w:bottom w:val="single" w:sz="8" w:space="0" w:color="auto"/>
              <w:right w:val="single" w:sz="4" w:space="0" w:color="auto"/>
            </w:tcBorders>
            <w:shd w:val="clear" w:color="000000" w:fill="FFFFFF"/>
            <w:hideMark/>
          </w:tcPr>
          <w:p w14:paraId="11473E6B"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Гкал</w:t>
            </w:r>
          </w:p>
        </w:tc>
        <w:tc>
          <w:tcPr>
            <w:tcW w:w="1537" w:type="dxa"/>
            <w:tcBorders>
              <w:top w:val="nil"/>
              <w:left w:val="single" w:sz="4" w:space="0" w:color="auto"/>
              <w:bottom w:val="single" w:sz="8" w:space="0" w:color="auto"/>
              <w:right w:val="nil"/>
            </w:tcBorders>
            <w:shd w:val="clear" w:color="000000" w:fill="DDEBF7"/>
            <w:noWrap/>
            <w:vAlign w:val="center"/>
            <w:hideMark/>
          </w:tcPr>
          <w:p w14:paraId="7532411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2 589,25</w:t>
            </w:r>
          </w:p>
        </w:tc>
        <w:tc>
          <w:tcPr>
            <w:tcW w:w="1498" w:type="dxa"/>
            <w:tcBorders>
              <w:top w:val="nil"/>
              <w:left w:val="single" w:sz="4" w:space="0" w:color="auto"/>
              <w:bottom w:val="single" w:sz="8" w:space="0" w:color="auto"/>
              <w:right w:val="single" w:sz="8" w:space="0" w:color="auto"/>
            </w:tcBorders>
            <w:shd w:val="clear" w:color="auto" w:fill="auto"/>
            <w:noWrap/>
            <w:vAlign w:val="center"/>
            <w:hideMark/>
          </w:tcPr>
          <w:p w14:paraId="23F74434"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2 589,00</w:t>
            </w:r>
          </w:p>
        </w:tc>
        <w:tc>
          <w:tcPr>
            <w:tcW w:w="1538" w:type="dxa"/>
            <w:tcBorders>
              <w:top w:val="nil"/>
              <w:left w:val="nil"/>
              <w:bottom w:val="single" w:sz="8" w:space="0" w:color="auto"/>
              <w:right w:val="nil"/>
            </w:tcBorders>
            <w:shd w:val="clear" w:color="auto" w:fill="auto"/>
            <w:noWrap/>
            <w:vAlign w:val="center"/>
            <w:hideMark/>
          </w:tcPr>
          <w:p w14:paraId="600051A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1 235,00</w:t>
            </w:r>
          </w:p>
        </w:tc>
        <w:tc>
          <w:tcPr>
            <w:tcW w:w="1655" w:type="dxa"/>
            <w:tcBorders>
              <w:top w:val="nil"/>
              <w:left w:val="single" w:sz="4" w:space="0" w:color="auto"/>
              <w:bottom w:val="single" w:sz="8" w:space="0" w:color="auto"/>
              <w:right w:val="single" w:sz="4" w:space="0" w:color="auto"/>
            </w:tcBorders>
            <w:shd w:val="clear" w:color="auto" w:fill="auto"/>
            <w:noWrap/>
            <w:vAlign w:val="center"/>
            <w:hideMark/>
          </w:tcPr>
          <w:p w14:paraId="074A9BC4"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2 589,00</w:t>
            </w:r>
          </w:p>
        </w:tc>
        <w:tc>
          <w:tcPr>
            <w:tcW w:w="1658" w:type="dxa"/>
            <w:tcBorders>
              <w:top w:val="nil"/>
              <w:left w:val="nil"/>
              <w:bottom w:val="single" w:sz="8" w:space="0" w:color="auto"/>
              <w:right w:val="nil"/>
            </w:tcBorders>
            <w:shd w:val="clear" w:color="auto" w:fill="auto"/>
            <w:noWrap/>
            <w:vAlign w:val="center"/>
            <w:hideMark/>
          </w:tcPr>
          <w:p w14:paraId="544664F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2 589,00</w:t>
            </w:r>
          </w:p>
        </w:tc>
        <w:tc>
          <w:tcPr>
            <w:tcW w:w="1658" w:type="dxa"/>
            <w:tcBorders>
              <w:top w:val="nil"/>
              <w:left w:val="single" w:sz="4" w:space="0" w:color="auto"/>
              <w:bottom w:val="single" w:sz="8" w:space="0" w:color="auto"/>
              <w:right w:val="single" w:sz="8" w:space="0" w:color="auto"/>
            </w:tcBorders>
            <w:shd w:val="clear" w:color="auto" w:fill="auto"/>
            <w:noWrap/>
            <w:vAlign w:val="center"/>
            <w:hideMark/>
          </w:tcPr>
          <w:p w14:paraId="2B9C9C3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2 589,00</w:t>
            </w:r>
          </w:p>
        </w:tc>
        <w:tc>
          <w:tcPr>
            <w:tcW w:w="16" w:type="dxa"/>
            <w:vAlign w:val="center"/>
            <w:hideMark/>
          </w:tcPr>
          <w:p w14:paraId="3220E7AE" w14:textId="77777777" w:rsidR="008B5165" w:rsidRPr="008B5165" w:rsidRDefault="008B5165" w:rsidP="008B5165">
            <w:pPr>
              <w:rPr>
                <w:sz w:val="13"/>
                <w:szCs w:val="13"/>
              </w:rPr>
            </w:pPr>
          </w:p>
        </w:tc>
      </w:tr>
      <w:tr w:rsidR="008B5165" w:rsidRPr="008B5165" w14:paraId="2506F909" w14:textId="77777777" w:rsidTr="008B5165">
        <w:trPr>
          <w:trHeight w:val="402"/>
          <w:jc w:val="center"/>
        </w:trPr>
        <w:tc>
          <w:tcPr>
            <w:tcW w:w="15304" w:type="dxa"/>
            <w:gridSpan w:val="8"/>
            <w:tcBorders>
              <w:top w:val="single" w:sz="8" w:space="0" w:color="auto"/>
              <w:left w:val="single" w:sz="8" w:space="0" w:color="auto"/>
              <w:bottom w:val="single" w:sz="8" w:space="0" w:color="auto"/>
              <w:right w:val="nil"/>
            </w:tcBorders>
            <w:shd w:val="clear" w:color="000000" w:fill="FFFFFF"/>
            <w:hideMark/>
          </w:tcPr>
          <w:p w14:paraId="3F7C13FD"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Топливо</w:t>
            </w:r>
          </w:p>
        </w:tc>
        <w:tc>
          <w:tcPr>
            <w:tcW w:w="16" w:type="dxa"/>
            <w:vAlign w:val="center"/>
            <w:hideMark/>
          </w:tcPr>
          <w:p w14:paraId="1617AAFA" w14:textId="77777777" w:rsidR="008B5165" w:rsidRPr="008B5165" w:rsidRDefault="008B5165" w:rsidP="008B5165">
            <w:pPr>
              <w:rPr>
                <w:sz w:val="13"/>
                <w:szCs w:val="13"/>
              </w:rPr>
            </w:pPr>
          </w:p>
        </w:tc>
      </w:tr>
      <w:tr w:rsidR="008B5165" w:rsidRPr="008B5165" w14:paraId="7EAC21D9" w14:textId="77777777" w:rsidTr="008B5165">
        <w:trPr>
          <w:trHeight w:val="525"/>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78C9B4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Удельный расход условного топлива, в т.ч.</w:t>
            </w:r>
          </w:p>
        </w:tc>
        <w:tc>
          <w:tcPr>
            <w:tcW w:w="1040" w:type="dxa"/>
            <w:tcBorders>
              <w:top w:val="nil"/>
              <w:left w:val="nil"/>
              <w:bottom w:val="single" w:sz="4" w:space="0" w:color="auto"/>
              <w:right w:val="single" w:sz="4" w:space="0" w:color="auto"/>
            </w:tcBorders>
            <w:shd w:val="clear" w:color="000000" w:fill="FFFFFF"/>
            <w:vAlign w:val="center"/>
            <w:hideMark/>
          </w:tcPr>
          <w:p w14:paraId="082E81F6"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xml:space="preserve">кг </w:t>
            </w:r>
            <w:proofErr w:type="spellStart"/>
            <w:r w:rsidRPr="008B5165">
              <w:rPr>
                <w:rFonts w:ascii="Arial CYR" w:hAnsi="Arial CYR" w:cs="Arial CYR"/>
                <w:sz w:val="13"/>
                <w:szCs w:val="13"/>
              </w:rPr>
              <w:t>у.т</w:t>
            </w:r>
            <w:proofErr w:type="spellEnd"/>
            <w:r w:rsidRPr="008B5165">
              <w:rPr>
                <w:rFonts w:ascii="Arial CYR" w:hAnsi="Arial CYR" w:cs="Arial CYR"/>
                <w:sz w:val="13"/>
                <w:szCs w:val="13"/>
              </w:rPr>
              <w:t>./Гкал</w:t>
            </w:r>
          </w:p>
        </w:tc>
        <w:tc>
          <w:tcPr>
            <w:tcW w:w="1537" w:type="dxa"/>
            <w:tcBorders>
              <w:top w:val="nil"/>
              <w:left w:val="single" w:sz="4" w:space="0" w:color="auto"/>
              <w:bottom w:val="single" w:sz="4" w:space="0" w:color="auto"/>
              <w:right w:val="nil"/>
            </w:tcBorders>
            <w:shd w:val="clear" w:color="000000" w:fill="DDEBF7"/>
            <w:vAlign w:val="center"/>
            <w:hideMark/>
          </w:tcPr>
          <w:p w14:paraId="7B3C7B8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190,72</w:t>
            </w:r>
          </w:p>
        </w:tc>
        <w:tc>
          <w:tcPr>
            <w:tcW w:w="1498" w:type="dxa"/>
            <w:tcBorders>
              <w:top w:val="nil"/>
              <w:left w:val="single" w:sz="4" w:space="0" w:color="auto"/>
              <w:bottom w:val="single" w:sz="4" w:space="0" w:color="auto"/>
              <w:right w:val="nil"/>
            </w:tcBorders>
            <w:shd w:val="clear" w:color="auto" w:fill="auto"/>
            <w:vAlign w:val="center"/>
            <w:hideMark/>
          </w:tcPr>
          <w:p w14:paraId="5A5CD17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191,10</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35DCF58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190,72</w:t>
            </w:r>
          </w:p>
        </w:tc>
        <w:tc>
          <w:tcPr>
            <w:tcW w:w="1655" w:type="dxa"/>
            <w:tcBorders>
              <w:top w:val="nil"/>
              <w:left w:val="nil"/>
              <w:bottom w:val="single" w:sz="4" w:space="0" w:color="auto"/>
              <w:right w:val="single" w:sz="4" w:space="0" w:color="auto"/>
            </w:tcBorders>
            <w:shd w:val="clear" w:color="auto" w:fill="auto"/>
            <w:vAlign w:val="center"/>
            <w:hideMark/>
          </w:tcPr>
          <w:p w14:paraId="78C455C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190,72</w:t>
            </w:r>
          </w:p>
        </w:tc>
        <w:tc>
          <w:tcPr>
            <w:tcW w:w="1658" w:type="dxa"/>
            <w:tcBorders>
              <w:top w:val="nil"/>
              <w:left w:val="nil"/>
              <w:bottom w:val="single" w:sz="4" w:space="0" w:color="auto"/>
              <w:right w:val="single" w:sz="4" w:space="0" w:color="auto"/>
            </w:tcBorders>
            <w:shd w:val="clear" w:color="auto" w:fill="auto"/>
            <w:vAlign w:val="center"/>
            <w:hideMark/>
          </w:tcPr>
          <w:p w14:paraId="1F1C427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191,10</w:t>
            </w:r>
          </w:p>
        </w:tc>
        <w:tc>
          <w:tcPr>
            <w:tcW w:w="1658" w:type="dxa"/>
            <w:tcBorders>
              <w:top w:val="nil"/>
              <w:left w:val="nil"/>
              <w:bottom w:val="single" w:sz="4" w:space="0" w:color="auto"/>
              <w:right w:val="single" w:sz="8" w:space="0" w:color="auto"/>
            </w:tcBorders>
            <w:shd w:val="clear" w:color="auto" w:fill="auto"/>
            <w:vAlign w:val="center"/>
            <w:hideMark/>
          </w:tcPr>
          <w:p w14:paraId="1A2E6A2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191,10</w:t>
            </w:r>
          </w:p>
        </w:tc>
        <w:tc>
          <w:tcPr>
            <w:tcW w:w="16" w:type="dxa"/>
            <w:vAlign w:val="center"/>
            <w:hideMark/>
          </w:tcPr>
          <w:p w14:paraId="01AA55D9" w14:textId="77777777" w:rsidR="008B5165" w:rsidRPr="008B5165" w:rsidRDefault="008B5165" w:rsidP="008B5165">
            <w:pPr>
              <w:rPr>
                <w:sz w:val="13"/>
                <w:szCs w:val="13"/>
              </w:rPr>
            </w:pPr>
          </w:p>
        </w:tc>
      </w:tr>
      <w:tr w:rsidR="008B5165" w:rsidRPr="008B5165" w14:paraId="31FCD214"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C9B6EA1"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уголь каменный</w:t>
            </w:r>
          </w:p>
        </w:tc>
        <w:tc>
          <w:tcPr>
            <w:tcW w:w="1040" w:type="dxa"/>
            <w:tcBorders>
              <w:top w:val="nil"/>
              <w:left w:val="nil"/>
              <w:bottom w:val="single" w:sz="4" w:space="0" w:color="auto"/>
              <w:right w:val="single" w:sz="4" w:space="0" w:color="auto"/>
            </w:tcBorders>
            <w:shd w:val="clear" w:color="000000" w:fill="FFFFFF"/>
            <w:hideMark/>
          </w:tcPr>
          <w:p w14:paraId="61EFF1F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xml:space="preserve">кг </w:t>
            </w:r>
            <w:proofErr w:type="spellStart"/>
            <w:r w:rsidRPr="008B5165">
              <w:rPr>
                <w:rFonts w:ascii="Arial CYR" w:hAnsi="Arial CYR" w:cs="Arial CYR"/>
                <w:sz w:val="13"/>
                <w:szCs w:val="13"/>
              </w:rPr>
              <w:t>у.т</w:t>
            </w:r>
            <w:proofErr w:type="spellEnd"/>
            <w:r w:rsidRPr="008B5165">
              <w:rPr>
                <w:rFonts w:ascii="Arial CYR" w:hAnsi="Arial CYR" w:cs="Arial CYR"/>
                <w:sz w:val="13"/>
                <w:szCs w:val="13"/>
              </w:rPr>
              <w:t>./Гкал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4D22D55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190,72</w:t>
            </w:r>
          </w:p>
        </w:tc>
        <w:tc>
          <w:tcPr>
            <w:tcW w:w="1498" w:type="dxa"/>
            <w:tcBorders>
              <w:top w:val="nil"/>
              <w:left w:val="single" w:sz="4" w:space="0" w:color="auto"/>
              <w:bottom w:val="single" w:sz="4" w:space="0" w:color="auto"/>
              <w:right w:val="nil"/>
            </w:tcBorders>
            <w:shd w:val="clear" w:color="auto" w:fill="auto"/>
            <w:noWrap/>
            <w:vAlign w:val="center"/>
            <w:hideMark/>
          </w:tcPr>
          <w:p w14:paraId="4C5F5C6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191,10</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016971B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190,72</w:t>
            </w:r>
          </w:p>
        </w:tc>
        <w:tc>
          <w:tcPr>
            <w:tcW w:w="1655" w:type="dxa"/>
            <w:tcBorders>
              <w:top w:val="nil"/>
              <w:left w:val="nil"/>
              <w:bottom w:val="single" w:sz="4" w:space="0" w:color="auto"/>
              <w:right w:val="single" w:sz="4" w:space="0" w:color="auto"/>
            </w:tcBorders>
            <w:shd w:val="clear" w:color="auto" w:fill="auto"/>
            <w:noWrap/>
            <w:vAlign w:val="center"/>
            <w:hideMark/>
          </w:tcPr>
          <w:p w14:paraId="453BD16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190,72</w:t>
            </w:r>
          </w:p>
        </w:tc>
        <w:tc>
          <w:tcPr>
            <w:tcW w:w="1658" w:type="dxa"/>
            <w:tcBorders>
              <w:top w:val="nil"/>
              <w:left w:val="nil"/>
              <w:bottom w:val="single" w:sz="4" w:space="0" w:color="auto"/>
              <w:right w:val="single" w:sz="4" w:space="0" w:color="auto"/>
            </w:tcBorders>
            <w:shd w:val="clear" w:color="auto" w:fill="auto"/>
            <w:noWrap/>
            <w:vAlign w:val="center"/>
            <w:hideMark/>
          </w:tcPr>
          <w:p w14:paraId="22DCE2B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191,10</w:t>
            </w:r>
          </w:p>
        </w:tc>
        <w:tc>
          <w:tcPr>
            <w:tcW w:w="1658" w:type="dxa"/>
            <w:tcBorders>
              <w:top w:val="nil"/>
              <w:left w:val="nil"/>
              <w:bottom w:val="single" w:sz="4" w:space="0" w:color="auto"/>
              <w:right w:val="single" w:sz="8" w:space="0" w:color="auto"/>
            </w:tcBorders>
            <w:shd w:val="clear" w:color="auto" w:fill="auto"/>
            <w:noWrap/>
            <w:vAlign w:val="center"/>
            <w:hideMark/>
          </w:tcPr>
          <w:p w14:paraId="0EF24F5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191,10</w:t>
            </w:r>
          </w:p>
        </w:tc>
        <w:tc>
          <w:tcPr>
            <w:tcW w:w="16" w:type="dxa"/>
            <w:vAlign w:val="center"/>
            <w:hideMark/>
          </w:tcPr>
          <w:p w14:paraId="00D978D2" w14:textId="77777777" w:rsidR="008B5165" w:rsidRPr="008B5165" w:rsidRDefault="008B5165" w:rsidP="008B5165">
            <w:pPr>
              <w:rPr>
                <w:sz w:val="13"/>
                <w:szCs w:val="13"/>
              </w:rPr>
            </w:pPr>
          </w:p>
        </w:tc>
      </w:tr>
      <w:tr w:rsidR="008B5165" w:rsidRPr="008B5165" w14:paraId="18FDFDE8"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B140F2D"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уголь бурый</w:t>
            </w:r>
          </w:p>
        </w:tc>
        <w:tc>
          <w:tcPr>
            <w:tcW w:w="1040" w:type="dxa"/>
            <w:tcBorders>
              <w:top w:val="nil"/>
              <w:left w:val="nil"/>
              <w:bottom w:val="single" w:sz="4" w:space="0" w:color="auto"/>
              <w:right w:val="single" w:sz="4" w:space="0" w:color="auto"/>
            </w:tcBorders>
            <w:shd w:val="clear" w:color="000000" w:fill="FFFFFF"/>
            <w:hideMark/>
          </w:tcPr>
          <w:p w14:paraId="5B970262"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xml:space="preserve">кг </w:t>
            </w:r>
            <w:proofErr w:type="spellStart"/>
            <w:r w:rsidRPr="008B5165">
              <w:rPr>
                <w:rFonts w:ascii="Arial CYR" w:hAnsi="Arial CYR" w:cs="Arial CYR"/>
                <w:sz w:val="13"/>
                <w:szCs w:val="13"/>
              </w:rPr>
              <w:t>у.т</w:t>
            </w:r>
            <w:proofErr w:type="spellEnd"/>
            <w:r w:rsidRPr="008B5165">
              <w:rPr>
                <w:rFonts w:ascii="Arial CYR" w:hAnsi="Arial CYR" w:cs="Arial CYR"/>
                <w:sz w:val="13"/>
                <w:szCs w:val="13"/>
              </w:rPr>
              <w:t>./Гкал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4B43414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6E2BBB7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1EC3EEC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5DABBEE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20C86F4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4460CC5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508BA9CD" w14:textId="77777777" w:rsidR="008B5165" w:rsidRPr="008B5165" w:rsidRDefault="008B5165" w:rsidP="008B5165">
            <w:pPr>
              <w:rPr>
                <w:sz w:val="13"/>
                <w:szCs w:val="13"/>
              </w:rPr>
            </w:pPr>
          </w:p>
        </w:tc>
      </w:tr>
      <w:tr w:rsidR="008B5165" w:rsidRPr="008B5165" w14:paraId="79D63240"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63027E5A"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мазут топочный</w:t>
            </w:r>
          </w:p>
        </w:tc>
        <w:tc>
          <w:tcPr>
            <w:tcW w:w="1040" w:type="dxa"/>
            <w:tcBorders>
              <w:top w:val="nil"/>
              <w:left w:val="nil"/>
              <w:bottom w:val="single" w:sz="4" w:space="0" w:color="auto"/>
              <w:right w:val="single" w:sz="4" w:space="0" w:color="auto"/>
            </w:tcBorders>
            <w:shd w:val="clear" w:color="000000" w:fill="FFFFFF"/>
            <w:hideMark/>
          </w:tcPr>
          <w:p w14:paraId="71B63110"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xml:space="preserve">кг </w:t>
            </w:r>
            <w:proofErr w:type="spellStart"/>
            <w:r w:rsidRPr="008B5165">
              <w:rPr>
                <w:rFonts w:ascii="Arial CYR" w:hAnsi="Arial CYR" w:cs="Arial CYR"/>
                <w:sz w:val="13"/>
                <w:szCs w:val="13"/>
              </w:rPr>
              <w:t>у.т</w:t>
            </w:r>
            <w:proofErr w:type="spellEnd"/>
            <w:r w:rsidRPr="008B5165">
              <w:rPr>
                <w:rFonts w:ascii="Arial CYR" w:hAnsi="Arial CYR" w:cs="Arial CYR"/>
                <w:sz w:val="13"/>
                <w:szCs w:val="13"/>
              </w:rPr>
              <w:t>./Гкал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7585220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nil"/>
            </w:tcBorders>
            <w:shd w:val="clear" w:color="auto" w:fill="auto"/>
            <w:noWrap/>
            <w:vAlign w:val="center"/>
            <w:hideMark/>
          </w:tcPr>
          <w:p w14:paraId="0F766F7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4D9FA9E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01461C8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79C1021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7C7A1C2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396C37B" w14:textId="77777777" w:rsidR="008B5165" w:rsidRPr="008B5165" w:rsidRDefault="008B5165" w:rsidP="008B5165">
            <w:pPr>
              <w:rPr>
                <w:sz w:val="13"/>
                <w:szCs w:val="13"/>
              </w:rPr>
            </w:pPr>
          </w:p>
        </w:tc>
      </w:tr>
      <w:tr w:rsidR="008B5165" w:rsidRPr="008B5165" w14:paraId="2891B759"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952C919"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природный газ</w:t>
            </w:r>
          </w:p>
        </w:tc>
        <w:tc>
          <w:tcPr>
            <w:tcW w:w="1040" w:type="dxa"/>
            <w:tcBorders>
              <w:top w:val="nil"/>
              <w:left w:val="nil"/>
              <w:bottom w:val="single" w:sz="4" w:space="0" w:color="auto"/>
              <w:right w:val="single" w:sz="4" w:space="0" w:color="auto"/>
            </w:tcBorders>
            <w:shd w:val="clear" w:color="000000" w:fill="FFFFFF"/>
            <w:hideMark/>
          </w:tcPr>
          <w:p w14:paraId="67F983B2"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xml:space="preserve">кг </w:t>
            </w:r>
            <w:proofErr w:type="spellStart"/>
            <w:r w:rsidRPr="008B5165">
              <w:rPr>
                <w:rFonts w:ascii="Arial CYR" w:hAnsi="Arial CYR" w:cs="Arial CYR"/>
                <w:sz w:val="13"/>
                <w:szCs w:val="13"/>
              </w:rPr>
              <w:t>у.т</w:t>
            </w:r>
            <w:proofErr w:type="spellEnd"/>
            <w:r w:rsidRPr="008B5165">
              <w:rPr>
                <w:rFonts w:ascii="Arial CYR" w:hAnsi="Arial CYR" w:cs="Arial CYR"/>
                <w:sz w:val="13"/>
                <w:szCs w:val="13"/>
              </w:rPr>
              <w:t>./Гкал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6A3E25A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nil"/>
            </w:tcBorders>
            <w:shd w:val="clear" w:color="auto" w:fill="auto"/>
            <w:noWrap/>
            <w:vAlign w:val="center"/>
            <w:hideMark/>
          </w:tcPr>
          <w:p w14:paraId="6D38017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189C0A3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3541BD5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360ABEF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554D520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12502B16" w14:textId="77777777" w:rsidR="008B5165" w:rsidRPr="008B5165" w:rsidRDefault="008B5165" w:rsidP="008B5165">
            <w:pPr>
              <w:rPr>
                <w:sz w:val="13"/>
                <w:szCs w:val="13"/>
              </w:rPr>
            </w:pPr>
          </w:p>
        </w:tc>
      </w:tr>
      <w:tr w:rsidR="008B5165" w:rsidRPr="008B5165" w14:paraId="3AB04D05"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9338854"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коксовый газ</w:t>
            </w:r>
          </w:p>
        </w:tc>
        <w:tc>
          <w:tcPr>
            <w:tcW w:w="1040" w:type="dxa"/>
            <w:tcBorders>
              <w:top w:val="nil"/>
              <w:left w:val="nil"/>
              <w:bottom w:val="single" w:sz="4" w:space="0" w:color="auto"/>
              <w:right w:val="single" w:sz="4" w:space="0" w:color="auto"/>
            </w:tcBorders>
            <w:shd w:val="clear" w:color="000000" w:fill="FFFFFF"/>
            <w:hideMark/>
          </w:tcPr>
          <w:p w14:paraId="4901E4CB"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xml:space="preserve">кг </w:t>
            </w:r>
            <w:proofErr w:type="spellStart"/>
            <w:r w:rsidRPr="008B5165">
              <w:rPr>
                <w:rFonts w:ascii="Arial CYR" w:hAnsi="Arial CYR" w:cs="Arial CYR"/>
                <w:sz w:val="13"/>
                <w:szCs w:val="13"/>
              </w:rPr>
              <w:t>у.т</w:t>
            </w:r>
            <w:proofErr w:type="spellEnd"/>
            <w:r w:rsidRPr="008B5165">
              <w:rPr>
                <w:rFonts w:ascii="Arial CYR" w:hAnsi="Arial CYR" w:cs="Arial CYR"/>
                <w:sz w:val="13"/>
                <w:szCs w:val="13"/>
              </w:rPr>
              <w:t>./Гкал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68B3175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3993250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5D00F8ED"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095A857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70BE4F1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4FECF5A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5099E342" w14:textId="77777777" w:rsidR="008B5165" w:rsidRPr="008B5165" w:rsidRDefault="008B5165" w:rsidP="008B5165">
            <w:pPr>
              <w:rPr>
                <w:sz w:val="13"/>
                <w:szCs w:val="13"/>
              </w:rPr>
            </w:pPr>
          </w:p>
        </w:tc>
      </w:tr>
      <w:tr w:rsidR="008B5165" w:rsidRPr="008B5165" w14:paraId="69ECA49E" w14:textId="77777777" w:rsidTr="008B5165">
        <w:trPr>
          <w:trHeight w:val="33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8877DD4"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доменный газ</w:t>
            </w:r>
          </w:p>
        </w:tc>
        <w:tc>
          <w:tcPr>
            <w:tcW w:w="1040" w:type="dxa"/>
            <w:tcBorders>
              <w:top w:val="nil"/>
              <w:left w:val="nil"/>
              <w:bottom w:val="single" w:sz="4" w:space="0" w:color="auto"/>
              <w:right w:val="single" w:sz="4" w:space="0" w:color="auto"/>
            </w:tcBorders>
            <w:shd w:val="clear" w:color="000000" w:fill="FFFFFF"/>
            <w:hideMark/>
          </w:tcPr>
          <w:p w14:paraId="20F2ECA8"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xml:space="preserve">кг </w:t>
            </w:r>
            <w:proofErr w:type="spellStart"/>
            <w:r w:rsidRPr="008B5165">
              <w:rPr>
                <w:rFonts w:ascii="Arial CYR" w:hAnsi="Arial CYR" w:cs="Arial CYR"/>
                <w:sz w:val="13"/>
                <w:szCs w:val="13"/>
              </w:rPr>
              <w:t>у.т</w:t>
            </w:r>
            <w:proofErr w:type="spellEnd"/>
            <w:r w:rsidRPr="008B5165">
              <w:rPr>
                <w:rFonts w:ascii="Arial CYR" w:hAnsi="Arial CYR" w:cs="Arial CYR"/>
                <w:sz w:val="13"/>
                <w:szCs w:val="13"/>
              </w:rPr>
              <w:t>./Гкал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226DBD2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66FF408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695AC14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59B5728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20F82FB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6C4B449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1E923449" w14:textId="77777777" w:rsidR="008B5165" w:rsidRPr="008B5165" w:rsidRDefault="008B5165" w:rsidP="008B5165">
            <w:pPr>
              <w:rPr>
                <w:sz w:val="13"/>
                <w:szCs w:val="13"/>
              </w:rPr>
            </w:pPr>
          </w:p>
        </w:tc>
      </w:tr>
      <w:tr w:rsidR="008B5165" w:rsidRPr="008B5165" w14:paraId="5AC4EFC5"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center"/>
            <w:hideMark/>
          </w:tcPr>
          <w:p w14:paraId="367421E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Тепловой эквивалент</w:t>
            </w:r>
          </w:p>
        </w:tc>
        <w:tc>
          <w:tcPr>
            <w:tcW w:w="1040" w:type="dxa"/>
            <w:tcBorders>
              <w:top w:val="nil"/>
              <w:left w:val="nil"/>
              <w:bottom w:val="single" w:sz="4" w:space="0" w:color="auto"/>
              <w:right w:val="single" w:sz="4" w:space="0" w:color="auto"/>
            </w:tcBorders>
            <w:shd w:val="clear" w:color="000000" w:fill="FFFFFF"/>
            <w:hideMark/>
          </w:tcPr>
          <w:p w14:paraId="20459953"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w:t>
            </w:r>
          </w:p>
        </w:tc>
        <w:tc>
          <w:tcPr>
            <w:tcW w:w="1537" w:type="dxa"/>
            <w:tcBorders>
              <w:top w:val="nil"/>
              <w:left w:val="single" w:sz="4" w:space="0" w:color="auto"/>
              <w:bottom w:val="single" w:sz="4" w:space="0" w:color="auto"/>
              <w:right w:val="nil"/>
            </w:tcBorders>
            <w:shd w:val="clear" w:color="000000" w:fill="DDEBF7"/>
            <w:vAlign w:val="center"/>
            <w:hideMark/>
          </w:tcPr>
          <w:p w14:paraId="2917C90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0,71</w:t>
            </w:r>
          </w:p>
        </w:tc>
        <w:tc>
          <w:tcPr>
            <w:tcW w:w="1498" w:type="dxa"/>
            <w:tcBorders>
              <w:top w:val="nil"/>
              <w:left w:val="single" w:sz="4" w:space="0" w:color="auto"/>
              <w:bottom w:val="single" w:sz="4" w:space="0" w:color="auto"/>
              <w:right w:val="nil"/>
            </w:tcBorders>
            <w:shd w:val="clear" w:color="auto" w:fill="auto"/>
            <w:vAlign w:val="center"/>
            <w:hideMark/>
          </w:tcPr>
          <w:p w14:paraId="10884DD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0,82</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581EF65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0,83</w:t>
            </w:r>
          </w:p>
        </w:tc>
        <w:tc>
          <w:tcPr>
            <w:tcW w:w="1655" w:type="dxa"/>
            <w:tcBorders>
              <w:top w:val="nil"/>
              <w:left w:val="nil"/>
              <w:bottom w:val="single" w:sz="4" w:space="0" w:color="auto"/>
              <w:right w:val="single" w:sz="4" w:space="0" w:color="auto"/>
            </w:tcBorders>
            <w:shd w:val="clear" w:color="auto" w:fill="auto"/>
            <w:vAlign w:val="center"/>
            <w:hideMark/>
          </w:tcPr>
          <w:p w14:paraId="36DD3B2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0,827</w:t>
            </w:r>
          </w:p>
        </w:tc>
        <w:tc>
          <w:tcPr>
            <w:tcW w:w="1658" w:type="dxa"/>
            <w:tcBorders>
              <w:top w:val="nil"/>
              <w:left w:val="nil"/>
              <w:bottom w:val="single" w:sz="4" w:space="0" w:color="auto"/>
              <w:right w:val="single" w:sz="4" w:space="0" w:color="auto"/>
            </w:tcBorders>
            <w:shd w:val="clear" w:color="auto" w:fill="auto"/>
            <w:vAlign w:val="center"/>
            <w:hideMark/>
          </w:tcPr>
          <w:p w14:paraId="60330EF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0,84</w:t>
            </w:r>
          </w:p>
        </w:tc>
        <w:tc>
          <w:tcPr>
            <w:tcW w:w="1658" w:type="dxa"/>
            <w:tcBorders>
              <w:top w:val="nil"/>
              <w:left w:val="nil"/>
              <w:bottom w:val="single" w:sz="4" w:space="0" w:color="auto"/>
              <w:right w:val="single" w:sz="8" w:space="0" w:color="auto"/>
            </w:tcBorders>
            <w:shd w:val="clear" w:color="auto" w:fill="auto"/>
            <w:vAlign w:val="center"/>
            <w:hideMark/>
          </w:tcPr>
          <w:p w14:paraId="21D15A9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0,83</w:t>
            </w:r>
          </w:p>
        </w:tc>
        <w:tc>
          <w:tcPr>
            <w:tcW w:w="16" w:type="dxa"/>
            <w:vAlign w:val="center"/>
            <w:hideMark/>
          </w:tcPr>
          <w:p w14:paraId="778C41CB" w14:textId="77777777" w:rsidR="008B5165" w:rsidRPr="008B5165" w:rsidRDefault="008B5165" w:rsidP="008B5165">
            <w:pPr>
              <w:rPr>
                <w:sz w:val="13"/>
                <w:szCs w:val="13"/>
              </w:rPr>
            </w:pPr>
          </w:p>
        </w:tc>
      </w:tr>
      <w:tr w:rsidR="008B5165" w:rsidRPr="008B5165" w14:paraId="54B199EA"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502F4F7A"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lastRenderedPageBreak/>
              <w:t>- уголь каменный</w:t>
            </w:r>
          </w:p>
        </w:tc>
        <w:tc>
          <w:tcPr>
            <w:tcW w:w="1040" w:type="dxa"/>
            <w:tcBorders>
              <w:top w:val="nil"/>
              <w:left w:val="nil"/>
              <w:bottom w:val="single" w:sz="4" w:space="0" w:color="auto"/>
              <w:right w:val="single" w:sz="4" w:space="0" w:color="auto"/>
            </w:tcBorders>
            <w:shd w:val="clear" w:color="000000" w:fill="FFFFFF"/>
            <w:hideMark/>
          </w:tcPr>
          <w:p w14:paraId="4208DF46"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w:t>
            </w:r>
          </w:p>
        </w:tc>
        <w:tc>
          <w:tcPr>
            <w:tcW w:w="1537" w:type="dxa"/>
            <w:tcBorders>
              <w:top w:val="nil"/>
              <w:left w:val="single" w:sz="4" w:space="0" w:color="auto"/>
              <w:bottom w:val="single" w:sz="4" w:space="0" w:color="auto"/>
              <w:right w:val="nil"/>
            </w:tcBorders>
            <w:shd w:val="clear" w:color="000000" w:fill="DDEBF7"/>
            <w:noWrap/>
            <w:vAlign w:val="center"/>
            <w:hideMark/>
          </w:tcPr>
          <w:p w14:paraId="696A661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0,71</w:t>
            </w:r>
          </w:p>
        </w:tc>
        <w:tc>
          <w:tcPr>
            <w:tcW w:w="1498" w:type="dxa"/>
            <w:tcBorders>
              <w:top w:val="nil"/>
              <w:left w:val="single" w:sz="4" w:space="0" w:color="auto"/>
              <w:bottom w:val="single" w:sz="4" w:space="0" w:color="auto"/>
              <w:right w:val="nil"/>
            </w:tcBorders>
            <w:shd w:val="clear" w:color="auto" w:fill="auto"/>
            <w:noWrap/>
            <w:vAlign w:val="center"/>
            <w:hideMark/>
          </w:tcPr>
          <w:p w14:paraId="31DC064E"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0,82</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60EAB8C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0,827</w:t>
            </w:r>
          </w:p>
        </w:tc>
        <w:tc>
          <w:tcPr>
            <w:tcW w:w="1655" w:type="dxa"/>
            <w:tcBorders>
              <w:top w:val="nil"/>
              <w:left w:val="nil"/>
              <w:bottom w:val="single" w:sz="4" w:space="0" w:color="auto"/>
              <w:right w:val="single" w:sz="4" w:space="0" w:color="auto"/>
            </w:tcBorders>
            <w:shd w:val="clear" w:color="auto" w:fill="auto"/>
            <w:noWrap/>
            <w:vAlign w:val="center"/>
            <w:hideMark/>
          </w:tcPr>
          <w:p w14:paraId="27BF66F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0,83</w:t>
            </w:r>
          </w:p>
        </w:tc>
        <w:tc>
          <w:tcPr>
            <w:tcW w:w="1658" w:type="dxa"/>
            <w:tcBorders>
              <w:top w:val="nil"/>
              <w:left w:val="nil"/>
              <w:bottom w:val="single" w:sz="4" w:space="0" w:color="auto"/>
              <w:right w:val="single" w:sz="4" w:space="0" w:color="auto"/>
            </w:tcBorders>
            <w:shd w:val="clear" w:color="auto" w:fill="auto"/>
            <w:noWrap/>
            <w:vAlign w:val="center"/>
            <w:hideMark/>
          </w:tcPr>
          <w:p w14:paraId="74DEB05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0,84</w:t>
            </w:r>
          </w:p>
        </w:tc>
        <w:tc>
          <w:tcPr>
            <w:tcW w:w="1658" w:type="dxa"/>
            <w:tcBorders>
              <w:top w:val="nil"/>
              <w:left w:val="nil"/>
              <w:bottom w:val="single" w:sz="4" w:space="0" w:color="auto"/>
              <w:right w:val="single" w:sz="8" w:space="0" w:color="auto"/>
            </w:tcBorders>
            <w:shd w:val="clear" w:color="auto" w:fill="auto"/>
            <w:noWrap/>
            <w:vAlign w:val="center"/>
            <w:hideMark/>
          </w:tcPr>
          <w:p w14:paraId="1E1F7E1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0,83</w:t>
            </w:r>
          </w:p>
        </w:tc>
        <w:tc>
          <w:tcPr>
            <w:tcW w:w="16" w:type="dxa"/>
            <w:vAlign w:val="center"/>
            <w:hideMark/>
          </w:tcPr>
          <w:p w14:paraId="39358164" w14:textId="77777777" w:rsidR="008B5165" w:rsidRPr="008B5165" w:rsidRDefault="008B5165" w:rsidP="008B5165">
            <w:pPr>
              <w:rPr>
                <w:sz w:val="13"/>
                <w:szCs w:val="13"/>
              </w:rPr>
            </w:pPr>
          </w:p>
        </w:tc>
      </w:tr>
      <w:tr w:rsidR="008B5165" w:rsidRPr="008B5165" w14:paraId="4A876D67"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C6A95E0"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уголь бурый</w:t>
            </w:r>
          </w:p>
        </w:tc>
        <w:tc>
          <w:tcPr>
            <w:tcW w:w="1040" w:type="dxa"/>
            <w:tcBorders>
              <w:top w:val="nil"/>
              <w:left w:val="nil"/>
              <w:bottom w:val="single" w:sz="4" w:space="0" w:color="auto"/>
              <w:right w:val="single" w:sz="4" w:space="0" w:color="auto"/>
            </w:tcBorders>
            <w:shd w:val="clear" w:color="000000" w:fill="FFFFFF"/>
            <w:hideMark/>
          </w:tcPr>
          <w:p w14:paraId="6004937B"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w:t>
            </w:r>
          </w:p>
        </w:tc>
        <w:tc>
          <w:tcPr>
            <w:tcW w:w="1537" w:type="dxa"/>
            <w:tcBorders>
              <w:top w:val="nil"/>
              <w:left w:val="single" w:sz="4" w:space="0" w:color="auto"/>
              <w:bottom w:val="single" w:sz="4" w:space="0" w:color="auto"/>
              <w:right w:val="nil"/>
            </w:tcBorders>
            <w:shd w:val="clear" w:color="000000" w:fill="DDEBF7"/>
            <w:noWrap/>
            <w:vAlign w:val="center"/>
            <w:hideMark/>
          </w:tcPr>
          <w:p w14:paraId="2A9ABF1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0DA25E7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290E545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25C6836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4BAB81D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0DA1389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D052C75" w14:textId="77777777" w:rsidR="008B5165" w:rsidRPr="008B5165" w:rsidRDefault="008B5165" w:rsidP="008B5165">
            <w:pPr>
              <w:rPr>
                <w:sz w:val="13"/>
                <w:szCs w:val="13"/>
              </w:rPr>
            </w:pPr>
          </w:p>
        </w:tc>
      </w:tr>
      <w:tr w:rsidR="008B5165" w:rsidRPr="008B5165" w14:paraId="1B5F0731"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87CEDA5"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мазут топочный</w:t>
            </w:r>
          </w:p>
        </w:tc>
        <w:tc>
          <w:tcPr>
            <w:tcW w:w="1040" w:type="dxa"/>
            <w:tcBorders>
              <w:top w:val="nil"/>
              <w:left w:val="nil"/>
              <w:bottom w:val="single" w:sz="4" w:space="0" w:color="auto"/>
              <w:right w:val="single" w:sz="4" w:space="0" w:color="auto"/>
            </w:tcBorders>
            <w:shd w:val="clear" w:color="000000" w:fill="FFFFFF"/>
            <w:hideMark/>
          </w:tcPr>
          <w:p w14:paraId="7BB5BBFD"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w:t>
            </w:r>
          </w:p>
        </w:tc>
        <w:tc>
          <w:tcPr>
            <w:tcW w:w="1537" w:type="dxa"/>
            <w:tcBorders>
              <w:top w:val="nil"/>
              <w:left w:val="single" w:sz="4" w:space="0" w:color="auto"/>
              <w:bottom w:val="single" w:sz="4" w:space="0" w:color="auto"/>
              <w:right w:val="nil"/>
            </w:tcBorders>
            <w:shd w:val="clear" w:color="000000" w:fill="DDEBF7"/>
            <w:noWrap/>
            <w:vAlign w:val="center"/>
            <w:hideMark/>
          </w:tcPr>
          <w:p w14:paraId="05F9CC1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nil"/>
            </w:tcBorders>
            <w:shd w:val="clear" w:color="auto" w:fill="auto"/>
            <w:noWrap/>
            <w:vAlign w:val="center"/>
            <w:hideMark/>
          </w:tcPr>
          <w:p w14:paraId="5B16D5C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1614548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24FC07C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w:t>
            </w:r>
          </w:p>
        </w:tc>
        <w:tc>
          <w:tcPr>
            <w:tcW w:w="1658" w:type="dxa"/>
            <w:tcBorders>
              <w:top w:val="nil"/>
              <w:left w:val="nil"/>
              <w:bottom w:val="single" w:sz="4" w:space="0" w:color="auto"/>
              <w:right w:val="single" w:sz="4" w:space="0" w:color="auto"/>
            </w:tcBorders>
            <w:shd w:val="clear" w:color="auto" w:fill="auto"/>
            <w:noWrap/>
            <w:vAlign w:val="center"/>
            <w:hideMark/>
          </w:tcPr>
          <w:p w14:paraId="73C3285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20F09E8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49FD742F" w14:textId="77777777" w:rsidR="008B5165" w:rsidRPr="008B5165" w:rsidRDefault="008B5165" w:rsidP="008B5165">
            <w:pPr>
              <w:rPr>
                <w:sz w:val="13"/>
                <w:szCs w:val="13"/>
              </w:rPr>
            </w:pPr>
          </w:p>
        </w:tc>
      </w:tr>
      <w:tr w:rsidR="008B5165" w:rsidRPr="008B5165" w14:paraId="5DFFB213"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7A3ADA8"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природный газ</w:t>
            </w:r>
          </w:p>
        </w:tc>
        <w:tc>
          <w:tcPr>
            <w:tcW w:w="1040" w:type="dxa"/>
            <w:tcBorders>
              <w:top w:val="nil"/>
              <w:left w:val="nil"/>
              <w:bottom w:val="single" w:sz="4" w:space="0" w:color="auto"/>
              <w:right w:val="single" w:sz="4" w:space="0" w:color="auto"/>
            </w:tcBorders>
            <w:shd w:val="clear" w:color="000000" w:fill="FFFFFF"/>
            <w:hideMark/>
          </w:tcPr>
          <w:p w14:paraId="4D49CB1D"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w:t>
            </w:r>
          </w:p>
        </w:tc>
        <w:tc>
          <w:tcPr>
            <w:tcW w:w="1537" w:type="dxa"/>
            <w:tcBorders>
              <w:top w:val="nil"/>
              <w:left w:val="single" w:sz="4" w:space="0" w:color="auto"/>
              <w:bottom w:val="single" w:sz="4" w:space="0" w:color="auto"/>
              <w:right w:val="nil"/>
            </w:tcBorders>
            <w:shd w:val="clear" w:color="000000" w:fill="DDEBF7"/>
            <w:noWrap/>
            <w:vAlign w:val="center"/>
            <w:hideMark/>
          </w:tcPr>
          <w:p w14:paraId="2302038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nil"/>
            </w:tcBorders>
            <w:shd w:val="clear" w:color="auto" w:fill="auto"/>
            <w:noWrap/>
            <w:vAlign w:val="center"/>
            <w:hideMark/>
          </w:tcPr>
          <w:p w14:paraId="1F4D624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76BF0AC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1A0DC38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1D13958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135BE9F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482C13C8" w14:textId="77777777" w:rsidR="008B5165" w:rsidRPr="008B5165" w:rsidRDefault="008B5165" w:rsidP="008B5165">
            <w:pPr>
              <w:rPr>
                <w:sz w:val="13"/>
                <w:szCs w:val="13"/>
              </w:rPr>
            </w:pPr>
          </w:p>
        </w:tc>
      </w:tr>
      <w:tr w:rsidR="008B5165" w:rsidRPr="008B5165" w14:paraId="29977DC1"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55F7B9D"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коксовый газ</w:t>
            </w:r>
          </w:p>
        </w:tc>
        <w:tc>
          <w:tcPr>
            <w:tcW w:w="1040" w:type="dxa"/>
            <w:tcBorders>
              <w:top w:val="nil"/>
              <w:left w:val="nil"/>
              <w:bottom w:val="single" w:sz="4" w:space="0" w:color="auto"/>
              <w:right w:val="single" w:sz="4" w:space="0" w:color="auto"/>
            </w:tcBorders>
            <w:shd w:val="clear" w:color="000000" w:fill="FFFFFF"/>
            <w:hideMark/>
          </w:tcPr>
          <w:p w14:paraId="2B16016A"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w:t>
            </w:r>
          </w:p>
        </w:tc>
        <w:tc>
          <w:tcPr>
            <w:tcW w:w="1537" w:type="dxa"/>
            <w:tcBorders>
              <w:top w:val="nil"/>
              <w:left w:val="single" w:sz="4" w:space="0" w:color="auto"/>
              <w:bottom w:val="single" w:sz="4" w:space="0" w:color="auto"/>
              <w:right w:val="nil"/>
            </w:tcBorders>
            <w:shd w:val="clear" w:color="000000" w:fill="DDEBF7"/>
            <w:noWrap/>
            <w:vAlign w:val="center"/>
            <w:hideMark/>
          </w:tcPr>
          <w:p w14:paraId="06410F0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08E98ED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031A13D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1A78065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0998B67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429BCE5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6E46B4EB" w14:textId="77777777" w:rsidR="008B5165" w:rsidRPr="008B5165" w:rsidRDefault="008B5165" w:rsidP="008B5165">
            <w:pPr>
              <w:rPr>
                <w:sz w:val="13"/>
                <w:szCs w:val="13"/>
              </w:rPr>
            </w:pPr>
          </w:p>
        </w:tc>
      </w:tr>
      <w:tr w:rsidR="008B5165" w:rsidRPr="008B5165" w14:paraId="75E2CF50"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3C01B9F"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доменный газ</w:t>
            </w:r>
          </w:p>
        </w:tc>
        <w:tc>
          <w:tcPr>
            <w:tcW w:w="1040" w:type="dxa"/>
            <w:tcBorders>
              <w:top w:val="nil"/>
              <w:left w:val="nil"/>
              <w:bottom w:val="single" w:sz="4" w:space="0" w:color="auto"/>
              <w:right w:val="single" w:sz="4" w:space="0" w:color="auto"/>
            </w:tcBorders>
            <w:shd w:val="clear" w:color="000000" w:fill="FFFFFF"/>
            <w:hideMark/>
          </w:tcPr>
          <w:p w14:paraId="6BF079AD"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 </w:t>
            </w:r>
          </w:p>
        </w:tc>
        <w:tc>
          <w:tcPr>
            <w:tcW w:w="1537" w:type="dxa"/>
            <w:tcBorders>
              <w:top w:val="nil"/>
              <w:left w:val="single" w:sz="4" w:space="0" w:color="auto"/>
              <w:bottom w:val="single" w:sz="4" w:space="0" w:color="auto"/>
              <w:right w:val="nil"/>
            </w:tcBorders>
            <w:shd w:val="clear" w:color="000000" w:fill="DDEBF7"/>
            <w:noWrap/>
            <w:vAlign w:val="center"/>
            <w:hideMark/>
          </w:tcPr>
          <w:p w14:paraId="0378D6A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4DCFF22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3D88A29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center"/>
            <w:hideMark/>
          </w:tcPr>
          <w:p w14:paraId="3DD198E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2CE4866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center"/>
            <w:hideMark/>
          </w:tcPr>
          <w:p w14:paraId="5605E4A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3B20D6F2" w14:textId="77777777" w:rsidR="008B5165" w:rsidRPr="008B5165" w:rsidRDefault="008B5165" w:rsidP="008B5165">
            <w:pPr>
              <w:rPr>
                <w:sz w:val="13"/>
                <w:szCs w:val="13"/>
              </w:rPr>
            </w:pPr>
          </w:p>
        </w:tc>
      </w:tr>
      <w:tr w:rsidR="008B5165" w:rsidRPr="008B5165" w14:paraId="1393E8F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938224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Удельный расход натурального топлива, в т. ч.</w:t>
            </w:r>
          </w:p>
        </w:tc>
        <w:tc>
          <w:tcPr>
            <w:tcW w:w="1040" w:type="dxa"/>
            <w:tcBorders>
              <w:top w:val="nil"/>
              <w:left w:val="nil"/>
              <w:bottom w:val="single" w:sz="4" w:space="0" w:color="auto"/>
              <w:right w:val="single" w:sz="4" w:space="0" w:color="auto"/>
            </w:tcBorders>
            <w:shd w:val="clear" w:color="000000" w:fill="FFFFFF"/>
            <w:vAlign w:val="center"/>
            <w:hideMark/>
          </w:tcPr>
          <w:p w14:paraId="1986EA90"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кг/Гкал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67E14CB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268,62</w:t>
            </w:r>
          </w:p>
        </w:tc>
        <w:tc>
          <w:tcPr>
            <w:tcW w:w="1498" w:type="dxa"/>
            <w:tcBorders>
              <w:top w:val="nil"/>
              <w:left w:val="single" w:sz="4" w:space="0" w:color="auto"/>
              <w:bottom w:val="single" w:sz="4" w:space="0" w:color="auto"/>
              <w:right w:val="nil"/>
            </w:tcBorders>
            <w:shd w:val="clear" w:color="auto" w:fill="auto"/>
            <w:noWrap/>
            <w:vAlign w:val="center"/>
            <w:hideMark/>
          </w:tcPr>
          <w:p w14:paraId="4948B70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233,05</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05A1C03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230,62</w:t>
            </w:r>
          </w:p>
        </w:tc>
        <w:tc>
          <w:tcPr>
            <w:tcW w:w="1655" w:type="dxa"/>
            <w:tcBorders>
              <w:top w:val="nil"/>
              <w:left w:val="nil"/>
              <w:bottom w:val="single" w:sz="4" w:space="0" w:color="auto"/>
              <w:right w:val="nil"/>
            </w:tcBorders>
            <w:shd w:val="clear" w:color="auto" w:fill="auto"/>
            <w:noWrap/>
            <w:vAlign w:val="center"/>
            <w:hideMark/>
          </w:tcPr>
          <w:p w14:paraId="2957B47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230,62</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24B2A20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227,50</w:t>
            </w:r>
          </w:p>
        </w:tc>
        <w:tc>
          <w:tcPr>
            <w:tcW w:w="1658" w:type="dxa"/>
            <w:tcBorders>
              <w:top w:val="nil"/>
              <w:left w:val="nil"/>
              <w:bottom w:val="single" w:sz="4" w:space="0" w:color="auto"/>
              <w:right w:val="single" w:sz="8" w:space="0" w:color="auto"/>
            </w:tcBorders>
            <w:shd w:val="clear" w:color="auto" w:fill="auto"/>
            <w:noWrap/>
            <w:vAlign w:val="center"/>
            <w:hideMark/>
          </w:tcPr>
          <w:p w14:paraId="73FDCE5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231,08</w:t>
            </w:r>
          </w:p>
        </w:tc>
        <w:tc>
          <w:tcPr>
            <w:tcW w:w="16" w:type="dxa"/>
            <w:vAlign w:val="center"/>
            <w:hideMark/>
          </w:tcPr>
          <w:p w14:paraId="6AE2A2FE" w14:textId="77777777" w:rsidR="008B5165" w:rsidRPr="008B5165" w:rsidRDefault="008B5165" w:rsidP="008B5165">
            <w:pPr>
              <w:rPr>
                <w:sz w:val="13"/>
                <w:szCs w:val="13"/>
              </w:rPr>
            </w:pPr>
          </w:p>
        </w:tc>
      </w:tr>
      <w:tr w:rsidR="008B5165" w:rsidRPr="008B5165" w14:paraId="3C7266F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C5D9EA8"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каменный</w:t>
            </w:r>
          </w:p>
        </w:tc>
        <w:tc>
          <w:tcPr>
            <w:tcW w:w="1040" w:type="dxa"/>
            <w:tcBorders>
              <w:top w:val="nil"/>
              <w:left w:val="nil"/>
              <w:bottom w:val="single" w:sz="4" w:space="0" w:color="auto"/>
              <w:right w:val="single" w:sz="4" w:space="0" w:color="auto"/>
            </w:tcBorders>
            <w:shd w:val="clear" w:color="000000" w:fill="FFFFFF"/>
            <w:hideMark/>
          </w:tcPr>
          <w:p w14:paraId="1E9C52B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кг/Гкал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6E1E45D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268,62</w:t>
            </w:r>
          </w:p>
        </w:tc>
        <w:tc>
          <w:tcPr>
            <w:tcW w:w="1498" w:type="dxa"/>
            <w:tcBorders>
              <w:top w:val="nil"/>
              <w:left w:val="single" w:sz="4" w:space="0" w:color="auto"/>
              <w:bottom w:val="single" w:sz="4" w:space="0" w:color="auto"/>
              <w:right w:val="nil"/>
            </w:tcBorders>
            <w:shd w:val="clear" w:color="auto" w:fill="auto"/>
            <w:noWrap/>
            <w:vAlign w:val="center"/>
            <w:hideMark/>
          </w:tcPr>
          <w:p w14:paraId="1A694F2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233,05</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550D3D3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230,62</w:t>
            </w:r>
          </w:p>
        </w:tc>
        <w:tc>
          <w:tcPr>
            <w:tcW w:w="1655" w:type="dxa"/>
            <w:tcBorders>
              <w:top w:val="nil"/>
              <w:left w:val="nil"/>
              <w:bottom w:val="single" w:sz="4" w:space="0" w:color="auto"/>
              <w:right w:val="nil"/>
            </w:tcBorders>
            <w:shd w:val="clear" w:color="auto" w:fill="auto"/>
            <w:noWrap/>
            <w:vAlign w:val="center"/>
            <w:hideMark/>
          </w:tcPr>
          <w:p w14:paraId="77F14DF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230,62</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7F494D1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227,50</w:t>
            </w:r>
          </w:p>
        </w:tc>
        <w:tc>
          <w:tcPr>
            <w:tcW w:w="1658" w:type="dxa"/>
            <w:tcBorders>
              <w:top w:val="nil"/>
              <w:left w:val="nil"/>
              <w:bottom w:val="single" w:sz="4" w:space="0" w:color="auto"/>
              <w:right w:val="single" w:sz="8" w:space="0" w:color="auto"/>
            </w:tcBorders>
            <w:shd w:val="clear" w:color="auto" w:fill="auto"/>
            <w:noWrap/>
            <w:vAlign w:val="center"/>
            <w:hideMark/>
          </w:tcPr>
          <w:p w14:paraId="3A1FE43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231,08</w:t>
            </w:r>
          </w:p>
        </w:tc>
        <w:tc>
          <w:tcPr>
            <w:tcW w:w="16" w:type="dxa"/>
            <w:vAlign w:val="center"/>
            <w:hideMark/>
          </w:tcPr>
          <w:p w14:paraId="74820E7A" w14:textId="77777777" w:rsidR="008B5165" w:rsidRPr="008B5165" w:rsidRDefault="008B5165" w:rsidP="008B5165">
            <w:pPr>
              <w:rPr>
                <w:sz w:val="13"/>
                <w:szCs w:val="13"/>
              </w:rPr>
            </w:pPr>
          </w:p>
        </w:tc>
      </w:tr>
      <w:tr w:rsidR="008B5165" w:rsidRPr="008B5165" w14:paraId="6E7F8B7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0BE5DDBE"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бурый</w:t>
            </w:r>
          </w:p>
        </w:tc>
        <w:tc>
          <w:tcPr>
            <w:tcW w:w="1040" w:type="dxa"/>
            <w:tcBorders>
              <w:top w:val="nil"/>
              <w:left w:val="nil"/>
              <w:bottom w:val="single" w:sz="4" w:space="0" w:color="auto"/>
              <w:right w:val="single" w:sz="4" w:space="0" w:color="auto"/>
            </w:tcBorders>
            <w:shd w:val="clear" w:color="000000" w:fill="FFFFFF"/>
            <w:hideMark/>
          </w:tcPr>
          <w:p w14:paraId="0C786FBC"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кг/Гкал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03632B2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0E7A74C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0ADF677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3791F4C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75689CB5"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4950B5D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385D4DD4" w14:textId="77777777" w:rsidR="008B5165" w:rsidRPr="008B5165" w:rsidRDefault="008B5165" w:rsidP="008B5165">
            <w:pPr>
              <w:rPr>
                <w:sz w:val="13"/>
                <w:szCs w:val="13"/>
              </w:rPr>
            </w:pPr>
          </w:p>
        </w:tc>
      </w:tr>
      <w:tr w:rsidR="008B5165" w:rsidRPr="008B5165" w14:paraId="1FD03F5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E173392"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мазут топочный</w:t>
            </w:r>
          </w:p>
        </w:tc>
        <w:tc>
          <w:tcPr>
            <w:tcW w:w="1040" w:type="dxa"/>
            <w:tcBorders>
              <w:top w:val="nil"/>
              <w:left w:val="nil"/>
              <w:bottom w:val="single" w:sz="4" w:space="0" w:color="auto"/>
              <w:right w:val="single" w:sz="4" w:space="0" w:color="auto"/>
            </w:tcBorders>
            <w:shd w:val="clear" w:color="000000" w:fill="FFFFFF"/>
            <w:hideMark/>
          </w:tcPr>
          <w:p w14:paraId="4B2236F0"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кг/Гкал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7AA2794A"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#ДЕЛ/0!</w:t>
            </w:r>
          </w:p>
        </w:tc>
        <w:tc>
          <w:tcPr>
            <w:tcW w:w="1498" w:type="dxa"/>
            <w:tcBorders>
              <w:top w:val="nil"/>
              <w:left w:val="single" w:sz="4" w:space="0" w:color="auto"/>
              <w:bottom w:val="single" w:sz="4" w:space="0" w:color="auto"/>
              <w:right w:val="nil"/>
            </w:tcBorders>
            <w:shd w:val="clear" w:color="auto" w:fill="auto"/>
            <w:noWrap/>
            <w:vAlign w:val="center"/>
            <w:hideMark/>
          </w:tcPr>
          <w:p w14:paraId="4613FF7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083D8F7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3CB5AA63"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#ДЕЛ/0!</w:t>
            </w:r>
          </w:p>
        </w:tc>
        <w:tc>
          <w:tcPr>
            <w:tcW w:w="1658" w:type="dxa"/>
            <w:tcBorders>
              <w:top w:val="nil"/>
              <w:left w:val="nil"/>
              <w:bottom w:val="nil"/>
              <w:right w:val="nil"/>
            </w:tcBorders>
            <w:shd w:val="clear" w:color="auto" w:fill="auto"/>
            <w:noWrap/>
            <w:vAlign w:val="center"/>
            <w:hideMark/>
          </w:tcPr>
          <w:p w14:paraId="20566FDC" w14:textId="77777777" w:rsidR="008B5165" w:rsidRPr="008B5165" w:rsidRDefault="008B5165" w:rsidP="008B5165">
            <w:pPr>
              <w:jc w:val="center"/>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2F0E00D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47443C75" w14:textId="77777777" w:rsidR="008B5165" w:rsidRPr="008B5165" w:rsidRDefault="008B5165" w:rsidP="008B5165">
            <w:pPr>
              <w:rPr>
                <w:sz w:val="13"/>
                <w:szCs w:val="13"/>
              </w:rPr>
            </w:pPr>
          </w:p>
        </w:tc>
      </w:tr>
      <w:tr w:rsidR="008B5165" w:rsidRPr="008B5165" w14:paraId="3A6C98B2"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31B3A49"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природный газ</w:t>
            </w:r>
          </w:p>
        </w:tc>
        <w:tc>
          <w:tcPr>
            <w:tcW w:w="1040" w:type="dxa"/>
            <w:tcBorders>
              <w:top w:val="nil"/>
              <w:left w:val="nil"/>
              <w:bottom w:val="single" w:sz="4" w:space="0" w:color="auto"/>
              <w:right w:val="single" w:sz="4" w:space="0" w:color="auto"/>
            </w:tcBorders>
            <w:shd w:val="clear" w:color="000000" w:fill="FFFFFF"/>
            <w:hideMark/>
          </w:tcPr>
          <w:p w14:paraId="1697CD27"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м3/Гкал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58A6015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131,00</w:t>
            </w:r>
          </w:p>
        </w:tc>
        <w:tc>
          <w:tcPr>
            <w:tcW w:w="1498" w:type="dxa"/>
            <w:tcBorders>
              <w:top w:val="nil"/>
              <w:left w:val="single" w:sz="4" w:space="0" w:color="auto"/>
              <w:bottom w:val="single" w:sz="4" w:space="0" w:color="auto"/>
              <w:right w:val="nil"/>
            </w:tcBorders>
            <w:shd w:val="clear" w:color="auto" w:fill="auto"/>
            <w:noWrap/>
            <w:vAlign w:val="center"/>
            <w:hideMark/>
          </w:tcPr>
          <w:p w14:paraId="738E854D"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3D9CD03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43ED71F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073A580B"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645057C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943D5C3" w14:textId="77777777" w:rsidR="008B5165" w:rsidRPr="008B5165" w:rsidRDefault="008B5165" w:rsidP="008B5165">
            <w:pPr>
              <w:rPr>
                <w:sz w:val="13"/>
                <w:szCs w:val="13"/>
              </w:rPr>
            </w:pPr>
          </w:p>
        </w:tc>
      </w:tr>
      <w:tr w:rsidR="008B5165" w:rsidRPr="008B5165" w14:paraId="154F2C2C"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32AAC11"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коксовый газ</w:t>
            </w:r>
          </w:p>
        </w:tc>
        <w:tc>
          <w:tcPr>
            <w:tcW w:w="1040" w:type="dxa"/>
            <w:tcBorders>
              <w:top w:val="nil"/>
              <w:left w:val="nil"/>
              <w:bottom w:val="single" w:sz="4" w:space="0" w:color="auto"/>
              <w:right w:val="single" w:sz="4" w:space="0" w:color="auto"/>
            </w:tcBorders>
            <w:shd w:val="clear" w:color="000000" w:fill="FFFFFF"/>
            <w:hideMark/>
          </w:tcPr>
          <w:p w14:paraId="47180C5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м3/Гкал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009E9C0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5FD5AA3D"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22F0C83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0A3ECEE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26949910"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2DC0BB2D"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55D9884F" w14:textId="77777777" w:rsidR="008B5165" w:rsidRPr="008B5165" w:rsidRDefault="008B5165" w:rsidP="008B5165">
            <w:pPr>
              <w:rPr>
                <w:sz w:val="13"/>
                <w:szCs w:val="13"/>
              </w:rPr>
            </w:pPr>
          </w:p>
        </w:tc>
      </w:tr>
      <w:tr w:rsidR="008B5165" w:rsidRPr="008B5165" w14:paraId="0828C141"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95E55ED"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доменный газ</w:t>
            </w:r>
          </w:p>
        </w:tc>
        <w:tc>
          <w:tcPr>
            <w:tcW w:w="1040" w:type="dxa"/>
            <w:tcBorders>
              <w:top w:val="nil"/>
              <w:left w:val="nil"/>
              <w:bottom w:val="single" w:sz="4" w:space="0" w:color="auto"/>
              <w:right w:val="single" w:sz="4" w:space="0" w:color="auto"/>
            </w:tcBorders>
            <w:shd w:val="clear" w:color="000000" w:fill="FFFFFF"/>
            <w:hideMark/>
          </w:tcPr>
          <w:p w14:paraId="53131294"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м3/Гкал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1DBC9B6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nil"/>
            </w:tcBorders>
            <w:shd w:val="clear" w:color="auto" w:fill="auto"/>
            <w:noWrap/>
            <w:vAlign w:val="center"/>
            <w:hideMark/>
          </w:tcPr>
          <w:p w14:paraId="67A3480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7E0F7E3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336B363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330AC0A8"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3E8DB21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5CF6EE81" w14:textId="77777777" w:rsidR="008B5165" w:rsidRPr="008B5165" w:rsidRDefault="008B5165" w:rsidP="008B5165">
            <w:pPr>
              <w:rPr>
                <w:sz w:val="13"/>
                <w:szCs w:val="13"/>
              </w:rPr>
            </w:pPr>
          </w:p>
        </w:tc>
      </w:tr>
      <w:tr w:rsidR="008B5165" w:rsidRPr="008B5165" w14:paraId="17F12C02"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E8A8DC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Расход натурального топлива, всего, в т. ч.</w:t>
            </w:r>
          </w:p>
        </w:tc>
        <w:tc>
          <w:tcPr>
            <w:tcW w:w="1040" w:type="dxa"/>
            <w:tcBorders>
              <w:top w:val="nil"/>
              <w:left w:val="nil"/>
              <w:bottom w:val="single" w:sz="4" w:space="0" w:color="auto"/>
              <w:right w:val="single" w:sz="4" w:space="0" w:color="auto"/>
            </w:tcBorders>
            <w:shd w:val="clear" w:color="000000" w:fill="FFFFFF"/>
            <w:hideMark/>
          </w:tcPr>
          <w:p w14:paraId="446E5A8B"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w:t>
            </w:r>
          </w:p>
        </w:tc>
        <w:tc>
          <w:tcPr>
            <w:tcW w:w="1537" w:type="dxa"/>
            <w:tcBorders>
              <w:top w:val="nil"/>
              <w:left w:val="single" w:sz="4" w:space="0" w:color="auto"/>
              <w:bottom w:val="single" w:sz="4" w:space="0" w:color="auto"/>
              <w:right w:val="nil"/>
            </w:tcBorders>
            <w:shd w:val="clear" w:color="000000" w:fill="DDEBF7"/>
            <w:noWrap/>
            <w:vAlign w:val="center"/>
            <w:hideMark/>
          </w:tcPr>
          <w:p w14:paraId="5894705E"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31 080,29</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1A7B93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27 500,92</w:t>
            </w:r>
          </w:p>
        </w:tc>
        <w:tc>
          <w:tcPr>
            <w:tcW w:w="1538" w:type="dxa"/>
            <w:tcBorders>
              <w:top w:val="nil"/>
              <w:left w:val="nil"/>
              <w:bottom w:val="single" w:sz="4" w:space="0" w:color="auto"/>
              <w:right w:val="single" w:sz="4" w:space="0" w:color="auto"/>
            </w:tcBorders>
            <w:shd w:val="clear" w:color="auto" w:fill="auto"/>
            <w:noWrap/>
            <w:vAlign w:val="center"/>
            <w:hideMark/>
          </w:tcPr>
          <w:p w14:paraId="2A7A330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22 993,00</w:t>
            </w:r>
          </w:p>
        </w:tc>
        <w:tc>
          <w:tcPr>
            <w:tcW w:w="1655" w:type="dxa"/>
            <w:tcBorders>
              <w:top w:val="nil"/>
              <w:left w:val="nil"/>
              <w:bottom w:val="single" w:sz="4" w:space="0" w:color="auto"/>
              <w:right w:val="nil"/>
            </w:tcBorders>
            <w:shd w:val="clear" w:color="auto" w:fill="auto"/>
            <w:noWrap/>
            <w:vAlign w:val="center"/>
            <w:hideMark/>
          </w:tcPr>
          <w:p w14:paraId="2D0358A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22 405,15</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D97D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26 848,00</w:t>
            </w:r>
          </w:p>
        </w:tc>
        <w:tc>
          <w:tcPr>
            <w:tcW w:w="1658" w:type="dxa"/>
            <w:tcBorders>
              <w:top w:val="nil"/>
              <w:left w:val="nil"/>
              <w:bottom w:val="nil"/>
              <w:right w:val="single" w:sz="8" w:space="0" w:color="auto"/>
            </w:tcBorders>
            <w:shd w:val="clear" w:color="auto" w:fill="auto"/>
            <w:noWrap/>
            <w:vAlign w:val="center"/>
            <w:hideMark/>
          </w:tcPr>
          <w:p w14:paraId="2B683A9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27 268,14</w:t>
            </w:r>
          </w:p>
        </w:tc>
        <w:tc>
          <w:tcPr>
            <w:tcW w:w="16" w:type="dxa"/>
            <w:vAlign w:val="center"/>
            <w:hideMark/>
          </w:tcPr>
          <w:p w14:paraId="589CF1B2" w14:textId="77777777" w:rsidR="008B5165" w:rsidRPr="008B5165" w:rsidRDefault="008B5165" w:rsidP="008B5165">
            <w:pPr>
              <w:rPr>
                <w:sz w:val="13"/>
                <w:szCs w:val="13"/>
              </w:rPr>
            </w:pPr>
          </w:p>
        </w:tc>
      </w:tr>
      <w:tr w:rsidR="008B5165" w:rsidRPr="008B5165" w14:paraId="79A3CBEF"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A320340"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каменный</w:t>
            </w:r>
          </w:p>
        </w:tc>
        <w:tc>
          <w:tcPr>
            <w:tcW w:w="1040" w:type="dxa"/>
            <w:tcBorders>
              <w:top w:val="nil"/>
              <w:left w:val="nil"/>
              <w:bottom w:val="single" w:sz="4" w:space="0" w:color="auto"/>
              <w:right w:val="single" w:sz="4" w:space="0" w:color="auto"/>
            </w:tcBorders>
            <w:shd w:val="clear" w:color="000000" w:fill="FFFFFF"/>
            <w:hideMark/>
          </w:tcPr>
          <w:p w14:paraId="0BB35C6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w:t>
            </w:r>
          </w:p>
        </w:tc>
        <w:tc>
          <w:tcPr>
            <w:tcW w:w="1537" w:type="dxa"/>
            <w:tcBorders>
              <w:top w:val="nil"/>
              <w:left w:val="single" w:sz="4" w:space="0" w:color="auto"/>
              <w:bottom w:val="single" w:sz="4" w:space="0" w:color="auto"/>
              <w:right w:val="nil"/>
            </w:tcBorders>
            <w:shd w:val="clear" w:color="000000" w:fill="DDEBF7"/>
            <w:noWrap/>
            <w:vAlign w:val="center"/>
            <w:hideMark/>
          </w:tcPr>
          <w:p w14:paraId="7AECD76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31 080,29</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B113BA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27 500,92</w:t>
            </w:r>
          </w:p>
        </w:tc>
        <w:tc>
          <w:tcPr>
            <w:tcW w:w="1538" w:type="dxa"/>
            <w:tcBorders>
              <w:top w:val="nil"/>
              <w:left w:val="nil"/>
              <w:bottom w:val="single" w:sz="4" w:space="0" w:color="auto"/>
              <w:right w:val="single" w:sz="4" w:space="0" w:color="auto"/>
            </w:tcBorders>
            <w:shd w:val="clear" w:color="auto" w:fill="auto"/>
            <w:noWrap/>
            <w:vAlign w:val="center"/>
            <w:hideMark/>
          </w:tcPr>
          <w:p w14:paraId="0F2B35F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22 993,00</w:t>
            </w:r>
          </w:p>
        </w:tc>
        <w:tc>
          <w:tcPr>
            <w:tcW w:w="1655" w:type="dxa"/>
            <w:tcBorders>
              <w:top w:val="nil"/>
              <w:left w:val="nil"/>
              <w:bottom w:val="single" w:sz="4" w:space="0" w:color="auto"/>
              <w:right w:val="nil"/>
            </w:tcBorders>
            <w:shd w:val="clear" w:color="auto" w:fill="auto"/>
            <w:noWrap/>
            <w:vAlign w:val="center"/>
            <w:hideMark/>
          </w:tcPr>
          <w:p w14:paraId="07C2F22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22 405,15</w:t>
            </w:r>
          </w:p>
        </w:tc>
        <w:tc>
          <w:tcPr>
            <w:tcW w:w="1658" w:type="dxa"/>
            <w:tcBorders>
              <w:top w:val="nil"/>
              <w:left w:val="single" w:sz="4" w:space="0" w:color="auto"/>
              <w:bottom w:val="single" w:sz="4" w:space="0" w:color="auto"/>
              <w:right w:val="nil"/>
            </w:tcBorders>
            <w:shd w:val="clear" w:color="auto" w:fill="auto"/>
            <w:noWrap/>
            <w:vAlign w:val="center"/>
            <w:hideMark/>
          </w:tcPr>
          <w:p w14:paraId="5CD12B7E"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26 848,00</w:t>
            </w:r>
          </w:p>
        </w:tc>
        <w:tc>
          <w:tcPr>
            <w:tcW w:w="165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F7E72B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27 268,14</w:t>
            </w:r>
          </w:p>
        </w:tc>
        <w:tc>
          <w:tcPr>
            <w:tcW w:w="16" w:type="dxa"/>
            <w:vAlign w:val="center"/>
            <w:hideMark/>
          </w:tcPr>
          <w:p w14:paraId="1104A111" w14:textId="77777777" w:rsidR="008B5165" w:rsidRPr="008B5165" w:rsidRDefault="008B5165" w:rsidP="008B5165">
            <w:pPr>
              <w:rPr>
                <w:sz w:val="13"/>
                <w:szCs w:val="13"/>
              </w:rPr>
            </w:pPr>
          </w:p>
        </w:tc>
      </w:tr>
      <w:tr w:rsidR="008B5165" w:rsidRPr="008B5165" w14:paraId="7EAAE92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1BD389F6"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бурый</w:t>
            </w:r>
          </w:p>
        </w:tc>
        <w:tc>
          <w:tcPr>
            <w:tcW w:w="1040" w:type="dxa"/>
            <w:tcBorders>
              <w:top w:val="nil"/>
              <w:left w:val="nil"/>
              <w:bottom w:val="single" w:sz="4" w:space="0" w:color="auto"/>
              <w:right w:val="single" w:sz="4" w:space="0" w:color="auto"/>
            </w:tcBorders>
            <w:shd w:val="clear" w:color="000000" w:fill="FFFFFF"/>
            <w:hideMark/>
          </w:tcPr>
          <w:p w14:paraId="1D6058D8" w14:textId="77777777" w:rsidR="008B5165" w:rsidRPr="008B5165" w:rsidRDefault="008B5165" w:rsidP="008B5165">
            <w:pPr>
              <w:jc w:val="center"/>
              <w:outlineLvl w:val="0"/>
              <w:rPr>
                <w:rFonts w:ascii="Arial CYR" w:hAnsi="Arial CYR" w:cs="Arial CYR"/>
                <w:sz w:val="13"/>
                <w:szCs w:val="13"/>
              </w:rPr>
            </w:pPr>
            <w:proofErr w:type="spellStart"/>
            <w:r w:rsidRPr="008B5165">
              <w:rPr>
                <w:rFonts w:ascii="Arial CYR" w:hAnsi="Arial CYR" w:cs="Arial CYR"/>
                <w:sz w:val="13"/>
                <w:szCs w:val="13"/>
              </w:rPr>
              <w:t>тн</w:t>
            </w:r>
            <w:proofErr w:type="spellEnd"/>
          </w:p>
        </w:tc>
        <w:tc>
          <w:tcPr>
            <w:tcW w:w="1537" w:type="dxa"/>
            <w:tcBorders>
              <w:top w:val="nil"/>
              <w:left w:val="single" w:sz="4" w:space="0" w:color="auto"/>
              <w:bottom w:val="single" w:sz="4" w:space="0" w:color="auto"/>
              <w:right w:val="nil"/>
            </w:tcBorders>
            <w:shd w:val="clear" w:color="000000" w:fill="DDEBF7"/>
            <w:noWrap/>
            <w:vAlign w:val="center"/>
            <w:hideMark/>
          </w:tcPr>
          <w:p w14:paraId="143D0BF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500F71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111430E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4EA5F2C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4F60823B"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4470F08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3BC7E50D" w14:textId="77777777" w:rsidR="008B5165" w:rsidRPr="008B5165" w:rsidRDefault="008B5165" w:rsidP="008B5165">
            <w:pPr>
              <w:rPr>
                <w:sz w:val="13"/>
                <w:szCs w:val="13"/>
              </w:rPr>
            </w:pPr>
          </w:p>
        </w:tc>
      </w:tr>
      <w:tr w:rsidR="008B5165" w:rsidRPr="008B5165" w14:paraId="722FE1BF"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DC07228"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мазут топочный</w:t>
            </w:r>
          </w:p>
        </w:tc>
        <w:tc>
          <w:tcPr>
            <w:tcW w:w="1040" w:type="dxa"/>
            <w:tcBorders>
              <w:top w:val="nil"/>
              <w:left w:val="nil"/>
              <w:bottom w:val="single" w:sz="4" w:space="0" w:color="auto"/>
              <w:right w:val="single" w:sz="4" w:space="0" w:color="auto"/>
            </w:tcBorders>
            <w:shd w:val="clear" w:color="000000" w:fill="FFFFFF"/>
            <w:hideMark/>
          </w:tcPr>
          <w:p w14:paraId="5AE870D3"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w:t>
            </w:r>
          </w:p>
        </w:tc>
        <w:tc>
          <w:tcPr>
            <w:tcW w:w="1537" w:type="dxa"/>
            <w:tcBorders>
              <w:top w:val="nil"/>
              <w:left w:val="single" w:sz="4" w:space="0" w:color="auto"/>
              <w:bottom w:val="single" w:sz="4" w:space="0" w:color="auto"/>
              <w:right w:val="nil"/>
            </w:tcBorders>
            <w:shd w:val="clear" w:color="000000" w:fill="DDEBF7"/>
            <w:noWrap/>
            <w:vAlign w:val="center"/>
            <w:hideMark/>
          </w:tcPr>
          <w:p w14:paraId="223D381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19D208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23F6671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3EDCA03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30FC0C51"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5071563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27047CAE" w14:textId="77777777" w:rsidR="008B5165" w:rsidRPr="008B5165" w:rsidRDefault="008B5165" w:rsidP="008B5165">
            <w:pPr>
              <w:rPr>
                <w:sz w:val="13"/>
                <w:szCs w:val="13"/>
              </w:rPr>
            </w:pPr>
          </w:p>
        </w:tc>
      </w:tr>
      <w:tr w:rsidR="008B5165" w:rsidRPr="008B5165" w14:paraId="38AC297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1F4419E"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природный газ</w:t>
            </w:r>
          </w:p>
        </w:tc>
        <w:tc>
          <w:tcPr>
            <w:tcW w:w="1040" w:type="dxa"/>
            <w:tcBorders>
              <w:top w:val="nil"/>
              <w:left w:val="nil"/>
              <w:bottom w:val="single" w:sz="4" w:space="0" w:color="auto"/>
              <w:right w:val="single" w:sz="4" w:space="0" w:color="auto"/>
            </w:tcBorders>
            <w:shd w:val="clear" w:color="000000" w:fill="FFFFFF"/>
            <w:hideMark/>
          </w:tcPr>
          <w:p w14:paraId="02860D2A"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м3</w:t>
            </w:r>
          </w:p>
        </w:tc>
        <w:tc>
          <w:tcPr>
            <w:tcW w:w="1537" w:type="dxa"/>
            <w:tcBorders>
              <w:top w:val="nil"/>
              <w:left w:val="single" w:sz="4" w:space="0" w:color="auto"/>
              <w:bottom w:val="single" w:sz="4" w:space="0" w:color="auto"/>
              <w:right w:val="nil"/>
            </w:tcBorders>
            <w:shd w:val="clear" w:color="000000" w:fill="DDEBF7"/>
            <w:noWrap/>
            <w:vAlign w:val="center"/>
            <w:hideMark/>
          </w:tcPr>
          <w:p w14:paraId="6BB3B1A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7B3A37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7192315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107BCA2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7806CAE0"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37A1E09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5833074E" w14:textId="77777777" w:rsidR="008B5165" w:rsidRPr="008B5165" w:rsidRDefault="008B5165" w:rsidP="008B5165">
            <w:pPr>
              <w:rPr>
                <w:sz w:val="13"/>
                <w:szCs w:val="13"/>
              </w:rPr>
            </w:pPr>
          </w:p>
        </w:tc>
      </w:tr>
      <w:tr w:rsidR="008B5165" w:rsidRPr="008B5165" w14:paraId="41316FC5"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FC02DF9"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коксовый газ</w:t>
            </w:r>
          </w:p>
        </w:tc>
        <w:tc>
          <w:tcPr>
            <w:tcW w:w="1040" w:type="dxa"/>
            <w:tcBorders>
              <w:top w:val="nil"/>
              <w:left w:val="nil"/>
              <w:bottom w:val="single" w:sz="4" w:space="0" w:color="auto"/>
              <w:right w:val="single" w:sz="4" w:space="0" w:color="auto"/>
            </w:tcBorders>
            <w:shd w:val="clear" w:color="000000" w:fill="FFFFFF"/>
            <w:hideMark/>
          </w:tcPr>
          <w:p w14:paraId="4AB07E93"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м3</w:t>
            </w:r>
          </w:p>
        </w:tc>
        <w:tc>
          <w:tcPr>
            <w:tcW w:w="1537" w:type="dxa"/>
            <w:tcBorders>
              <w:top w:val="nil"/>
              <w:left w:val="single" w:sz="4" w:space="0" w:color="auto"/>
              <w:bottom w:val="single" w:sz="4" w:space="0" w:color="auto"/>
              <w:right w:val="nil"/>
            </w:tcBorders>
            <w:shd w:val="clear" w:color="000000" w:fill="DDEBF7"/>
            <w:noWrap/>
            <w:vAlign w:val="center"/>
            <w:hideMark/>
          </w:tcPr>
          <w:p w14:paraId="6FF4B46D"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9BAB07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2A0F6F7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2D33D33E"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383BAF0A"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64B6F15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59558739" w14:textId="77777777" w:rsidR="008B5165" w:rsidRPr="008B5165" w:rsidRDefault="008B5165" w:rsidP="008B5165">
            <w:pPr>
              <w:rPr>
                <w:sz w:val="13"/>
                <w:szCs w:val="13"/>
              </w:rPr>
            </w:pPr>
          </w:p>
        </w:tc>
      </w:tr>
      <w:tr w:rsidR="008B5165" w:rsidRPr="008B5165" w14:paraId="4B85FA47"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099BF25"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доменный газ</w:t>
            </w:r>
          </w:p>
        </w:tc>
        <w:tc>
          <w:tcPr>
            <w:tcW w:w="1040" w:type="dxa"/>
            <w:tcBorders>
              <w:top w:val="nil"/>
              <w:left w:val="nil"/>
              <w:bottom w:val="single" w:sz="4" w:space="0" w:color="auto"/>
              <w:right w:val="single" w:sz="4" w:space="0" w:color="auto"/>
            </w:tcBorders>
            <w:shd w:val="clear" w:color="000000" w:fill="FFFFFF"/>
            <w:hideMark/>
          </w:tcPr>
          <w:p w14:paraId="4546BB78"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м3</w:t>
            </w:r>
          </w:p>
        </w:tc>
        <w:tc>
          <w:tcPr>
            <w:tcW w:w="1537" w:type="dxa"/>
            <w:tcBorders>
              <w:top w:val="nil"/>
              <w:left w:val="single" w:sz="4" w:space="0" w:color="auto"/>
              <w:bottom w:val="single" w:sz="4" w:space="0" w:color="auto"/>
              <w:right w:val="nil"/>
            </w:tcBorders>
            <w:shd w:val="clear" w:color="000000" w:fill="DDEBF7"/>
            <w:noWrap/>
            <w:vAlign w:val="center"/>
            <w:hideMark/>
          </w:tcPr>
          <w:p w14:paraId="4592B9F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8F43A1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3C65D25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2942ED6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07998EAA"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2902BCD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69145176" w14:textId="77777777" w:rsidR="008B5165" w:rsidRPr="008B5165" w:rsidRDefault="008B5165" w:rsidP="008B5165">
            <w:pPr>
              <w:rPr>
                <w:sz w:val="13"/>
                <w:szCs w:val="13"/>
              </w:rPr>
            </w:pPr>
          </w:p>
        </w:tc>
      </w:tr>
      <w:tr w:rsidR="008B5165" w:rsidRPr="008B5165" w14:paraId="32A3704C"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6DDF4A8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Естественная убыль натурального топлива, всего, в т. ч.</w:t>
            </w:r>
          </w:p>
        </w:tc>
        <w:tc>
          <w:tcPr>
            <w:tcW w:w="1040" w:type="dxa"/>
            <w:tcBorders>
              <w:top w:val="nil"/>
              <w:left w:val="nil"/>
              <w:bottom w:val="single" w:sz="4" w:space="0" w:color="auto"/>
              <w:right w:val="single" w:sz="4" w:space="0" w:color="auto"/>
            </w:tcBorders>
            <w:shd w:val="clear" w:color="000000" w:fill="FFFFFF"/>
            <w:vAlign w:val="center"/>
            <w:hideMark/>
          </w:tcPr>
          <w:p w14:paraId="2A3B5452"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w:t>
            </w:r>
          </w:p>
        </w:tc>
        <w:tc>
          <w:tcPr>
            <w:tcW w:w="1537" w:type="dxa"/>
            <w:tcBorders>
              <w:top w:val="nil"/>
              <w:left w:val="nil"/>
              <w:bottom w:val="single" w:sz="4" w:space="0" w:color="auto"/>
              <w:right w:val="nil"/>
            </w:tcBorders>
            <w:shd w:val="clear" w:color="000000" w:fill="DDEBF7"/>
            <w:noWrap/>
            <w:vAlign w:val="center"/>
            <w:hideMark/>
          </w:tcPr>
          <w:p w14:paraId="411E8CA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C06CBB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538" w:type="dxa"/>
            <w:tcBorders>
              <w:top w:val="nil"/>
              <w:left w:val="nil"/>
              <w:bottom w:val="single" w:sz="4" w:space="0" w:color="auto"/>
              <w:right w:val="single" w:sz="4" w:space="0" w:color="auto"/>
            </w:tcBorders>
            <w:shd w:val="clear" w:color="auto" w:fill="auto"/>
            <w:noWrap/>
            <w:vAlign w:val="center"/>
            <w:hideMark/>
          </w:tcPr>
          <w:p w14:paraId="3BC21EA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211E80C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2A3E134D"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2A774AB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3D7AFF5D" w14:textId="77777777" w:rsidR="008B5165" w:rsidRPr="008B5165" w:rsidRDefault="008B5165" w:rsidP="008B5165">
            <w:pPr>
              <w:rPr>
                <w:sz w:val="13"/>
                <w:szCs w:val="13"/>
              </w:rPr>
            </w:pPr>
          </w:p>
        </w:tc>
      </w:tr>
      <w:tr w:rsidR="008B5165" w:rsidRPr="008B5165" w14:paraId="219AC1D7"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317E176"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xml:space="preserve">-при </w:t>
            </w:r>
            <w:proofErr w:type="spellStart"/>
            <w:r w:rsidRPr="008B5165">
              <w:rPr>
                <w:rFonts w:ascii="Arial CYR" w:hAnsi="Arial CYR" w:cs="Arial CYR"/>
                <w:sz w:val="13"/>
                <w:szCs w:val="13"/>
              </w:rPr>
              <w:t>ж.д</w:t>
            </w:r>
            <w:proofErr w:type="spellEnd"/>
            <w:r w:rsidRPr="008B5165">
              <w:rPr>
                <w:rFonts w:ascii="Arial CYR" w:hAnsi="Arial CYR" w:cs="Arial CYR"/>
                <w:sz w:val="13"/>
                <w:szCs w:val="13"/>
              </w:rPr>
              <w:t>. перевозках</w:t>
            </w:r>
          </w:p>
        </w:tc>
        <w:tc>
          <w:tcPr>
            <w:tcW w:w="1040" w:type="dxa"/>
            <w:tcBorders>
              <w:top w:val="nil"/>
              <w:left w:val="nil"/>
              <w:bottom w:val="single" w:sz="4" w:space="0" w:color="auto"/>
              <w:right w:val="single" w:sz="4" w:space="0" w:color="auto"/>
            </w:tcBorders>
            <w:shd w:val="clear" w:color="000000" w:fill="FFFFFF"/>
            <w:vAlign w:val="center"/>
            <w:hideMark/>
          </w:tcPr>
          <w:p w14:paraId="06313B25"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w:t>
            </w:r>
          </w:p>
        </w:tc>
        <w:tc>
          <w:tcPr>
            <w:tcW w:w="1537" w:type="dxa"/>
            <w:tcBorders>
              <w:top w:val="nil"/>
              <w:left w:val="single" w:sz="4" w:space="0" w:color="auto"/>
              <w:bottom w:val="single" w:sz="4" w:space="0" w:color="auto"/>
              <w:right w:val="nil"/>
            </w:tcBorders>
            <w:shd w:val="clear" w:color="000000" w:fill="DDEBF7"/>
            <w:noWrap/>
            <w:vAlign w:val="center"/>
            <w:hideMark/>
          </w:tcPr>
          <w:p w14:paraId="29B6B4A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13D966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538" w:type="dxa"/>
            <w:tcBorders>
              <w:top w:val="nil"/>
              <w:left w:val="nil"/>
              <w:bottom w:val="single" w:sz="4" w:space="0" w:color="auto"/>
              <w:right w:val="single" w:sz="4" w:space="0" w:color="auto"/>
            </w:tcBorders>
            <w:shd w:val="clear" w:color="auto" w:fill="auto"/>
            <w:noWrap/>
            <w:vAlign w:val="center"/>
            <w:hideMark/>
          </w:tcPr>
          <w:p w14:paraId="12BFD38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64236B7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3DDD8FC3"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77E1112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105B8219" w14:textId="77777777" w:rsidR="008B5165" w:rsidRPr="008B5165" w:rsidRDefault="008B5165" w:rsidP="008B5165">
            <w:pPr>
              <w:rPr>
                <w:sz w:val="13"/>
                <w:szCs w:val="13"/>
              </w:rPr>
            </w:pPr>
          </w:p>
        </w:tc>
      </w:tr>
      <w:tr w:rsidR="008B5165" w:rsidRPr="008B5165" w14:paraId="70BD6F9E"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90B16E4"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-при хранении на складе, перегрузке и подаче в котельную</w:t>
            </w:r>
          </w:p>
        </w:tc>
        <w:tc>
          <w:tcPr>
            <w:tcW w:w="1040" w:type="dxa"/>
            <w:tcBorders>
              <w:top w:val="nil"/>
              <w:left w:val="nil"/>
              <w:bottom w:val="single" w:sz="4" w:space="0" w:color="auto"/>
              <w:right w:val="single" w:sz="4" w:space="0" w:color="auto"/>
            </w:tcBorders>
            <w:shd w:val="clear" w:color="000000" w:fill="FFFFFF"/>
            <w:vAlign w:val="center"/>
            <w:hideMark/>
          </w:tcPr>
          <w:p w14:paraId="497A151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w:t>
            </w:r>
          </w:p>
        </w:tc>
        <w:tc>
          <w:tcPr>
            <w:tcW w:w="1537" w:type="dxa"/>
            <w:tcBorders>
              <w:top w:val="nil"/>
              <w:left w:val="single" w:sz="4" w:space="0" w:color="auto"/>
              <w:bottom w:val="single" w:sz="4" w:space="0" w:color="auto"/>
              <w:right w:val="nil"/>
            </w:tcBorders>
            <w:shd w:val="clear" w:color="000000" w:fill="DDEBF7"/>
            <w:noWrap/>
            <w:vAlign w:val="center"/>
            <w:hideMark/>
          </w:tcPr>
          <w:p w14:paraId="6B884BF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6D7A53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538" w:type="dxa"/>
            <w:tcBorders>
              <w:top w:val="nil"/>
              <w:left w:val="nil"/>
              <w:bottom w:val="single" w:sz="4" w:space="0" w:color="auto"/>
              <w:right w:val="single" w:sz="4" w:space="0" w:color="auto"/>
            </w:tcBorders>
            <w:shd w:val="clear" w:color="auto" w:fill="auto"/>
            <w:noWrap/>
            <w:vAlign w:val="center"/>
            <w:hideMark/>
          </w:tcPr>
          <w:p w14:paraId="79EAF2E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45751DF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nil"/>
            </w:tcBorders>
            <w:shd w:val="clear" w:color="auto" w:fill="auto"/>
            <w:noWrap/>
            <w:vAlign w:val="center"/>
            <w:hideMark/>
          </w:tcPr>
          <w:p w14:paraId="390AB657" w14:textId="77777777" w:rsidR="008B5165" w:rsidRPr="008B5165" w:rsidRDefault="008B5165" w:rsidP="008B5165">
            <w:pPr>
              <w:jc w:val="right"/>
              <w:outlineLvl w:val="0"/>
              <w:rPr>
                <w:rFonts w:ascii="Arial CYR" w:hAnsi="Arial CYR" w:cs="Arial CYR"/>
                <w:sz w:val="13"/>
                <w:szCs w:val="13"/>
              </w:rPr>
            </w:pPr>
          </w:p>
        </w:tc>
        <w:tc>
          <w:tcPr>
            <w:tcW w:w="1658" w:type="dxa"/>
            <w:tcBorders>
              <w:top w:val="nil"/>
              <w:left w:val="nil"/>
              <w:bottom w:val="nil"/>
              <w:right w:val="single" w:sz="8" w:space="0" w:color="auto"/>
            </w:tcBorders>
            <w:shd w:val="clear" w:color="auto" w:fill="auto"/>
            <w:noWrap/>
            <w:vAlign w:val="center"/>
            <w:hideMark/>
          </w:tcPr>
          <w:p w14:paraId="6B01F0E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448300AB" w14:textId="77777777" w:rsidR="008B5165" w:rsidRPr="008B5165" w:rsidRDefault="008B5165" w:rsidP="008B5165">
            <w:pPr>
              <w:rPr>
                <w:sz w:val="13"/>
                <w:szCs w:val="13"/>
              </w:rPr>
            </w:pPr>
          </w:p>
        </w:tc>
      </w:tr>
      <w:tr w:rsidR="008B5165" w:rsidRPr="008B5165" w14:paraId="1783B7C3" w14:textId="77777777" w:rsidTr="008B5165">
        <w:trPr>
          <w:trHeight w:val="57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E6FF5E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Расход натурального топлива с учётом естественной убыли и потерь, всего, в т. ч.</w:t>
            </w:r>
          </w:p>
        </w:tc>
        <w:tc>
          <w:tcPr>
            <w:tcW w:w="1040" w:type="dxa"/>
            <w:tcBorders>
              <w:top w:val="nil"/>
              <w:left w:val="nil"/>
              <w:bottom w:val="single" w:sz="4" w:space="0" w:color="auto"/>
              <w:right w:val="single" w:sz="4" w:space="0" w:color="auto"/>
            </w:tcBorders>
            <w:shd w:val="clear" w:color="000000" w:fill="FFFFFF"/>
            <w:vAlign w:val="center"/>
            <w:hideMark/>
          </w:tcPr>
          <w:p w14:paraId="1838D81D"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w:t>
            </w:r>
          </w:p>
        </w:tc>
        <w:tc>
          <w:tcPr>
            <w:tcW w:w="1537" w:type="dxa"/>
            <w:tcBorders>
              <w:top w:val="nil"/>
              <w:left w:val="single" w:sz="4" w:space="0" w:color="auto"/>
              <w:bottom w:val="single" w:sz="4" w:space="0" w:color="auto"/>
              <w:right w:val="nil"/>
            </w:tcBorders>
            <w:shd w:val="clear" w:color="000000" w:fill="DDEBF7"/>
            <w:noWrap/>
            <w:vAlign w:val="center"/>
            <w:hideMark/>
          </w:tcPr>
          <w:p w14:paraId="57C7916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31 080,29</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E22C19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27 500,92</w:t>
            </w:r>
          </w:p>
        </w:tc>
        <w:tc>
          <w:tcPr>
            <w:tcW w:w="1538" w:type="dxa"/>
            <w:tcBorders>
              <w:top w:val="nil"/>
              <w:left w:val="nil"/>
              <w:bottom w:val="single" w:sz="4" w:space="0" w:color="auto"/>
              <w:right w:val="single" w:sz="4" w:space="0" w:color="auto"/>
            </w:tcBorders>
            <w:shd w:val="clear" w:color="auto" w:fill="auto"/>
            <w:noWrap/>
            <w:vAlign w:val="center"/>
            <w:hideMark/>
          </w:tcPr>
          <w:p w14:paraId="366A74A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22 993,00</w:t>
            </w:r>
          </w:p>
        </w:tc>
        <w:tc>
          <w:tcPr>
            <w:tcW w:w="1655" w:type="dxa"/>
            <w:tcBorders>
              <w:top w:val="nil"/>
              <w:left w:val="nil"/>
              <w:bottom w:val="single" w:sz="4" w:space="0" w:color="auto"/>
              <w:right w:val="nil"/>
            </w:tcBorders>
            <w:shd w:val="clear" w:color="auto" w:fill="auto"/>
            <w:noWrap/>
            <w:vAlign w:val="center"/>
            <w:hideMark/>
          </w:tcPr>
          <w:p w14:paraId="2D0A3BF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22 405,15</w:t>
            </w:r>
          </w:p>
        </w:tc>
        <w:tc>
          <w:tcPr>
            <w:tcW w:w="1658" w:type="dxa"/>
            <w:tcBorders>
              <w:top w:val="single" w:sz="4" w:space="0" w:color="auto"/>
              <w:left w:val="single" w:sz="4" w:space="0" w:color="auto"/>
              <w:bottom w:val="single" w:sz="4" w:space="0" w:color="auto"/>
              <w:right w:val="nil"/>
            </w:tcBorders>
            <w:shd w:val="clear" w:color="auto" w:fill="auto"/>
            <w:noWrap/>
            <w:vAlign w:val="center"/>
            <w:hideMark/>
          </w:tcPr>
          <w:p w14:paraId="7CAAE13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26 848,00</w:t>
            </w:r>
          </w:p>
        </w:tc>
        <w:tc>
          <w:tcPr>
            <w:tcW w:w="165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28E280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27 268,14</w:t>
            </w:r>
          </w:p>
        </w:tc>
        <w:tc>
          <w:tcPr>
            <w:tcW w:w="16" w:type="dxa"/>
            <w:vAlign w:val="center"/>
            <w:hideMark/>
          </w:tcPr>
          <w:p w14:paraId="62A2B842" w14:textId="77777777" w:rsidR="008B5165" w:rsidRPr="008B5165" w:rsidRDefault="008B5165" w:rsidP="008B5165">
            <w:pPr>
              <w:rPr>
                <w:sz w:val="13"/>
                <w:szCs w:val="13"/>
              </w:rPr>
            </w:pPr>
          </w:p>
        </w:tc>
      </w:tr>
      <w:tr w:rsidR="008B5165" w:rsidRPr="008B5165" w14:paraId="79673446"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332D6A04"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каменный</w:t>
            </w:r>
          </w:p>
        </w:tc>
        <w:tc>
          <w:tcPr>
            <w:tcW w:w="1040" w:type="dxa"/>
            <w:tcBorders>
              <w:top w:val="nil"/>
              <w:left w:val="nil"/>
              <w:bottom w:val="single" w:sz="4" w:space="0" w:color="auto"/>
              <w:right w:val="single" w:sz="4" w:space="0" w:color="auto"/>
            </w:tcBorders>
            <w:shd w:val="clear" w:color="000000" w:fill="FFFFFF"/>
            <w:vAlign w:val="center"/>
            <w:hideMark/>
          </w:tcPr>
          <w:p w14:paraId="7048DB70"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w:t>
            </w:r>
          </w:p>
        </w:tc>
        <w:tc>
          <w:tcPr>
            <w:tcW w:w="1537" w:type="dxa"/>
            <w:tcBorders>
              <w:top w:val="nil"/>
              <w:left w:val="single" w:sz="4" w:space="0" w:color="auto"/>
              <w:bottom w:val="single" w:sz="4" w:space="0" w:color="auto"/>
              <w:right w:val="nil"/>
            </w:tcBorders>
            <w:shd w:val="clear" w:color="000000" w:fill="DDEBF7"/>
            <w:noWrap/>
            <w:vAlign w:val="center"/>
            <w:hideMark/>
          </w:tcPr>
          <w:p w14:paraId="36175C8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31 080,29</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945CF8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27 500,92</w:t>
            </w:r>
          </w:p>
        </w:tc>
        <w:tc>
          <w:tcPr>
            <w:tcW w:w="1538" w:type="dxa"/>
            <w:tcBorders>
              <w:top w:val="nil"/>
              <w:left w:val="nil"/>
              <w:bottom w:val="single" w:sz="4" w:space="0" w:color="auto"/>
              <w:right w:val="single" w:sz="4" w:space="0" w:color="auto"/>
            </w:tcBorders>
            <w:shd w:val="clear" w:color="auto" w:fill="auto"/>
            <w:noWrap/>
            <w:vAlign w:val="center"/>
            <w:hideMark/>
          </w:tcPr>
          <w:p w14:paraId="463867F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22 993,00</w:t>
            </w:r>
          </w:p>
        </w:tc>
        <w:tc>
          <w:tcPr>
            <w:tcW w:w="1655" w:type="dxa"/>
            <w:tcBorders>
              <w:top w:val="nil"/>
              <w:left w:val="nil"/>
              <w:bottom w:val="single" w:sz="4" w:space="0" w:color="auto"/>
              <w:right w:val="nil"/>
            </w:tcBorders>
            <w:shd w:val="clear" w:color="auto" w:fill="auto"/>
            <w:noWrap/>
            <w:vAlign w:val="center"/>
            <w:hideMark/>
          </w:tcPr>
          <w:p w14:paraId="7CF9E98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22 405,15</w:t>
            </w:r>
          </w:p>
        </w:tc>
        <w:tc>
          <w:tcPr>
            <w:tcW w:w="1658" w:type="dxa"/>
            <w:tcBorders>
              <w:top w:val="nil"/>
              <w:left w:val="single" w:sz="4" w:space="0" w:color="auto"/>
              <w:bottom w:val="single" w:sz="4" w:space="0" w:color="auto"/>
              <w:right w:val="nil"/>
            </w:tcBorders>
            <w:shd w:val="clear" w:color="auto" w:fill="auto"/>
            <w:noWrap/>
            <w:vAlign w:val="center"/>
            <w:hideMark/>
          </w:tcPr>
          <w:p w14:paraId="1A8044E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26 848,00</w:t>
            </w:r>
          </w:p>
        </w:tc>
        <w:tc>
          <w:tcPr>
            <w:tcW w:w="1658" w:type="dxa"/>
            <w:tcBorders>
              <w:top w:val="nil"/>
              <w:left w:val="single" w:sz="4" w:space="0" w:color="auto"/>
              <w:bottom w:val="single" w:sz="4" w:space="0" w:color="auto"/>
              <w:right w:val="single" w:sz="8" w:space="0" w:color="auto"/>
            </w:tcBorders>
            <w:shd w:val="clear" w:color="auto" w:fill="auto"/>
            <w:noWrap/>
            <w:vAlign w:val="center"/>
            <w:hideMark/>
          </w:tcPr>
          <w:p w14:paraId="45E0CEC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27 268,14</w:t>
            </w:r>
          </w:p>
        </w:tc>
        <w:tc>
          <w:tcPr>
            <w:tcW w:w="16" w:type="dxa"/>
            <w:vAlign w:val="center"/>
            <w:hideMark/>
          </w:tcPr>
          <w:p w14:paraId="5C6A69BC" w14:textId="77777777" w:rsidR="008B5165" w:rsidRPr="008B5165" w:rsidRDefault="008B5165" w:rsidP="008B5165">
            <w:pPr>
              <w:rPr>
                <w:sz w:val="13"/>
                <w:szCs w:val="13"/>
              </w:rPr>
            </w:pPr>
          </w:p>
        </w:tc>
      </w:tr>
      <w:tr w:rsidR="008B5165" w:rsidRPr="008B5165" w14:paraId="66269FF0"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074D5F9D"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мазут топочный</w:t>
            </w:r>
          </w:p>
        </w:tc>
        <w:tc>
          <w:tcPr>
            <w:tcW w:w="1040" w:type="dxa"/>
            <w:tcBorders>
              <w:top w:val="nil"/>
              <w:left w:val="nil"/>
              <w:bottom w:val="single" w:sz="4" w:space="0" w:color="auto"/>
              <w:right w:val="single" w:sz="4" w:space="0" w:color="auto"/>
            </w:tcBorders>
            <w:shd w:val="clear" w:color="000000" w:fill="FFFFFF"/>
            <w:vAlign w:val="center"/>
            <w:hideMark/>
          </w:tcPr>
          <w:p w14:paraId="3E59B904"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w:t>
            </w:r>
          </w:p>
        </w:tc>
        <w:tc>
          <w:tcPr>
            <w:tcW w:w="1537" w:type="dxa"/>
            <w:tcBorders>
              <w:top w:val="nil"/>
              <w:left w:val="single" w:sz="4" w:space="0" w:color="auto"/>
              <w:bottom w:val="single" w:sz="4" w:space="0" w:color="auto"/>
              <w:right w:val="nil"/>
            </w:tcBorders>
            <w:shd w:val="clear" w:color="000000" w:fill="DDEBF7"/>
            <w:noWrap/>
            <w:vAlign w:val="center"/>
            <w:hideMark/>
          </w:tcPr>
          <w:p w14:paraId="131BA40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6703E4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3B127AFE"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nil"/>
            </w:tcBorders>
            <w:shd w:val="clear" w:color="auto" w:fill="auto"/>
            <w:noWrap/>
            <w:vAlign w:val="center"/>
            <w:hideMark/>
          </w:tcPr>
          <w:p w14:paraId="4F05418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17AEECE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2CC2F0C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4D9B9EC4" w14:textId="77777777" w:rsidR="008B5165" w:rsidRPr="008B5165" w:rsidRDefault="008B5165" w:rsidP="008B5165">
            <w:pPr>
              <w:rPr>
                <w:sz w:val="13"/>
                <w:szCs w:val="13"/>
              </w:rPr>
            </w:pPr>
          </w:p>
        </w:tc>
      </w:tr>
      <w:tr w:rsidR="008B5165" w:rsidRPr="008B5165" w14:paraId="5871D058"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2D2B91D" w14:textId="77777777" w:rsidR="008B5165" w:rsidRPr="008B5165" w:rsidRDefault="008B5165" w:rsidP="008B5165">
            <w:pPr>
              <w:outlineLvl w:val="0"/>
              <w:rPr>
                <w:rFonts w:ascii="Arial CYR" w:hAnsi="Arial CYR" w:cs="Arial CYR"/>
                <w:sz w:val="13"/>
                <w:szCs w:val="13"/>
              </w:rPr>
            </w:pPr>
            <w:proofErr w:type="gramStart"/>
            <w:r w:rsidRPr="008B5165">
              <w:rPr>
                <w:rFonts w:ascii="Arial CYR" w:hAnsi="Arial CYR" w:cs="Arial CYR"/>
                <w:sz w:val="13"/>
                <w:szCs w:val="13"/>
              </w:rPr>
              <w:t>Цена  натурального</w:t>
            </w:r>
            <w:proofErr w:type="gramEnd"/>
            <w:r w:rsidRPr="008B5165">
              <w:rPr>
                <w:rFonts w:ascii="Arial CYR" w:hAnsi="Arial CYR" w:cs="Arial CYR"/>
                <w:sz w:val="13"/>
                <w:szCs w:val="13"/>
              </w:rPr>
              <w:t xml:space="preserve"> топлива </w:t>
            </w:r>
          </w:p>
        </w:tc>
        <w:tc>
          <w:tcPr>
            <w:tcW w:w="1040" w:type="dxa"/>
            <w:tcBorders>
              <w:top w:val="nil"/>
              <w:left w:val="nil"/>
              <w:bottom w:val="single" w:sz="4" w:space="0" w:color="auto"/>
              <w:right w:val="single" w:sz="4" w:space="0" w:color="auto"/>
            </w:tcBorders>
            <w:shd w:val="clear" w:color="000000" w:fill="FFFFFF"/>
            <w:hideMark/>
          </w:tcPr>
          <w:p w14:paraId="19148234"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руб./т</w:t>
            </w:r>
          </w:p>
        </w:tc>
        <w:tc>
          <w:tcPr>
            <w:tcW w:w="1537" w:type="dxa"/>
            <w:tcBorders>
              <w:top w:val="nil"/>
              <w:left w:val="single" w:sz="4" w:space="0" w:color="auto"/>
              <w:bottom w:val="single" w:sz="4" w:space="0" w:color="auto"/>
              <w:right w:val="nil"/>
            </w:tcBorders>
            <w:shd w:val="clear" w:color="000000" w:fill="DDEBF7"/>
            <w:hideMark/>
          </w:tcPr>
          <w:p w14:paraId="42D3B15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1 553,88</w:t>
            </w:r>
          </w:p>
        </w:tc>
        <w:tc>
          <w:tcPr>
            <w:tcW w:w="1498" w:type="dxa"/>
            <w:tcBorders>
              <w:top w:val="nil"/>
              <w:left w:val="single" w:sz="4" w:space="0" w:color="auto"/>
              <w:bottom w:val="single" w:sz="4" w:space="0" w:color="auto"/>
              <w:right w:val="single" w:sz="4" w:space="0" w:color="auto"/>
            </w:tcBorders>
            <w:shd w:val="clear" w:color="auto" w:fill="auto"/>
            <w:hideMark/>
          </w:tcPr>
          <w:p w14:paraId="4E468BF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1 575,08</w:t>
            </w:r>
          </w:p>
        </w:tc>
        <w:tc>
          <w:tcPr>
            <w:tcW w:w="1538" w:type="dxa"/>
            <w:tcBorders>
              <w:top w:val="nil"/>
              <w:left w:val="nil"/>
              <w:bottom w:val="single" w:sz="4" w:space="0" w:color="auto"/>
              <w:right w:val="single" w:sz="4" w:space="0" w:color="auto"/>
            </w:tcBorders>
            <w:shd w:val="clear" w:color="auto" w:fill="auto"/>
            <w:hideMark/>
          </w:tcPr>
          <w:p w14:paraId="0374D2F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2 049,76</w:t>
            </w:r>
          </w:p>
        </w:tc>
        <w:tc>
          <w:tcPr>
            <w:tcW w:w="1655" w:type="dxa"/>
            <w:tcBorders>
              <w:top w:val="nil"/>
              <w:left w:val="nil"/>
              <w:bottom w:val="single" w:sz="4" w:space="0" w:color="auto"/>
              <w:right w:val="nil"/>
            </w:tcBorders>
            <w:shd w:val="clear" w:color="auto" w:fill="auto"/>
            <w:hideMark/>
          </w:tcPr>
          <w:p w14:paraId="33CDD26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2 049,76</w:t>
            </w:r>
          </w:p>
        </w:tc>
        <w:tc>
          <w:tcPr>
            <w:tcW w:w="1658" w:type="dxa"/>
            <w:tcBorders>
              <w:top w:val="nil"/>
              <w:left w:val="single" w:sz="4" w:space="0" w:color="auto"/>
              <w:bottom w:val="single" w:sz="4" w:space="0" w:color="auto"/>
              <w:right w:val="single" w:sz="4" w:space="0" w:color="auto"/>
            </w:tcBorders>
            <w:shd w:val="clear" w:color="auto" w:fill="auto"/>
            <w:hideMark/>
          </w:tcPr>
          <w:p w14:paraId="7A0C90C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2 206,37</w:t>
            </w:r>
          </w:p>
        </w:tc>
        <w:tc>
          <w:tcPr>
            <w:tcW w:w="1658" w:type="dxa"/>
            <w:tcBorders>
              <w:top w:val="nil"/>
              <w:left w:val="nil"/>
              <w:bottom w:val="single" w:sz="4" w:space="0" w:color="auto"/>
              <w:right w:val="single" w:sz="8" w:space="0" w:color="auto"/>
            </w:tcBorders>
            <w:shd w:val="clear" w:color="auto" w:fill="auto"/>
            <w:hideMark/>
          </w:tcPr>
          <w:p w14:paraId="4F1A1AD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2 199,98</w:t>
            </w:r>
          </w:p>
        </w:tc>
        <w:tc>
          <w:tcPr>
            <w:tcW w:w="16" w:type="dxa"/>
            <w:vAlign w:val="center"/>
            <w:hideMark/>
          </w:tcPr>
          <w:p w14:paraId="3783DAE8" w14:textId="77777777" w:rsidR="008B5165" w:rsidRPr="008B5165" w:rsidRDefault="008B5165" w:rsidP="008B5165">
            <w:pPr>
              <w:rPr>
                <w:sz w:val="13"/>
                <w:szCs w:val="13"/>
              </w:rPr>
            </w:pPr>
          </w:p>
        </w:tc>
      </w:tr>
      <w:tr w:rsidR="008B5165" w:rsidRPr="008B5165" w14:paraId="0F7A4310"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152A68C"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каменный</w:t>
            </w:r>
          </w:p>
        </w:tc>
        <w:tc>
          <w:tcPr>
            <w:tcW w:w="1040" w:type="dxa"/>
            <w:tcBorders>
              <w:top w:val="nil"/>
              <w:left w:val="nil"/>
              <w:bottom w:val="single" w:sz="4" w:space="0" w:color="auto"/>
              <w:right w:val="single" w:sz="4" w:space="0" w:color="auto"/>
            </w:tcBorders>
            <w:shd w:val="clear" w:color="000000" w:fill="FFFFFF"/>
            <w:hideMark/>
          </w:tcPr>
          <w:p w14:paraId="7ACC15E2"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руб./т</w:t>
            </w:r>
          </w:p>
        </w:tc>
        <w:tc>
          <w:tcPr>
            <w:tcW w:w="1537" w:type="dxa"/>
            <w:tcBorders>
              <w:top w:val="nil"/>
              <w:left w:val="single" w:sz="4" w:space="0" w:color="auto"/>
              <w:bottom w:val="single" w:sz="4" w:space="0" w:color="auto"/>
              <w:right w:val="nil"/>
            </w:tcBorders>
            <w:shd w:val="clear" w:color="000000" w:fill="DDEBF7"/>
            <w:noWrap/>
            <w:vAlign w:val="center"/>
            <w:hideMark/>
          </w:tcPr>
          <w:p w14:paraId="027074D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1 553,88</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F3E373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1 575,08</w:t>
            </w:r>
          </w:p>
        </w:tc>
        <w:tc>
          <w:tcPr>
            <w:tcW w:w="1538" w:type="dxa"/>
            <w:tcBorders>
              <w:top w:val="nil"/>
              <w:left w:val="nil"/>
              <w:bottom w:val="single" w:sz="4" w:space="0" w:color="auto"/>
              <w:right w:val="single" w:sz="4" w:space="0" w:color="auto"/>
            </w:tcBorders>
            <w:shd w:val="clear" w:color="auto" w:fill="auto"/>
            <w:noWrap/>
            <w:vAlign w:val="center"/>
            <w:hideMark/>
          </w:tcPr>
          <w:p w14:paraId="00D80E4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2 049,76</w:t>
            </w:r>
          </w:p>
        </w:tc>
        <w:tc>
          <w:tcPr>
            <w:tcW w:w="1655" w:type="dxa"/>
            <w:tcBorders>
              <w:top w:val="nil"/>
              <w:left w:val="nil"/>
              <w:bottom w:val="single" w:sz="4" w:space="0" w:color="auto"/>
              <w:right w:val="nil"/>
            </w:tcBorders>
            <w:shd w:val="clear" w:color="auto" w:fill="auto"/>
            <w:noWrap/>
            <w:vAlign w:val="center"/>
            <w:hideMark/>
          </w:tcPr>
          <w:p w14:paraId="7BA94CA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2 049,76</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28EDA03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2 206,37</w:t>
            </w:r>
          </w:p>
        </w:tc>
        <w:tc>
          <w:tcPr>
            <w:tcW w:w="1658" w:type="dxa"/>
            <w:tcBorders>
              <w:top w:val="nil"/>
              <w:left w:val="nil"/>
              <w:bottom w:val="single" w:sz="4" w:space="0" w:color="auto"/>
              <w:right w:val="single" w:sz="8" w:space="0" w:color="auto"/>
            </w:tcBorders>
            <w:shd w:val="clear" w:color="auto" w:fill="auto"/>
            <w:noWrap/>
            <w:vAlign w:val="center"/>
            <w:hideMark/>
          </w:tcPr>
          <w:p w14:paraId="3F2860B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2 199,98</w:t>
            </w:r>
          </w:p>
        </w:tc>
        <w:tc>
          <w:tcPr>
            <w:tcW w:w="16" w:type="dxa"/>
            <w:vAlign w:val="center"/>
            <w:hideMark/>
          </w:tcPr>
          <w:p w14:paraId="0B13BE5A" w14:textId="77777777" w:rsidR="008B5165" w:rsidRPr="008B5165" w:rsidRDefault="008B5165" w:rsidP="008B5165">
            <w:pPr>
              <w:rPr>
                <w:sz w:val="13"/>
                <w:szCs w:val="13"/>
              </w:rPr>
            </w:pPr>
          </w:p>
        </w:tc>
      </w:tr>
      <w:tr w:rsidR="008B5165" w:rsidRPr="008B5165" w14:paraId="2BCF13F1"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606B7169"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бурый</w:t>
            </w:r>
          </w:p>
        </w:tc>
        <w:tc>
          <w:tcPr>
            <w:tcW w:w="1040" w:type="dxa"/>
            <w:tcBorders>
              <w:top w:val="nil"/>
              <w:left w:val="nil"/>
              <w:bottom w:val="single" w:sz="4" w:space="0" w:color="auto"/>
              <w:right w:val="single" w:sz="4" w:space="0" w:color="auto"/>
            </w:tcBorders>
            <w:shd w:val="clear" w:color="000000" w:fill="FFFFFF"/>
            <w:hideMark/>
          </w:tcPr>
          <w:p w14:paraId="14EAB69E" w14:textId="77777777" w:rsidR="008B5165" w:rsidRPr="008B5165" w:rsidRDefault="008B5165" w:rsidP="008B5165">
            <w:pPr>
              <w:jc w:val="center"/>
              <w:outlineLvl w:val="0"/>
              <w:rPr>
                <w:rFonts w:ascii="Arial CYR" w:hAnsi="Arial CYR" w:cs="Arial CYR"/>
                <w:sz w:val="13"/>
                <w:szCs w:val="13"/>
              </w:rPr>
            </w:pPr>
            <w:proofErr w:type="spellStart"/>
            <w:r w:rsidRPr="008B5165">
              <w:rPr>
                <w:rFonts w:ascii="Arial CYR" w:hAnsi="Arial CYR" w:cs="Arial CYR"/>
                <w:sz w:val="13"/>
                <w:szCs w:val="13"/>
              </w:rPr>
              <w:t>руб</w:t>
            </w:r>
            <w:proofErr w:type="spellEnd"/>
            <w:r w:rsidRPr="008B5165">
              <w:rPr>
                <w:rFonts w:ascii="Arial CYR" w:hAnsi="Arial CYR" w:cs="Arial CYR"/>
                <w:sz w:val="13"/>
                <w:szCs w:val="13"/>
              </w:rPr>
              <w:t>/</w:t>
            </w:r>
            <w:proofErr w:type="spellStart"/>
            <w:r w:rsidRPr="008B5165">
              <w:rPr>
                <w:rFonts w:ascii="Arial CYR" w:hAnsi="Arial CYR" w:cs="Arial CYR"/>
                <w:sz w:val="13"/>
                <w:szCs w:val="13"/>
              </w:rPr>
              <w:t>тн</w:t>
            </w:r>
            <w:proofErr w:type="spellEnd"/>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0B6C8D5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5E76F01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13E55FA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61932D1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663661C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4F525B5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258649EF" w14:textId="77777777" w:rsidR="008B5165" w:rsidRPr="008B5165" w:rsidRDefault="008B5165" w:rsidP="008B5165">
            <w:pPr>
              <w:rPr>
                <w:sz w:val="13"/>
                <w:szCs w:val="13"/>
              </w:rPr>
            </w:pPr>
          </w:p>
        </w:tc>
      </w:tr>
      <w:tr w:rsidR="008B5165" w:rsidRPr="008B5165" w14:paraId="2CE7A13C"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23CCE48"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мазут топочный</w:t>
            </w:r>
          </w:p>
        </w:tc>
        <w:tc>
          <w:tcPr>
            <w:tcW w:w="1040" w:type="dxa"/>
            <w:tcBorders>
              <w:top w:val="nil"/>
              <w:left w:val="nil"/>
              <w:bottom w:val="single" w:sz="4" w:space="0" w:color="auto"/>
              <w:right w:val="single" w:sz="4" w:space="0" w:color="auto"/>
            </w:tcBorders>
            <w:shd w:val="clear" w:color="000000" w:fill="FFFFFF"/>
            <w:hideMark/>
          </w:tcPr>
          <w:p w14:paraId="31C26FCE" w14:textId="77777777" w:rsidR="008B5165" w:rsidRPr="008B5165" w:rsidRDefault="008B5165" w:rsidP="008B5165">
            <w:pPr>
              <w:jc w:val="center"/>
              <w:outlineLvl w:val="0"/>
              <w:rPr>
                <w:rFonts w:ascii="Arial CYR" w:hAnsi="Arial CYR" w:cs="Arial CYR"/>
                <w:sz w:val="13"/>
                <w:szCs w:val="13"/>
              </w:rPr>
            </w:pPr>
            <w:proofErr w:type="spellStart"/>
            <w:r w:rsidRPr="008B5165">
              <w:rPr>
                <w:rFonts w:ascii="Arial CYR" w:hAnsi="Arial CYR" w:cs="Arial CYR"/>
                <w:sz w:val="13"/>
                <w:szCs w:val="13"/>
              </w:rPr>
              <w:t>руб</w:t>
            </w:r>
            <w:proofErr w:type="spellEnd"/>
            <w:r w:rsidRPr="008B5165">
              <w:rPr>
                <w:rFonts w:ascii="Arial CYR" w:hAnsi="Arial CYR" w:cs="Arial CYR"/>
                <w:sz w:val="13"/>
                <w:szCs w:val="13"/>
              </w:rPr>
              <w:t>/т</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0B480EE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67057F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7EEB3A0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211D16B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73FC9EE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3D67ED0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56FC6CD2" w14:textId="77777777" w:rsidR="008B5165" w:rsidRPr="008B5165" w:rsidRDefault="008B5165" w:rsidP="008B5165">
            <w:pPr>
              <w:rPr>
                <w:sz w:val="13"/>
                <w:szCs w:val="13"/>
              </w:rPr>
            </w:pPr>
          </w:p>
        </w:tc>
      </w:tr>
      <w:tr w:rsidR="008B5165" w:rsidRPr="008B5165" w14:paraId="20E4694F"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D2158AE"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lastRenderedPageBreak/>
              <w:t>- природный газ</w:t>
            </w:r>
          </w:p>
        </w:tc>
        <w:tc>
          <w:tcPr>
            <w:tcW w:w="1040" w:type="dxa"/>
            <w:tcBorders>
              <w:top w:val="nil"/>
              <w:left w:val="nil"/>
              <w:bottom w:val="single" w:sz="4" w:space="0" w:color="auto"/>
              <w:right w:val="single" w:sz="4" w:space="0" w:color="auto"/>
            </w:tcBorders>
            <w:shd w:val="clear" w:color="000000" w:fill="FFFFFF"/>
            <w:hideMark/>
          </w:tcPr>
          <w:p w14:paraId="1353FBE8"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roofErr w:type="gramStart"/>
            <w:r w:rsidRPr="008B5165">
              <w:rPr>
                <w:rFonts w:ascii="Arial CYR" w:hAnsi="Arial CYR" w:cs="Arial CYR"/>
                <w:sz w:val="13"/>
                <w:szCs w:val="13"/>
              </w:rPr>
              <w:t>т.м</w:t>
            </w:r>
            <w:proofErr w:type="gramEnd"/>
            <w:r w:rsidRPr="008B5165">
              <w:rPr>
                <w:rFonts w:ascii="Arial CYR" w:hAnsi="Arial CYR" w:cs="Arial CYR"/>
                <w:sz w:val="13"/>
                <w:szCs w:val="13"/>
              </w:rPr>
              <w:t>3</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17F3ADF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7A6525B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15656AB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6EBB20E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1BEB246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26DF4F8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5FFA5038" w14:textId="77777777" w:rsidR="008B5165" w:rsidRPr="008B5165" w:rsidRDefault="008B5165" w:rsidP="008B5165">
            <w:pPr>
              <w:rPr>
                <w:sz w:val="13"/>
                <w:szCs w:val="13"/>
              </w:rPr>
            </w:pPr>
          </w:p>
        </w:tc>
      </w:tr>
      <w:tr w:rsidR="008B5165" w:rsidRPr="008B5165" w14:paraId="5924D1E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5A8C3ED"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коксовый газ</w:t>
            </w:r>
          </w:p>
        </w:tc>
        <w:tc>
          <w:tcPr>
            <w:tcW w:w="1040" w:type="dxa"/>
            <w:tcBorders>
              <w:top w:val="nil"/>
              <w:left w:val="nil"/>
              <w:bottom w:val="single" w:sz="4" w:space="0" w:color="auto"/>
              <w:right w:val="single" w:sz="4" w:space="0" w:color="auto"/>
            </w:tcBorders>
            <w:shd w:val="clear" w:color="000000" w:fill="FFFFFF"/>
            <w:hideMark/>
          </w:tcPr>
          <w:p w14:paraId="66715F32" w14:textId="77777777" w:rsidR="008B5165" w:rsidRPr="008B5165" w:rsidRDefault="008B5165" w:rsidP="008B5165">
            <w:pPr>
              <w:jc w:val="center"/>
              <w:outlineLvl w:val="0"/>
              <w:rPr>
                <w:rFonts w:ascii="Arial CYR" w:hAnsi="Arial CYR" w:cs="Arial CYR"/>
                <w:sz w:val="13"/>
                <w:szCs w:val="13"/>
              </w:rPr>
            </w:pPr>
            <w:proofErr w:type="spellStart"/>
            <w:r w:rsidRPr="008B5165">
              <w:rPr>
                <w:rFonts w:ascii="Arial CYR" w:hAnsi="Arial CYR" w:cs="Arial CYR"/>
                <w:sz w:val="13"/>
                <w:szCs w:val="13"/>
              </w:rPr>
              <w:t>руб</w:t>
            </w:r>
            <w:proofErr w:type="spellEnd"/>
            <w:r w:rsidRPr="008B5165">
              <w:rPr>
                <w:rFonts w:ascii="Arial CYR" w:hAnsi="Arial CYR" w:cs="Arial CYR"/>
                <w:sz w:val="13"/>
                <w:szCs w:val="13"/>
              </w:rPr>
              <w:t>/</w:t>
            </w:r>
            <w:proofErr w:type="gramStart"/>
            <w:r w:rsidRPr="008B5165">
              <w:rPr>
                <w:rFonts w:ascii="Arial CYR" w:hAnsi="Arial CYR" w:cs="Arial CYR"/>
                <w:sz w:val="13"/>
                <w:szCs w:val="13"/>
              </w:rPr>
              <w:t>т.м</w:t>
            </w:r>
            <w:proofErr w:type="gramEnd"/>
            <w:r w:rsidRPr="008B5165">
              <w:rPr>
                <w:rFonts w:ascii="Arial CYR" w:hAnsi="Arial CYR" w:cs="Arial CYR"/>
                <w:sz w:val="13"/>
                <w:szCs w:val="13"/>
              </w:rPr>
              <w:t>3</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265DE3F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7B00778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5BF5E08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02B3E30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4A1955A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48F8379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7579B515" w14:textId="77777777" w:rsidR="008B5165" w:rsidRPr="008B5165" w:rsidRDefault="008B5165" w:rsidP="008B5165">
            <w:pPr>
              <w:rPr>
                <w:sz w:val="13"/>
                <w:szCs w:val="13"/>
              </w:rPr>
            </w:pPr>
          </w:p>
        </w:tc>
      </w:tr>
      <w:tr w:rsidR="008B5165" w:rsidRPr="008B5165" w14:paraId="22838056" w14:textId="77777777" w:rsidTr="008B5165">
        <w:trPr>
          <w:trHeight w:val="225"/>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4964F21"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доменный газ</w:t>
            </w:r>
          </w:p>
        </w:tc>
        <w:tc>
          <w:tcPr>
            <w:tcW w:w="1040" w:type="dxa"/>
            <w:tcBorders>
              <w:top w:val="nil"/>
              <w:left w:val="nil"/>
              <w:bottom w:val="single" w:sz="4" w:space="0" w:color="auto"/>
              <w:right w:val="single" w:sz="4" w:space="0" w:color="auto"/>
            </w:tcBorders>
            <w:shd w:val="clear" w:color="000000" w:fill="FFFFFF"/>
            <w:hideMark/>
          </w:tcPr>
          <w:p w14:paraId="4566A39E" w14:textId="77777777" w:rsidR="008B5165" w:rsidRPr="008B5165" w:rsidRDefault="008B5165" w:rsidP="008B5165">
            <w:pPr>
              <w:jc w:val="center"/>
              <w:outlineLvl w:val="0"/>
              <w:rPr>
                <w:rFonts w:ascii="Arial CYR" w:hAnsi="Arial CYR" w:cs="Arial CYR"/>
                <w:sz w:val="13"/>
                <w:szCs w:val="13"/>
              </w:rPr>
            </w:pPr>
            <w:proofErr w:type="spellStart"/>
            <w:r w:rsidRPr="008B5165">
              <w:rPr>
                <w:rFonts w:ascii="Arial CYR" w:hAnsi="Arial CYR" w:cs="Arial CYR"/>
                <w:sz w:val="13"/>
                <w:szCs w:val="13"/>
              </w:rPr>
              <w:t>руб</w:t>
            </w:r>
            <w:proofErr w:type="spellEnd"/>
            <w:r w:rsidRPr="008B5165">
              <w:rPr>
                <w:rFonts w:ascii="Arial CYR" w:hAnsi="Arial CYR" w:cs="Arial CYR"/>
                <w:sz w:val="13"/>
                <w:szCs w:val="13"/>
              </w:rPr>
              <w:t>/</w:t>
            </w:r>
            <w:proofErr w:type="gramStart"/>
            <w:r w:rsidRPr="008B5165">
              <w:rPr>
                <w:rFonts w:ascii="Arial CYR" w:hAnsi="Arial CYR" w:cs="Arial CYR"/>
                <w:sz w:val="13"/>
                <w:szCs w:val="13"/>
              </w:rPr>
              <w:t>т.м</w:t>
            </w:r>
            <w:proofErr w:type="gramEnd"/>
            <w:r w:rsidRPr="008B5165">
              <w:rPr>
                <w:rFonts w:ascii="Arial CYR" w:hAnsi="Arial CYR" w:cs="Arial CYR"/>
                <w:sz w:val="13"/>
                <w:szCs w:val="13"/>
              </w:rPr>
              <w:t>3</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0D9FBD5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442F7D6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6CE9FD1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679ED85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53DF111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2F9EBC9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77B62A59" w14:textId="77777777" w:rsidR="008B5165" w:rsidRPr="008B5165" w:rsidRDefault="008B5165" w:rsidP="008B5165">
            <w:pPr>
              <w:rPr>
                <w:sz w:val="13"/>
                <w:szCs w:val="13"/>
              </w:rPr>
            </w:pPr>
          </w:p>
        </w:tc>
      </w:tr>
      <w:tr w:rsidR="008B5165" w:rsidRPr="008B5165" w14:paraId="740A5932"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9DF1B3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Стоимость топлива, всего, в т.ч.</w:t>
            </w:r>
          </w:p>
        </w:tc>
        <w:tc>
          <w:tcPr>
            <w:tcW w:w="1040" w:type="dxa"/>
            <w:tcBorders>
              <w:top w:val="nil"/>
              <w:left w:val="nil"/>
              <w:bottom w:val="single" w:sz="4" w:space="0" w:color="auto"/>
              <w:right w:val="single" w:sz="4" w:space="0" w:color="auto"/>
            </w:tcBorders>
            <w:shd w:val="clear" w:color="000000" w:fill="FFFFFF"/>
            <w:hideMark/>
          </w:tcPr>
          <w:p w14:paraId="6F23DAC1"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hideMark/>
          </w:tcPr>
          <w:p w14:paraId="4D8C0CC8"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48 295,03</w:t>
            </w:r>
          </w:p>
        </w:tc>
        <w:tc>
          <w:tcPr>
            <w:tcW w:w="1498" w:type="dxa"/>
            <w:tcBorders>
              <w:top w:val="nil"/>
              <w:left w:val="single" w:sz="4" w:space="0" w:color="auto"/>
              <w:bottom w:val="single" w:sz="4" w:space="0" w:color="auto"/>
              <w:right w:val="single" w:sz="4" w:space="0" w:color="auto"/>
            </w:tcBorders>
            <w:shd w:val="clear" w:color="auto" w:fill="auto"/>
            <w:hideMark/>
          </w:tcPr>
          <w:p w14:paraId="10D33970"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43 316,22</w:t>
            </w:r>
          </w:p>
        </w:tc>
        <w:tc>
          <w:tcPr>
            <w:tcW w:w="1538" w:type="dxa"/>
            <w:tcBorders>
              <w:top w:val="nil"/>
              <w:left w:val="nil"/>
              <w:bottom w:val="single" w:sz="4" w:space="0" w:color="auto"/>
              <w:right w:val="single" w:sz="4" w:space="0" w:color="auto"/>
            </w:tcBorders>
            <w:shd w:val="clear" w:color="auto" w:fill="auto"/>
            <w:hideMark/>
          </w:tcPr>
          <w:p w14:paraId="124F3CEE"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47 130,02</w:t>
            </w:r>
          </w:p>
        </w:tc>
        <w:tc>
          <w:tcPr>
            <w:tcW w:w="1655" w:type="dxa"/>
            <w:tcBorders>
              <w:top w:val="nil"/>
              <w:left w:val="nil"/>
              <w:bottom w:val="single" w:sz="4" w:space="0" w:color="auto"/>
              <w:right w:val="nil"/>
            </w:tcBorders>
            <w:shd w:val="clear" w:color="auto" w:fill="auto"/>
            <w:hideMark/>
          </w:tcPr>
          <w:p w14:paraId="04E135A1"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45 925,17</w:t>
            </w:r>
          </w:p>
        </w:tc>
        <w:tc>
          <w:tcPr>
            <w:tcW w:w="1658" w:type="dxa"/>
            <w:tcBorders>
              <w:top w:val="nil"/>
              <w:left w:val="single" w:sz="4" w:space="0" w:color="auto"/>
              <w:bottom w:val="single" w:sz="4" w:space="0" w:color="auto"/>
              <w:right w:val="single" w:sz="4" w:space="0" w:color="auto"/>
            </w:tcBorders>
            <w:shd w:val="clear" w:color="auto" w:fill="auto"/>
            <w:hideMark/>
          </w:tcPr>
          <w:p w14:paraId="4ED319AF"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59 236,72</w:t>
            </w:r>
          </w:p>
        </w:tc>
        <w:tc>
          <w:tcPr>
            <w:tcW w:w="1658" w:type="dxa"/>
            <w:tcBorders>
              <w:top w:val="nil"/>
              <w:left w:val="nil"/>
              <w:bottom w:val="single" w:sz="4" w:space="0" w:color="auto"/>
              <w:right w:val="single" w:sz="8" w:space="0" w:color="auto"/>
            </w:tcBorders>
            <w:shd w:val="clear" w:color="auto" w:fill="auto"/>
            <w:hideMark/>
          </w:tcPr>
          <w:p w14:paraId="138D3142"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59 989,39</w:t>
            </w:r>
          </w:p>
        </w:tc>
        <w:tc>
          <w:tcPr>
            <w:tcW w:w="16" w:type="dxa"/>
            <w:vAlign w:val="center"/>
            <w:hideMark/>
          </w:tcPr>
          <w:p w14:paraId="2AA76CEC" w14:textId="77777777" w:rsidR="008B5165" w:rsidRPr="008B5165" w:rsidRDefault="008B5165" w:rsidP="008B5165">
            <w:pPr>
              <w:rPr>
                <w:sz w:val="13"/>
                <w:szCs w:val="13"/>
              </w:rPr>
            </w:pPr>
          </w:p>
        </w:tc>
      </w:tr>
      <w:tr w:rsidR="008B5165" w:rsidRPr="008B5165" w14:paraId="3B957858"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C0CCD99"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каменный</w:t>
            </w:r>
          </w:p>
        </w:tc>
        <w:tc>
          <w:tcPr>
            <w:tcW w:w="1040" w:type="dxa"/>
            <w:tcBorders>
              <w:top w:val="nil"/>
              <w:left w:val="nil"/>
              <w:bottom w:val="single" w:sz="4" w:space="0" w:color="auto"/>
              <w:right w:val="single" w:sz="4" w:space="0" w:color="auto"/>
            </w:tcBorders>
            <w:shd w:val="clear" w:color="000000" w:fill="FFFFFF"/>
            <w:hideMark/>
          </w:tcPr>
          <w:p w14:paraId="223838EE"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noWrap/>
            <w:vAlign w:val="center"/>
            <w:hideMark/>
          </w:tcPr>
          <w:p w14:paraId="61ECCDD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48 295,03</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4A1809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43 316,22</w:t>
            </w:r>
          </w:p>
        </w:tc>
        <w:tc>
          <w:tcPr>
            <w:tcW w:w="1538" w:type="dxa"/>
            <w:tcBorders>
              <w:top w:val="nil"/>
              <w:left w:val="nil"/>
              <w:bottom w:val="single" w:sz="4" w:space="0" w:color="auto"/>
              <w:right w:val="single" w:sz="4" w:space="0" w:color="auto"/>
            </w:tcBorders>
            <w:shd w:val="clear" w:color="auto" w:fill="auto"/>
            <w:noWrap/>
            <w:vAlign w:val="center"/>
            <w:hideMark/>
          </w:tcPr>
          <w:p w14:paraId="52CF896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47 130,02</w:t>
            </w:r>
          </w:p>
        </w:tc>
        <w:tc>
          <w:tcPr>
            <w:tcW w:w="1655" w:type="dxa"/>
            <w:tcBorders>
              <w:top w:val="nil"/>
              <w:left w:val="nil"/>
              <w:bottom w:val="single" w:sz="4" w:space="0" w:color="auto"/>
              <w:right w:val="nil"/>
            </w:tcBorders>
            <w:shd w:val="clear" w:color="auto" w:fill="auto"/>
            <w:noWrap/>
            <w:vAlign w:val="center"/>
            <w:hideMark/>
          </w:tcPr>
          <w:p w14:paraId="7ED839F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45 925,17</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4834C65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59 236,49</w:t>
            </w:r>
          </w:p>
        </w:tc>
        <w:tc>
          <w:tcPr>
            <w:tcW w:w="1658" w:type="dxa"/>
            <w:tcBorders>
              <w:top w:val="nil"/>
              <w:left w:val="nil"/>
              <w:bottom w:val="single" w:sz="4" w:space="0" w:color="auto"/>
              <w:right w:val="single" w:sz="8" w:space="0" w:color="auto"/>
            </w:tcBorders>
            <w:shd w:val="clear" w:color="auto" w:fill="auto"/>
            <w:noWrap/>
            <w:vAlign w:val="center"/>
            <w:hideMark/>
          </w:tcPr>
          <w:p w14:paraId="2BAA038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59 989,39</w:t>
            </w:r>
          </w:p>
        </w:tc>
        <w:tc>
          <w:tcPr>
            <w:tcW w:w="16" w:type="dxa"/>
            <w:vAlign w:val="center"/>
            <w:hideMark/>
          </w:tcPr>
          <w:p w14:paraId="3454FDB2" w14:textId="77777777" w:rsidR="008B5165" w:rsidRPr="008B5165" w:rsidRDefault="008B5165" w:rsidP="008B5165">
            <w:pPr>
              <w:rPr>
                <w:sz w:val="13"/>
                <w:szCs w:val="13"/>
              </w:rPr>
            </w:pPr>
          </w:p>
        </w:tc>
      </w:tr>
      <w:tr w:rsidR="008B5165" w:rsidRPr="008B5165" w14:paraId="692CED8C"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036AA46"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-уголь бурый</w:t>
            </w:r>
          </w:p>
        </w:tc>
        <w:tc>
          <w:tcPr>
            <w:tcW w:w="1040" w:type="dxa"/>
            <w:tcBorders>
              <w:top w:val="nil"/>
              <w:left w:val="nil"/>
              <w:bottom w:val="single" w:sz="4" w:space="0" w:color="auto"/>
              <w:right w:val="single" w:sz="4" w:space="0" w:color="auto"/>
            </w:tcBorders>
            <w:shd w:val="clear" w:color="000000" w:fill="FFFFFF"/>
            <w:hideMark/>
          </w:tcPr>
          <w:p w14:paraId="7C2F2541"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37B5291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BF7638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1CB10C2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4F2C082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6741FE7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69CCC2F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6F60A1D2" w14:textId="77777777" w:rsidR="008B5165" w:rsidRPr="008B5165" w:rsidRDefault="008B5165" w:rsidP="008B5165">
            <w:pPr>
              <w:rPr>
                <w:sz w:val="13"/>
                <w:szCs w:val="13"/>
              </w:rPr>
            </w:pPr>
          </w:p>
        </w:tc>
      </w:tr>
      <w:tr w:rsidR="008B5165" w:rsidRPr="008B5165" w14:paraId="6A838757"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BA2023A"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мазут топочный</w:t>
            </w:r>
          </w:p>
        </w:tc>
        <w:tc>
          <w:tcPr>
            <w:tcW w:w="1040" w:type="dxa"/>
            <w:tcBorders>
              <w:top w:val="nil"/>
              <w:left w:val="nil"/>
              <w:bottom w:val="single" w:sz="4" w:space="0" w:color="auto"/>
              <w:right w:val="single" w:sz="4" w:space="0" w:color="auto"/>
            </w:tcBorders>
            <w:shd w:val="clear" w:color="000000" w:fill="FFFFFF"/>
            <w:hideMark/>
          </w:tcPr>
          <w:p w14:paraId="113C5A44"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535FAB7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8418FA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2630E5F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3CF2141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2DF9590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51D9FF0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33193E9B" w14:textId="77777777" w:rsidR="008B5165" w:rsidRPr="008B5165" w:rsidRDefault="008B5165" w:rsidP="008B5165">
            <w:pPr>
              <w:rPr>
                <w:sz w:val="13"/>
                <w:szCs w:val="13"/>
              </w:rPr>
            </w:pPr>
          </w:p>
        </w:tc>
      </w:tr>
      <w:tr w:rsidR="008B5165" w:rsidRPr="008B5165" w14:paraId="3FC82940"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52EBF5F0"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природный газ</w:t>
            </w:r>
          </w:p>
        </w:tc>
        <w:tc>
          <w:tcPr>
            <w:tcW w:w="1040" w:type="dxa"/>
            <w:tcBorders>
              <w:top w:val="nil"/>
              <w:left w:val="nil"/>
              <w:bottom w:val="single" w:sz="4" w:space="0" w:color="auto"/>
              <w:right w:val="single" w:sz="4" w:space="0" w:color="auto"/>
            </w:tcBorders>
            <w:shd w:val="clear" w:color="000000" w:fill="FFFFFF"/>
            <w:hideMark/>
          </w:tcPr>
          <w:p w14:paraId="4146D027"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54AC4B7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0D7481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0DF5F8A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30518F4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43F1E0B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3145E0F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60D3FE1B" w14:textId="77777777" w:rsidR="008B5165" w:rsidRPr="008B5165" w:rsidRDefault="008B5165" w:rsidP="008B5165">
            <w:pPr>
              <w:rPr>
                <w:sz w:val="13"/>
                <w:szCs w:val="13"/>
              </w:rPr>
            </w:pPr>
          </w:p>
        </w:tc>
      </w:tr>
      <w:tr w:rsidR="008B5165" w:rsidRPr="008B5165" w14:paraId="006050BA"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CE3551D"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коксовый газ</w:t>
            </w:r>
          </w:p>
        </w:tc>
        <w:tc>
          <w:tcPr>
            <w:tcW w:w="1040" w:type="dxa"/>
            <w:tcBorders>
              <w:top w:val="nil"/>
              <w:left w:val="nil"/>
              <w:bottom w:val="single" w:sz="4" w:space="0" w:color="auto"/>
              <w:right w:val="single" w:sz="4" w:space="0" w:color="auto"/>
            </w:tcBorders>
            <w:shd w:val="clear" w:color="000000" w:fill="FFFFFF"/>
            <w:hideMark/>
          </w:tcPr>
          <w:p w14:paraId="384523B6"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4F77BF6E"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FF7AF4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1C0C529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1FC876B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687F35D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single" w:sz="4" w:space="0" w:color="auto"/>
              <w:right w:val="single" w:sz="8" w:space="0" w:color="auto"/>
            </w:tcBorders>
            <w:shd w:val="clear" w:color="auto" w:fill="auto"/>
            <w:noWrap/>
            <w:vAlign w:val="center"/>
            <w:hideMark/>
          </w:tcPr>
          <w:p w14:paraId="7341D13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3F0365AC" w14:textId="77777777" w:rsidR="008B5165" w:rsidRPr="008B5165" w:rsidRDefault="008B5165" w:rsidP="008B5165">
            <w:pPr>
              <w:rPr>
                <w:sz w:val="13"/>
                <w:szCs w:val="13"/>
              </w:rPr>
            </w:pPr>
          </w:p>
        </w:tc>
      </w:tr>
      <w:tr w:rsidR="008B5165" w:rsidRPr="008B5165" w14:paraId="5392D904" w14:textId="77777777" w:rsidTr="008B5165">
        <w:trPr>
          <w:trHeight w:val="27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0A05AFDD" w14:textId="77777777" w:rsidR="008B5165" w:rsidRPr="008B5165" w:rsidRDefault="008B5165" w:rsidP="008B5165">
            <w:pPr>
              <w:ind w:firstLineChars="200" w:firstLine="260"/>
              <w:outlineLvl w:val="0"/>
              <w:rPr>
                <w:rFonts w:ascii="Arial CYR" w:hAnsi="Arial CYR" w:cs="Arial CYR"/>
                <w:sz w:val="13"/>
                <w:szCs w:val="13"/>
              </w:rPr>
            </w:pPr>
            <w:r w:rsidRPr="008B5165">
              <w:rPr>
                <w:rFonts w:ascii="Arial CYR" w:hAnsi="Arial CYR" w:cs="Arial CYR"/>
                <w:sz w:val="13"/>
                <w:szCs w:val="13"/>
              </w:rPr>
              <w:t>- доменный газ</w:t>
            </w:r>
          </w:p>
        </w:tc>
        <w:tc>
          <w:tcPr>
            <w:tcW w:w="1040" w:type="dxa"/>
            <w:tcBorders>
              <w:top w:val="nil"/>
              <w:left w:val="nil"/>
              <w:bottom w:val="single" w:sz="4" w:space="0" w:color="auto"/>
              <w:right w:val="single" w:sz="4" w:space="0" w:color="auto"/>
            </w:tcBorders>
            <w:shd w:val="clear" w:color="000000" w:fill="FFFFFF"/>
            <w:hideMark/>
          </w:tcPr>
          <w:p w14:paraId="17385EEC"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single" w:sz="4" w:space="0" w:color="auto"/>
            </w:tcBorders>
            <w:shd w:val="clear" w:color="000000" w:fill="DDEBF7"/>
            <w:noWrap/>
            <w:vAlign w:val="center"/>
            <w:hideMark/>
          </w:tcPr>
          <w:p w14:paraId="689E36F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8AFE8B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2F7F155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5" w:type="dxa"/>
            <w:tcBorders>
              <w:top w:val="nil"/>
              <w:left w:val="nil"/>
              <w:bottom w:val="single" w:sz="4" w:space="0" w:color="auto"/>
              <w:right w:val="single" w:sz="4" w:space="0" w:color="auto"/>
            </w:tcBorders>
            <w:shd w:val="clear" w:color="auto" w:fill="auto"/>
            <w:noWrap/>
            <w:vAlign w:val="center"/>
            <w:hideMark/>
          </w:tcPr>
          <w:p w14:paraId="3961625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single" w:sz="4" w:space="0" w:color="auto"/>
            </w:tcBorders>
            <w:shd w:val="clear" w:color="auto" w:fill="auto"/>
            <w:noWrap/>
            <w:vAlign w:val="center"/>
            <w:hideMark/>
          </w:tcPr>
          <w:p w14:paraId="6805CFD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58" w:type="dxa"/>
            <w:tcBorders>
              <w:top w:val="nil"/>
              <w:left w:val="nil"/>
              <w:bottom w:val="nil"/>
              <w:right w:val="single" w:sz="8" w:space="0" w:color="auto"/>
            </w:tcBorders>
            <w:shd w:val="clear" w:color="auto" w:fill="auto"/>
            <w:noWrap/>
            <w:vAlign w:val="center"/>
            <w:hideMark/>
          </w:tcPr>
          <w:p w14:paraId="42031BB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6" w:type="dxa"/>
            <w:vAlign w:val="center"/>
            <w:hideMark/>
          </w:tcPr>
          <w:p w14:paraId="0C4BD0B8" w14:textId="77777777" w:rsidR="008B5165" w:rsidRPr="008B5165" w:rsidRDefault="008B5165" w:rsidP="008B5165">
            <w:pPr>
              <w:rPr>
                <w:sz w:val="13"/>
                <w:szCs w:val="13"/>
              </w:rPr>
            </w:pPr>
          </w:p>
        </w:tc>
      </w:tr>
      <w:tr w:rsidR="008B5165" w:rsidRPr="008B5165" w14:paraId="5FD17BB6" w14:textId="77777777" w:rsidTr="008B5165">
        <w:trPr>
          <w:trHeight w:val="6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439C54C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Стоимость расходов по транспортировке, всего, в т.ч.:</w:t>
            </w:r>
          </w:p>
        </w:tc>
        <w:tc>
          <w:tcPr>
            <w:tcW w:w="1040" w:type="dxa"/>
            <w:tcBorders>
              <w:top w:val="nil"/>
              <w:left w:val="nil"/>
              <w:bottom w:val="single" w:sz="4" w:space="0" w:color="auto"/>
              <w:right w:val="single" w:sz="4" w:space="0" w:color="auto"/>
            </w:tcBorders>
            <w:shd w:val="clear" w:color="000000" w:fill="FFFFFF"/>
            <w:vAlign w:val="center"/>
            <w:hideMark/>
          </w:tcPr>
          <w:p w14:paraId="5F6E4152"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nil"/>
              <w:bottom w:val="single" w:sz="4" w:space="0" w:color="auto"/>
              <w:right w:val="nil"/>
            </w:tcBorders>
            <w:shd w:val="clear" w:color="000000" w:fill="DDEBF7"/>
            <w:vAlign w:val="center"/>
            <w:hideMark/>
          </w:tcPr>
          <w:p w14:paraId="23CCC281"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11 039,84</w:t>
            </w:r>
          </w:p>
        </w:tc>
        <w:tc>
          <w:tcPr>
            <w:tcW w:w="1498" w:type="dxa"/>
            <w:tcBorders>
              <w:top w:val="nil"/>
              <w:left w:val="single" w:sz="4" w:space="0" w:color="auto"/>
              <w:bottom w:val="single" w:sz="4" w:space="0" w:color="auto"/>
              <w:right w:val="single" w:sz="4" w:space="0" w:color="auto"/>
            </w:tcBorders>
            <w:shd w:val="clear" w:color="auto" w:fill="auto"/>
            <w:vAlign w:val="center"/>
            <w:hideMark/>
          </w:tcPr>
          <w:p w14:paraId="014E8EEE"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12 264,82</w:t>
            </w:r>
          </w:p>
        </w:tc>
        <w:tc>
          <w:tcPr>
            <w:tcW w:w="1538" w:type="dxa"/>
            <w:tcBorders>
              <w:top w:val="nil"/>
              <w:left w:val="nil"/>
              <w:bottom w:val="single" w:sz="4" w:space="0" w:color="auto"/>
              <w:right w:val="single" w:sz="4" w:space="0" w:color="auto"/>
            </w:tcBorders>
            <w:shd w:val="clear" w:color="auto" w:fill="auto"/>
            <w:vAlign w:val="center"/>
            <w:hideMark/>
          </w:tcPr>
          <w:p w14:paraId="3DCDFF8D"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2 582,24</w:t>
            </w:r>
          </w:p>
        </w:tc>
        <w:tc>
          <w:tcPr>
            <w:tcW w:w="1655" w:type="dxa"/>
            <w:tcBorders>
              <w:top w:val="nil"/>
              <w:left w:val="nil"/>
              <w:bottom w:val="single" w:sz="4" w:space="0" w:color="auto"/>
              <w:right w:val="single" w:sz="4" w:space="0" w:color="auto"/>
            </w:tcBorders>
            <w:shd w:val="clear" w:color="auto" w:fill="auto"/>
            <w:vAlign w:val="center"/>
            <w:hideMark/>
          </w:tcPr>
          <w:p w14:paraId="22D19BD1"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2 516,22</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E536CD4"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3 245,56</w:t>
            </w:r>
          </w:p>
        </w:tc>
        <w:tc>
          <w:tcPr>
            <w:tcW w:w="1658" w:type="dxa"/>
            <w:tcBorders>
              <w:top w:val="single" w:sz="4" w:space="0" w:color="auto"/>
              <w:left w:val="nil"/>
              <w:bottom w:val="single" w:sz="4" w:space="0" w:color="auto"/>
              <w:right w:val="single" w:sz="8" w:space="0" w:color="auto"/>
            </w:tcBorders>
            <w:shd w:val="clear" w:color="auto" w:fill="auto"/>
            <w:vAlign w:val="center"/>
            <w:hideMark/>
          </w:tcPr>
          <w:p w14:paraId="4182DAEE"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3 296,34</w:t>
            </w:r>
          </w:p>
        </w:tc>
        <w:tc>
          <w:tcPr>
            <w:tcW w:w="16" w:type="dxa"/>
            <w:vAlign w:val="center"/>
            <w:hideMark/>
          </w:tcPr>
          <w:p w14:paraId="5415B51A" w14:textId="77777777" w:rsidR="008B5165" w:rsidRPr="008B5165" w:rsidRDefault="008B5165" w:rsidP="008B5165">
            <w:pPr>
              <w:rPr>
                <w:sz w:val="13"/>
                <w:szCs w:val="13"/>
              </w:rPr>
            </w:pPr>
          </w:p>
        </w:tc>
      </w:tr>
      <w:tr w:rsidR="008B5165" w:rsidRPr="008B5165" w14:paraId="7FE14199"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hideMark/>
          </w:tcPr>
          <w:p w14:paraId="0283EA16" w14:textId="77777777" w:rsidR="008B5165" w:rsidRPr="008B5165" w:rsidRDefault="008B5165" w:rsidP="008B5165">
            <w:pPr>
              <w:outlineLvl w:val="0"/>
              <w:rPr>
                <w:rFonts w:ascii="Arial CYR" w:hAnsi="Arial CYR" w:cs="Arial CYR"/>
                <w:sz w:val="13"/>
                <w:szCs w:val="13"/>
              </w:rPr>
            </w:pPr>
            <w:proofErr w:type="spellStart"/>
            <w:r w:rsidRPr="008B5165">
              <w:rPr>
                <w:rFonts w:ascii="Arial CYR" w:hAnsi="Arial CYR" w:cs="Arial CYR"/>
                <w:sz w:val="13"/>
                <w:szCs w:val="13"/>
              </w:rPr>
              <w:t>жд</w:t>
            </w:r>
            <w:proofErr w:type="spellEnd"/>
            <w:r w:rsidRPr="008B5165">
              <w:rPr>
                <w:rFonts w:ascii="Arial CYR" w:hAnsi="Arial CYR" w:cs="Arial CYR"/>
                <w:sz w:val="13"/>
                <w:szCs w:val="13"/>
              </w:rPr>
              <w:t xml:space="preserve"> перевозки</w:t>
            </w:r>
          </w:p>
        </w:tc>
        <w:tc>
          <w:tcPr>
            <w:tcW w:w="1040" w:type="dxa"/>
            <w:tcBorders>
              <w:top w:val="nil"/>
              <w:left w:val="nil"/>
              <w:bottom w:val="single" w:sz="4" w:space="0" w:color="auto"/>
              <w:right w:val="single" w:sz="4" w:space="0" w:color="auto"/>
            </w:tcBorders>
            <w:shd w:val="clear" w:color="000000" w:fill="FFFFFF"/>
            <w:vAlign w:val="bottom"/>
            <w:hideMark/>
          </w:tcPr>
          <w:p w14:paraId="19B7EFDD"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noWrap/>
            <w:vAlign w:val="center"/>
            <w:hideMark/>
          </w:tcPr>
          <w:p w14:paraId="4079A8A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11 039,84</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6482EC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12 264,82</w:t>
            </w:r>
          </w:p>
        </w:tc>
        <w:tc>
          <w:tcPr>
            <w:tcW w:w="1538" w:type="dxa"/>
            <w:tcBorders>
              <w:top w:val="nil"/>
              <w:left w:val="nil"/>
              <w:bottom w:val="single" w:sz="4" w:space="0" w:color="auto"/>
              <w:right w:val="single" w:sz="4" w:space="0" w:color="auto"/>
            </w:tcBorders>
            <w:shd w:val="clear" w:color="auto" w:fill="auto"/>
            <w:noWrap/>
            <w:vAlign w:val="center"/>
            <w:hideMark/>
          </w:tcPr>
          <w:p w14:paraId="6A37DB9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1 048,94</w:t>
            </w:r>
          </w:p>
        </w:tc>
        <w:tc>
          <w:tcPr>
            <w:tcW w:w="1655" w:type="dxa"/>
            <w:tcBorders>
              <w:top w:val="nil"/>
              <w:left w:val="nil"/>
              <w:bottom w:val="single" w:sz="4" w:space="0" w:color="auto"/>
              <w:right w:val="nil"/>
            </w:tcBorders>
            <w:shd w:val="clear" w:color="auto" w:fill="auto"/>
            <w:noWrap/>
            <w:vAlign w:val="center"/>
            <w:hideMark/>
          </w:tcPr>
          <w:p w14:paraId="7BF0126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1 022,12</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43FE345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1 318,39</w:t>
            </w:r>
          </w:p>
        </w:tc>
        <w:tc>
          <w:tcPr>
            <w:tcW w:w="1658" w:type="dxa"/>
            <w:tcBorders>
              <w:top w:val="nil"/>
              <w:left w:val="nil"/>
              <w:bottom w:val="single" w:sz="4" w:space="0" w:color="auto"/>
              <w:right w:val="single" w:sz="8" w:space="0" w:color="auto"/>
            </w:tcBorders>
            <w:shd w:val="clear" w:color="auto" w:fill="auto"/>
            <w:noWrap/>
            <w:vAlign w:val="center"/>
            <w:hideMark/>
          </w:tcPr>
          <w:p w14:paraId="0A2A8F1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1 339,02</w:t>
            </w:r>
          </w:p>
        </w:tc>
        <w:tc>
          <w:tcPr>
            <w:tcW w:w="16" w:type="dxa"/>
            <w:vAlign w:val="center"/>
            <w:hideMark/>
          </w:tcPr>
          <w:p w14:paraId="1DC09357" w14:textId="77777777" w:rsidR="008B5165" w:rsidRPr="008B5165" w:rsidRDefault="008B5165" w:rsidP="008B5165">
            <w:pPr>
              <w:rPr>
                <w:sz w:val="13"/>
                <w:szCs w:val="13"/>
              </w:rPr>
            </w:pPr>
          </w:p>
        </w:tc>
      </w:tr>
      <w:tr w:rsidR="008B5165" w:rsidRPr="008B5165" w14:paraId="1BE5B2D1"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7F9E985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маневровые работы (погрузка-разгрузка)</w:t>
            </w:r>
          </w:p>
        </w:tc>
        <w:tc>
          <w:tcPr>
            <w:tcW w:w="1040" w:type="dxa"/>
            <w:tcBorders>
              <w:top w:val="nil"/>
              <w:left w:val="nil"/>
              <w:bottom w:val="single" w:sz="4" w:space="0" w:color="auto"/>
              <w:right w:val="single" w:sz="4" w:space="0" w:color="auto"/>
            </w:tcBorders>
            <w:shd w:val="clear" w:color="000000" w:fill="FFFFFF"/>
            <w:vAlign w:val="bottom"/>
            <w:hideMark/>
          </w:tcPr>
          <w:p w14:paraId="02475B4A"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noWrap/>
            <w:vAlign w:val="center"/>
            <w:hideMark/>
          </w:tcPr>
          <w:p w14:paraId="0685C7F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5558E1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4E39427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1 533,30</w:t>
            </w:r>
          </w:p>
        </w:tc>
        <w:tc>
          <w:tcPr>
            <w:tcW w:w="1655" w:type="dxa"/>
            <w:tcBorders>
              <w:top w:val="nil"/>
              <w:left w:val="nil"/>
              <w:bottom w:val="single" w:sz="4" w:space="0" w:color="auto"/>
              <w:right w:val="single" w:sz="4" w:space="0" w:color="auto"/>
            </w:tcBorders>
            <w:shd w:val="clear" w:color="auto" w:fill="auto"/>
            <w:noWrap/>
            <w:vAlign w:val="center"/>
            <w:hideMark/>
          </w:tcPr>
          <w:p w14:paraId="05B7C7A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1 494,10</w:t>
            </w:r>
          </w:p>
        </w:tc>
        <w:tc>
          <w:tcPr>
            <w:tcW w:w="1658" w:type="dxa"/>
            <w:tcBorders>
              <w:top w:val="nil"/>
              <w:left w:val="nil"/>
              <w:bottom w:val="single" w:sz="4" w:space="0" w:color="auto"/>
              <w:right w:val="single" w:sz="4" w:space="0" w:color="auto"/>
            </w:tcBorders>
            <w:shd w:val="clear" w:color="auto" w:fill="auto"/>
            <w:noWrap/>
            <w:vAlign w:val="center"/>
            <w:hideMark/>
          </w:tcPr>
          <w:p w14:paraId="7672B47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1 927,17</w:t>
            </w:r>
          </w:p>
        </w:tc>
        <w:tc>
          <w:tcPr>
            <w:tcW w:w="1658" w:type="dxa"/>
            <w:tcBorders>
              <w:top w:val="nil"/>
              <w:left w:val="nil"/>
              <w:bottom w:val="single" w:sz="4" w:space="0" w:color="auto"/>
              <w:right w:val="single" w:sz="8" w:space="0" w:color="auto"/>
            </w:tcBorders>
            <w:shd w:val="clear" w:color="auto" w:fill="auto"/>
            <w:noWrap/>
            <w:vAlign w:val="center"/>
            <w:hideMark/>
          </w:tcPr>
          <w:p w14:paraId="2981596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1 957,32</w:t>
            </w:r>
          </w:p>
        </w:tc>
        <w:tc>
          <w:tcPr>
            <w:tcW w:w="16" w:type="dxa"/>
            <w:vAlign w:val="center"/>
            <w:hideMark/>
          </w:tcPr>
          <w:p w14:paraId="624F6BC1" w14:textId="77777777" w:rsidR="008B5165" w:rsidRPr="008B5165" w:rsidRDefault="008B5165" w:rsidP="008B5165">
            <w:pPr>
              <w:rPr>
                <w:sz w:val="13"/>
                <w:szCs w:val="13"/>
              </w:rPr>
            </w:pPr>
          </w:p>
        </w:tc>
      </w:tr>
      <w:tr w:rsidR="008B5165" w:rsidRPr="008B5165" w14:paraId="7A62E10C"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hideMark/>
          </w:tcPr>
          <w:p w14:paraId="5609BE6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Цена транспортировки</w:t>
            </w:r>
          </w:p>
        </w:tc>
        <w:tc>
          <w:tcPr>
            <w:tcW w:w="1040" w:type="dxa"/>
            <w:tcBorders>
              <w:top w:val="nil"/>
              <w:left w:val="nil"/>
              <w:bottom w:val="single" w:sz="4" w:space="0" w:color="auto"/>
              <w:right w:val="single" w:sz="4" w:space="0" w:color="auto"/>
            </w:tcBorders>
            <w:shd w:val="clear" w:color="000000" w:fill="FFFFFF"/>
            <w:vAlign w:val="bottom"/>
            <w:hideMark/>
          </w:tcPr>
          <w:p w14:paraId="4ED9BA3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noWrap/>
            <w:vAlign w:val="center"/>
            <w:hideMark/>
          </w:tcPr>
          <w:p w14:paraId="11CA09E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EE9C92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39D7349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112,31</w:t>
            </w:r>
          </w:p>
        </w:tc>
        <w:tc>
          <w:tcPr>
            <w:tcW w:w="1655" w:type="dxa"/>
            <w:tcBorders>
              <w:top w:val="nil"/>
              <w:left w:val="nil"/>
              <w:bottom w:val="single" w:sz="4" w:space="0" w:color="auto"/>
              <w:right w:val="single" w:sz="4" w:space="0" w:color="auto"/>
            </w:tcBorders>
            <w:shd w:val="clear" w:color="auto" w:fill="auto"/>
            <w:noWrap/>
            <w:vAlign w:val="center"/>
            <w:hideMark/>
          </w:tcPr>
          <w:p w14:paraId="100940A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112,31</w:t>
            </w:r>
          </w:p>
        </w:tc>
        <w:tc>
          <w:tcPr>
            <w:tcW w:w="1658" w:type="dxa"/>
            <w:tcBorders>
              <w:top w:val="nil"/>
              <w:left w:val="nil"/>
              <w:bottom w:val="single" w:sz="4" w:space="0" w:color="auto"/>
              <w:right w:val="single" w:sz="4" w:space="0" w:color="auto"/>
            </w:tcBorders>
            <w:shd w:val="clear" w:color="auto" w:fill="auto"/>
            <w:noWrap/>
            <w:vAlign w:val="center"/>
            <w:hideMark/>
          </w:tcPr>
          <w:p w14:paraId="4E01F83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120,89</w:t>
            </w:r>
          </w:p>
        </w:tc>
        <w:tc>
          <w:tcPr>
            <w:tcW w:w="1658" w:type="dxa"/>
            <w:tcBorders>
              <w:top w:val="nil"/>
              <w:left w:val="nil"/>
              <w:bottom w:val="single" w:sz="4" w:space="0" w:color="auto"/>
              <w:right w:val="single" w:sz="8" w:space="0" w:color="auto"/>
            </w:tcBorders>
            <w:shd w:val="clear" w:color="auto" w:fill="auto"/>
            <w:noWrap/>
            <w:vAlign w:val="center"/>
            <w:hideMark/>
          </w:tcPr>
          <w:p w14:paraId="3C9B727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120,89</w:t>
            </w:r>
          </w:p>
        </w:tc>
        <w:tc>
          <w:tcPr>
            <w:tcW w:w="16" w:type="dxa"/>
            <w:vAlign w:val="center"/>
            <w:hideMark/>
          </w:tcPr>
          <w:p w14:paraId="328383C5" w14:textId="77777777" w:rsidR="008B5165" w:rsidRPr="008B5165" w:rsidRDefault="008B5165" w:rsidP="008B5165">
            <w:pPr>
              <w:rPr>
                <w:sz w:val="13"/>
                <w:szCs w:val="13"/>
              </w:rPr>
            </w:pPr>
          </w:p>
        </w:tc>
      </w:tr>
      <w:tr w:rsidR="008B5165" w:rsidRPr="008B5165" w14:paraId="1911F989" w14:textId="77777777" w:rsidTr="008B5165">
        <w:trPr>
          <w:trHeight w:val="345"/>
          <w:jc w:val="center"/>
        </w:trPr>
        <w:tc>
          <w:tcPr>
            <w:tcW w:w="4720" w:type="dxa"/>
            <w:tcBorders>
              <w:top w:val="nil"/>
              <w:left w:val="single" w:sz="8" w:space="0" w:color="auto"/>
              <w:bottom w:val="single" w:sz="4" w:space="0" w:color="auto"/>
              <w:right w:val="single" w:sz="4" w:space="0" w:color="auto"/>
            </w:tcBorders>
            <w:shd w:val="clear" w:color="000000" w:fill="FFFFFF"/>
            <w:noWrap/>
            <w:hideMark/>
          </w:tcPr>
          <w:p w14:paraId="3E608A50" w14:textId="77777777" w:rsidR="008B5165" w:rsidRPr="008B5165" w:rsidRDefault="008B5165" w:rsidP="008B5165">
            <w:pPr>
              <w:outlineLvl w:val="0"/>
              <w:rPr>
                <w:rFonts w:ascii="Arial CYR" w:hAnsi="Arial CYR" w:cs="Arial CYR"/>
                <w:sz w:val="13"/>
                <w:szCs w:val="13"/>
              </w:rPr>
            </w:pPr>
            <w:proofErr w:type="spellStart"/>
            <w:r w:rsidRPr="008B5165">
              <w:rPr>
                <w:rFonts w:ascii="Arial CYR" w:hAnsi="Arial CYR" w:cs="Arial CYR"/>
                <w:sz w:val="13"/>
                <w:szCs w:val="13"/>
              </w:rPr>
              <w:t>жд</w:t>
            </w:r>
            <w:proofErr w:type="spellEnd"/>
            <w:r w:rsidRPr="008B5165">
              <w:rPr>
                <w:rFonts w:ascii="Arial CYR" w:hAnsi="Arial CYR" w:cs="Arial CYR"/>
                <w:sz w:val="13"/>
                <w:szCs w:val="13"/>
              </w:rPr>
              <w:t xml:space="preserve"> перевозки</w:t>
            </w:r>
          </w:p>
        </w:tc>
        <w:tc>
          <w:tcPr>
            <w:tcW w:w="1040" w:type="dxa"/>
            <w:tcBorders>
              <w:top w:val="nil"/>
              <w:left w:val="nil"/>
              <w:bottom w:val="single" w:sz="4" w:space="0" w:color="auto"/>
              <w:right w:val="single" w:sz="4" w:space="0" w:color="auto"/>
            </w:tcBorders>
            <w:shd w:val="clear" w:color="000000" w:fill="FFFFFF"/>
            <w:vAlign w:val="center"/>
            <w:hideMark/>
          </w:tcPr>
          <w:p w14:paraId="18A6E9C5"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руб./т</w:t>
            </w:r>
          </w:p>
        </w:tc>
        <w:tc>
          <w:tcPr>
            <w:tcW w:w="1537" w:type="dxa"/>
            <w:tcBorders>
              <w:top w:val="nil"/>
              <w:left w:val="single" w:sz="4" w:space="0" w:color="auto"/>
              <w:bottom w:val="single" w:sz="4" w:space="0" w:color="auto"/>
              <w:right w:val="nil"/>
            </w:tcBorders>
            <w:shd w:val="clear" w:color="000000" w:fill="DDEBF7"/>
            <w:noWrap/>
            <w:vAlign w:val="center"/>
            <w:hideMark/>
          </w:tcPr>
          <w:p w14:paraId="5662E1B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355,20</w:t>
            </w:r>
          </w:p>
        </w:tc>
        <w:tc>
          <w:tcPr>
            <w:tcW w:w="1498" w:type="dxa"/>
            <w:tcBorders>
              <w:top w:val="nil"/>
              <w:left w:val="single" w:sz="4" w:space="0" w:color="auto"/>
              <w:bottom w:val="single" w:sz="4" w:space="0" w:color="auto"/>
              <w:right w:val="nil"/>
            </w:tcBorders>
            <w:shd w:val="clear" w:color="auto" w:fill="auto"/>
            <w:noWrap/>
            <w:vAlign w:val="center"/>
            <w:hideMark/>
          </w:tcPr>
          <w:p w14:paraId="2A79F75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2412472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45,62</w:t>
            </w:r>
          </w:p>
        </w:tc>
        <w:tc>
          <w:tcPr>
            <w:tcW w:w="1655" w:type="dxa"/>
            <w:tcBorders>
              <w:top w:val="nil"/>
              <w:left w:val="nil"/>
              <w:bottom w:val="single" w:sz="4" w:space="0" w:color="auto"/>
              <w:right w:val="single" w:sz="4" w:space="0" w:color="auto"/>
            </w:tcBorders>
            <w:shd w:val="clear" w:color="auto" w:fill="auto"/>
            <w:noWrap/>
            <w:vAlign w:val="center"/>
            <w:hideMark/>
          </w:tcPr>
          <w:p w14:paraId="6C4083C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45,62</w:t>
            </w:r>
          </w:p>
        </w:tc>
        <w:tc>
          <w:tcPr>
            <w:tcW w:w="1658" w:type="dxa"/>
            <w:tcBorders>
              <w:top w:val="nil"/>
              <w:left w:val="nil"/>
              <w:bottom w:val="single" w:sz="4" w:space="0" w:color="auto"/>
              <w:right w:val="single" w:sz="4" w:space="0" w:color="auto"/>
            </w:tcBorders>
            <w:shd w:val="clear" w:color="auto" w:fill="auto"/>
            <w:noWrap/>
            <w:vAlign w:val="center"/>
            <w:hideMark/>
          </w:tcPr>
          <w:p w14:paraId="020B3BC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49,11</w:t>
            </w:r>
          </w:p>
        </w:tc>
        <w:tc>
          <w:tcPr>
            <w:tcW w:w="1658" w:type="dxa"/>
            <w:tcBorders>
              <w:top w:val="nil"/>
              <w:left w:val="nil"/>
              <w:bottom w:val="single" w:sz="4" w:space="0" w:color="auto"/>
              <w:right w:val="single" w:sz="8" w:space="0" w:color="auto"/>
            </w:tcBorders>
            <w:shd w:val="clear" w:color="auto" w:fill="auto"/>
            <w:noWrap/>
            <w:vAlign w:val="center"/>
            <w:hideMark/>
          </w:tcPr>
          <w:p w14:paraId="0400679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49,11</w:t>
            </w:r>
          </w:p>
        </w:tc>
        <w:tc>
          <w:tcPr>
            <w:tcW w:w="16" w:type="dxa"/>
            <w:vAlign w:val="center"/>
            <w:hideMark/>
          </w:tcPr>
          <w:p w14:paraId="1E936EE5" w14:textId="77777777" w:rsidR="008B5165" w:rsidRPr="008B5165" w:rsidRDefault="008B5165" w:rsidP="008B5165">
            <w:pPr>
              <w:rPr>
                <w:sz w:val="13"/>
                <w:szCs w:val="13"/>
              </w:rPr>
            </w:pPr>
          </w:p>
        </w:tc>
      </w:tr>
      <w:tr w:rsidR="008B5165" w:rsidRPr="008B5165" w14:paraId="319619C7" w14:textId="77777777" w:rsidTr="008B5165">
        <w:trPr>
          <w:trHeight w:val="345"/>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619EC9C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маневровые работы (погрузка-разгрузка)</w:t>
            </w:r>
          </w:p>
        </w:tc>
        <w:tc>
          <w:tcPr>
            <w:tcW w:w="1040" w:type="dxa"/>
            <w:tcBorders>
              <w:top w:val="nil"/>
              <w:left w:val="nil"/>
              <w:bottom w:val="single" w:sz="4" w:space="0" w:color="auto"/>
              <w:right w:val="single" w:sz="4" w:space="0" w:color="auto"/>
            </w:tcBorders>
            <w:shd w:val="clear" w:color="000000" w:fill="FFFFFF"/>
            <w:vAlign w:val="center"/>
            <w:hideMark/>
          </w:tcPr>
          <w:p w14:paraId="23AEF686"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руб./т</w:t>
            </w:r>
          </w:p>
        </w:tc>
        <w:tc>
          <w:tcPr>
            <w:tcW w:w="1537" w:type="dxa"/>
            <w:tcBorders>
              <w:top w:val="nil"/>
              <w:left w:val="single" w:sz="4" w:space="0" w:color="auto"/>
              <w:bottom w:val="single" w:sz="4" w:space="0" w:color="auto"/>
              <w:right w:val="nil"/>
            </w:tcBorders>
            <w:shd w:val="clear" w:color="000000" w:fill="DDEBF7"/>
            <w:noWrap/>
            <w:vAlign w:val="center"/>
            <w:hideMark/>
          </w:tcPr>
          <w:p w14:paraId="0A34492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2E701D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433D353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66,69</w:t>
            </w:r>
          </w:p>
        </w:tc>
        <w:tc>
          <w:tcPr>
            <w:tcW w:w="1655" w:type="dxa"/>
            <w:tcBorders>
              <w:top w:val="nil"/>
              <w:left w:val="nil"/>
              <w:bottom w:val="single" w:sz="4" w:space="0" w:color="auto"/>
              <w:right w:val="single" w:sz="4" w:space="0" w:color="auto"/>
            </w:tcBorders>
            <w:shd w:val="clear" w:color="auto" w:fill="auto"/>
            <w:noWrap/>
            <w:vAlign w:val="center"/>
            <w:hideMark/>
          </w:tcPr>
          <w:p w14:paraId="1E2F891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66,69</w:t>
            </w:r>
          </w:p>
        </w:tc>
        <w:tc>
          <w:tcPr>
            <w:tcW w:w="1658" w:type="dxa"/>
            <w:tcBorders>
              <w:top w:val="nil"/>
              <w:left w:val="nil"/>
              <w:bottom w:val="single" w:sz="4" w:space="0" w:color="auto"/>
              <w:right w:val="single" w:sz="4" w:space="0" w:color="auto"/>
            </w:tcBorders>
            <w:shd w:val="clear" w:color="auto" w:fill="auto"/>
            <w:noWrap/>
            <w:vAlign w:val="center"/>
            <w:hideMark/>
          </w:tcPr>
          <w:p w14:paraId="20AA6EA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71,78</w:t>
            </w:r>
          </w:p>
        </w:tc>
        <w:tc>
          <w:tcPr>
            <w:tcW w:w="1658" w:type="dxa"/>
            <w:tcBorders>
              <w:top w:val="nil"/>
              <w:left w:val="nil"/>
              <w:bottom w:val="single" w:sz="4" w:space="0" w:color="auto"/>
              <w:right w:val="single" w:sz="8" w:space="0" w:color="auto"/>
            </w:tcBorders>
            <w:shd w:val="clear" w:color="auto" w:fill="auto"/>
            <w:noWrap/>
            <w:vAlign w:val="center"/>
            <w:hideMark/>
          </w:tcPr>
          <w:p w14:paraId="4564B55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71,78</w:t>
            </w:r>
          </w:p>
        </w:tc>
        <w:tc>
          <w:tcPr>
            <w:tcW w:w="16" w:type="dxa"/>
            <w:vAlign w:val="center"/>
            <w:hideMark/>
          </w:tcPr>
          <w:p w14:paraId="438DCA49" w14:textId="77777777" w:rsidR="008B5165" w:rsidRPr="008B5165" w:rsidRDefault="008B5165" w:rsidP="008B5165">
            <w:pPr>
              <w:rPr>
                <w:sz w:val="13"/>
                <w:szCs w:val="13"/>
              </w:rPr>
            </w:pPr>
          </w:p>
        </w:tc>
      </w:tr>
      <w:tr w:rsidR="008B5165" w:rsidRPr="008B5165" w14:paraId="70CC55BA" w14:textId="77777777" w:rsidTr="008B5165">
        <w:trPr>
          <w:trHeight w:val="769"/>
          <w:jc w:val="center"/>
        </w:trPr>
        <w:tc>
          <w:tcPr>
            <w:tcW w:w="4720" w:type="dxa"/>
            <w:tcBorders>
              <w:top w:val="nil"/>
              <w:left w:val="single" w:sz="8" w:space="0" w:color="auto"/>
              <w:bottom w:val="single" w:sz="8" w:space="0" w:color="auto"/>
              <w:right w:val="single" w:sz="4" w:space="0" w:color="auto"/>
            </w:tcBorders>
            <w:shd w:val="clear" w:color="000000" w:fill="FFFFFF"/>
            <w:hideMark/>
          </w:tcPr>
          <w:p w14:paraId="6667B72A" w14:textId="77777777" w:rsidR="008B5165" w:rsidRPr="008B5165" w:rsidRDefault="008B5165" w:rsidP="008B5165">
            <w:pPr>
              <w:outlineLvl w:val="0"/>
              <w:rPr>
                <w:rFonts w:ascii="Arial CYR" w:hAnsi="Arial CYR" w:cs="Arial CYR"/>
                <w:b/>
                <w:bCs/>
                <w:i/>
                <w:iCs/>
                <w:sz w:val="13"/>
                <w:szCs w:val="13"/>
              </w:rPr>
            </w:pPr>
            <w:r w:rsidRPr="008B5165">
              <w:rPr>
                <w:rFonts w:ascii="Arial CYR" w:hAnsi="Arial CYR" w:cs="Arial CYR"/>
                <w:b/>
                <w:bCs/>
                <w:i/>
                <w:iCs/>
                <w:sz w:val="13"/>
                <w:szCs w:val="13"/>
              </w:rPr>
              <w:t>Общая стоимость топлива с расходами по транспортировке</w:t>
            </w:r>
          </w:p>
        </w:tc>
        <w:tc>
          <w:tcPr>
            <w:tcW w:w="1040" w:type="dxa"/>
            <w:tcBorders>
              <w:top w:val="nil"/>
              <w:left w:val="nil"/>
              <w:bottom w:val="single" w:sz="8" w:space="0" w:color="auto"/>
              <w:right w:val="single" w:sz="4" w:space="0" w:color="auto"/>
            </w:tcBorders>
            <w:shd w:val="clear" w:color="000000" w:fill="FFFFFF"/>
            <w:vAlign w:val="center"/>
            <w:hideMark/>
          </w:tcPr>
          <w:p w14:paraId="33EAB83A"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8" w:space="0" w:color="auto"/>
              <w:right w:val="nil"/>
            </w:tcBorders>
            <w:shd w:val="clear" w:color="000000" w:fill="DDEBF7"/>
            <w:noWrap/>
            <w:vAlign w:val="center"/>
            <w:hideMark/>
          </w:tcPr>
          <w:p w14:paraId="4EAA471C"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59 334,88</w:t>
            </w:r>
          </w:p>
        </w:tc>
        <w:tc>
          <w:tcPr>
            <w:tcW w:w="1498" w:type="dxa"/>
            <w:tcBorders>
              <w:top w:val="nil"/>
              <w:left w:val="single" w:sz="4" w:space="0" w:color="auto"/>
              <w:bottom w:val="single" w:sz="8" w:space="0" w:color="auto"/>
              <w:right w:val="single" w:sz="4" w:space="0" w:color="auto"/>
            </w:tcBorders>
            <w:shd w:val="clear" w:color="auto" w:fill="auto"/>
            <w:noWrap/>
            <w:vAlign w:val="center"/>
            <w:hideMark/>
          </w:tcPr>
          <w:p w14:paraId="7576E64B"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55 581,05</w:t>
            </w:r>
          </w:p>
        </w:tc>
        <w:tc>
          <w:tcPr>
            <w:tcW w:w="1538" w:type="dxa"/>
            <w:tcBorders>
              <w:top w:val="nil"/>
              <w:left w:val="nil"/>
              <w:bottom w:val="single" w:sz="8" w:space="0" w:color="auto"/>
              <w:right w:val="single" w:sz="4" w:space="0" w:color="auto"/>
            </w:tcBorders>
            <w:shd w:val="clear" w:color="auto" w:fill="auto"/>
            <w:noWrap/>
            <w:vAlign w:val="center"/>
            <w:hideMark/>
          </w:tcPr>
          <w:p w14:paraId="6D6DC560"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49 712,25</w:t>
            </w:r>
          </w:p>
        </w:tc>
        <w:tc>
          <w:tcPr>
            <w:tcW w:w="1655" w:type="dxa"/>
            <w:tcBorders>
              <w:top w:val="nil"/>
              <w:left w:val="nil"/>
              <w:bottom w:val="single" w:sz="8" w:space="0" w:color="auto"/>
              <w:right w:val="nil"/>
            </w:tcBorders>
            <w:shd w:val="clear" w:color="auto" w:fill="auto"/>
            <w:noWrap/>
            <w:vAlign w:val="center"/>
            <w:hideMark/>
          </w:tcPr>
          <w:p w14:paraId="2739F714"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48 441,39</w:t>
            </w:r>
          </w:p>
        </w:tc>
        <w:tc>
          <w:tcPr>
            <w:tcW w:w="1658" w:type="dxa"/>
            <w:tcBorders>
              <w:top w:val="nil"/>
              <w:left w:val="single" w:sz="4" w:space="0" w:color="auto"/>
              <w:bottom w:val="single" w:sz="8" w:space="0" w:color="auto"/>
              <w:right w:val="single" w:sz="4" w:space="0" w:color="auto"/>
            </w:tcBorders>
            <w:shd w:val="clear" w:color="auto" w:fill="auto"/>
            <w:noWrap/>
            <w:vAlign w:val="center"/>
            <w:hideMark/>
          </w:tcPr>
          <w:p w14:paraId="75C86FD6"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62 482,28</w:t>
            </w:r>
          </w:p>
        </w:tc>
        <w:tc>
          <w:tcPr>
            <w:tcW w:w="1658" w:type="dxa"/>
            <w:tcBorders>
              <w:top w:val="nil"/>
              <w:left w:val="nil"/>
              <w:bottom w:val="single" w:sz="8" w:space="0" w:color="auto"/>
              <w:right w:val="single" w:sz="8" w:space="0" w:color="auto"/>
            </w:tcBorders>
            <w:shd w:val="clear" w:color="auto" w:fill="auto"/>
            <w:noWrap/>
            <w:vAlign w:val="center"/>
            <w:hideMark/>
          </w:tcPr>
          <w:p w14:paraId="25776013"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63 285,73</w:t>
            </w:r>
          </w:p>
        </w:tc>
        <w:tc>
          <w:tcPr>
            <w:tcW w:w="16" w:type="dxa"/>
            <w:vAlign w:val="center"/>
            <w:hideMark/>
          </w:tcPr>
          <w:p w14:paraId="6FAD9224" w14:textId="77777777" w:rsidR="008B5165" w:rsidRPr="008B5165" w:rsidRDefault="008B5165" w:rsidP="008B5165">
            <w:pPr>
              <w:rPr>
                <w:sz w:val="13"/>
                <w:szCs w:val="13"/>
              </w:rPr>
            </w:pPr>
          </w:p>
        </w:tc>
      </w:tr>
      <w:tr w:rsidR="008B5165" w:rsidRPr="008B5165" w14:paraId="515C8684" w14:textId="77777777" w:rsidTr="008B5165">
        <w:trPr>
          <w:trHeight w:val="402"/>
          <w:jc w:val="center"/>
        </w:trPr>
        <w:tc>
          <w:tcPr>
            <w:tcW w:w="15304" w:type="dxa"/>
            <w:gridSpan w:val="8"/>
            <w:tcBorders>
              <w:top w:val="nil"/>
              <w:left w:val="single" w:sz="8" w:space="0" w:color="auto"/>
              <w:bottom w:val="nil"/>
              <w:right w:val="nil"/>
            </w:tcBorders>
            <w:shd w:val="clear" w:color="000000" w:fill="FFFFFF"/>
            <w:hideMark/>
          </w:tcPr>
          <w:p w14:paraId="6A01BB13" w14:textId="77777777" w:rsidR="008B5165" w:rsidRPr="008B5165" w:rsidRDefault="008B5165" w:rsidP="008B5165">
            <w:pPr>
              <w:jc w:val="center"/>
              <w:outlineLvl w:val="0"/>
              <w:rPr>
                <w:rFonts w:ascii="Arial CYR" w:hAnsi="Arial CYR" w:cs="Arial CYR"/>
                <w:b/>
                <w:bCs/>
                <w:sz w:val="13"/>
                <w:szCs w:val="13"/>
              </w:rPr>
            </w:pPr>
            <w:r w:rsidRPr="008B5165">
              <w:rPr>
                <w:rFonts w:ascii="Arial CYR" w:hAnsi="Arial CYR" w:cs="Arial CYR"/>
                <w:b/>
                <w:bCs/>
                <w:sz w:val="13"/>
                <w:szCs w:val="13"/>
              </w:rPr>
              <w:t>Электроэнергия</w:t>
            </w:r>
          </w:p>
        </w:tc>
        <w:tc>
          <w:tcPr>
            <w:tcW w:w="16" w:type="dxa"/>
            <w:vAlign w:val="center"/>
            <w:hideMark/>
          </w:tcPr>
          <w:p w14:paraId="5F72C781" w14:textId="77777777" w:rsidR="008B5165" w:rsidRPr="008B5165" w:rsidRDefault="008B5165" w:rsidP="008B5165">
            <w:pPr>
              <w:rPr>
                <w:sz w:val="13"/>
                <w:szCs w:val="13"/>
              </w:rPr>
            </w:pPr>
          </w:p>
        </w:tc>
      </w:tr>
      <w:tr w:rsidR="008B5165" w:rsidRPr="008B5165" w14:paraId="1C5845DF" w14:textId="77777777" w:rsidTr="008B5165">
        <w:trPr>
          <w:trHeight w:val="465"/>
          <w:jc w:val="center"/>
        </w:trPr>
        <w:tc>
          <w:tcPr>
            <w:tcW w:w="4720" w:type="dxa"/>
            <w:tcBorders>
              <w:top w:val="single" w:sz="8" w:space="0" w:color="auto"/>
              <w:left w:val="single" w:sz="8" w:space="0" w:color="auto"/>
              <w:bottom w:val="nil"/>
              <w:right w:val="single" w:sz="4" w:space="0" w:color="auto"/>
            </w:tcBorders>
            <w:shd w:val="clear" w:color="000000" w:fill="FFFFFF"/>
            <w:vAlign w:val="center"/>
            <w:hideMark/>
          </w:tcPr>
          <w:p w14:paraId="65A149F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Общий расход электроэнергии, в т.ч.:</w:t>
            </w:r>
          </w:p>
        </w:tc>
        <w:tc>
          <w:tcPr>
            <w:tcW w:w="1040" w:type="dxa"/>
            <w:tcBorders>
              <w:top w:val="single" w:sz="8" w:space="0" w:color="auto"/>
              <w:left w:val="nil"/>
              <w:bottom w:val="nil"/>
              <w:right w:val="single" w:sz="4" w:space="0" w:color="auto"/>
            </w:tcBorders>
            <w:shd w:val="clear" w:color="000000" w:fill="FFFFFF"/>
            <w:vAlign w:val="center"/>
            <w:hideMark/>
          </w:tcPr>
          <w:p w14:paraId="779EBA81"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кВт*ч</w:t>
            </w:r>
          </w:p>
        </w:tc>
        <w:tc>
          <w:tcPr>
            <w:tcW w:w="1537" w:type="dxa"/>
            <w:tcBorders>
              <w:top w:val="single" w:sz="8" w:space="0" w:color="auto"/>
              <w:left w:val="single" w:sz="4" w:space="0" w:color="auto"/>
              <w:bottom w:val="single" w:sz="4" w:space="0" w:color="auto"/>
              <w:right w:val="nil"/>
            </w:tcBorders>
            <w:shd w:val="clear" w:color="000000" w:fill="DDEBF7"/>
            <w:vAlign w:val="center"/>
            <w:hideMark/>
          </w:tcPr>
          <w:p w14:paraId="1F65CEC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3 521,71</w:t>
            </w:r>
          </w:p>
        </w:tc>
        <w:tc>
          <w:tcPr>
            <w:tcW w:w="149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FBAF2D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3 593,37</w:t>
            </w:r>
          </w:p>
        </w:tc>
        <w:tc>
          <w:tcPr>
            <w:tcW w:w="1538" w:type="dxa"/>
            <w:tcBorders>
              <w:top w:val="single" w:sz="8" w:space="0" w:color="auto"/>
              <w:left w:val="nil"/>
              <w:bottom w:val="single" w:sz="4" w:space="0" w:color="auto"/>
              <w:right w:val="single" w:sz="4" w:space="0" w:color="auto"/>
            </w:tcBorders>
            <w:shd w:val="clear" w:color="auto" w:fill="auto"/>
            <w:vAlign w:val="center"/>
            <w:hideMark/>
          </w:tcPr>
          <w:p w14:paraId="6202618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3 512,79</w:t>
            </w:r>
          </w:p>
        </w:tc>
        <w:tc>
          <w:tcPr>
            <w:tcW w:w="1655" w:type="dxa"/>
            <w:tcBorders>
              <w:top w:val="single" w:sz="8" w:space="0" w:color="auto"/>
              <w:left w:val="nil"/>
              <w:bottom w:val="single" w:sz="4" w:space="0" w:color="auto"/>
              <w:right w:val="single" w:sz="4" w:space="0" w:color="auto"/>
            </w:tcBorders>
            <w:shd w:val="clear" w:color="auto" w:fill="auto"/>
            <w:vAlign w:val="center"/>
            <w:hideMark/>
          </w:tcPr>
          <w:p w14:paraId="1063EF2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3 511,80</w:t>
            </w:r>
          </w:p>
        </w:tc>
        <w:tc>
          <w:tcPr>
            <w:tcW w:w="1658" w:type="dxa"/>
            <w:tcBorders>
              <w:top w:val="single" w:sz="8" w:space="0" w:color="auto"/>
              <w:left w:val="nil"/>
              <w:bottom w:val="single" w:sz="4" w:space="0" w:color="auto"/>
              <w:right w:val="single" w:sz="4" w:space="0" w:color="auto"/>
            </w:tcBorders>
            <w:shd w:val="clear" w:color="auto" w:fill="auto"/>
            <w:vAlign w:val="center"/>
            <w:hideMark/>
          </w:tcPr>
          <w:p w14:paraId="64D9873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3 889,88</w:t>
            </w:r>
          </w:p>
        </w:tc>
        <w:tc>
          <w:tcPr>
            <w:tcW w:w="1658" w:type="dxa"/>
            <w:tcBorders>
              <w:top w:val="single" w:sz="8" w:space="0" w:color="auto"/>
              <w:left w:val="nil"/>
              <w:bottom w:val="single" w:sz="4" w:space="0" w:color="auto"/>
              <w:right w:val="single" w:sz="8" w:space="0" w:color="auto"/>
            </w:tcBorders>
            <w:shd w:val="clear" w:color="auto" w:fill="auto"/>
            <w:vAlign w:val="center"/>
            <w:hideMark/>
          </w:tcPr>
          <w:p w14:paraId="0825856E"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3 667,90</w:t>
            </w:r>
          </w:p>
        </w:tc>
        <w:tc>
          <w:tcPr>
            <w:tcW w:w="16" w:type="dxa"/>
            <w:vAlign w:val="center"/>
            <w:hideMark/>
          </w:tcPr>
          <w:p w14:paraId="227C79C5" w14:textId="77777777" w:rsidR="008B5165" w:rsidRPr="008B5165" w:rsidRDefault="008B5165" w:rsidP="008B5165">
            <w:pPr>
              <w:rPr>
                <w:sz w:val="13"/>
                <w:szCs w:val="13"/>
              </w:rPr>
            </w:pPr>
          </w:p>
        </w:tc>
      </w:tr>
      <w:tr w:rsidR="008B5165" w:rsidRPr="008B5165" w14:paraId="253A05EF" w14:textId="77777777" w:rsidTr="008B5165">
        <w:trPr>
          <w:trHeight w:val="300"/>
          <w:jc w:val="center"/>
        </w:trPr>
        <w:tc>
          <w:tcPr>
            <w:tcW w:w="47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17D448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высокому напряжению</w:t>
            </w:r>
          </w:p>
        </w:tc>
        <w:tc>
          <w:tcPr>
            <w:tcW w:w="1040" w:type="dxa"/>
            <w:tcBorders>
              <w:top w:val="single" w:sz="4" w:space="0" w:color="auto"/>
              <w:left w:val="nil"/>
              <w:bottom w:val="single" w:sz="4" w:space="0" w:color="auto"/>
              <w:right w:val="single" w:sz="4" w:space="0" w:color="auto"/>
            </w:tcBorders>
            <w:shd w:val="clear" w:color="000000" w:fill="FFFFFF"/>
            <w:hideMark/>
          </w:tcPr>
          <w:p w14:paraId="3DBB5BBE"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кВт*ч</w:t>
            </w:r>
          </w:p>
        </w:tc>
        <w:tc>
          <w:tcPr>
            <w:tcW w:w="1537" w:type="dxa"/>
            <w:tcBorders>
              <w:top w:val="nil"/>
              <w:left w:val="single" w:sz="4" w:space="0" w:color="auto"/>
              <w:bottom w:val="single" w:sz="4" w:space="0" w:color="auto"/>
              <w:right w:val="nil"/>
            </w:tcBorders>
            <w:shd w:val="clear" w:color="000000" w:fill="DDEBF7"/>
            <w:noWrap/>
            <w:vAlign w:val="center"/>
            <w:hideMark/>
          </w:tcPr>
          <w:p w14:paraId="57BB5A4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983E57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640791A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116B71B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61F615E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38B22C8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266253EA" w14:textId="77777777" w:rsidR="008B5165" w:rsidRPr="008B5165" w:rsidRDefault="008B5165" w:rsidP="008B5165">
            <w:pPr>
              <w:rPr>
                <w:sz w:val="13"/>
                <w:szCs w:val="13"/>
              </w:rPr>
            </w:pPr>
          </w:p>
        </w:tc>
      </w:tr>
      <w:tr w:rsidR="008B5165" w:rsidRPr="008B5165" w14:paraId="1A6E1005"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3E02781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w:t>
            </w:r>
          </w:p>
        </w:tc>
        <w:tc>
          <w:tcPr>
            <w:tcW w:w="1040" w:type="dxa"/>
            <w:tcBorders>
              <w:top w:val="nil"/>
              <w:left w:val="nil"/>
              <w:bottom w:val="single" w:sz="4" w:space="0" w:color="auto"/>
              <w:right w:val="single" w:sz="4" w:space="0" w:color="auto"/>
            </w:tcBorders>
            <w:shd w:val="clear" w:color="000000" w:fill="FFFFFF"/>
            <w:hideMark/>
          </w:tcPr>
          <w:p w14:paraId="7FC500A2"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кВт*ч</w:t>
            </w:r>
          </w:p>
        </w:tc>
        <w:tc>
          <w:tcPr>
            <w:tcW w:w="1537" w:type="dxa"/>
            <w:tcBorders>
              <w:top w:val="nil"/>
              <w:left w:val="single" w:sz="4" w:space="0" w:color="auto"/>
              <w:bottom w:val="single" w:sz="4" w:space="0" w:color="auto"/>
              <w:right w:val="nil"/>
            </w:tcBorders>
            <w:shd w:val="clear" w:color="000000" w:fill="DDEBF7"/>
            <w:noWrap/>
            <w:vAlign w:val="center"/>
            <w:hideMark/>
          </w:tcPr>
          <w:p w14:paraId="43B64C9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3A56C4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3C3728A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2B1F27C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654584A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36FE336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510726F3" w14:textId="77777777" w:rsidR="008B5165" w:rsidRPr="008B5165" w:rsidRDefault="008B5165" w:rsidP="008B5165">
            <w:pPr>
              <w:rPr>
                <w:sz w:val="13"/>
                <w:szCs w:val="13"/>
              </w:rPr>
            </w:pPr>
          </w:p>
        </w:tc>
      </w:tr>
      <w:tr w:rsidR="008B5165" w:rsidRPr="008B5165" w14:paraId="192D76F9"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0B695E3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II</w:t>
            </w:r>
          </w:p>
        </w:tc>
        <w:tc>
          <w:tcPr>
            <w:tcW w:w="1040" w:type="dxa"/>
            <w:tcBorders>
              <w:top w:val="nil"/>
              <w:left w:val="nil"/>
              <w:bottom w:val="single" w:sz="4" w:space="0" w:color="auto"/>
              <w:right w:val="single" w:sz="4" w:space="0" w:color="auto"/>
            </w:tcBorders>
            <w:shd w:val="clear" w:color="000000" w:fill="FFFFFF"/>
            <w:hideMark/>
          </w:tcPr>
          <w:p w14:paraId="644F577D"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кВт*ч</w:t>
            </w:r>
          </w:p>
        </w:tc>
        <w:tc>
          <w:tcPr>
            <w:tcW w:w="1537" w:type="dxa"/>
            <w:tcBorders>
              <w:top w:val="nil"/>
              <w:left w:val="single" w:sz="4" w:space="0" w:color="auto"/>
              <w:bottom w:val="single" w:sz="4" w:space="0" w:color="auto"/>
              <w:right w:val="nil"/>
            </w:tcBorders>
            <w:shd w:val="clear" w:color="000000" w:fill="DDEBF7"/>
            <w:noWrap/>
            <w:vAlign w:val="center"/>
            <w:hideMark/>
          </w:tcPr>
          <w:p w14:paraId="52DC408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6A39CD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2DC5716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0A9C28D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23D8020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30D256F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105EA004" w14:textId="77777777" w:rsidR="008B5165" w:rsidRPr="008B5165" w:rsidRDefault="008B5165" w:rsidP="008B5165">
            <w:pPr>
              <w:rPr>
                <w:sz w:val="13"/>
                <w:szCs w:val="13"/>
              </w:rPr>
            </w:pPr>
          </w:p>
        </w:tc>
      </w:tr>
      <w:tr w:rsidR="008B5165" w:rsidRPr="008B5165" w14:paraId="291843B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0039E6C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низкому напряжению</w:t>
            </w:r>
          </w:p>
        </w:tc>
        <w:tc>
          <w:tcPr>
            <w:tcW w:w="1040" w:type="dxa"/>
            <w:tcBorders>
              <w:top w:val="nil"/>
              <w:left w:val="nil"/>
              <w:bottom w:val="single" w:sz="4" w:space="0" w:color="auto"/>
              <w:right w:val="single" w:sz="4" w:space="0" w:color="auto"/>
            </w:tcBorders>
            <w:shd w:val="clear" w:color="000000" w:fill="FFFFFF"/>
            <w:hideMark/>
          </w:tcPr>
          <w:p w14:paraId="48583717"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кВт*ч</w:t>
            </w:r>
          </w:p>
        </w:tc>
        <w:tc>
          <w:tcPr>
            <w:tcW w:w="1537" w:type="dxa"/>
            <w:tcBorders>
              <w:top w:val="nil"/>
              <w:left w:val="single" w:sz="4" w:space="0" w:color="auto"/>
              <w:bottom w:val="single" w:sz="4" w:space="0" w:color="auto"/>
              <w:right w:val="nil"/>
            </w:tcBorders>
            <w:shd w:val="clear" w:color="000000" w:fill="DDEBF7"/>
            <w:noWrap/>
            <w:vAlign w:val="center"/>
            <w:hideMark/>
          </w:tcPr>
          <w:p w14:paraId="7B46476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22EC8D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67DB820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6B18EB1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35FEA37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04D1362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6916C1DE" w14:textId="77777777" w:rsidR="008B5165" w:rsidRPr="008B5165" w:rsidRDefault="008B5165" w:rsidP="008B5165">
            <w:pPr>
              <w:rPr>
                <w:sz w:val="13"/>
                <w:szCs w:val="13"/>
              </w:rPr>
            </w:pPr>
          </w:p>
        </w:tc>
      </w:tr>
      <w:tr w:rsidR="008B5165" w:rsidRPr="008B5165" w14:paraId="409FE6F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22EB2DD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Средневзвешенный тариф за 1 кВт*ч </w:t>
            </w:r>
            <w:proofErr w:type="spellStart"/>
            <w:r w:rsidRPr="008B5165">
              <w:rPr>
                <w:rFonts w:ascii="Arial CYR" w:hAnsi="Arial CYR" w:cs="Arial CYR"/>
                <w:sz w:val="13"/>
                <w:szCs w:val="13"/>
              </w:rPr>
              <w:t>потреблен.</w:t>
            </w:r>
            <w:proofErr w:type="gramStart"/>
            <w:r w:rsidRPr="008B5165">
              <w:rPr>
                <w:rFonts w:ascii="Arial CYR" w:hAnsi="Arial CYR" w:cs="Arial CYR"/>
                <w:sz w:val="13"/>
                <w:szCs w:val="13"/>
              </w:rPr>
              <w:t>эл.энергии</w:t>
            </w:r>
            <w:proofErr w:type="spellEnd"/>
            <w:proofErr w:type="gramEnd"/>
            <w:r w:rsidRPr="008B5165">
              <w:rPr>
                <w:rFonts w:ascii="Arial CYR" w:hAnsi="Arial CYR" w:cs="Arial CYR"/>
                <w:sz w:val="13"/>
                <w:szCs w:val="13"/>
              </w:rPr>
              <w:t>, в т.ч.:</w:t>
            </w:r>
          </w:p>
        </w:tc>
        <w:tc>
          <w:tcPr>
            <w:tcW w:w="1040" w:type="dxa"/>
            <w:tcBorders>
              <w:top w:val="nil"/>
              <w:left w:val="nil"/>
              <w:bottom w:val="single" w:sz="4" w:space="0" w:color="auto"/>
              <w:right w:val="single" w:sz="4" w:space="0" w:color="auto"/>
            </w:tcBorders>
            <w:shd w:val="clear" w:color="000000" w:fill="FFFFFF"/>
            <w:vAlign w:val="center"/>
            <w:hideMark/>
          </w:tcPr>
          <w:p w14:paraId="334B0AFE"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vAlign w:val="center"/>
            <w:hideMark/>
          </w:tcPr>
          <w:p w14:paraId="60F1835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vAlign w:val="center"/>
            <w:hideMark/>
          </w:tcPr>
          <w:p w14:paraId="2C48B55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vAlign w:val="center"/>
            <w:hideMark/>
          </w:tcPr>
          <w:p w14:paraId="7C61936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vAlign w:val="center"/>
            <w:hideMark/>
          </w:tcPr>
          <w:p w14:paraId="4661F87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vAlign w:val="center"/>
            <w:hideMark/>
          </w:tcPr>
          <w:p w14:paraId="3784EF4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vAlign w:val="center"/>
            <w:hideMark/>
          </w:tcPr>
          <w:p w14:paraId="01DC43A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A1CDEE5" w14:textId="77777777" w:rsidR="008B5165" w:rsidRPr="008B5165" w:rsidRDefault="008B5165" w:rsidP="008B5165">
            <w:pPr>
              <w:rPr>
                <w:sz w:val="13"/>
                <w:szCs w:val="13"/>
              </w:rPr>
            </w:pPr>
          </w:p>
        </w:tc>
      </w:tr>
      <w:tr w:rsidR="008B5165" w:rsidRPr="008B5165" w14:paraId="50A6C99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516D42C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высокому напряжению</w:t>
            </w:r>
          </w:p>
        </w:tc>
        <w:tc>
          <w:tcPr>
            <w:tcW w:w="1040" w:type="dxa"/>
            <w:tcBorders>
              <w:top w:val="nil"/>
              <w:left w:val="nil"/>
              <w:bottom w:val="single" w:sz="4" w:space="0" w:color="auto"/>
              <w:right w:val="single" w:sz="4" w:space="0" w:color="auto"/>
            </w:tcBorders>
            <w:shd w:val="clear" w:color="000000" w:fill="FFFFFF"/>
            <w:vAlign w:val="center"/>
            <w:hideMark/>
          </w:tcPr>
          <w:p w14:paraId="67A71E4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1141C27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2CF2BCD"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00D00AA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48355E7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4275E51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3FE3150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05A972D3" w14:textId="77777777" w:rsidR="008B5165" w:rsidRPr="008B5165" w:rsidRDefault="008B5165" w:rsidP="008B5165">
            <w:pPr>
              <w:rPr>
                <w:sz w:val="13"/>
                <w:szCs w:val="13"/>
              </w:rPr>
            </w:pPr>
          </w:p>
        </w:tc>
      </w:tr>
      <w:tr w:rsidR="008B5165" w:rsidRPr="008B5165" w14:paraId="104C5C7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2991786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w:t>
            </w:r>
          </w:p>
        </w:tc>
        <w:tc>
          <w:tcPr>
            <w:tcW w:w="1040" w:type="dxa"/>
            <w:tcBorders>
              <w:top w:val="nil"/>
              <w:left w:val="nil"/>
              <w:bottom w:val="single" w:sz="4" w:space="0" w:color="auto"/>
              <w:right w:val="single" w:sz="4" w:space="0" w:color="auto"/>
            </w:tcBorders>
            <w:shd w:val="clear" w:color="000000" w:fill="FFFFFF"/>
            <w:vAlign w:val="center"/>
            <w:hideMark/>
          </w:tcPr>
          <w:p w14:paraId="4CC4141A"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194414B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3DC9B0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213566B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18B2534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0C31614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5D6D80C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4CF28E5D" w14:textId="77777777" w:rsidR="008B5165" w:rsidRPr="008B5165" w:rsidRDefault="008B5165" w:rsidP="008B5165">
            <w:pPr>
              <w:rPr>
                <w:sz w:val="13"/>
                <w:szCs w:val="13"/>
              </w:rPr>
            </w:pPr>
          </w:p>
        </w:tc>
      </w:tr>
      <w:tr w:rsidR="008B5165" w:rsidRPr="008B5165" w14:paraId="434EC934"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5C84943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II</w:t>
            </w:r>
          </w:p>
        </w:tc>
        <w:tc>
          <w:tcPr>
            <w:tcW w:w="1040" w:type="dxa"/>
            <w:tcBorders>
              <w:top w:val="nil"/>
              <w:left w:val="nil"/>
              <w:bottom w:val="single" w:sz="4" w:space="0" w:color="auto"/>
              <w:right w:val="single" w:sz="4" w:space="0" w:color="auto"/>
            </w:tcBorders>
            <w:shd w:val="clear" w:color="000000" w:fill="FFFFFF"/>
            <w:vAlign w:val="center"/>
            <w:hideMark/>
          </w:tcPr>
          <w:p w14:paraId="65376217"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18BAF13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6C46AD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4843020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4DB2D862"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612406C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3E24348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0E0079D6" w14:textId="77777777" w:rsidR="008B5165" w:rsidRPr="008B5165" w:rsidRDefault="008B5165" w:rsidP="008B5165">
            <w:pPr>
              <w:rPr>
                <w:sz w:val="13"/>
                <w:szCs w:val="13"/>
              </w:rPr>
            </w:pPr>
          </w:p>
        </w:tc>
      </w:tr>
      <w:tr w:rsidR="008B5165" w:rsidRPr="008B5165" w14:paraId="6C0E5D08"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4089AE2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низкому напряжению</w:t>
            </w:r>
          </w:p>
        </w:tc>
        <w:tc>
          <w:tcPr>
            <w:tcW w:w="1040" w:type="dxa"/>
            <w:tcBorders>
              <w:top w:val="nil"/>
              <w:left w:val="nil"/>
              <w:bottom w:val="single" w:sz="4" w:space="0" w:color="auto"/>
              <w:right w:val="single" w:sz="4" w:space="0" w:color="auto"/>
            </w:tcBorders>
            <w:shd w:val="clear" w:color="000000" w:fill="FFFFFF"/>
            <w:vAlign w:val="center"/>
            <w:hideMark/>
          </w:tcPr>
          <w:p w14:paraId="7CEAD4F9"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57F9473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12F203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57F3C02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3D1ED69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631BD49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3DB8A93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0404119" w14:textId="77777777" w:rsidR="008B5165" w:rsidRPr="008B5165" w:rsidRDefault="008B5165" w:rsidP="008B5165">
            <w:pPr>
              <w:rPr>
                <w:sz w:val="13"/>
                <w:szCs w:val="13"/>
              </w:rPr>
            </w:pPr>
          </w:p>
        </w:tc>
      </w:tr>
      <w:tr w:rsidR="008B5165" w:rsidRPr="008B5165" w14:paraId="78FAC75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7E13ECF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lastRenderedPageBreak/>
              <w:t>Заявленная мощность, всего, в т.ч.:</w:t>
            </w:r>
          </w:p>
        </w:tc>
        <w:tc>
          <w:tcPr>
            <w:tcW w:w="1040" w:type="dxa"/>
            <w:tcBorders>
              <w:top w:val="nil"/>
              <w:left w:val="nil"/>
              <w:bottom w:val="single" w:sz="4" w:space="0" w:color="auto"/>
              <w:right w:val="single" w:sz="4" w:space="0" w:color="auto"/>
            </w:tcBorders>
            <w:shd w:val="clear" w:color="000000" w:fill="FFFFFF"/>
            <w:vAlign w:val="center"/>
            <w:hideMark/>
          </w:tcPr>
          <w:p w14:paraId="5D76EA0A"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кВт</w:t>
            </w:r>
          </w:p>
        </w:tc>
        <w:tc>
          <w:tcPr>
            <w:tcW w:w="1537" w:type="dxa"/>
            <w:tcBorders>
              <w:top w:val="nil"/>
              <w:left w:val="single" w:sz="4" w:space="0" w:color="auto"/>
              <w:bottom w:val="single" w:sz="4" w:space="0" w:color="auto"/>
              <w:right w:val="nil"/>
            </w:tcBorders>
            <w:shd w:val="clear" w:color="000000" w:fill="DDEBF7"/>
            <w:noWrap/>
            <w:vAlign w:val="center"/>
            <w:hideMark/>
          </w:tcPr>
          <w:p w14:paraId="35FD7CE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8AD08F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013D2F1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2345476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33D0E20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6F7D1BC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2DA0481A" w14:textId="77777777" w:rsidR="008B5165" w:rsidRPr="008B5165" w:rsidRDefault="008B5165" w:rsidP="008B5165">
            <w:pPr>
              <w:rPr>
                <w:sz w:val="13"/>
                <w:szCs w:val="13"/>
              </w:rPr>
            </w:pPr>
          </w:p>
        </w:tc>
      </w:tr>
      <w:tr w:rsidR="008B5165" w:rsidRPr="008B5165" w14:paraId="6BFC5629"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47BF244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высокому напряжению</w:t>
            </w:r>
          </w:p>
        </w:tc>
        <w:tc>
          <w:tcPr>
            <w:tcW w:w="1040" w:type="dxa"/>
            <w:tcBorders>
              <w:top w:val="nil"/>
              <w:left w:val="nil"/>
              <w:bottom w:val="single" w:sz="4" w:space="0" w:color="auto"/>
              <w:right w:val="single" w:sz="4" w:space="0" w:color="auto"/>
            </w:tcBorders>
            <w:shd w:val="clear" w:color="000000" w:fill="FFFFFF"/>
            <w:vAlign w:val="center"/>
            <w:hideMark/>
          </w:tcPr>
          <w:p w14:paraId="0ADFD4C5"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кВт</w:t>
            </w:r>
          </w:p>
        </w:tc>
        <w:tc>
          <w:tcPr>
            <w:tcW w:w="1537" w:type="dxa"/>
            <w:tcBorders>
              <w:top w:val="nil"/>
              <w:left w:val="single" w:sz="4" w:space="0" w:color="auto"/>
              <w:bottom w:val="single" w:sz="4" w:space="0" w:color="auto"/>
              <w:right w:val="nil"/>
            </w:tcBorders>
            <w:shd w:val="clear" w:color="000000" w:fill="DDEBF7"/>
            <w:noWrap/>
            <w:vAlign w:val="center"/>
            <w:hideMark/>
          </w:tcPr>
          <w:p w14:paraId="47F251A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6331D1B"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61F0597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5CA42C9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214EEC2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6BC66B7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361558CC" w14:textId="77777777" w:rsidR="008B5165" w:rsidRPr="008B5165" w:rsidRDefault="008B5165" w:rsidP="008B5165">
            <w:pPr>
              <w:rPr>
                <w:sz w:val="13"/>
                <w:szCs w:val="13"/>
              </w:rPr>
            </w:pPr>
          </w:p>
        </w:tc>
      </w:tr>
      <w:tr w:rsidR="008B5165" w:rsidRPr="008B5165" w14:paraId="27AE98E7"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4A824AB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w:t>
            </w:r>
          </w:p>
        </w:tc>
        <w:tc>
          <w:tcPr>
            <w:tcW w:w="1040" w:type="dxa"/>
            <w:tcBorders>
              <w:top w:val="nil"/>
              <w:left w:val="nil"/>
              <w:bottom w:val="single" w:sz="4" w:space="0" w:color="auto"/>
              <w:right w:val="single" w:sz="4" w:space="0" w:color="auto"/>
            </w:tcBorders>
            <w:shd w:val="clear" w:color="000000" w:fill="FFFFFF"/>
            <w:vAlign w:val="center"/>
            <w:hideMark/>
          </w:tcPr>
          <w:p w14:paraId="037A51F0"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кВт</w:t>
            </w:r>
          </w:p>
        </w:tc>
        <w:tc>
          <w:tcPr>
            <w:tcW w:w="1537" w:type="dxa"/>
            <w:tcBorders>
              <w:top w:val="nil"/>
              <w:left w:val="single" w:sz="4" w:space="0" w:color="auto"/>
              <w:bottom w:val="single" w:sz="4" w:space="0" w:color="auto"/>
              <w:right w:val="nil"/>
            </w:tcBorders>
            <w:shd w:val="clear" w:color="000000" w:fill="DDEBF7"/>
            <w:noWrap/>
            <w:vAlign w:val="center"/>
            <w:hideMark/>
          </w:tcPr>
          <w:p w14:paraId="06A621C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E6AB4F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4EAD7A9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7044CD4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1A84994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6BF9FDE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08E8C70" w14:textId="77777777" w:rsidR="008B5165" w:rsidRPr="008B5165" w:rsidRDefault="008B5165" w:rsidP="008B5165">
            <w:pPr>
              <w:rPr>
                <w:sz w:val="13"/>
                <w:szCs w:val="13"/>
              </w:rPr>
            </w:pPr>
          </w:p>
        </w:tc>
      </w:tr>
      <w:tr w:rsidR="008B5165" w:rsidRPr="008B5165" w14:paraId="056DEE0D"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702CA54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II</w:t>
            </w:r>
          </w:p>
        </w:tc>
        <w:tc>
          <w:tcPr>
            <w:tcW w:w="1040" w:type="dxa"/>
            <w:tcBorders>
              <w:top w:val="nil"/>
              <w:left w:val="nil"/>
              <w:bottom w:val="single" w:sz="4" w:space="0" w:color="auto"/>
              <w:right w:val="single" w:sz="4" w:space="0" w:color="auto"/>
            </w:tcBorders>
            <w:shd w:val="clear" w:color="000000" w:fill="FFFFFF"/>
            <w:vAlign w:val="center"/>
            <w:hideMark/>
          </w:tcPr>
          <w:p w14:paraId="7BCD0940"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кВт</w:t>
            </w:r>
          </w:p>
        </w:tc>
        <w:tc>
          <w:tcPr>
            <w:tcW w:w="1537" w:type="dxa"/>
            <w:tcBorders>
              <w:top w:val="nil"/>
              <w:left w:val="single" w:sz="4" w:space="0" w:color="auto"/>
              <w:bottom w:val="single" w:sz="4" w:space="0" w:color="auto"/>
              <w:right w:val="nil"/>
            </w:tcBorders>
            <w:shd w:val="clear" w:color="000000" w:fill="DDEBF7"/>
            <w:noWrap/>
            <w:vAlign w:val="center"/>
            <w:hideMark/>
          </w:tcPr>
          <w:p w14:paraId="03E8DDA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78C1DD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7560C61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1C9B970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17FCBB9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55B5222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20EB7ED8" w14:textId="77777777" w:rsidR="008B5165" w:rsidRPr="008B5165" w:rsidRDefault="008B5165" w:rsidP="008B5165">
            <w:pPr>
              <w:rPr>
                <w:sz w:val="13"/>
                <w:szCs w:val="13"/>
              </w:rPr>
            </w:pPr>
          </w:p>
        </w:tc>
      </w:tr>
      <w:tr w:rsidR="008B5165" w:rsidRPr="008B5165" w14:paraId="3C8CE3B9"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65522A6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низкому напряжению</w:t>
            </w:r>
          </w:p>
        </w:tc>
        <w:tc>
          <w:tcPr>
            <w:tcW w:w="1040" w:type="dxa"/>
            <w:tcBorders>
              <w:top w:val="nil"/>
              <w:left w:val="nil"/>
              <w:bottom w:val="single" w:sz="4" w:space="0" w:color="auto"/>
              <w:right w:val="single" w:sz="4" w:space="0" w:color="auto"/>
            </w:tcBorders>
            <w:shd w:val="clear" w:color="000000" w:fill="FFFFFF"/>
            <w:vAlign w:val="center"/>
            <w:hideMark/>
          </w:tcPr>
          <w:p w14:paraId="1C32C9A1"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кВт</w:t>
            </w:r>
          </w:p>
        </w:tc>
        <w:tc>
          <w:tcPr>
            <w:tcW w:w="1537" w:type="dxa"/>
            <w:tcBorders>
              <w:top w:val="nil"/>
              <w:left w:val="single" w:sz="4" w:space="0" w:color="auto"/>
              <w:bottom w:val="single" w:sz="4" w:space="0" w:color="auto"/>
              <w:right w:val="nil"/>
            </w:tcBorders>
            <w:shd w:val="clear" w:color="000000" w:fill="DDEBF7"/>
            <w:noWrap/>
            <w:vAlign w:val="center"/>
            <w:hideMark/>
          </w:tcPr>
          <w:p w14:paraId="636DEF2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B7C272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34F5B17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50A52C7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6BA6D69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7A8291F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E27163B" w14:textId="77777777" w:rsidR="008B5165" w:rsidRPr="008B5165" w:rsidRDefault="008B5165" w:rsidP="008B5165">
            <w:pPr>
              <w:rPr>
                <w:sz w:val="13"/>
                <w:szCs w:val="13"/>
              </w:rPr>
            </w:pPr>
          </w:p>
        </w:tc>
      </w:tr>
      <w:tr w:rsidR="008B5165" w:rsidRPr="008B5165" w14:paraId="2C89CD53"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040907A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Средневзвешенный тариф за 1 кВт </w:t>
            </w:r>
            <w:proofErr w:type="spellStart"/>
            <w:r w:rsidRPr="008B5165">
              <w:rPr>
                <w:rFonts w:ascii="Arial CYR" w:hAnsi="Arial CYR" w:cs="Arial CYR"/>
                <w:sz w:val="13"/>
                <w:szCs w:val="13"/>
              </w:rPr>
              <w:t>заявленой</w:t>
            </w:r>
            <w:proofErr w:type="spellEnd"/>
            <w:r w:rsidRPr="008B5165">
              <w:rPr>
                <w:rFonts w:ascii="Arial CYR" w:hAnsi="Arial CYR" w:cs="Arial CYR"/>
                <w:sz w:val="13"/>
                <w:szCs w:val="13"/>
              </w:rPr>
              <w:t xml:space="preserve"> мощности, в т.ч.:</w:t>
            </w:r>
          </w:p>
        </w:tc>
        <w:tc>
          <w:tcPr>
            <w:tcW w:w="1040" w:type="dxa"/>
            <w:tcBorders>
              <w:top w:val="nil"/>
              <w:left w:val="nil"/>
              <w:bottom w:val="single" w:sz="4" w:space="0" w:color="auto"/>
              <w:right w:val="single" w:sz="4" w:space="0" w:color="auto"/>
            </w:tcBorders>
            <w:shd w:val="clear" w:color="000000" w:fill="FFFFFF"/>
            <w:vAlign w:val="center"/>
            <w:hideMark/>
          </w:tcPr>
          <w:p w14:paraId="6977442B"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vAlign w:val="center"/>
            <w:hideMark/>
          </w:tcPr>
          <w:p w14:paraId="1F7F0FC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vAlign w:val="center"/>
            <w:hideMark/>
          </w:tcPr>
          <w:p w14:paraId="688DC75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vAlign w:val="center"/>
            <w:hideMark/>
          </w:tcPr>
          <w:p w14:paraId="22256AB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vAlign w:val="center"/>
            <w:hideMark/>
          </w:tcPr>
          <w:p w14:paraId="107AB51C"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vAlign w:val="center"/>
            <w:hideMark/>
          </w:tcPr>
          <w:p w14:paraId="4E82BE7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vAlign w:val="center"/>
            <w:hideMark/>
          </w:tcPr>
          <w:p w14:paraId="08D216DB"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EC37C70" w14:textId="77777777" w:rsidR="008B5165" w:rsidRPr="008B5165" w:rsidRDefault="008B5165" w:rsidP="008B5165">
            <w:pPr>
              <w:rPr>
                <w:sz w:val="13"/>
                <w:szCs w:val="13"/>
              </w:rPr>
            </w:pPr>
          </w:p>
        </w:tc>
      </w:tr>
      <w:tr w:rsidR="008B5165" w:rsidRPr="008B5165" w14:paraId="2A1583AF"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3D96ADB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высокому напряжению</w:t>
            </w:r>
          </w:p>
        </w:tc>
        <w:tc>
          <w:tcPr>
            <w:tcW w:w="1040" w:type="dxa"/>
            <w:tcBorders>
              <w:top w:val="nil"/>
              <w:left w:val="nil"/>
              <w:bottom w:val="single" w:sz="4" w:space="0" w:color="auto"/>
              <w:right w:val="single" w:sz="4" w:space="0" w:color="auto"/>
            </w:tcBorders>
            <w:shd w:val="clear" w:color="000000" w:fill="FFFFFF"/>
            <w:vAlign w:val="center"/>
            <w:hideMark/>
          </w:tcPr>
          <w:p w14:paraId="589300AC"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1A8DB35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92680F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652EC54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4E52C8B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58EB472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5516B81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63A0C795" w14:textId="77777777" w:rsidR="008B5165" w:rsidRPr="008B5165" w:rsidRDefault="008B5165" w:rsidP="008B5165">
            <w:pPr>
              <w:rPr>
                <w:sz w:val="13"/>
                <w:szCs w:val="13"/>
              </w:rPr>
            </w:pPr>
          </w:p>
        </w:tc>
      </w:tr>
      <w:tr w:rsidR="008B5165" w:rsidRPr="008B5165" w14:paraId="7D48C896"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1669A14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w:t>
            </w:r>
          </w:p>
        </w:tc>
        <w:tc>
          <w:tcPr>
            <w:tcW w:w="1040" w:type="dxa"/>
            <w:tcBorders>
              <w:top w:val="nil"/>
              <w:left w:val="nil"/>
              <w:bottom w:val="single" w:sz="4" w:space="0" w:color="auto"/>
              <w:right w:val="single" w:sz="4" w:space="0" w:color="auto"/>
            </w:tcBorders>
            <w:shd w:val="clear" w:color="000000" w:fill="FFFFFF"/>
            <w:vAlign w:val="center"/>
            <w:hideMark/>
          </w:tcPr>
          <w:p w14:paraId="6D5CC5F4"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1B23257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E602702"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39C5521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61EB1871"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131589F6"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3C5A4CD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6F4320A8" w14:textId="77777777" w:rsidR="008B5165" w:rsidRPr="008B5165" w:rsidRDefault="008B5165" w:rsidP="008B5165">
            <w:pPr>
              <w:rPr>
                <w:sz w:val="13"/>
                <w:szCs w:val="13"/>
              </w:rPr>
            </w:pPr>
          </w:p>
        </w:tc>
      </w:tr>
      <w:tr w:rsidR="008B5165" w:rsidRPr="008B5165" w14:paraId="302ABD01"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6C44108F"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СН II</w:t>
            </w:r>
          </w:p>
        </w:tc>
        <w:tc>
          <w:tcPr>
            <w:tcW w:w="1040" w:type="dxa"/>
            <w:tcBorders>
              <w:top w:val="nil"/>
              <w:left w:val="nil"/>
              <w:bottom w:val="single" w:sz="4" w:space="0" w:color="auto"/>
              <w:right w:val="single" w:sz="4" w:space="0" w:color="auto"/>
            </w:tcBorders>
            <w:shd w:val="clear" w:color="000000" w:fill="FFFFFF"/>
            <w:vAlign w:val="center"/>
            <w:hideMark/>
          </w:tcPr>
          <w:p w14:paraId="0A3C37B6"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4331FB0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F7871C4"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7AB162D0"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0228B416"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6E916078"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5A2EC97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4FF2C98B" w14:textId="77777777" w:rsidR="008B5165" w:rsidRPr="008B5165" w:rsidRDefault="008B5165" w:rsidP="008B5165">
            <w:pPr>
              <w:rPr>
                <w:sz w:val="13"/>
                <w:szCs w:val="13"/>
              </w:rPr>
            </w:pPr>
          </w:p>
        </w:tc>
      </w:tr>
      <w:tr w:rsidR="008B5165" w:rsidRPr="008B5165" w14:paraId="7270AEBF"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noWrap/>
            <w:vAlign w:val="bottom"/>
            <w:hideMark/>
          </w:tcPr>
          <w:p w14:paraId="72A18B3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xml:space="preserve"> -по низкому напряжению</w:t>
            </w:r>
          </w:p>
        </w:tc>
        <w:tc>
          <w:tcPr>
            <w:tcW w:w="1040" w:type="dxa"/>
            <w:tcBorders>
              <w:top w:val="nil"/>
              <w:left w:val="nil"/>
              <w:bottom w:val="single" w:sz="4" w:space="0" w:color="auto"/>
              <w:right w:val="single" w:sz="4" w:space="0" w:color="auto"/>
            </w:tcBorders>
            <w:shd w:val="clear" w:color="000000" w:fill="FFFFFF"/>
            <w:vAlign w:val="center"/>
            <w:hideMark/>
          </w:tcPr>
          <w:p w14:paraId="3A67354B"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2474569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E2A984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631FAE55"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516FDFF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4BF03F47"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5AB86F3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0907F4D" w14:textId="77777777" w:rsidR="008B5165" w:rsidRPr="008B5165" w:rsidRDefault="008B5165" w:rsidP="008B5165">
            <w:pPr>
              <w:rPr>
                <w:sz w:val="13"/>
                <w:szCs w:val="13"/>
              </w:rPr>
            </w:pPr>
          </w:p>
        </w:tc>
      </w:tr>
      <w:tr w:rsidR="008B5165" w:rsidRPr="008B5165" w14:paraId="53A538E8"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67ECC64D"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Агентские</w:t>
            </w:r>
          </w:p>
        </w:tc>
        <w:tc>
          <w:tcPr>
            <w:tcW w:w="1040" w:type="dxa"/>
            <w:tcBorders>
              <w:top w:val="nil"/>
              <w:left w:val="nil"/>
              <w:bottom w:val="single" w:sz="4" w:space="0" w:color="auto"/>
              <w:right w:val="single" w:sz="4" w:space="0" w:color="auto"/>
            </w:tcBorders>
            <w:shd w:val="clear" w:color="000000" w:fill="FFFFFF"/>
            <w:vAlign w:val="center"/>
            <w:hideMark/>
          </w:tcPr>
          <w:p w14:paraId="01806DFD"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noWrap/>
            <w:vAlign w:val="center"/>
            <w:hideMark/>
          </w:tcPr>
          <w:p w14:paraId="3708399C"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196E01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auto" w:fill="auto"/>
            <w:noWrap/>
            <w:vAlign w:val="center"/>
            <w:hideMark/>
          </w:tcPr>
          <w:p w14:paraId="241F2C5E"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nil"/>
            </w:tcBorders>
            <w:shd w:val="clear" w:color="auto" w:fill="auto"/>
            <w:noWrap/>
            <w:vAlign w:val="center"/>
            <w:hideMark/>
          </w:tcPr>
          <w:p w14:paraId="5AF5E877"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0,00000</w:t>
            </w:r>
          </w:p>
        </w:tc>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26E400AA"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nil"/>
              <w:right w:val="single" w:sz="8" w:space="0" w:color="auto"/>
            </w:tcBorders>
            <w:shd w:val="clear" w:color="auto" w:fill="auto"/>
            <w:noWrap/>
            <w:vAlign w:val="center"/>
            <w:hideMark/>
          </w:tcPr>
          <w:p w14:paraId="13FA2EA9"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7FDCC602" w14:textId="77777777" w:rsidR="008B5165" w:rsidRPr="008B5165" w:rsidRDefault="008B5165" w:rsidP="008B5165">
            <w:pPr>
              <w:rPr>
                <w:sz w:val="13"/>
                <w:szCs w:val="13"/>
              </w:rPr>
            </w:pPr>
          </w:p>
        </w:tc>
      </w:tr>
      <w:tr w:rsidR="008B5165" w:rsidRPr="008B5165" w14:paraId="42B90059"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0484F1A1"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Средний тариф 1 кВт*ч</w:t>
            </w:r>
          </w:p>
        </w:tc>
        <w:tc>
          <w:tcPr>
            <w:tcW w:w="1040" w:type="dxa"/>
            <w:tcBorders>
              <w:top w:val="nil"/>
              <w:left w:val="nil"/>
              <w:bottom w:val="single" w:sz="4" w:space="0" w:color="auto"/>
              <w:right w:val="single" w:sz="4" w:space="0" w:color="auto"/>
            </w:tcBorders>
            <w:shd w:val="clear" w:color="000000" w:fill="FFFFFF"/>
            <w:vAlign w:val="center"/>
            <w:hideMark/>
          </w:tcPr>
          <w:p w14:paraId="7B365CB1"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руб.</w:t>
            </w:r>
          </w:p>
        </w:tc>
        <w:tc>
          <w:tcPr>
            <w:tcW w:w="1537" w:type="dxa"/>
            <w:tcBorders>
              <w:top w:val="nil"/>
              <w:left w:val="single" w:sz="4" w:space="0" w:color="auto"/>
              <w:bottom w:val="single" w:sz="4" w:space="0" w:color="auto"/>
              <w:right w:val="nil"/>
            </w:tcBorders>
            <w:shd w:val="clear" w:color="000000" w:fill="DDEBF7"/>
            <w:noWrap/>
            <w:vAlign w:val="center"/>
            <w:hideMark/>
          </w:tcPr>
          <w:p w14:paraId="6F8EDCC5"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3,91</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6B8761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4,01</w:t>
            </w:r>
          </w:p>
        </w:tc>
        <w:tc>
          <w:tcPr>
            <w:tcW w:w="1538" w:type="dxa"/>
            <w:tcBorders>
              <w:top w:val="nil"/>
              <w:left w:val="nil"/>
              <w:bottom w:val="single" w:sz="4" w:space="0" w:color="auto"/>
              <w:right w:val="single" w:sz="4" w:space="0" w:color="auto"/>
            </w:tcBorders>
            <w:shd w:val="clear" w:color="auto" w:fill="auto"/>
            <w:noWrap/>
            <w:vAlign w:val="center"/>
            <w:hideMark/>
          </w:tcPr>
          <w:p w14:paraId="7D981CCF"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3,52</w:t>
            </w:r>
          </w:p>
        </w:tc>
        <w:tc>
          <w:tcPr>
            <w:tcW w:w="1655" w:type="dxa"/>
            <w:tcBorders>
              <w:top w:val="nil"/>
              <w:left w:val="nil"/>
              <w:bottom w:val="single" w:sz="4" w:space="0" w:color="auto"/>
              <w:right w:val="nil"/>
            </w:tcBorders>
            <w:shd w:val="clear" w:color="auto" w:fill="auto"/>
            <w:noWrap/>
            <w:vAlign w:val="center"/>
            <w:hideMark/>
          </w:tcPr>
          <w:p w14:paraId="4F962F1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3,52</w:t>
            </w:r>
          </w:p>
        </w:tc>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4F98F219"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3,81</w:t>
            </w:r>
          </w:p>
        </w:tc>
        <w:tc>
          <w:tcPr>
            <w:tcW w:w="1658" w:type="dxa"/>
            <w:tcBorders>
              <w:top w:val="single" w:sz="4" w:space="0" w:color="auto"/>
              <w:left w:val="nil"/>
              <w:bottom w:val="single" w:sz="4" w:space="0" w:color="auto"/>
              <w:right w:val="single" w:sz="8" w:space="0" w:color="auto"/>
            </w:tcBorders>
            <w:shd w:val="clear" w:color="auto" w:fill="auto"/>
            <w:noWrap/>
            <w:vAlign w:val="center"/>
            <w:hideMark/>
          </w:tcPr>
          <w:p w14:paraId="398C8F23"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3,81</w:t>
            </w:r>
          </w:p>
        </w:tc>
        <w:tc>
          <w:tcPr>
            <w:tcW w:w="16" w:type="dxa"/>
            <w:vAlign w:val="center"/>
            <w:hideMark/>
          </w:tcPr>
          <w:p w14:paraId="605BF453" w14:textId="77777777" w:rsidR="008B5165" w:rsidRPr="008B5165" w:rsidRDefault="008B5165" w:rsidP="008B5165">
            <w:pPr>
              <w:rPr>
                <w:sz w:val="13"/>
                <w:szCs w:val="13"/>
              </w:rPr>
            </w:pPr>
          </w:p>
        </w:tc>
      </w:tr>
      <w:tr w:rsidR="008B5165" w:rsidRPr="008B5165" w14:paraId="2FF1D0EE" w14:textId="77777777" w:rsidTr="008B5165">
        <w:trPr>
          <w:trHeight w:val="465"/>
          <w:jc w:val="center"/>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4E4F3B43" w14:textId="77777777" w:rsidR="008B5165" w:rsidRPr="008B5165" w:rsidRDefault="008B5165" w:rsidP="008B5165">
            <w:pPr>
              <w:outlineLvl w:val="0"/>
              <w:rPr>
                <w:rFonts w:ascii="Arial CYR" w:hAnsi="Arial CYR" w:cs="Arial CYR"/>
                <w:sz w:val="13"/>
                <w:szCs w:val="13"/>
              </w:rPr>
            </w:pPr>
            <w:r w:rsidRPr="008B5165">
              <w:rPr>
                <w:rFonts w:ascii="Arial CYR" w:hAnsi="Arial CYR" w:cs="Arial CYR"/>
                <w:sz w:val="13"/>
                <w:szCs w:val="13"/>
              </w:rPr>
              <w:t>Удельный расход</w:t>
            </w:r>
          </w:p>
        </w:tc>
        <w:tc>
          <w:tcPr>
            <w:tcW w:w="1040" w:type="dxa"/>
            <w:tcBorders>
              <w:top w:val="nil"/>
              <w:left w:val="nil"/>
              <w:bottom w:val="single" w:sz="4" w:space="0" w:color="auto"/>
              <w:right w:val="single" w:sz="4" w:space="0" w:color="auto"/>
            </w:tcBorders>
            <w:shd w:val="clear" w:color="000000" w:fill="FFFFFF"/>
            <w:vAlign w:val="center"/>
            <w:hideMark/>
          </w:tcPr>
          <w:p w14:paraId="50A14684"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кВт*ч/Гкал</w:t>
            </w:r>
          </w:p>
        </w:tc>
        <w:tc>
          <w:tcPr>
            <w:tcW w:w="1537" w:type="dxa"/>
            <w:tcBorders>
              <w:top w:val="nil"/>
              <w:left w:val="single" w:sz="4" w:space="0" w:color="auto"/>
              <w:bottom w:val="single" w:sz="4" w:space="0" w:color="auto"/>
              <w:right w:val="nil"/>
            </w:tcBorders>
            <w:shd w:val="clear" w:color="000000" w:fill="DDEBF7"/>
            <w:noWrap/>
            <w:vAlign w:val="center"/>
            <w:hideMark/>
          </w:tcPr>
          <w:p w14:paraId="561B133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29,27</w:t>
            </w:r>
          </w:p>
        </w:tc>
        <w:tc>
          <w:tcPr>
            <w:tcW w:w="1498" w:type="dxa"/>
            <w:tcBorders>
              <w:top w:val="nil"/>
              <w:left w:val="single" w:sz="4" w:space="0" w:color="auto"/>
              <w:bottom w:val="single" w:sz="4" w:space="0" w:color="auto"/>
              <w:right w:val="nil"/>
            </w:tcBorders>
            <w:shd w:val="clear" w:color="auto" w:fill="auto"/>
            <w:noWrap/>
            <w:vAlign w:val="center"/>
            <w:hideMark/>
          </w:tcPr>
          <w:p w14:paraId="67BDEA78"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29,32</w:t>
            </w:r>
          </w:p>
        </w:tc>
        <w:tc>
          <w:tcPr>
            <w:tcW w:w="1538" w:type="dxa"/>
            <w:tcBorders>
              <w:top w:val="nil"/>
              <w:left w:val="single" w:sz="4" w:space="0" w:color="auto"/>
              <w:bottom w:val="single" w:sz="4" w:space="0" w:color="auto"/>
              <w:right w:val="nil"/>
            </w:tcBorders>
            <w:shd w:val="clear" w:color="auto" w:fill="auto"/>
            <w:noWrap/>
            <w:vAlign w:val="center"/>
            <w:hideMark/>
          </w:tcPr>
          <w:p w14:paraId="7BD8D93A"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35,23</w:t>
            </w:r>
          </w:p>
        </w:tc>
        <w:tc>
          <w:tcPr>
            <w:tcW w:w="1655" w:type="dxa"/>
            <w:tcBorders>
              <w:top w:val="nil"/>
              <w:left w:val="single" w:sz="4" w:space="0" w:color="auto"/>
              <w:bottom w:val="single" w:sz="4" w:space="0" w:color="auto"/>
              <w:right w:val="nil"/>
            </w:tcBorders>
            <w:shd w:val="clear" w:color="auto" w:fill="auto"/>
            <w:noWrap/>
            <w:vAlign w:val="center"/>
            <w:hideMark/>
          </w:tcPr>
          <w:p w14:paraId="49128BE4"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34,75</w:t>
            </w:r>
          </w:p>
        </w:tc>
        <w:tc>
          <w:tcPr>
            <w:tcW w:w="1658" w:type="dxa"/>
            <w:tcBorders>
              <w:top w:val="nil"/>
              <w:left w:val="single" w:sz="4" w:space="0" w:color="auto"/>
              <w:bottom w:val="single" w:sz="4" w:space="0" w:color="auto"/>
              <w:right w:val="nil"/>
            </w:tcBorders>
            <w:shd w:val="clear" w:color="auto" w:fill="auto"/>
            <w:noWrap/>
            <w:vAlign w:val="center"/>
            <w:hideMark/>
          </w:tcPr>
          <w:p w14:paraId="678D938D"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32,96</w:t>
            </w:r>
          </w:p>
        </w:tc>
        <w:tc>
          <w:tcPr>
            <w:tcW w:w="1658" w:type="dxa"/>
            <w:tcBorders>
              <w:top w:val="nil"/>
              <w:left w:val="single" w:sz="4" w:space="0" w:color="auto"/>
              <w:bottom w:val="single" w:sz="4" w:space="0" w:color="auto"/>
              <w:right w:val="nil"/>
            </w:tcBorders>
            <w:shd w:val="clear" w:color="auto" w:fill="auto"/>
            <w:noWrap/>
            <w:vAlign w:val="center"/>
            <w:hideMark/>
          </w:tcPr>
          <w:p w14:paraId="3D626D60" w14:textId="77777777" w:rsidR="008B5165" w:rsidRPr="008B5165" w:rsidRDefault="008B5165" w:rsidP="008B5165">
            <w:pPr>
              <w:jc w:val="right"/>
              <w:outlineLvl w:val="0"/>
              <w:rPr>
                <w:rFonts w:ascii="Arial CYR" w:hAnsi="Arial CYR" w:cs="Arial CYR"/>
                <w:sz w:val="13"/>
                <w:szCs w:val="13"/>
              </w:rPr>
            </w:pPr>
            <w:r w:rsidRPr="008B5165">
              <w:rPr>
                <w:rFonts w:ascii="Arial CYR" w:hAnsi="Arial CYR" w:cs="Arial CYR"/>
                <w:sz w:val="13"/>
                <w:szCs w:val="13"/>
              </w:rPr>
              <w:t>29,93</w:t>
            </w:r>
          </w:p>
        </w:tc>
        <w:tc>
          <w:tcPr>
            <w:tcW w:w="16" w:type="dxa"/>
            <w:vAlign w:val="center"/>
            <w:hideMark/>
          </w:tcPr>
          <w:p w14:paraId="040ADDF6" w14:textId="77777777" w:rsidR="008B5165" w:rsidRPr="008B5165" w:rsidRDefault="008B5165" w:rsidP="008B5165">
            <w:pPr>
              <w:rPr>
                <w:sz w:val="13"/>
                <w:szCs w:val="13"/>
              </w:rPr>
            </w:pPr>
          </w:p>
        </w:tc>
      </w:tr>
      <w:tr w:rsidR="008B5165" w:rsidRPr="008B5165" w14:paraId="24651070" w14:textId="77777777" w:rsidTr="008B5165">
        <w:trPr>
          <w:trHeight w:val="402"/>
          <w:jc w:val="center"/>
        </w:trPr>
        <w:tc>
          <w:tcPr>
            <w:tcW w:w="4720" w:type="dxa"/>
            <w:tcBorders>
              <w:top w:val="nil"/>
              <w:left w:val="single" w:sz="8" w:space="0" w:color="auto"/>
              <w:bottom w:val="single" w:sz="8" w:space="0" w:color="auto"/>
              <w:right w:val="single" w:sz="4" w:space="0" w:color="auto"/>
            </w:tcBorders>
            <w:shd w:val="clear" w:color="000000" w:fill="FFFFFF"/>
            <w:vAlign w:val="center"/>
            <w:hideMark/>
          </w:tcPr>
          <w:p w14:paraId="6AE8F487" w14:textId="77777777" w:rsidR="008B5165" w:rsidRPr="008B5165" w:rsidRDefault="008B5165" w:rsidP="008B5165">
            <w:pPr>
              <w:outlineLvl w:val="0"/>
              <w:rPr>
                <w:rFonts w:ascii="Arial CYR" w:hAnsi="Arial CYR" w:cs="Arial CYR"/>
                <w:b/>
                <w:bCs/>
                <w:i/>
                <w:iCs/>
                <w:sz w:val="13"/>
                <w:szCs w:val="13"/>
              </w:rPr>
            </w:pPr>
            <w:r w:rsidRPr="008B5165">
              <w:rPr>
                <w:rFonts w:ascii="Arial CYR" w:hAnsi="Arial CYR" w:cs="Arial CYR"/>
                <w:b/>
                <w:bCs/>
                <w:i/>
                <w:iCs/>
                <w:sz w:val="13"/>
                <w:szCs w:val="13"/>
              </w:rPr>
              <w:t>Стоимость электроэнергии</w:t>
            </w:r>
          </w:p>
        </w:tc>
        <w:tc>
          <w:tcPr>
            <w:tcW w:w="1040" w:type="dxa"/>
            <w:tcBorders>
              <w:top w:val="nil"/>
              <w:left w:val="nil"/>
              <w:bottom w:val="single" w:sz="8" w:space="0" w:color="auto"/>
              <w:right w:val="single" w:sz="4" w:space="0" w:color="auto"/>
            </w:tcBorders>
            <w:shd w:val="clear" w:color="000000" w:fill="FFFFFF"/>
            <w:vAlign w:val="center"/>
            <w:hideMark/>
          </w:tcPr>
          <w:p w14:paraId="05F9D67C" w14:textId="77777777" w:rsidR="008B5165" w:rsidRPr="008B5165" w:rsidRDefault="008B5165" w:rsidP="008B5165">
            <w:pPr>
              <w:jc w:val="center"/>
              <w:outlineLvl w:val="0"/>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8" w:space="0" w:color="auto"/>
              <w:right w:val="nil"/>
            </w:tcBorders>
            <w:shd w:val="clear" w:color="000000" w:fill="DDEBF7"/>
            <w:noWrap/>
            <w:vAlign w:val="center"/>
            <w:hideMark/>
          </w:tcPr>
          <w:p w14:paraId="5CA5F4D7"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13 757,00</w:t>
            </w:r>
          </w:p>
        </w:tc>
        <w:tc>
          <w:tcPr>
            <w:tcW w:w="1498" w:type="dxa"/>
            <w:tcBorders>
              <w:top w:val="nil"/>
              <w:left w:val="single" w:sz="4" w:space="0" w:color="auto"/>
              <w:bottom w:val="single" w:sz="8" w:space="0" w:color="auto"/>
              <w:right w:val="single" w:sz="8" w:space="0" w:color="auto"/>
            </w:tcBorders>
            <w:shd w:val="clear" w:color="auto" w:fill="auto"/>
            <w:noWrap/>
            <w:vAlign w:val="center"/>
            <w:hideMark/>
          </w:tcPr>
          <w:p w14:paraId="65AEB2DF"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14 394,59</w:t>
            </w:r>
          </w:p>
        </w:tc>
        <w:tc>
          <w:tcPr>
            <w:tcW w:w="1538" w:type="dxa"/>
            <w:tcBorders>
              <w:top w:val="nil"/>
              <w:left w:val="single" w:sz="4" w:space="0" w:color="auto"/>
              <w:bottom w:val="single" w:sz="8" w:space="0" w:color="auto"/>
              <w:right w:val="single" w:sz="4" w:space="0" w:color="auto"/>
            </w:tcBorders>
            <w:shd w:val="clear" w:color="auto" w:fill="auto"/>
            <w:noWrap/>
            <w:vAlign w:val="center"/>
            <w:hideMark/>
          </w:tcPr>
          <w:p w14:paraId="7A10FBE3"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12 365,01</w:t>
            </w:r>
          </w:p>
        </w:tc>
        <w:tc>
          <w:tcPr>
            <w:tcW w:w="1655" w:type="dxa"/>
            <w:tcBorders>
              <w:top w:val="nil"/>
              <w:left w:val="nil"/>
              <w:bottom w:val="single" w:sz="8" w:space="0" w:color="auto"/>
              <w:right w:val="nil"/>
            </w:tcBorders>
            <w:shd w:val="clear" w:color="auto" w:fill="auto"/>
            <w:noWrap/>
            <w:vAlign w:val="center"/>
            <w:hideMark/>
          </w:tcPr>
          <w:p w14:paraId="789C1C5C"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12 361,54</w:t>
            </w:r>
          </w:p>
        </w:tc>
        <w:tc>
          <w:tcPr>
            <w:tcW w:w="1658" w:type="dxa"/>
            <w:tcBorders>
              <w:top w:val="nil"/>
              <w:left w:val="single" w:sz="4" w:space="0" w:color="auto"/>
              <w:bottom w:val="single" w:sz="8" w:space="0" w:color="auto"/>
              <w:right w:val="single" w:sz="8" w:space="0" w:color="auto"/>
            </w:tcBorders>
            <w:shd w:val="clear" w:color="auto" w:fill="auto"/>
            <w:noWrap/>
            <w:vAlign w:val="center"/>
            <w:hideMark/>
          </w:tcPr>
          <w:p w14:paraId="17F90104"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14 820,43</w:t>
            </w:r>
          </w:p>
        </w:tc>
        <w:tc>
          <w:tcPr>
            <w:tcW w:w="1658" w:type="dxa"/>
            <w:tcBorders>
              <w:top w:val="nil"/>
              <w:left w:val="single" w:sz="4" w:space="0" w:color="auto"/>
              <w:bottom w:val="single" w:sz="8" w:space="0" w:color="auto"/>
              <w:right w:val="single" w:sz="8" w:space="0" w:color="auto"/>
            </w:tcBorders>
            <w:shd w:val="clear" w:color="auto" w:fill="auto"/>
            <w:noWrap/>
            <w:vAlign w:val="center"/>
            <w:hideMark/>
          </w:tcPr>
          <w:p w14:paraId="46A8B937" w14:textId="77777777" w:rsidR="008B5165" w:rsidRPr="008B5165" w:rsidRDefault="008B5165" w:rsidP="008B5165">
            <w:pPr>
              <w:jc w:val="right"/>
              <w:outlineLvl w:val="0"/>
              <w:rPr>
                <w:rFonts w:ascii="Arial CYR" w:hAnsi="Arial CYR" w:cs="Arial CYR"/>
                <w:b/>
                <w:bCs/>
                <w:color w:val="FF0000"/>
                <w:sz w:val="13"/>
                <w:szCs w:val="13"/>
              </w:rPr>
            </w:pPr>
            <w:r w:rsidRPr="008B5165">
              <w:rPr>
                <w:rFonts w:ascii="Arial CYR" w:hAnsi="Arial CYR" w:cs="Arial CYR"/>
                <w:b/>
                <w:bCs/>
                <w:color w:val="FF0000"/>
                <w:sz w:val="13"/>
                <w:szCs w:val="13"/>
              </w:rPr>
              <w:t>13 964,54</w:t>
            </w:r>
          </w:p>
        </w:tc>
        <w:tc>
          <w:tcPr>
            <w:tcW w:w="16" w:type="dxa"/>
            <w:vAlign w:val="center"/>
            <w:hideMark/>
          </w:tcPr>
          <w:p w14:paraId="51D646C0" w14:textId="77777777" w:rsidR="008B5165" w:rsidRPr="008B5165" w:rsidRDefault="008B5165" w:rsidP="008B5165">
            <w:pPr>
              <w:rPr>
                <w:sz w:val="13"/>
                <w:szCs w:val="13"/>
              </w:rPr>
            </w:pPr>
          </w:p>
        </w:tc>
      </w:tr>
      <w:tr w:rsidR="008B5165" w:rsidRPr="008B5165" w14:paraId="438D5F41" w14:textId="77777777" w:rsidTr="008B5165">
        <w:trPr>
          <w:trHeight w:val="402"/>
          <w:jc w:val="center"/>
        </w:trPr>
        <w:tc>
          <w:tcPr>
            <w:tcW w:w="15304" w:type="dxa"/>
            <w:gridSpan w:val="8"/>
            <w:tcBorders>
              <w:top w:val="single" w:sz="8" w:space="0" w:color="auto"/>
              <w:left w:val="single" w:sz="8" w:space="0" w:color="auto"/>
              <w:bottom w:val="single" w:sz="8" w:space="0" w:color="auto"/>
              <w:right w:val="nil"/>
            </w:tcBorders>
            <w:shd w:val="clear" w:color="000000" w:fill="FFFFFF"/>
            <w:vAlign w:val="center"/>
            <w:hideMark/>
          </w:tcPr>
          <w:p w14:paraId="5434669D" w14:textId="77777777" w:rsidR="008B5165" w:rsidRPr="008B5165" w:rsidRDefault="008B5165" w:rsidP="008B5165">
            <w:pPr>
              <w:jc w:val="center"/>
              <w:rPr>
                <w:rFonts w:ascii="Arial CYR" w:hAnsi="Arial CYR" w:cs="Arial CYR"/>
                <w:b/>
                <w:bCs/>
                <w:sz w:val="13"/>
                <w:szCs w:val="13"/>
              </w:rPr>
            </w:pPr>
            <w:r w:rsidRPr="008B5165">
              <w:rPr>
                <w:rFonts w:ascii="Arial CYR" w:hAnsi="Arial CYR" w:cs="Arial CYR"/>
                <w:b/>
                <w:bCs/>
                <w:sz w:val="13"/>
                <w:szCs w:val="13"/>
              </w:rPr>
              <w:t>Вода и канализация</w:t>
            </w:r>
          </w:p>
        </w:tc>
        <w:tc>
          <w:tcPr>
            <w:tcW w:w="16" w:type="dxa"/>
            <w:vAlign w:val="center"/>
            <w:hideMark/>
          </w:tcPr>
          <w:p w14:paraId="79516B46" w14:textId="77777777" w:rsidR="008B5165" w:rsidRPr="008B5165" w:rsidRDefault="008B5165" w:rsidP="008B5165">
            <w:pPr>
              <w:rPr>
                <w:sz w:val="13"/>
                <w:szCs w:val="13"/>
              </w:rPr>
            </w:pPr>
          </w:p>
        </w:tc>
      </w:tr>
      <w:tr w:rsidR="008B5165" w:rsidRPr="008B5165" w14:paraId="3278DF10"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18C2026"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Общее количество воды, всего, в т.ч.:</w:t>
            </w:r>
          </w:p>
        </w:tc>
        <w:tc>
          <w:tcPr>
            <w:tcW w:w="1040" w:type="dxa"/>
            <w:tcBorders>
              <w:top w:val="nil"/>
              <w:left w:val="nil"/>
              <w:bottom w:val="single" w:sz="4" w:space="0" w:color="auto"/>
              <w:right w:val="single" w:sz="4" w:space="0" w:color="auto"/>
            </w:tcBorders>
            <w:shd w:val="clear" w:color="000000" w:fill="FFFFFF"/>
            <w:hideMark/>
          </w:tcPr>
          <w:p w14:paraId="17BA1BFD"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тыс. м3</w:t>
            </w:r>
          </w:p>
        </w:tc>
        <w:tc>
          <w:tcPr>
            <w:tcW w:w="1537" w:type="dxa"/>
            <w:tcBorders>
              <w:top w:val="nil"/>
              <w:left w:val="single" w:sz="4" w:space="0" w:color="auto"/>
              <w:bottom w:val="single" w:sz="4" w:space="0" w:color="auto"/>
              <w:right w:val="nil"/>
            </w:tcBorders>
            <w:shd w:val="clear" w:color="000000" w:fill="DDEBF7"/>
            <w:noWrap/>
            <w:vAlign w:val="center"/>
            <w:hideMark/>
          </w:tcPr>
          <w:p w14:paraId="59D065A4"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93,97</w:t>
            </w:r>
          </w:p>
        </w:tc>
        <w:tc>
          <w:tcPr>
            <w:tcW w:w="1498" w:type="dxa"/>
            <w:tcBorders>
              <w:top w:val="nil"/>
              <w:left w:val="single" w:sz="4" w:space="0" w:color="auto"/>
              <w:bottom w:val="single" w:sz="4" w:space="0" w:color="auto"/>
              <w:right w:val="nil"/>
            </w:tcBorders>
            <w:shd w:val="clear" w:color="auto" w:fill="auto"/>
            <w:noWrap/>
            <w:vAlign w:val="center"/>
            <w:hideMark/>
          </w:tcPr>
          <w:p w14:paraId="2AD82F4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95,88</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429A837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81,69</w:t>
            </w:r>
          </w:p>
        </w:tc>
        <w:tc>
          <w:tcPr>
            <w:tcW w:w="1655" w:type="dxa"/>
            <w:tcBorders>
              <w:top w:val="nil"/>
              <w:left w:val="nil"/>
              <w:bottom w:val="single" w:sz="4" w:space="0" w:color="auto"/>
              <w:right w:val="single" w:sz="4" w:space="0" w:color="auto"/>
            </w:tcBorders>
            <w:shd w:val="clear" w:color="auto" w:fill="auto"/>
            <w:noWrap/>
            <w:vAlign w:val="center"/>
            <w:hideMark/>
          </w:tcPr>
          <w:p w14:paraId="3CB17F49"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80,19</w:t>
            </w:r>
          </w:p>
        </w:tc>
        <w:tc>
          <w:tcPr>
            <w:tcW w:w="1658" w:type="dxa"/>
            <w:tcBorders>
              <w:top w:val="nil"/>
              <w:left w:val="nil"/>
              <w:bottom w:val="single" w:sz="4" w:space="0" w:color="auto"/>
              <w:right w:val="single" w:sz="4" w:space="0" w:color="auto"/>
            </w:tcBorders>
            <w:shd w:val="clear" w:color="auto" w:fill="auto"/>
            <w:noWrap/>
            <w:vAlign w:val="center"/>
            <w:hideMark/>
          </w:tcPr>
          <w:p w14:paraId="006CE951"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97,87</w:t>
            </w:r>
          </w:p>
        </w:tc>
        <w:tc>
          <w:tcPr>
            <w:tcW w:w="1658" w:type="dxa"/>
            <w:tcBorders>
              <w:top w:val="nil"/>
              <w:left w:val="nil"/>
              <w:bottom w:val="single" w:sz="4" w:space="0" w:color="auto"/>
              <w:right w:val="single" w:sz="8" w:space="0" w:color="auto"/>
            </w:tcBorders>
            <w:shd w:val="clear" w:color="auto" w:fill="auto"/>
            <w:noWrap/>
            <w:vAlign w:val="center"/>
            <w:hideMark/>
          </w:tcPr>
          <w:p w14:paraId="6D3F7B1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97,87</w:t>
            </w:r>
          </w:p>
        </w:tc>
        <w:tc>
          <w:tcPr>
            <w:tcW w:w="16" w:type="dxa"/>
            <w:vAlign w:val="center"/>
            <w:hideMark/>
          </w:tcPr>
          <w:p w14:paraId="37618004" w14:textId="77777777" w:rsidR="008B5165" w:rsidRPr="008B5165" w:rsidRDefault="008B5165" w:rsidP="008B5165">
            <w:pPr>
              <w:rPr>
                <w:sz w:val="13"/>
                <w:szCs w:val="13"/>
              </w:rPr>
            </w:pPr>
          </w:p>
        </w:tc>
      </w:tr>
      <w:tr w:rsidR="008B5165" w:rsidRPr="008B5165" w14:paraId="12053674"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621238D6"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xml:space="preserve">      -ОАО "СКЭК"</w:t>
            </w:r>
          </w:p>
        </w:tc>
        <w:tc>
          <w:tcPr>
            <w:tcW w:w="1040" w:type="dxa"/>
            <w:tcBorders>
              <w:top w:val="nil"/>
              <w:left w:val="nil"/>
              <w:bottom w:val="single" w:sz="4" w:space="0" w:color="auto"/>
              <w:right w:val="single" w:sz="4" w:space="0" w:color="auto"/>
            </w:tcBorders>
            <w:shd w:val="clear" w:color="000000" w:fill="FFFFFF"/>
            <w:hideMark/>
          </w:tcPr>
          <w:p w14:paraId="701B4347"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тыс. м3</w:t>
            </w:r>
          </w:p>
        </w:tc>
        <w:tc>
          <w:tcPr>
            <w:tcW w:w="1537" w:type="dxa"/>
            <w:tcBorders>
              <w:top w:val="nil"/>
              <w:left w:val="single" w:sz="4" w:space="0" w:color="auto"/>
              <w:bottom w:val="single" w:sz="4" w:space="0" w:color="auto"/>
              <w:right w:val="nil"/>
            </w:tcBorders>
            <w:shd w:val="clear" w:color="000000" w:fill="DDEBF7"/>
            <w:noWrap/>
            <w:vAlign w:val="center"/>
            <w:hideMark/>
          </w:tcPr>
          <w:p w14:paraId="60F0FD51"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1,71</w:t>
            </w:r>
          </w:p>
        </w:tc>
        <w:tc>
          <w:tcPr>
            <w:tcW w:w="1498" w:type="dxa"/>
            <w:tcBorders>
              <w:top w:val="nil"/>
              <w:left w:val="single" w:sz="4" w:space="0" w:color="auto"/>
              <w:bottom w:val="single" w:sz="4" w:space="0" w:color="auto"/>
              <w:right w:val="nil"/>
            </w:tcBorders>
            <w:shd w:val="clear" w:color="auto" w:fill="auto"/>
            <w:noWrap/>
            <w:vAlign w:val="center"/>
            <w:hideMark/>
          </w:tcPr>
          <w:p w14:paraId="1832F674"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1,74</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76257470"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35,39</w:t>
            </w:r>
          </w:p>
        </w:tc>
        <w:tc>
          <w:tcPr>
            <w:tcW w:w="1655" w:type="dxa"/>
            <w:tcBorders>
              <w:top w:val="nil"/>
              <w:left w:val="nil"/>
              <w:bottom w:val="single" w:sz="4" w:space="0" w:color="auto"/>
              <w:right w:val="single" w:sz="4" w:space="0" w:color="auto"/>
            </w:tcBorders>
            <w:shd w:val="clear" w:color="auto" w:fill="auto"/>
            <w:noWrap/>
            <w:vAlign w:val="center"/>
            <w:hideMark/>
          </w:tcPr>
          <w:p w14:paraId="15F0E4A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34,74</w:t>
            </w:r>
          </w:p>
        </w:tc>
        <w:tc>
          <w:tcPr>
            <w:tcW w:w="1658" w:type="dxa"/>
            <w:tcBorders>
              <w:top w:val="nil"/>
              <w:left w:val="nil"/>
              <w:bottom w:val="single" w:sz="4" w:space="0" w:color="auto"/>
              <w:right w:val="single" w:sz="4" w:space="0" w:color="auto"/>
            </w:tcBorders>
            <w:shd w:val="clear" w:color="auto" w:fill="auto"/>
            <w:noWrap/>
            <w:vAlign w:val="center"/>
            <w:hideMark/>
          </w:tcPr>
          <w:p w14:paraId="558086CD"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42,40</w:t>
            </w:r>
          </w:p>
        </w:tc>
        <w:tc>
          <w:tcPr>
            <w:tcW w:w="1658" w:type="dxa"/>
            <w:tcBorders>
              <w:top w:val="nil"/>
              <w:left w:val="nil"/>
              <w:bottom w:val="single" w:sz="4" w:space="0" w:color="auto"/>
              <w:right w:val="single" w:sz="8" w:space="0" w:color="auto"/>
            </w:tcBorders>
            <w:shd w:val="clear" w:color="auto" w:fill="auto"/>
            <w:noWrap/>
            <w:vAlign w:val="center"/>
            <w:hideMark/>
          </w:tcPr>
          <w:p w14:paraId="3EC03FC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42,40</w:t>
            </w:r>
          </w:p>
        </w:tc>
        <w:tc>
          <w:tcPr>
            <w:tcW w:w="16" w:type="dxa"/>
            <w:vAlign w:val="center"/>
            <w:hideMark/>
          </w:tcPr>
          <w:p w14:paraId="705BEFA3" w14:textId="77777777" w:rsidR="008B5165" w:rsidRPr="008B5165" w:rsidRDefault="008B5165" w:rsidP="008B5165">
            <w:pPr>
              <w:rPr>
                <w:sz w:val="13"/>
                <w:szCs w:val="13"/>
              </w:rPr>
            </w:pPr>
          </w:p>
        </w:tc>
      </w:tr>
      <w:tr w:rsidR="008B5165" w:rsidRPr="008B5165" w14:paraId="79A1FCB3"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6D06CBE4"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xml:space="preserve">      -собственный подъём</w:t>
            </w:r>
          </w:p>
        </w:tc>
        <w:tc>
          <w:tcPr>
            <w:tcW w:w="1040" w:type="dxa"/>
            <w:tcBorders>
              <w:top w:val="nil"/>
              <w:left w:val="nil"/>
              <w:bottom w:val="single" w:sz="4" w:space="0" w:color="auto"/>
              <w:right w:val="single" w:sz="4" w:space="0" w:color="auto"/>
            </w:tcBorders>
            <w:shd w:val="clear" w:color="000000" w:fill="FFFFFF"/>
            <w:hideMark/>
          </w:tcPr>
          <w:p w14:paraId="38C8DC2B"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тыс. м3</w:t>
            </w:r>
          </w:p>
        </w:tc>
        <w:tc>
          <w:tcPr>
            <w:tcW w:w="1537" w:type="dxa"/>
            <w:tcBorders>
              <w:top w:val="nil"/>
              <w:left w:val="single" w:sz="4" w:space="0" w:color="auto"/>
              <w:bottom w:val="single" w:sz="4" w:space="0" w:color="auto"/>
              <w:right w:val="nil"/>
            </w:tcBorders>
            <w:shd w:val="clear" w:color="000000" w:fill="DDEBF7"/>
            <w:noWrap/>
            <w:vAlign w:val="center"/>
            <w:hideMark/>
          </w:tcPr>
          <w:p w14:paraId="0CB33EA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92,26</w:t>
            </w:r>
          </w:p>
        </w:tc>
        <w:tc>
          <w:tcPr>
            <w:tcW w:w="1498" w:type="dxa"/>
            <w:tcBorders>
              <w:top w:val="nil"/>
              <w:left w:val="single" w:sz="4" w:space="0" w:color="auto"/>
              <w:bottom w:val="single" w:sz="4" w:space="0" w:color="auto"/>
              <w:right w:val="nil"/>
            </w:tcBorders>
            <w:shd w:val="clear" w:color="auto" w:fill="auto"/>
            <w:noWrap/>
            <w:vAlign w:val="center"/>
            <w:hideMark/>
          </w:tcPr>
          <w:p w14:paraId="53776F1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94,14</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27EEEC0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46,30</w:t>
            </w:r>
          </w:p>
        </w:tc>
        <w:tc>
          <w:tcPr>
            <w:tcW w:w="1655" w:type="dxa"/>
            <w:tcBorders>
              <w:top w:val="nil"/>
              <w:left w:val="nil"/>
              <w:bottom w:val="single" w:sz="4" w:space="0" w:color="auto"/>
              <w:right w:val="single" w:sz="4" w:space="0" w:color="auto"/>
            </w:tcBorders>
            <w:shd w:val="clear" w:color="auto" w:fill="auto"/>
            <w:noWrap/>
            <w:vAlign w:val="center"/>
            <w:hideMark/>
          </w:tcPr>
          <w:p w14:paraId="13E19460"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45,45</w:t>
            </w:r>
          </w:p>
        </w:tc>
        <w:tc>
          <w:tcPr>
            <w:tcW w:w="1658" w:type="dxa"/>
            <w:tcBorders>
              <w:top w:val="nil"/>
              <w:left w:val="nil"/>
              <w:bottom w:val="single" w:sz="4" w:space="0" w:color="auto"/>
              <w:right w:val="single" w:sz="4" w:space="0" w:color="auto"/>
            </w:tcBorders>
            <w:shd w:val="clear" w:color="auto" w:fill="auto"/>
            <w:noWrap/>
            <w:vAlign w:val="center"/>
            <w:hideMark/>
          </w:tcPr>
          <w:p w14:paraId="5005D375"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55,47</w:t>
            </w:r>
          </w:p>
        </w:tc>
        <w:tc>
          <w:tcPr>
            <w:tcW w:w="1658" w:type="dxa"/>
            <w:tcBorders>
              <w:top w:val="nil"/>
              <w:left w:val="nil"/>
              <w:bottom w:val="single" w:sz="4" w:space="0" w:color="auto"/>
              <w:right w:val="single" w:sz="8" w:space="0" w:color="auto"/>
            </w:tcBorders>
            <w:shd w:val="clear" w:color="auto" w:fill="auto"/>
            <w:noWrap/>
            <w:vAlign w:val="center"/>
            <w:hideMark/>
          </w:tcPr>
          <w:p w14:paraId="0A8E0C45"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55,47</w:t>
            </w:r>
          </w:p>
        </w:tc>
        <w:tc>
          <w:tcPr>
            <w:tcW w:w="16" w:type="dxa"/>
            <w:vAlign w:val="center"/>
            <w:hideMark/>
          </w:tcPr>
          <w:p w14:paraId="0679619A" w14:textId="77777777" w:rsidR="008B5165" w:rsidRPr="008B5165" w:rsidRDefault="008B5165" w:rsidP="008B5165">
            <w:pPr>
              <w:rPr>
                <w:sz w:val="13"/>
                <w:szCs w:val="13"/>
              </w:rPr>
            </w:pPr>
          </w:p>
        </w:tc>
      </w:tr>
      <w:tr w:rsidR="008B5165" w:rsidRPr="008B5165" w14:paraId="274A158E"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5668623A"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Тариф на воду ОАО "СКЭК"</w:t>
            </w:r>
          </w:p>
        </w:tc>
        <w:tc>
          <w:tcPr>
            <w:tcW w:w="1040" w:type="dxa"/>
            <w:tcBorders>
              <w:top w:val="nil"/>
              <w:left w:val="nil"/>
              <w:bottom w:val="single" w:sz="4" w:space="0" w:color="auto"/>
              <w:right w:val="single" w:sz="4" w:space="0" w:color="auto"/>
            </w:tcBorders>
            <w:shd w:val="clear" w:color="000000" w:fill="FFFFFF"/>
            <w:hideMark/>
          </w:tcPr>
          <w:p w14:paraId="7D8D2701"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руб./м3</w:t>
            </w:r>
          </w:p>
        </w:tc>
        <w:tc>
          <w:tcPr>
            <w:tcW w:w="1537" w:type="dxa"/>
            <w:tcBorders>
              <w:top w:val="nil"/>
              <w:left w:val="single" w:sz="4" w:space="0" w:color="auto"/>
              <w:bottom w:val="single" w:sz="4" w:space="0" w:color="auto"/>
              <w:right w:val="nil"/>
            </w:tcBorders>
            <w:shd w:val="clear" w:color="000000" w:fill="DDEBF7"/>
            <w:noWrap/>
            <w:vAlign w:val="center"/>
            <w:hideMark/>
          </w:tcPr>
          <w:p w14:paraId="2B1E4CB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42,31</w:t>
            </w:r>
          </w:p>
        </w:tc>
        <w:tc>
          <w:tcPr>
            <w:tcW w:w="1498" w:type="dxa"/>
            <w:tcBorders>
              <w:top w:val="nil"/>
              <w:left w:val="single" w:sz="4" w:space="0" w:color="auto"/>
              <w:bottom w:val="single" w:sz="4" w:space="0" w:color="auto"/>
              <w:right w:val="nil"/>
            </w:tcBorders>
            <w:shd w:val="clear" w:color="auto" w:fill="auto"/>
            <w:noWrap/>
            <w:vAlign w:val="center"/>
            <w:hideMark/>
          </w:tcPr>
          <w:p w14:paraId="447121E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44,43</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432E819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43,39</w:t>
            </w:r>
          </w:p>
        </w:tc>
        <w:tc>
          <w:tcPr>
            <w:tcW w:w="1655" w:type="dxa"/>
            <w:tcBorders>
              <w:top w:val="nil"/>
              <w:left w:val="nil"/>
              <w:bottom w:val="single" w:sz="4" w:space="0" w:color="auto"/>
              <w:right w:val="single" w:sz="4" w:space="0" w:color="auto"/>
            </w:tcBorders>
            <w:shd w:val="clear" w:color="auto" w:fill="auto"/>
            <w:noWrap/>
            <w:vAlign w:val="center"/>
            <w:hideMark/>
          </w:tcPr>
          <w:p w14:paraId="6A2D9208"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43,39</w:t>
            </w:r>
          </w:p>
        </w:tc>
        <w:tc>
          <w:tcPr>
            <w:tcW w:w="1658" w:type="dxa"/>
            <w:tcBorders>
              <w:top w:val="nil"/>
              <w:left w:val="nil"/>
              <w:bottom w:val="single" w:sz="4" w:space="0" w:color="auto"/>
              <w:right w:val="single" w:sz="4" w:space="0" w:color="auto"/>
            </w:tcBorders>
            <w:shd w:val="clear" w:color="auto" w:fill="auto"/>
            <w:noWrap/>
            <w:vAlign w:val="center"/>
            <w:hideMark/>
          </w:tcPr>
          <w:p w14:paraId="71482E7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48,00</w:t>
            </w:r>
          </w:p>
        </w:tc>
        <w:tc>
          <w:tcPr>
            <w:tcW w:w="1658" w:type="dxa"/>
            <w:tcBorders>
              <w:top w:val="nil"/>
              <w:left w:val="nil"/>
              <w:bottom w:val="single" w:sz="4" w:space="0" w:color="auto"/>
              <w:right w:val="single" w:sz="8" w:space="0" w:color="auto"/>
            </w:tcBorders>
            <w:shd w:val="clear" w:color="auto" w:fill="auto"/>
            <w:noWrap/>
            <w:vAlign w:val="center"/>
            <w:hideMark/>
          </w:tcPr>
          <w:p w14:paraId="792CA60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47,83</w:t>
            </w:r>
          </w:p>
        </w:tc>
        <w:tc>
          <w:tcPr>
            <w:tcW w:w="16" w:type="dxa"/>
            <w:vAlign w:val="center"/>
            <w:hideMark/>
          </w:tcPr>
          <w:p w14:paraId="40EB8B41" w14:textId="77777777" w:rsidR="008B5165" w:rsidRPr="008B5165" w:rsidRDefault="008B5165" w:rsidP="008B5165">
            <w:pPr>
              <w:rPr>
                <w:sz w:val="13"/>
                <w:szCs w:val="13"/>
              </w:rPr>
            </w:pPr>
          </w:p>
        </w:tc>
      </w:tr>
      <w:tr w:rsidR="008B5165" w:rsidRPr="008B5165" w14:paraId="3B1AC08B"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6029B35D"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Себестоимость воды собственного подъема</w:t>
            </w:r>
          </w:p>
        </w:tc>
        <w:tc>
          <w:tcPr>
            <w:tcW w:w="1040" w:type="dxa"/>
            <w:tcBorders>
              <w:top w:val="nil"/>
              <w:left w:val="nil"/>
              <w:bottom w:val="single" w:sz="4" w:space="0" w:color="auto"/>
              <w:right w:val="single" w:sz="4" w:space="0" w:color="auto"/>
            </w:tcBorders>
            <w:shd w:val="clear" w:color="000000" w:fill="FFFFFF"/>
            <w:hideMark/>
          </w:tcPr>
          <w:p w14:paraId="3AD2DB44"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руб./м3</w:t>
            </w:r>
          </w:p>
        </w:tc>
        <w:tc>
          <w:tcPr>
            <w:tcW w:w="1537" w:type="dxa"/>
            <w:tcBorders>
              <w:top w:val="nil"/>
              <w:left w:val="single" w:sz="4" w:space="0" w:color="auto"/>
              <w:bottom w:val="single" w:sz="4" w:space="0" w:color="auto"/>
              <w:right w:val="nil"/>
            </w:tcBorders>
            <w:shd w:val="clear" w:color="000000" w:fill="DDEBF7"/>
            <w:noWrap/>
            <w:vAlign w:val="center"/>
            <w:hideMark/>
          </w:tcPr>
          <w:p w14:paraId="4632896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12,41</w:t>
            </w:r>
          </w:p>
        </w:tc>
        <w:tc>
          <w:tcPr>
            <w:tcW w:w="1498" w:type="dxa"/>
            <w:tcBorders>
              <w:top w:val="nil"/>
              <w:left w:val="single" w:sz="4" w:space="0" w:color="auto"/>
              <w:bottom w:val="single" w:sz="4" w:space="0" w:color="auto"/>
              <w:right w:val="nil"/>
            </w:tcBorders>
            <w:shd w:val="clear" w:color="auto" w:fill="auto"/>
            <w:noWrap/>
            <w:vAlign w:val="center"/>
            <w:hideMark/>
          </w:tcPr>
          <w:p w14:paraId="1BCF36FA"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13,03</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777CCB84"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12,50</w:t>
            </w:r>
          </w:p>
        </w:tc>
        <w:tc>
          <w:tcPr>
            <w:tcW w:w="1655" w:type="dxa"/>
            <w:tcBorders>
              <w:top w:val="nil"/>
              <w:left w:val="nil"/>
              <w:bottom w:val="single" w:sz="4" w:space="0" w:color="auto"/>
              <w:right w:val="single" w:sz="4" w:space="0" w:color="auto"/>
            </w:tcBorders>
            <w:shd w:val="clear" w:color="auto" w:fill="auto"/>
            <w:noWrap/>
            <w:vAlign w:val="center"/>
            <w:hideMark/>
          </w:tcPr>
          <w:p w14:paraId="099877B9"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12,50</w:t>
            </w:r>
          </w:p>
        </w:tc>
        <w:tc>
          <w:tcPr>
            <w:tcW w:w="1658" w:type="dxa"/>
            <w:tcBorders>
              <w:top w:val="nil"/>
              <w:left w:val="nil"/>
              <w:bottom w:val="single" w:sz="4" w:space="0" w:color="auto"/>
              <w:right w:val="single" w:sz="4" w:space="0" w:color="auto"/>
            </w:tcBorders>
            <w:shd w:val="clear" w:color="auto" w:fill="auto"/>
            <w:noWrap/>
            <w:vAlign w:val="center"/>
            <w:hideMark/>
          </w:tcPr>
          <w:p w14:paraId="3935B5EB"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14,00</w:t>
            </w:r>
          </w:p>
        </w:tc>
        <w:tc>
          <w:tcPr>
            <w:tcW w:w="1658" w:type="dxa"/>
            <w:tcBorders>
              <w:top w:val="nil"/>
              <w:left w:val="nil"/>
              <w:bottom w:val="single" w:sz="4" w:space="0" w:color="auto"/>
              <w:right w:val="single" w:sz="8" w:space="0" w:color="auto"/>
            </w:tcBorders>
            <w:shd w:val="clear" w:color="auto" w:fill="auto"/>
            <w:noWrap/>
            <w:vAlign w:val="center"/>
            <w:hideMark/>
          </w:tcPr>
          <w:p w14:paraId="5C90DDAC"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13,52</w:t>
            </w:r>
          </w:p>
        </w:tc>
        <w:tc>
          <w:tcPr>
            <w:tcW w:w="16" w:type="dxa"/>
            <w:vAlign w:val="center"/>
            <w:hideMark/>
          </w:tcPr>
          <w:p w14:paraId="3C94FF81" w14:textId="77777777" w:rsidR="008B5165" w:rsidRPr="008B5165" w:rsidRDefault="008B5165" w:rsidP="008B5165">
            <w:pPr>
              <w:rPr>
                <w:sz w:val="13"/>
                <w:szCs w:val="13"/>
              </w:rPr>
            </w:pPr>
          </w:p>
        </w:tc>
      </w:tr>
      <w:tr w:rsidR="008B5165" w:rsidRPr="008B5165" w14:paraId="2DA2A243" w14:textId="77777777" w:rsidTr="008B5165">
        <w:trPr>
          <w:trHeight w:val="300"/>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0C5975AE"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Средневзвешенная стоимость воды</w:t>
            </w:r>
          </w:p>
        </w:tc>
        <w:tc>
          <w:tcPr>
            <w:tcW w:w="1040" w:type="dxa"/>
            <w:tcBorders>
              <w:top w:val="nil"/>
              <w:left w:val="nil"/>
              <w:bottom w:val="single" w:sz="4" w:space="0" w:color="auto"/>
              <w:right w:val="single" w:sz="4" w:space="0" w:color="auto"/>
            </w:tcBorders>
            <w:shd w:val="clear" w:color="000000" w:fill="FFFFFF"/>
            <w:hideMark/>
          </w:tcPr>
          <w:p w14:paraId="5F045E3D"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руб./м3</w:t>
            </w:r>
          </w:p>
        </w:tc>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45A035AF"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12,95</w:t>
            </w:r>
          </w:p>
        </w:tc>
        <w:tc>
          <w:tcPr>
            <w:tcW w:w="1498" w:type="dxa"/>
            <w:tcBorders>
              <w:top w:val="nil"/>
              <w:left w:val="nil"/>
              <w:bottom w:val="single" w:sz="4" w:space="0" w:color="auto"/>
              <w:right w:val="single" w:sz="4" w:space="0" w:color="auto"/>
            </w:tcBorders>
            <w:shd w:val="clear" w:color="auto" w:fill="auto"/>
            <w:noWrap/>
            <w:vAlign w:val="center"/>
            <w:hideMark/>
          </w:tcPr>
          <w:p w14:paraId="2E384727"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13,60</w:t>
            </w:r>
          </w:p>
        </w:tc>
        <w:tc>
          <w:tcPr>
            <w:tcW w:w="1538" w:type="dxa"/>
            <w:tcBorders>
              <w:top w:val="nil"/>
              <w:left w:val="nil"/>
              <w:bottom w:val="single" w:sz="4" w:space="0" w:color="auto"/>
              <w:right w:val="single" w:sz="4" w:space="0" w:color="auto"/>
            </w:tcBorders>
            <w:shd w:val="clear" w:color="auto" w:fill="auto"/>
            <w:noWrap/>
            <w:vAlign w:val="center"/>
            <w:hideMark/>
          </w:tcPr>
          <w:p w14:paraId="400E6F12"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25,88</w:t>
            </w:r>
          </w:p>
        </w:tc>
        <w:tc>
          <w:tcPr>
            <w:tcW w:w="1655" w:type="dxa"/>
            <w:tcBorders>
              <w:top w:val="nil"/>
              <w:left w:val="nil"/>
              <w:bottom w:val="single" w:sz="4" w:space="0" w:color="auto"/>
              <w:right w:val="single" w:sz="4" w:space="0" w:color="auto"/>
            </w:tcBorders>
            <w:shd w:val="clear" w:color="auto" w:fill="auto"/>
            <w:noWrap/>
            <w:vAlign w:val="center"/>
            <w:hideMark/>
          </w:tcPr>
          <w:p w14:paraId="04C7DF75"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25,88</w:t>
            </w:r>
          </w:p>
        </w:tc>
        <w:tc>
          <w:tcPr>
            <w:tcW w:w="1658" w:type="dxa"/>
            <w:tcBorders>
              <w:top w:val="nil"/>
              <w:left w:val="nil"/>
              <w:bottom w:val="single" w:sz="4" w:space="0" w:color="auto"/>
              <w:right w:val="single" w:sz="4" w:space="0" w:color="auto"/>
            </w:tcBorders>
            <w:shd w:val="clear" w:color="auto" w:fill="auto"/>
            <w:noWrap/>
            <w:vAlign w:val="center"/>
            <w:hideMark/>
          </w:tcPr>
          <w:p w14:paraId="02D43DC9"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28,73</w:t>
            </w:r>
          </w:p>
        </w:tc>
        <w:tc>
          <w:tcPr>
            <w:tcW w:w="1658" w:type="dxa"/>
            <w:tcBorders>
              <w:top w:val="nil"/>
              <w:left w:val="nil"/>
              <w:bottom w:val="single" w:sz="4" w:space="0" w:color="auto"/>
              <w:right w:val="single" w:sz="8" w:space="0" w:color="auto"/>
            </w:tcBorders>
            <w:shd w:val="clear" w:color="auto" w:fill="auto"/>
            <w:noWrap/>
            <w:vAlign w:val="center"/>
            <w:hideMark/>
          </w:tcPr>
          <w:p w14:paraId="2352F6ED"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28,38</w:t>
            </w:r>
          </w:p>
        </w:tc>
        <w:tc>
          <w:tcPr>
            <w:tcW w:w="16" w:type="dxa"/>
            <w:vAlign w:val="center"/>
            <w:hideMark/>
          </w:tcPr>
          <w:p w14:paraId="40D7B0B3" w14:textId="77777777" w:rsidR="008B5165" w:rsidRPr="008B5165" w:rsidRDefault="008B5165" w:rsidP="008B5165">
            <w:pPr>
              <w:rPr>
                <w:sz w:val="13"/>
                <w:szCs w:val="13"/>
              </w:rPr>
            </w:pPr>
          </w:p>
        </w:tc>
      </w:tr>
      <w:tr w:rsidR="008B5165" w:rsidRPr="008B5165" w14:paraId="4B7D6455" w14:textId="77777777" w:rsidTr="008B5165">
        <w:trPr>
          <w:trHeight w:val="402"/>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5337B902" w14:textId="77777777" w:rsidR="008B5165" w:rsidRPr="008B5165" w:rsidRDefault="008B5165" w:rsidP="008B5165">
            <w:pPr>
              <w:rPr>
                <w:rFonts w:ascii="Arial CYR" w:hAnsi="Arial CYR" w:cs="Arial CYR"/>
                <w:b/>
                <w:bCs/>
                <w:i/>
                <w:iCs/>
                <w:sz w:val="13"/>
                <w:szCs w:val="13"/>
              </w:rPr>
            </w:pPr>
            <w:r w:rsidRPr="008B5165">
              <w:rPr>
                <w:rFonts w:ascii="Arial CYR" w:hAnsi="Arial CYR" w:cs="Arial CYR"/>
                <w:b/>
                <w:bCs/>
                <w:i/>
                <w:iCs/>
                <w:sz w:val="13"/>
                <w:szCs w:val="13"/>
              </w:rPr>
              <w:t>Стоимость воды и канализации всего, в том числе</w:t>
            </w:r>
          </w:p>
        </w:tc>
        <w:tc>
          <w:tcPr>
            <w:tcW w:w="1040" w:type="dxa"/>
            <w:tcBorders>
              <w:top w:val="nil"/>
              <w:left w:val="nil"/>
              <w:bottom w:val="single" w:sz="4" w:space="0" w:color="auto"/>
              <w:right w:val="single" w:sz="4" w:space="0" w:color="auto"/>
            </w:tcBorders>
            <w:shd w:val="clear" w:color="000000" w:fill="FFFFFF"/>
            <w:vAlign w:val="center"/>
            <w:hideMark/>
          </w:tcPr>
          <w:p w14:paraId="1BC1654F"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noWrap/>
            <w:vAlign w:val="center"/>
            <w:hideMark/>
          </w:tcPr>
          <w:p w14:paraId="65584A89"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1 216,91</w:t>
            </w:r>
          </w:p>
        </w:tc>
        <w:tc>
          <w:tcPr>
            <w:tcW w:w="1498" w:type="dxa"/>
            <w:tcBorders>
              <w:top w:val="nil"/>
              <w:left w:val="single" w:sz="4" w:space="0" w:color="auto"/>
              <w:bottom w:val="single" w:sz="4" w:space="0" w:color="auto"/>
              <w:right w:val="nil"/>
            </w:tcBorders>
            <w:shd w:val="clear" w:color="auto" w:fill="auto"/>
            <w:noWrap/>
            <w:vAlign w:val="center"/>
            <w:hideMark/>
          </w:tcPr>
          <w:p w14:paraId="07304483"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1 304,23</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61C107CA"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2 114,32</w:t>
            </w:r>
          </w:p>
        </w:tc>
        <w:tc>
          <w:tcPr>
            <w:tcW w:w="1655" w:type="dxa"/>
            <w:tcBorders>
              <w:top w:val="nil"/>
              <w:left w:val="nil"/>
              <w:bottom w:val="single" w:sz="4" w:space="0" w:color="auto"/>
              <w:right w:val="single" w:sz="4" w:space="0" w:color="auto"/>
            </w:tcBorders>
            <w:shd w:val="clear" w:color="auto" w:fill="auto"/>
            <w:noWrap/>
            <w:vAlign w:val="center"/>
            <w:hideMark/>
          </w:tcPr>
          <w:p w14:paraId="4554C50C"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2 075,35</w:t>
            </w:r>
          </w:p>
        </w:tc>
        <w:tc>
          <w:tcPr>
            <w:tcW w:w="1658" w:type="dxa"/>
            <w:tcBorders>
              <w:top w:val="nil"/>
              <w:left w:val="nil"/>
              <w:bottom w:val="single" w:sz="4" w:space="0" w:color="auto"/>
              <w:right w:val="single" w:sz="4" w:space="0" w:color="auto"/>
            </w:tcBorders>
            <w:shd w:val="clear" w:color="auto" w:fill="auto"/>
            <w:noWrap/>
            <w:vAlign w:val="center"/>
            <w:hideMark/>
          </w:tcPr>
          <w:p w14:paraId="60183014"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2 811,78</w:t>
            </w:r>
          </w:p>
        </w:tc>
        <w:tc>
          <w:tcPr>
            <w:tcW w:w="1658" w:type="dxa"/>
            <w:tcBorders>
              <w:top w:val="nil"/>
              <w:left w:val="nil"/>
              <w:bottom w:val="single" w:sz="4" w:space="0" w:color="auto"/>
              <w:right w:val="single" w:sz="8" w:space="0" w:color="auto"/>
            </w:tcBorders>
            <w:shd w:val="clear" w:color="auto" w:fill="auto"/>
            <w:noWrap/>
            <w:vAlign w:val="center"/>
            <w:hideMark/>
          </w:tcPr>
          <w:p w14:paraId="1AF95D7D"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2 777,68</w:t>
            </w:r>
          </w:p>
        </w:tc>
        <w:tc>
          <w:tcPr>
            <w:tcW w:w="16" w:type="dxa"/>
            <w:vAlign w:val="center"/>
            <w:hideMark/>
          </w:tcPr>
          <w:p w14:paraId="6B843F4D" w14:textId="77777777" w:rsidR="008B5165" w:rsidRPr="008B5165" w:rsidRDefault="008B5165" w:rsidP="008B5165">
            <w:pPr>
              <w:rPr>
                <w:sz w:val="13"/>
                <w:szCs w:val="13"/>
              </w:rPr>
            </w:pPr>
          </w:p>
        </w:tc>
      </w:tr>
      <w:tr w:rsidR="008B5165" w:rsidRPr="008B5165" w14:paraId="71A54EC8" w14:textId="77777777" w:rsidTr="008B5165">
        <w:trPr>
          <w:trHeight w:val="315"/>
          <w:jc w:val="center"/>
        </w:trPr>
        <w:tc>
          <w:tcPr>
            <w:tcW w:w="4720" w:type="dxa"/>
            <w:tcBorders>
              <w:top w:val="nil"/>
              <w:left w:val="single" w:sz="8" w:space="0" w:color="auto"/>
              <w:bottom w:val="single" w:sz="4" w:space="0" w:color="auto"/>
              <w:right w:val="single" w:sz="4" w:space="0" w:color="auto"/>
            </w:tcBorders>
            <w:shd w:val="clear" w:color="000000" w:fill="FFFFFF"/>
            <w:hideMark/>
          </w:tcPr>
          <w:p w14:paraId="247EF85B"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xml:space="preserve">Стоимость воды </w:t>
            </w:r>
          </w:p>
        </w:tc>
        <w:tc>
          <w:tcPr>
            <w:tcW w:w="1040" w:type="dxa"/>
            <w:tcBorders>
              <w:top w:val="nil"/>
              <w:left w:val="nil"/>
              <w:bottom w:val="single" w:sz="4" w:space="0" w:color="auto"/>
              <w:right w:val="single" w:sz="4" w:space="0" w:color="auto"/>
            </w:tcBorders>
            <w:shd w:val="clear" w:color="000000" w:fill="FFFFFF"/>
            <w:vAlign w:val="center"/>
            <w:hideMark/>
          </w:tcPr>
          <w:p w14:paraId="360A8EFB"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4" w:space="0" w:color="auto"/>
              <w:right w:val="nil"/>
            </w:tcBorders>
            <w:shd w:val="clear" w:color="000000" w:fill="DDEBF7"/>
            <w:noWrap/>
            <w:vAlign w:val="center"/>
            <w:hideMark/>
          </w:tcPr>
          <w:p w14:paraId="4E1BF771"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1 216,91</w:t>
            </w:r>
          </w:p>
        </w:tc>
        <w:tc>
          <w:tcPr>
            <w:tcW w:w="1498" w:type="dxa"/>
            <w:tcBorders>
              <w:top w:val="nil"/>
              <w:left w:val="single" w:sz="4" w:space="0" w:color="auto"/>
              <w:bottom w:val="single" w:sz="4" w:space="0" w:color="auto"/>
              <w:right w:val="nil"/>
            </w:tcBorders>
            <w:shd w:val="clear" w:color="auto" w:fill="auto"/>
            <w:noWrap/>
            <w:vAlign w:val="center"/>
            <w:hideMark/>
          </w:tcPr>
          <w:p w14:paraId="21F09619"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1 304,23</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25BB141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2 114,32</w:t>
            </w:r>
          </w:p>
        </w:tc>
        <w:tc>
          <w:tcPr>
            <w:tcW w:w="1655" w:type="dxa"/>
            <w:tcBorders>
              <w:top w:val="nil"/>
              <w:left w:val="nil"/>
              <w:bottom w:val="single" w:sz="4" w:space="0" w:color="auto"/>
              <w:right w:val="single" w:sz="4" w:space="0" w:color="auto"/>
            </w:tcBorders>
            <w:shd w:val="clear" w:color="auto" w:fill="auto"/>
            <w:noWrap/>
            <w:vAlign w:val="center"/>
            <w:hideMark/>
          </w:tcPr>
          <w:p w14:paraId="14FDF25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2 075,35</w:t>
            </w:r>
          </w:p>
        </w:tc>
        <w:tc>
          <w:tcPr>
            <w:tcW w:w="1658" w:type="dxa"/>
            <w:tcBorders>
              <w:top w:val="nil"/>
              <w:left w:val="nil"/>
              <w:bottom w:val="single" w:sz="4" w:space="0" w:color="auto"/>
              <w:right w:val="single" w:sz="4" w:space="0" w:color="auto"/>
            </w:tcBorders>
            <w:shd w:val="clear" w:color="auto" w:fill="auto"/>
            <w:noWrap/>
            <w:vAlign w:val="center"/>
            <w:hideMark/>
          </w:tcPr>
          <w:p w14:paraId="6D461053"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2 811,78</w:t>
            </w:r>
          </w:p>
        </w:tc>
        <w:tc>
          <w:tcPr>
            <w:tcW w:w="1658" w:type="dxa"/>
            <w:tcBorders>
              <w:top w:val="nil"/>
              <w:left w:val="nil"/>
              <w:bottom w:val="single" w:sz="4" w:space="0" w:color="auto"/>
              <w:right w:val="single" w:sz="8" w:space="0" w:color="auto"/>
            </w:tcBorders>
            <w:shd w:val="clear" w:color="auto" w:fill="auto"/>
            <w:noWrap/>
            <w:vAlign w:val="center"/>
            <w:hideMark/>
          </w:tcPr>
          <w:p w14:paraId="33ED2681" w14:textId="77777777" w:rsidR="008B5165" w:rsidRPr="008B5165" w:rsidRDefault="008B5165" w:rsidP="008B5165">
            <w:pPr>
              <w:jc w:val="right"/>
              <w:rPr>
                <w:rFonts w:ascii="Arial CYR" w:hAnsi="Arial CYR" w:cs="Arial CYR"/>
                <w:sz w:val="13"/>
                <w:szCs w:val="13"/>
              </w:rPr>
            </w:pPr>
            <w:r w:rsidRPr="008B5165">
              <w:rPr>
                <w:rFonts w:ascii="Arial CYR" w:hAnsi="Arial CYR" w:cs="Arial CYR"/>
                <w:sz w:val="13"/>
                <w:szCs w:val="13"/>
              </w:rPr>
              <w:t>2 777,68</w:t>
            </w:r>
          </w:p>
        </w:tc>
        <w:tc>
          <w:tcPr>
            <w:tcW w:w="16" w:type="dxa"/>
            <w:vAlign w:val="center"/>
            <w:hideMark/>
          </w:tcPr>
          <w:p w14:paraId="2BEB0180" w14:textId="77777777" w:rsidR="008B5165" w:rsidRPr="008B5165" w:rsidRDefault="008B5165" w:rsidP="008B5165">
            <w:pPr>
              <w:rPr>
                <w:sz w:val="13"/>
                <w:szCs w:val="13"/>
              </w:rPr>
            </w:pPr>
          </w:p>
        </w:tc>
      </w:tr>
      <w:tr w:rsidR="008B5165" w:rsidRPr="008B5165" w14:paraId="0FA6C649" w14:textId="77777777" w:rsidTr="008B5165">
        <w:trPr>
          <w:trHeight w:val="315"/>
          <w:jc w:val="center"/>
        </w:trPr>
        <w:tc>
          <w:tcPr>
            <w:tcW w:w="4720" w:type="dxa"/>
            <w:tcBorders>
              <w:top w:val="nil"/>
              <w:left w:val="single" w:sz="8" w:space="0" w:color="auto"/>
              <w:bottom w:val="single" w:sz="8" w:space="0" w:color="auto"/>
              <w:right w:val="single" w:sz="4" w:space="0" w:color="auto"/>
            </w:tcBorders>
            <w:shd w:val="clear" w:color="000000" w:fill="FFFFFF"/>
            <w:hideMark/>
          </w:tcPr>
          <w:p w14:paraId="6DCC5334"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Стоимость канализации</w:t>
            </w:r>
          </w:p>
        </w:tc>
        <w:tc>
          <w:tcPr>
            <w:tcW w:w="1040" w:type="dxa"/>
            <w:tcBorders>
              <w:top w:val="nil"/>
              <w:left w:val="nil"/>
              <w:bottom w:val="single" w:sz="8" w:space="0" w:color="auto"/>
              <w:right w:val="single" w:sz="4" w:space="0" w:color="auto"/>
            </w:tcBorders>
            <w:shd w:val="clear" w:color="000000" w:fill="FFFFFF"/>
            <w:vAlign w:val="center"/>
            <w:hideMark/>
          </w:tcPr>
          <w:p w14:paraId="52A0D82B"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тыс. руб.</w:t>
            </w:r>
          </w:p>
        </w:tc>
        <w:tc>
          <w:tcPr>
            <w:tcW w:w="1537" w:type="dxa"/>
            <w:tcBorders>
              <w:top w:val="nil"/>
              <w:left w:val="single" w:sz="4" w:space="0" w:color="auto"/>
              <w:bottom w:val="single" w:sz="8" w:space="0" w:color="auto"/>
              <w:right w:val="nil"/>
            </w:tcBorders>
            <w:shd w:val="clear" w:color="000000" w:fill="DDEBF7"/>
            <w:noWrap/>
            <w:vAlign w:val="bottom"/>
            <w:hideMark/>
          </w:tcPr>
          <w:p w14:paraId="7F91C135"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498" w:type="dxa"/>
            <w:tcBorders>
              <w:top w:val="nil"/>
              <w:left w:val="single" w:sz="4" w:space="0" w:color="auto"/>
              <w:bottom w:val="single" w:sz="8" w:space="0" w:color="auto"/>
              <w:right w:val="nil"/>
            </w:tcBorders>
            <w:shd w:val="clear" w:color="auto" w:fill="auto"/>
            <w:noWrap/>
            <w:vAlign w:val="bottom"/>
            <w:hideMark/>
          </w:tcPr>
          <w:p w14:paraId="15AE1B6C"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538" w:type="dxa"/>
            <w:tcBorders>
              <w:top w:val="nil"/>
              <w:left w:val="single" w:sz="4" w:space="0" w:color="auto"/>
              <w:bottom w:val="single" w:sz="8" w:space="0" w:color="auto"/>
              <w:right w:val="single" w:sz="4" w:space="0" w:color="auto"/>
            </w:tcBorders>
            <w:shd w:val="clear" w:color="auto" w:fill="auto"/>
            <w:noWrap/>
            <w:vAlign w:val="bottom"/>
            <w:hideMark/>
          </w:tcPr>
          <w:p w14:paraId="535EB9CD"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8" w:space="0" w:color="auto"/>
              <w:right w:val="single" w:sz="4" w:space="0" w:color="auto"/>
            </w:tcBorders>
            <w:shd w:val="clear" w:color="auto" w:fill="auto"/>
            <w:noWrap/>
            <w:vAlign w:val="bottom"/>
            <w:hideMark/>
          </w:tcPr>
          <w:p w14:paraId="740AD6D2"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8" w:space="0" w:color="auto"/>
              <w:right w:val="single" w:sz="4" w:space="0" w:color="auto"/>
            </w:tcBorders>
            <w:shd w:val="clear" w:color="auto" w:fill="auto"/>
            <w:noWrap/>
            <w:vAlign w:val="bottom"/>
            <w:hideMark/>
          </w:tcPr>
          <w:p w14:paraId="5EE01EF6"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8" w:space="0" w:color="auto"/>
              <w:right w:val="single" w:sz="8" w:space="0" w:color="auto"/>
            </w:tcBorders>
            <w:shd w:val="clear" w:color="auto" w:fill="auto"/>
            <w:noWrap/>
            <w:vAlign w:val="bottom"/>
            <w:hideMark/>
          </w:tcPr>
          <w:p w14:paraId="5710BA21"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37C15A02" w14:textId="77777777" w:rsidR="008B5165" w:rsidRPr="008B5165" w:rsidRDefault="008B5165" w:rsidP="008B5165">
            <w:pPr>
              <w:rPr>
                <w:sz w:val="13"/>
                <w:szCs w:val="13"/>
              </w:rPr>
            </w:pPr>
          </w:p>
        </w:tc>
      </w:tr>
      <w:tr w:rsidR="008B5165" w:rsidRPr="008B5165" w14:paraId="0B3D641C" w14:textId="77777777" w:rsidTr="008B5165">
        <w:trPr>
          <w:trHeight w:val="255"/>
          <w:jc w:val="center"/>
        </w:trPr>
        <w:tc>
          <w:tcPr>
            <w:tcW w:w="4720" w:type="dxa"/>
            <w:tcBorders>
              <w:top w:val="nil"/>
              <w:left w:val="single" w:sz="8" w:space="0" w:color="auto"/>
              <w:bottom w:val="nil"/>
              <w:right w:val="nil"/>
            </w:tcBorders>
            <w:shd w:val="clear" w:color="auto" w:fill="auto"/>
            <w:noWrap/>
            <w:vAlign w:val="bottom"/>
            <w:hideMark/>
          </w:tcPr>
          <w:p w14:paraId="0C11A3E8"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040" w:type="dxa"/>
            <w:tcBorders>
              <w:top w:val="nil"/>
              <w:left w:val="nil"/>
              <w:bottom w:val="nil"/>
              <w:right w:val="nil"/>
            </w:tcBorders>
            <w:shd w:val="clear" w:color="auto" w:fill="auto"/>
            <w:noWrap/>
            <w:vAlign w:val="bottom"/>
            <w:hideMark/>
          </w:tcPr>
          <w:p w14:paraId="1BC9B667" w14:textId="77777777" w:rsidR="008B5165" w:rsidRPr="008B5165" w:rsidRDefault="008B5165" w:rsidP="008B5165">
            <w:pPr>
              <w:rPr>
                <w:rFonts w:ascii="Arial CYR" w:hAnsi="Arial CYR" w:cs="Arial CYR"/>
                <w:sz w:val="13"/>
                <w:szCs w:val="13"/>
              </w:rPr>
            </w:pPr>
          </w:p>
        </w:tc>
        <w:tc>
          <w:tcPr>
            <w:tcW w:w="1537" w:type="dxa"/>
            <w:tcBorders>
              <w:top w:val="nil"/>
              <w:left w:val="nil"/>
              <w:bottom w:val="nil"/>
              <w:right w:val="nil"/>
            </w:tcBorders>
            <w:shd w:val="clear" w:color="auto" w:fill="auto"/>
            <w:noWrap/>
            <w:vAlign w:val="bottom"/>
            <w:hideMark/>
          </w:tcPr>
          <w:p w14:paraId="24674CF6" w14:textId="77777777" w:rsidR="008B5165" w:rsidRPr="008B5165" w:rsidRDefault="008B5165" w:rsidP="008B5165">
            <w:pPr>
              <w:rPr>
                <w:sz w:val="13"/>
                <w:szCs w:val="13"/>
              </w:rPr>
            </w:pPr>
          </w:p>
        </w:tc>
        <w:tc>
          <w:tcPr>
            <w:tcW w:w="1498" w:type="dxa"/>
            <w:tcBorders>
              <w:top w:val="nil"/>
              <w:left w:val="nil"/>
              <w:bottom w:val="nil"/>
              <w:right w:val="nil"/>
            </w:tcBorders>
            <w:shd w:val="clear" w:color="auto" w:fill="auto"/>
            <w:noWrap/>
            <w:vAlign w:val="bottom"/>
            <w:hideMark/>
          </w:tcPr>
          <w:p w14:paraId="2A002E0B" w14:textId="77777777" w:rsidR="008B5165" w:rsidRPr="008B5165" w:rsidRDefault="008B5165" w:rsidP="008B5165">
            <w:pPr>
              <w:rPr>
                <w:sz w:val="13"/>
                <w:szCs w:val="13"/>
              </w:rPr>
            </w:pPr>
          </w:p>
        </w:tc>
        <w:tc>
          <w:tcPr>
            <w:tcW w:w="1538" w:type="dxa"/>
            <w:tcBorders>
              <w:top w:val="nil"/>
              <w:left w:val="single" w:sz="4" w:space="0" w:color="auto"/>
              <w:bottom w:val="single" w:sz="4" w:space="0" w:color="auto"/>
              <w:right w:val="single" w:sz="4" w:space="0" w:color="auto"/>
            </w:tcBorders>
            <w:shd w:val="clear" w:color="auto" w:fill="auto"/>
            <w:noWrap/>
            <w:vAlign w:val="bottom"/>
            <w:hideMark/>
          </w:tcPr>
          <w:p w14:paraId="63F32A12"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55" w:type="dxa"/>
            <w:tcBorders>
              <w:top w:val="nil"/>
              <w:left w:val="nil"/>
              <w:bottom w:val="single" w:sz="4" w:space="0" w:color="auto"/>
              <w:right w:val="single" w:sz="4" w:space="0" w:color="auto"/>
            </w:tcBorders>
            <w:shd w:val="clear" w:color="auto" w:fill="auto"/>
            <w:noWrap/>
            <w:vAlign w:val="bottom"/>
            <w:hideMark/>
          </w:tcPr>
          <w:p w14:paraId="02A1D8B9"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4" w:space="0" w:color="auto"/>
            </w:tcBorders>
            <w:shd w:val="clear" w:color="auto" w:fill="auto"/>
            <w:noWrap/>
            <w:vAlign w:val="bottom"/>
            <w:hideMark/>
          </w:tcPr>
          <w:p w14:paraId="1603DF11"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58" w:type="dxa"/>
            <w:tcBorders>
              <w:top w:val="nil"/>
              <w:left w:val="nil"/>
              <w:bottom w:val="single" w:sz="4" w:space="0" w:color="auto"/>
              <w:right w:val="single" w:sz="8" w:space="0" w:color="auto"/>
            </w:tcBorders>
            <w:shd w:val="clear" w:color="auto" w:fill="auto"/>
            <w:noWrap/>
            <w:vAlign w:val="bottom"/>
            <w:hideMark/>
          </w:tcPr>
          <w:p w14:paraId="2D9148F3" w14:textId="77777777" w:rsidR="008B5165" w:rsidRPr="008B5165" w:rsidRDefault="008B5165" w:rsidP="008B5165">
            <w:pPr>
              <w:rPr>
                <w:rFonts w:ascii="Arial CYR" w:hAnsi="Arial CYR" w:cs="Arial CYR"/>
                <w:sz w:val="13"/>
                <w:szCs w:val="13"/>
              </w:rPr>
            </w:pPr>
            <w:r w:rsidRPr="008B5165">
              <w:rPr>
                <w:rFonts w:ascii="Arial CYR" w:hAnsi="Arial CYR" w:cs="Arial CYR"/>
                <w:sz w:val="13"/>
                <w:szCs w:val="13"/>
              </w:rPr>
              <w:t> </w:t>
            </w:r>
          </w:p>
        </w:tc>
        <w:tc>
          <w:tcPr>
            <w:tcW w:w="16" w:type="dxa"/>
            <w:vAlign w:val="center"/>
            <w:hideMark/>
          </w:tcPr>
          <w:p w14:paraId="39A85E7B" w14:textId="77777777" w:rsidR="008B5165" w:rsidRPr="008B5165" w:rsidRDefault="008B5165" w:rsidP="008B5165">
            <w:pPr>
              <w:rPr>
                <w:sz w:val="13"/>
                <w:szCs w:val="13"/>
              </w:rPr>
            </w:pPr>
          </w:p>
        </w:tc>
      </w:tr>
      <w:tr w:rsidR="008B5165" w:rsidRPr="008B5165" w14:paraId="696D7DF1" w14:textId="77777777" w:rsidTr="008B5165">
        <w:trPr>
          <w:trHeight w:val="330"/>
          <w:jc w:val="center"/>
        </w:trPr>
        <w:tc>
          <w:tcPr>
            <w:tcW w:w="4720" w:type="dxa"/>
            <w:tcBorders>
              <w:top w:val="single" w:sz="4" w:space="0" w:color="auto"/>
              <w:left w:val="single" w:sz="8" w:space="0" w:color="auto"/>
              <w:bottom w:val="single" w:sz="8" w:space="0" w:color="auto"/>
              <w:right w:val="single" w:sz="4" w:space="0" w:color="auto"/>
            </w:tcBorders>
            <w:shd w:val="clear" w:color="000000" w:fill="FFFFFF"/>
            <w:hideMark/>
          </w:tcPr>
          <w:p w14:paraId="4D364E54" w14:textId="77777777" w:rsidR="008B5165" w:rsidRPr="008B5165" w:rsidRDefault="008B5165" w:rsidP="008B5165">
            <w:pPr>
              <w:rPr>
                <w:rFonts w:ascii="Arial CYR" w:hAnsi="Arial CYR" w:cs="Arial CYR"/>
                <w:b/>
                <w:bCs/>
                <w:i/>
                <w:iCs/>
                <w:sz w:val="13"/>
                <w:szCs w:val="13"/>
              </w:rPr>
            </w:pPr>
            <w:r w:rsidRPr="008B5165">
              <w:rPr>
                <w:rFonts w:ascii="Arial CYR" w:hAnsi="Arial CYR" w:cs="Arial CYR"/>
                <w:b/>
                <w:bCs/>
                <w:i/>
                <w:iCs/>
                <w:sz w:val="13"/>
                <w:szCs w:val="13"/>
              </w:rPr>
              <w:t>Итого энергоресурсы</w:t>
            </w:r>
          </w:p>
        </w:tc>
        <w:tc>
          <w:tcPr>
            <w:tcW w:w="1040" w:type="dxa"/>
            <w:tcBorders>
              <w:top w:val="single" w:sz="4" w:space="0" w:color="auto"/>
              <w:left w:val="nil"/>
              <w:bottom w:val="single" w:sz="8" w:space="0" w:color="auto"/>
              <w:right w:val="single" w:sz="4" w:space="0" w:color="auto"/>
            </w:tcBorders>
            <w:shd w:val="clear" w:color="000000" w:fill="FFFFFF"/>
            <w:vAlign w:val="center"/>
            <w:hideMark/>
          </w:tcPr>
          <w:p w14:paraId="3767C349" w14:textId="77777777" w:rsidR="008B5165" w:rsidRPr="008B5165" w:rsidRDefault="008B5165" w:rsidP="008B5165">
            <w:pPr>
              <w:jc w:val="center"/>
              <w:rPr>
                <w:rFonts w:ascii="Arial CYR" w:hAnsi="Arial CYR" w:cs="Arial CYR"/>
                <w:sz w:val="13"/>
                <w:szCs w:val="13"/>
              </w:rPr>
            </w:pPr>
            <w:r w:rsidRPr="008B5165">
              <w:rPr>
                <w:rFonts w:ascii="Arial CYR" w:hAnsi="Arial CYR" w:cs="Arial CYR"/>
                <w:sz w:val="13"/>
                <w:szCs w:val="13"/>
              </w:rPr>
              <w:t> </w:t>
            </w:r>
          </w:p>
        </w:tc>
        <w:tc>
          <w:tcPr>
            <w:tcW w:w="1537" w:type="dxa"/>
            <w:tcBorders>
              <w:top w:val="single" w:sz="4" w:space="0" w:color="auto"/>
              <w:left w:val="nil"/>
              <w:bottom w:val="single" w:sz="8" w:space="0" w:color="auto"/>
              <w:right w:val="single" w:sz="4" w:space="0" w:color="auto"/>
            </w:tcBorders>
            <w:shd w:val="clear" w:color="000000" w:fill="DDEBF7"/>
            <w:noWrap/>
            <w:vAlign w:val="center"/>
            <w:hideMark/>
          </w:tcPr>
          <w:p w14:paraId="22BB8809"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74 308,79</w:t>
            </w:r>
          </w:p>
        </w:tc>
        <w:tc>
          <w:tcPr>
            <w:tcW w:w="1498" w:type="dxa"/>
            <w:tcBorders>
              <w:top w:val="single" w:sz="4" w:space="0" w:color="auto"/>
              <w:left w:val="nil"/>
              <w:bottom w:val="single" w:sz="8" w:space="0" w:color="auto"/>
              <w:right w:val="nil"/>
            </w:tcBorders>
            <w:shd w:val="clear" w:color="auto" w:fill="auto"/>
            <w:noWrap/>
            <w:vAlign w:val="center"/>
            <w:hideMark/>
          </w:tcPr>
          <w:p w14:paraId="0F5E83CF"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71 279,86</w:t>
            </w:r>
          </w:p>
        </w:tc>
        <w:tc>
          <w:tcPr>
            <w:tcW w:w="1538" w:type="dxa"/>
            <w:tcBorders>
              <w:top w:val="nil"/>
              <w:left w:val="single" w:sz="4" w:space="0" w:color="auto"/>
              <w:bottom w:val="single" w:sz="8" w:space="0" w:color="auto"/>
              <w:right w:val="single" w:sz="4" w:space="0" w:color="auto"/>
            </w:tcBorders>
            <w:shd w:val="clear" w:color="000000" w:fill="DDEBF7"/>
            <w:noWrap/>
            <w:vAlign w:val="center"/>
            <w:hideMark/>
          </w:tcPr>
          <w:p w14:paraId="37F35B11"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64 191,59</w:t>
            </w:r>
          </w:p>
        </w:tc>
        <w:tc>
          <w:tcPr>
            <w:tcW w:w="1655" w:type="dxa"/>
            <w:tcBorders>
              <w:top w:val="nil"/>
              <w:left w:val="nil"/>
              <w:bottom w:val="single" w:sz="8" w:space="0" w:color="auto"/>
              <w:right w:val="single" w:sz="4" w:space="0" w:color="auto"/>
            </w:tcBorders>
            <w:shd w:val="clear" w:color="auto" w:fill="auto"/>
            <w:noWrap/>
            <w:vAlign w:val="center"/>
            <w:hideMark/>
          </w:tcPr>
          <w:p w14:paraId="0DF95DDE"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62 878,28</w:t>
            </w:r>
          </w:p>
        </w:tc>
        <w:tc>
          <w:tcPr>
            <w:tcW w:w="1658" w:type="dxa"/>
            <w:tcBorders>
              <w:top w:val="nil"/>
              <w:left w:val="nil"/>
              <w:bottom w:val="single" w:sz="8" w:space="0" w:color="auto"/>
              <w:right w:val="single" w:sz="4" w:space="0" w:color="auto"/>
            </w:tcBorders>
            <w:shd w:val="clear" w:color="auto" w:fill="auto"/>
            <w:noWrap/>
            <w:vAlign w:val="center"/>
            <w:hideMark/>
          </w:tcPr>
          <w:p w14:paraId="3292B416"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80 114,49</w:t>
            </w:r>
          </w:p>
        </w:tc>
        <w:tc>
          <w:tcPr>
            <w:tcW w:w="1658" w:type="dxa"/>
            <w:tcBorders>
              <w:top w:val="nil"/>
              <w:left w:val="nil"/>
              <w:bottom w:val="single" w:sz="8" w:space="0" w:color="auto"/>
              <w:right w:val="single" w:sz="8" w:space="0" w:color="auto"/>
            </w:tcBorders>
            <w:shd w:val="clear" w:color="auto" w:fill="auto"/>
            <w:noWrap/>
            <w:vAlign w:val="center"/>
            <w:hideMark/>
          </w:tcPr>
          <w:p w14:paraId="411390CD" w14:textId="77777777" w:rsidR="008B5165" w:rsidRPr="008B5165" w:rsidRDefault="008B5165" w:rsidP="008B5165">
            <w:pPr>
              <w:jc w:val="right"/>
              <w:rPr>
                <w:rFonts w:ascii="Arial CYR" w:hAnsi="Arial CYR" w:cs="Arial CYR"/>
                <w:b/>
                <w:bCs/>
                <w:color w:val="FF0000"/>
                <w:sz w:val="13"/>
                <w:szCs w:val="13"/>
              </w:rPr>
            </w:pPr>
            <w:r w:rsidRPr="008B5165">
              <w:rPr>
                <w:rFonts w:ascii="Arial CYR" w:hAnsi="Arial CYR" w:cs="Arial CYR"/>
                <w:b/>
                <w:bCs/>
                <w:color w:val="FF0000"/>
                <w:sz w:val="13"/>
                <w:szCs w:val="13"/>
              </w:rPr>
              <w:t>80 027,95</w:t>
            </w:r>
          </w:p>
        </w:tc>
        <w:tc>
          <w:tcPr>
            <w:tcW w:w="16" w:type="dxa"/>
            <w:vAlign w:val="center"/>
            <w:hideMark/>
          </w:tcPr>
          <w:p w14:paraId="26A6D606" w14:textId="77777777" w:rsidR="008B5165" w:rsidRPr="008B5165" w:rsidRDefault="008B5165" w:rsidP="008B5165">
            <w:pPr>
              <w:rPr>
                <w:sz w:val="13"/>
                <w:szCs w:val="13"/>
              </w:rPr>
            </w:pPr>
          </w:p>
        </w:tc>
      </w:tr>
    </w:tbl>
    <w:p w14:paraId="6AC565E5" w14:textId="12B645AE" w:rsidR="00C10D7A" w:rsidRPr="00C10D7A" w:rsidRDefault="00C10D7A" w:rsidP="00C10D7A">
      <w:pPr>
        <w:rPr>
          <w:snapToGrid w:val="0"/>
          <w:sz w:val="28"/>
          <w:szCs w:val="28"/>
        </w:rPr>
      </w:pPr>
    </w:p>
    <w:p w14:paraId="31E2F0F0" w14:textId="77777777" w:rsidR="00C10D7A" w:rsidRPr="00C10D7A" w:rsidRDefault="00C10D7A" w:rsidP="00C10D7A">
      <w:pPr>
        <w:rPr>
          <w:snapToGrid w:val="0"/>
          <w:sz w:val="28"/>
          <w:szCs w:val="28"/>
        </w:rPr>
      </w:pPr>
    </w:p>
    <w:p w14:paraId="29652528" w14:textId="77777777" w:rsidR="00C10D7A" w:rsidRDefault="00C10D7A" w:rsidP="00B40BEB">
      <w:pPr>
        <w:tabs>
          <w:tab w:val="left" w:pos="5580"/>
          <w:tab w:val="left" w:pos="9498"/>
        </w:tabs>
        <w:ind w:right="-569"/>
        <w:rPr>
          <w:color w:val="000000" w:themeColor="text1"/>
        </w:rPr>
        <w:sectPr w:rsidR="00C10D7A" w:rsidSect="008B5165">
          <w:pgSz w:w="15840" w:h="12240" w:orient="landscape"/>
          <w:pgMar w:top="1418" w:right="851" w:bottom="851" w:left="851" w:header="720" w:footer="720" w:gutter="0"/>
          <w:cols w:space="720"/>
          <w:titlePg/>
          <w:docGrid w:linePitch="381"/>
        </w:sectPr>
      </w:pPr>
    </w:p>
    <w:p w14:paraId="7814FAB5" w14:textId="074CE3CB" w:rsidR="008B5165" w:rsidRPr="00081AD4" w:rsidRDefault="008B5165" w:rsidP="008B5165">
      <w:pPr>
        <w:tabs>
          <w:tab w:val="left" w:pos="5580"/>
          <w:tab w:val="left" w:pos="9498"/>
          <w:tab w:val="left" w:pos="9781"/>
        </w:tabs>
        <w:ind w:left="-1731" w:right="-569" w:firstLine="7827"/>
        <w:rPr>
          <w:color w:val="000000" w:themeColor="text1"/>
        </w:rPr>
      </w:pPr>
      <w:r w:rsidRPr="00081AD4">
        <w:rPr>
          <w:color w:val="000000" w:themeColor="text1"/>
        </w:rPr>
        <w:lastRenderedPageBreak/>
        <w:t xml:space="preserve">Приложение № </w:t>
      </w:r>
      <w:r>
        <w:rPr>
          <w:color w:val="000000" w:themeColor="text1"/>
        </w:rPr>
        <w:t>10</w:t>
      </w:r>
      <w:r w:rsidRPr="00081AD4">
        <w:rPr>
          <w:color w:val="000000" w:themeColor="text1"/>
        </w:rPr>
        <w:t xml:space="preserve"> к протоколу № </w:t>
      </w:r>
      <w:r>
        <w:rPr>
          <w:color w:val="000000" w:themeColor="text1"/>
        </w:rPr>
        <w:t>47</w:t>
      </w:r>
    </w:p>
    <w:p w14:paraId="57E2F5C7" w14:textId="77777777" w:rsidR="008B5165" w:rsidRPr="00081AD4" w:rsidRDefault="008B5165" w:rsidP="008B5165">
      <w:pPr>
        <w:tabs>
          <w:tab w:val="left" w:pos="5580"/>
          <w:tab w:val="left" w:pos="9498"/>
          <w:tab w:val="left" w:pos="9781"/>
        </w:tabs>
        <w:ind w:left="-1731" w:right="-569" w:firstLine="782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8FBAF3B" w14:textId="77777777" w:rsidR="008B5165" w:rsidRPr="00081AD4" w:rsidRDefault="008B5165" w:rsidP="008B5165">
      <w:pPr>
        <w:tabs>
          <w:tab w:val="left" w:pos="5580"/>
          <w:tab w:val="left" w:pos="9498"/>
          <w:tab w:val="left" w:pos="9781"/>
        </w:tabs>
        <w:ind w:left="-1731" w:right="-569" w:firstLine="7827"/>
        <w:rPr>
          <w:color w:val="000000" w:themeColor="text1"/>
        </w:rPr>
      </w:pPr>
      <w:r w:rsidRPr="00081AD4">
        <w:rPr>
          <w:color w:val="000000" w:themeColor="text1"/>
        </w:rPr>
        <w:t>энергетической комиссии</w:t>
      </w:r>
    </w:p>
    <w:p w14:paraId="2A7E3F67" w14:textId="74A212DD" w:rsidR="008B5165" w:rsidRDefault="008B5165" w:rsidP="008B5165">
      <w:pPr>
        <w:tabs>
          <w:tab w:val="left" w:pos="5580"/>
          <w:tab w:val="left" w:pos="9498"/>
          <w:tab w:val="left" w:pos="9781"/>
        </w:tabs>
        <w:ind w:left="-1731" w:right="-569" w:firstLine="7827"/>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08BA9E4D" w14:textId="77777777" w:rsidR="008B5165" w:rsidRDefault="008B5165" w:rsidP="008B5165">
      <w:pPr>
        <w:tabs>
          <w:tab w:val="left" w:pos="5580"/>
          <w:tab w:val="left" w:pos="9498"/>
          <w:tab w:val="left" w:pos="9781"/>
        </w:tabs>
        <w:ind w:left="-1731" w:right="-569" w:firstLine="7827"/>
        <w:rPr>
          <w:color w:val="000000" w:themeColor="text1"/>
        </w:rPr>
      </w:pPr>
    </w:p>
    <w:p w14:paraId="236C2477" w14:textId="77777777" w:rsidR="008B5165" w:rsidRPr="008B5165" w:rsidRDefault="008B5165" w:rsidP="008B5165">
      <w:pPr>
        <w:ind w:left="-284" w:right="-1"/>
        <w:jc w:val="center"/>
        <w:rPr>
          <w:b/>
          <w:bCs/>
          <w:sz w:val="28"/>
          <w:szCs w:val="28"/>
          <w:lang w:eastAsia="en-US"/>
        </w:rPr>
      </w:pPr>
      <w:r w:rsidRPr="008B5165">
        <w:rPr>
          <w:b/>
          <w:bCs/>
          <w:sz w:val="28"/>
          <w:szCs w:val="28"/>
          <w:lang w:eastAsia="en-US"/>
        </w:rPr>
        <w:t>Долгосрочные тарифы</w:t>
      </w:r>
    </w:p>
    <w:p w14:paraId="06BFB044" w14:textId="77777777" w:rsidR="008B5165" w:rsidRPr="008B5165" w:rsidRDefault="008B5165" w:rsidP="008B5165">
      <w:pPr>
        <w:ind w:left="-284" w:right="-1"/>
        <w:jc w:val="center"/>
        <w:rPr>
          <w:b/>
          <w:bCs/>
          <w:sz w:val="28"/>
          <w:szCs w:val="28"/>
          <w:lang w:eastAsia="en-US"/>
        </w:rPr>
      </w:pPr>
      <w:r w:rsidRPr="008B5165">
        <w:rPr>
          <w:b/>
          <w:bCs/>
          <w:sz w:val="28"/>
          <w:szCs w:val="28"/>
          <w:lang w:eastAsia="en-US"/>
        </w:rPr>
        <w:t>АО «Угольная компания «Северный Кузбасс»</w:t>
      </w:r>
    </w:p>
    <w:p w14:paraId="02D9DBAD" w14:textId="77777777" w:rsidR="008B5165" w:rsidRPr="008B5165" w:rsidRDefault="008B5165" w:rsidP="008B5165">
      <w:pPr>
        <w:ind w:left="-284" w:right="-1"/>
        <w:jc w:val="center"/>
        <w:rPr>
          <w:b/>
          <w:bCs/>
          <w:sz w:val="28"/>
          <w:szCs w:val="28"/>
          <w:lang w:eastAsia="en-US"/>
        </w:rPr>
      </w:pPr>
      <w:r w:rsidRPr="008B5165">
        <w:rPr>
          <w:b/>
          <w:bCs/>
          <w:sz w:val="28"/>
          <w:szCs w:val="28"/>
          <w:lang w:eastAsia="en-US"/>
        </w:rPr>
        <w:t xml:space="preserve">  на тепловую энергию, реализуемую на потребительском</w:t>
      </w:r>
      <w:r w:rsidRPr="008B5165">
        <w:rPr>
          <w:b/>
          <w:color w:val="000000"/>
          <w:kern w:val="32"/>
          <w:sz w:val="28"/>
          <w:szCs w:val="28"/>
          <w:lang w:eastAsia="en-US"/>
        </w:rPr>
        <w:t xml:space="preserve"> рынке Березовского городского округа, </w:t>
      </w:r>
      <w:r w:rsidRPr="008B5165">
        <w:rPr>
          <w:b/>
          <w:bCs/>
          <w:sz w:val="28"/>
          <w:szCs w:val="28"/>
          <w:lang w:eastAsia="en-US"/>
        </w:rPr>
        <w:t>на период с 01.01.2019 по 31.12.2023</w:t>
      </w:r>
    </w:p>
    <w:p w14:paraId="7ACD2D72" w14:textId="77777777" w:rsidR="008B5165" w:rsidRPr="008B5165" w:rsidRDefault="008B5165" w:rsidP="008B5165">
      <w:pPr>
        <w:ind w:right="-1"/>
        <w:jc w:val="center"/>
        <w:rPr>
          <w:b/>
          <w:bCs/>
          <w:sz w:val="28"/>
          <w:szCs w:val="28"/>
          <w:lang w:eastAsia="en-US"/>
        </w:rPr>
      </w:pPr>
    </w:p>
    <w:p w14:paraId="2C557810" w14:textId="77777777" w:rsidR="008B5165" w:rsidRPr="008B5165" w:rsidRDefault="008B5165" w:rsidP="008B5165">
      <w:pPr>
        <w:ind w:left="-284" w:right="-1" w:firstLine="426"/>
        <w:jc w:val="both"/>
        <w:rPr>
          <w:sz w:val="28"/>
          <w:szCs w:val="28"/>
          <w:lang w:eastAsia="en-US"/>
        </w:rPr>
      </w:pPr>
    </w:p>
    <w:tbl>
      <w:tblPr>
        <w:tblW w:w="10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2"/>
        <w:gridCol w:w="1497"/>
        <w:gridCol w:w="1169"/>
        <w:gridCol w:w="23"/>
        <w:gridCol w:w="12"/>
        <w:gridCol w:w="817"/>
        <w:gridCol w:w="21"/>
        <w:gridCol w:w="850"/>
        <w:gridCol w:w="849"/>
        <w:gridCol w:w="816"/>
        <w:gridCol w:w="35"/>
        <w:gridCol w:w="815"/>
      </w:tblGrid>
      <w:tr w:rsidR="008B5165" w:rsidRPr="008B5165" w14:paraId="50635FA9" w14:textId="77777777" w:rsidTr="00566284">
        <w:trPr>
          <w:trHeight w:val="256"/>
          <w:jc w:val="right"/>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5EBBBC7" w14:textId="77777777" w:rsidR="008B5165" w:rsidRPr="008B5165" w:rsidRDefault="008B5165" w:rsidP="008B5165">
            <w:pPr>
              <w:tabs>
                <w:tab w:val="left" w:pos="0"/>
              </w:tabs>
              <w:ind w:left="-108" w:right="-36"/>
              <w:jc w:val="center"/>
              <w:rPr>
                <w:sz w:val="22"/>
                <w:szCs w:val="22"/>
                <w:lang w:eastAsia="en-US"/>
              </w:rPr>
            </w:pPr>
            <w:r w:rsidRPr="008B5165">
              <w:rPr>
                <w:sz w:val="22"/>
                <w:szCs w:val="22"/>
                <w:lang w:eastAsia="en-US"/>
              </w:rPr>
              <w:t>Наименование регулируемой организации</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1F8FA374" w14:textId="77777777" w:rsidR="008B5165" w:rsidRPr="008B5165" w:rsidRDefault="008B5165" w:rsidP="008B5165">
            <w:pPr>
              <w:ind w:right="-101"/>
              <w:jc w:val="center"/>
              <w:rPr>
                <w:sz w:val="22"/>
                <w:szCs w:val="22"/>
                <w:lang w:eastAsia="en-US"/>
              </w:rPr>
            </w:pPr>
            <w:r w:rsidRPr="008B5165">
              <w:rPr>
                <w:sz w:val="22"/>
                <w:szCs w:val="22"/>
                <w:lang w:eastAsia="en-US"/>
              </w:rPr>
              <w:t>Вид тарифа</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647E4AAB" w14:textId="77777777" w:rsidR="008B5165" w:rsidRPr="008B5165" w:rsidRDefault="008B5165" w:rsidP="008B5165">
            <w:pPr>
              <w:ind w:left="-115" w:right="-2"/>
              <w:jc w:val="center"/>
              <w:rPr>
                <w:sz w:val="22"/>
                <w:szCs w:val="22"/>
                <w:lang w:eastAsia="en-US"/>
              </w:rPr>
            </w:pPr>
            <w:r w:rsidRPr="008B5165">
              <w:rPr>
                <w:sz w:val="22"/>
                <w:szCs w:val="22"/>
                <w:lang w:eastAsia="en-US"/>
              </w:rPr>
              <w:t>Период</w:t>
            </w:r>
          </w:p>
        </w:tc>
        <w:tc>
          <w:tcPr>
            <w:tcW w:w="120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C035E6E" w14:textId="77777777" w:rsidR="008B5165" w:rsidRPr="008B5165" w:rsidRDefault="008B5165" w:rsidP="008B5165">
            <w:pPr>
              <w:ind w:right="-2"/>
              <w:jc w:val="center"/>
              <w:rPr>
                <w:sz w:val="22"/>
                <w:szCs w:val="22"/>
                <w:lang w:eastAsia="en-US"/>
              </w:rPr>
            </w:pPr>
            <w:r w:rsidRPr="008B5165">
              <w:rPr>
                <w:sz w:val="22"/>
                <w:szCs w:val="22"/>
                <w:lang w:eastAsia="en-US"/>
              </w:rPr>
              <w:t>Вода</w:t>
            </w:r>
          </w:p>
        </w:tc>
        <w:tc>
          <w:tcPr>
            <w:tcW w:w="3353" w:type="dxa"/>
            <w:gridSpan w:val="5"/>
            <w:tcBorders>
              <w:top w:val="single" w:sz="4" w:space="0" w:color="auto"/>
              <w:left w:val="single" w:sz="4" w:space="0" w:color="auto"/>
              <w:bottom w:val="single" w:sz="4" w:space="0" w:color="auto"/>
              <w:right w:val="single" w:sz="4" w:space="0" w:color="auto"/>
            </w:tcBorders>
            <w:vAlign w:val="center"/>
            <w:hideMark/>
          </w:tcPr>
          <w:p w14:paraId="084A99C6" w14:textId="77777777" w:rsidR="008B5165" w:rsidRPr="008B5165" w:rsidRDefault="008B5165" w:rsidP="008B5165">
            <w:pPr>
              <w:ind w:right="-2"/>
              <w:jc w:val="center"/>
              <w:rPr>
                <w:sz w:val="22"/>
                <w:szCs w:val="22"/>
                <w:lang w:eastAsia="en-US"/>
              </w:rPr>
            </w:pPr>
            <w:r w:rsidRPr="008B5165">
              <w:rPr>
                <w:sz w:val="22"/>
                <w:szCs w:val="22"/>
                <w:lang w:eastAsia="en-US"/>
              </w:rPr>
              <w:t>Отборный пар давлением</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FA056A" w14:textId="77777777" w:rsidR="008B5165" w:rsidRPr="008B5165" w:rsidRDefault="008B5165" w:rsidP="008B5165">
            <w:pPr>
              <w:ind w:left="-108" w:right="-108" w:hanging="41"/>
              <w:jc w:val="center"/>
              <w:rPr>
                <w:sz w:val="22"/>
                <w:szCs w:val="22"/>
                <w:lang w:eastAsia="en-US"/>
              </w:rPr>
            </w:pPr>
            <w:r w:rsidRPr="008B5165">
              <w:rPr>
                <w:sz w:val="22"/>
                <w:szCs w:val="22"/>
                <w:lang w:eastAsia="en-US"/>
              </w:rPr>
              <w:t xml:space="preserve">Острый </w:t>
            </w:r>
          </w:p>
          <w:p w14:paraId="02AE8E1A" w14:textId="77777777" w:rsidR="008B5165" w:rsidRPr="008B5165" w:rsidRDefault="008B5165" w:rsidP="008B5165">
            <w:pPr>
              <w:ind w:left="-108" w:right="-108" w:hanging="41"/>
              <w:jc w:val="center"/>
              <w:rPr>
                <w:sz w:val="22"/>
                <w:szCs w:val="22"/>
                <w:lang w:eastAsia="en-US"/>
              </w:rPr>
            </w:pPr>
            <w:r w:rsidRPr="008B5165">
              <w:rPr>
                <w:sz w:val="22"/>
                <w:szCs w:val="22"/>
                <w:lang w:eastAsia="en-US"/>
              </w:rPr>
              <w:t>и</w:t>
            </w:r>
          </w:p>
          <w:p w14:paraId="7D8E1FB5" w14:textId="77777777" w:rsidR="008B5165" w:rsidRPr="008B5165" w:rsidRDefault="008B5165" w:rsidP="008B5165">
            <w:pPr>
              <w:ind w:left="-108" w:right="-108" w:hanging="41"/>
              <w:jc w:val="center"/>
              <w:rPr>
                <w:sz w:val="22"/>
                <w:szCs w:val="22"/>
                <w:lang w:eastAsia="en-US"/>
              </w:rPr>
            </w:pPr>
            <w:proofErr w:type="spellStart"/>
            <w:proofErr w:type="gramStart"/>
            <w:r w:rsidRPr="008B5165">
              <w:rPr>
                <w:sz w:val="22"/>
                <w:szCs w:val="22"/>
                <w:lang w:eastAsia="en-US"/>
              </w:rPr>
              <w:t>редуци-рован-ный</w:t>
            </w:r>
            <w:proofErr w:type="spellEnd"/>
            <w:proofErr w:type="gramEnd"/>
            <w:r w:rsidRPr="008B5165">
              <w:rPr>
                <w:sz w:val="22"/>
                <w:szCs w:val="22"/>
                <w:lang w:eastAsia="en-US"/>
              </w:rPr>
              <w:t xml:space="preserve"> пар</w:t>
            </w:r>
          </w:p>
        </w:tc>
      </w:tr>
      <w:tr w:rsidR="008B5165" w:rsidRPr="008B5165" w14:paraId="19B13690" w14:textId="77777777" w:rsidTr="00566284">
        <w:trPr>
          <w:trHeight w:val="1339"/>
          <w:jc w:val="right"/>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F59BF5F" w14:textId="77777777" w:rsidR="008B5165" w:rsidRPr="008B5165" w:rsidRDefault="008B5165" w:rsidP="008B5165">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10F6559" w14:textId="77777777" w:rsidR="008B5165" w:rsidRPr="008B5165" w:rsidRDefault="008B5165" w:rsidP="008B5165">
            <w:pPr>
              <w:rPr>
                <w:sz w:val="22"/>
                <w:szCs w:val="22"/>
                <w:lang w:eastAsia="en-US"/>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46AFC5E6" w14:textId="77777777" w:rsidR="008B5165" w:rsidRPr="008B5165" w:rsidRDefault="008B5165" w:rsidP="008B5165">
            <w:pPr>
              <w:rPr>
                <w:sz w:val="22"/>
                <w:szCs w:val="22"/>
                <w:lang w:eastAsia="en-US"/>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14:paraId="6047D5BB" w14:textId="77777777" w:rsidR="008B5165" w:rsidRPr="008B5165" w:rsidRDefault="008B5165" w:rsidP="008B5165">
            <w:pPr>
              <w:rPr>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3EDF4FAF" w14:textId="77777777" w:rsidR="008B5165" w:rsidRPr="008B5165" w:rsidRDefault="008B5165" w:rsidP="008B5165">
            <w:pPr>
              <w:ind w:right="-2"/>
              <w:jc w:val="center"/>
              <w:rPr>
                <w:sz w:val="22"/>
                <w:szCs w:val="22"/>
                <w:vertAlign w:val="superscript"/>
                <w:lang w:eastAsia="en-US"/>
              </w:rPr>
            </w:pPr>
            <w:r w:rsidRPr="008B5165">
              <w:rPr>
                <w:sz w:val="22"/>
                <w:szCs w:val="22"/>
                <w:lang w:eastAsia="en-US"/>
              </w:rPr>
              <w:t>от 1,2 до 2,5 кг/см</w:t>
            </w:r>
            <w:r w:rsidRPr="008B5165">
              <w:rPr>
                <w:sz w:val="22"/>
                <w:szCs w:val="22"/>
                <w:vertAlign w:val="superscript"/>
                <w:lang w:eastAsia="en-US"/>
              </w:rPr>
              <w:t>2</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800C3DE" w14:textId="77777777" w:rsidR="008B5165" w:rsidRPr="008B5165" w:rsidRDefault="008B5165" w:rsidP="008B5165">
            <w:pPr>
              <w:ind w:right="-2"/>
              <w:jc w:val="center"/>
              <w:rPr>
                <w:sz w:val="22"/>
                <w:szCs w:val="22"/>
                <w:lang w:eastAsia="en-US"/>
              </w:rPr>
            </w:pPr>
            <w:r w:rsidRPr="008B5165">
              <w:rPr>
                <w:sz w:val="22"/>
                <w:szCs w:val="22"/>
                <w:lang w:eastAsia="en-US"/>
              </w:rPr>
              <w:t>от 2,5 до 7,0 кг/см</w:t>
            </w:r>
            <w:r w:rsidRPr="008B5165">
              <w:rPr>
                <w:sz w:val="22"/>
                <w:szCs w:val="22"/>
                <w:vertAlign w:val="superscript"/>
                <w:lang w:eastAsia="en-US"/>
              </w:rPr>
              <w:t>2</w:t>
            </w:r>
          </w:p>
        </w:tc>
        <w:tc>
          <w:tcPr>
            <w:tcW w:w="849" w:type="dxa"/>
            <w:tcBorders>
              <w:top w:val="single" w:sz="4" w:space="0" w:color="auto"/>
              <w:left w:val="single" w:sz="4" w:space="0" w:color="auto"/>
              <w:bottom w:val="single" w:sz="4" w:space="0" w:color="auto"/>
              <w:right w:val="single" w:sz="4" w:space="0" w:color="auto"/>
            </w:tcBorders>
            <w:vAlign w:val="center"/>
            <w:hideMark/>
          </w:tcPr>
          <w:p w14:paraId="7066E693" w14:textId="77777777" w:rsidR="008B5165" w:rsidRPr="008B5165" w:rsidRDefault="008B5165" w:rsidP="008B5165">
            <w:pPr>
              <w:ind w:right="-2"/>
              <w:jc w:val="center"/>
              <w:rPr>
                <w:sz w:val="22"/>
                <w:szCs w:val="22"/>
                <w:lang w:eastAsia="en-US"/>
              </w:rPr>
            </w:pPr>
            <w:r w:rsidRPr="008B5165">
              <w:rPr>
                <w:sz w:val="22"/>
                <w:szCs w:val="22"/>
                <w:lang w:eastAsia="en-US"/>
              </w:rPr>
              <w:t>от 7,0 до 13,0 кг/см</w:t>
            </w:r>
            <w:r w:rsidRPr="008B5165">
              <w:rPr>
                <w:sz w:val="22"/>
                <w:szCs w:val="22"/>
                <w:vertAlign w:val="superscript"/>
                <w:lang w:eastAsia="en-US"/>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36A887D2" w14:textId="77777777" w:rsidR="008B5165" w:rsidRPr="008B5165" w:rsidRDefault="008B5165" w:rsidP="008B5165">
            <w:pPr>
              <w:ind w:right="-2" w:hanging="108"/>
              <w:jc w:val="center"/>
              <w:rPr>
                <w:sz w:val="22"/>
                <w:szCs w:val="22"/>
                <w:lang w:eastAsia="en-US"/>
              </w:rPr>
            </w:pPr>
            <w:r w:rsidRPr="008B5165">
              <w:rPr>
                <w:sz w:val="22"/>
                <w:szCs w:val="22"/>
                <w:lang w:eastAsia="en-US"/>
              </w:rPr>
              <w:t>свыше 13,0 кг/см</w:t>
            </w:r>
            <w:r w:rsidRPr="008B5165">
              <w:rPr>
                <w:sz w:val="22"/>
                <w:szCs w:val="22"/>
                <w:vertAlign w:val="superscript"/>
                <w:lang w:eastAsia="en-US"/>
              </w:rPr>
              <w:t>2</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7A6F44D9" w14:textId="77777777" w:rsidR="008B5165" w:rsidRPr="008B5165" w:rsidRDefault="008B5165" w:rsidP="008B5165">
            <w:pPr>
              <w:rPr>
                <w:sz w:val="22"/>
                <w:szCs w:val="22"/>
                <w:lang w:eastAsia="en-US"/>
              </w:rPr>
            </w:pPr>
          </w:p>
        </w:tc>
      </w:tr>
      <w:tr w:rsidR="008B5165" w:rsidRPr="008B5165" w14:paraId="25E85A5A" w14:textId="77777777" w:rsidTr="00566284">
        <w:trPr>
          <w:trHeight w:val="183"/>
          <w:jc w:val="right"/>
        </w:trPr>
        <w:tc>
          <w:tcPr>
            <w:tcW w:w="1555" w:type="dxa"/>
            <w:tcBorders>
              <w:top w:val="single" w:sz="4" w:space="0" w:color="auto"/>
              <w:left w:val="single" w:sz="4" w:space="0" w:color="auto"/>
              <w:bottom w:val="single" w:sz="4" w:space="0" w:color="auto"/>
              <w:right w:val="single" w:sz="4" w:space="0" w:color="auto"/>
            </w:tcBorders>
            <w:vAlign w:val="center"/>
            <w:hideMark/>
          </w:tcPr>
          <w:p w14:paraId="3E87045C" w14:textId="77777777" w:rsidR="008B5165" w:rsidRPr="008B5165" w:rsidRDefault="008B5165" w:rsidP="008B5165">
            <w:pPr>
              <w:ind w:left="-156" w:right="-125"/>
              <w:jc w:val="center"/>
              <w:rPr>
                <w:sz w:val="22"/>
                <w:szCs w:val="22"/>
                <w:lang w:eastAsia="en-US"/>
              </w:rPr>
            </w:pPr>
            <w:r w:rsidRPr="008B5165">
              <w:rPr>
                <w:sz w:val="22"/>
                <w:szCs w:val="22"/>
                <w:lang w:eastAsia="en-US"/>
              </w:rPr>
              <w:t>1</w:t>
            </w:r>
          </w:p>
        </w:tc>
        <w:tc>
          <w:tcPr>
            <w:tcW w:w="1732" w:type="dxa"/>
            <w:tcBorders>
              <w:top w:val="single" w:sz="4" w:space="0" w:color="auto"/>
              <w:left w:val="single" w:sz="4" w:space="0" w:color="auto"/>
              <w:bottom w:val="single" w:sz="4" w:space="0" w:color="auto"/>
              <w:right w:val="single" w:sz="4" w:space="0" w:color="auto"/>
            </w:tcBorders>
            <w:hideMark/>
          </w:tcPr>
          <w:p w14:paraId="5CBF134A" w14:textId="77777777" w:rsidR="008B5165" w:rsidRPr="008B5165" w:rsidRDefault="008B5165" w:rsidP="008B5165">
            <w:pPr>
              <w:ind w:right="-2"/>
              <w:jc w:val="center"/>
              <w:rPr>
                <w:sz w:val="22"/>
                <w:szCs w:val="22"/>
                <w:lang w:eastAsia="en-US"/>
              </w:rPr>
            </w:pPr>
            <w:r w:rsidRPr="008B5165">
              <w:rPr>
                <w:sz w:val="22"/>
                <w:szCs w:val="22"/>
                <w:lang w:eastAsia="en-US"/>
              </w:rPr>
              <w:t>2</w:t>
            </w:r>
          </w:p>
        </w:tc>
        <w:tc>
          <w:tcPr>
            <w:tcW w:w="1497" w:type="dxa"/>
            <w:tcBorders>
              <w:top w:val="single" w:sz="4" w:space="0" w:color="auto"/>
              <w:left w:val="single" w:sz="4" w:space="0" w:color="auto"/>
              <w:bottom w:val="single" w:sz="4" w:space="0" w:color="auto"/>
              <w:right w:val="single" w:sz="4" w:space="0" w:color="auto"/>
            </w:tcBorders>
            <w:hideMark/>
          </w:tcPr>
          <w:p w14:paraId="2953DDDE" w14:textId="77777777" w:rsidR="008B5165" w:rsidRPr="008B5165" w:rsidRDefault="008B5165" w:rsidP="008B5165">
            <w:pPr>
              <w:ind w:right="-2"/>
              <w:jc w:val="center"/>
              <w:rPr>
                <w:sz w:val="22"/>
                <w:szCs w:val="22"/>
                <w:lang w:eastAsia="en-US"/>
              </w:rPr>
            </w:pPr>
            <w:r w:rsidRPr="008B5165">
              <w:rPr>
                <w:sz w:val="22"/>
                <w:szCs w:val="22"/>
                <w:lang w:eastAsia="en-US"/>
              </w:rPr>
              <w:t>3</w:t>
            </w:r>
          </w:p>
        </w:tc>
        <w:tc>
          <w:tcPr>
            <w:tcW w:w="1204" w:type="dxa"/>
            <w:gridSpan w:val="3"/>
            <w:tcBorders>
              <w:top w:val="single" w:sz="4" w:space="0" w:color="auto"/>
              <w:left w:val="single" w:sz="4" w:space="0" w:color="auto"/>
              <w:bottom w:val="single" w:sz="4" w:space="0" w:color="auto"/>
              <w:right w:val="single" w:sz="4" w:space="0" w:color="auto"/>
            </w:tcBorders>
            <w:vAlign w:val="center"/>
            <w:hideMark/>
          </w:tcPr>
          <w:p w14:paraId="11735B47" w14:textId="77777777" w:rsidR="008B5165" w:rsidRPr="008B5165" w:rsidRDefault="008B5165" w:rsidP="008B5165">
            <w:pPr>
              <w:ind w:right="-2"/>
              <w:jc w:val="center"/>
              <w:rPr>
                <w:sz w:val="22"/>
                <w:szCs w:val="22"/>
                <w:lang w:eastAsia="en-US"/>
              </w:rPr>
            </w:pPr>
            <w:r w:rsidRPr="008B5165">
              <w:rPr>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11816D2A" w14:textId="77777777" w:rsidR="008B5165" w:rsidRPr="008B5165" w:rsidRDefault="008B5165" w:rsidP="008B5165">
            <w:pPr>
              <w:ind w:right="-2"/>
              <w:jc w:val="center"/>
              <w:rPr>
                <w:sz w:val="22"/>
                <w:szCs w:val="22"/>
                <w:lang w:eastAsia="en-US"/>
              </w:rPr>
            </w:pPr>
            <w:r w:rsidRPr="008B5165">
              <w:rPr>
                <w:sz w:val="22"/>
                <w:szCs w:val="22"/>
                <w:lang w:eastAsia="en-US"/>
              </w:rPr>
              <w:t>5</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D45AAD7" w14:textId="77777777" w:rsidR="008B5165" w:rsidRPr="008B5165" w:rsidRDefault="008B5165" w:rsidP="008B5165">
            <w:pPr>
              <w:ind w:right="-2"/>
              <w:jc w:val="center"/>
              <w:rPr>
                <w:sz w:val="22"/>
                <w:szCs w:val="22"/>
                <w:lang w:eastAsia="en-US"/>
              </w:rPr>
            </w:pPr>
            <w:r w:rsidRPr="008B5165">
              <w:rPr>
                <w:sz w:val="22"/>
                <w:szCs w:val="22"/>
                <w:lang w:eastAsia="en-US"/>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64B7D7FD" w14:textId="77777777" w:rsidR="008B5165" w:rsidRPr="008B5165" w:rsidRDefault="008B5165" w:rsidP="008B5165">
            <w:pPr>
              <w:ind w:right="-2"/>
              <w:jc w:val="center"/>
              <w:rPr>
                <w:sz w:val="22"/>
                <w:szCs w:val="22"/>
                <w:lang w:eastAsia="en-US"/>
              </w:rPr>
            </w:pPr>
            <w:r w:rsidRPr="008B5165">
              <w:rPr>
                <w:sz w:val="22"/>
                <w:szCs w:val="22"/>
                <w:lang w:eastAsia="en-US"/>
              </w:rPr>
              <w:t>7</w:t>
            </w:r>
          </w:p>
        </w:tc>
        <w:tc>
          <w:tcPr>
            <w:tcW w:w="816" w:type="dxa"/>
            <w:tcBorders>
              <w:top w:val="single" w:sz="4" w:space="0" w:color="auto"/>
              <w:left w:val="single" w:sz="4" w:space="0" w:color="auto"/>
              <w:bottom w:val="single" w:sz="4" w:space="0" w:color="auto"/>
              <w:right w:val="single" w:sz="4" w:space="0" w:color="auto"/>
            </w:tcBorders>
            <w:vAlign w:val="center"/>
            <w:hideMark/>
          </w:tcPr>
          <w:p w14:paraId="7BE5F599" w14:textId="77777777" w:rsidR="008B5165" w:rsidRPr="008B5165" w:rsidRDefault="008B5165" w:rsidP="008B5165">
            <w:pPr>
              <w:ind w:right="-2" w:hanging="108"/>
              <w:jc w:val="center"/>
              <w:rPr>
                <w:sz w:val="22"/>
                <w:szCs w:val="22"/>
                <w:lang w:eastAsia="en-US"/>
              </w:rPr>
            </w:pPr>
            <w:r w:rsidRPr="008B5165">
              <w:rPr>
                <w:sz w:val="22"/>
                <w:szCs w:val="22"/>
                <w:lang w:eastAsia="en-US"/>
              </w:rPr>
              <w:t>8</w:t>
            </w:r>
          </w:p>
        </w:tc>
        <w:tc>
          <w:tcPr>
            <w:tcW w:w="850" w:type="dxa"/>
            <w:gridSpan w:val="2"/>
            <w:tcBorders>
              <w:top w:val="single" w:sz="4" w:space="0" w:color="auto"/>
              <w:left w:val="single" w:sz="4" w:space="0" w:color="auto"/>
              <w:bottom w:val="single" w:sz="4" w:space="0" w:color="auto"/>
              <w:right w:val="single" w:sz="4" w:space="0" w:color="auto"/>
            </w:tcBorders>
            <w:hideMark/>
          </w:tcPr>
          <w:p w14:paraId="400BF5FA" w14:textId="77777777" w:rsidR="008B5165" w:rsidRPr="008B5165" w:rsidRDefault="008B5165" w:rsidP="008B5165">
            <w:pPr>
              <w:ind w:right="-2"/>
              <w:jc w:val="center"/>
              <w:rPr>
                <w:sz w:val="22"/>
                <w:szCs w:val="22"/>
                <w:lang w:eastAsia="en-US"/>
              </w:rPr>
            </w:pPr>
            <w:r w:rsidRPr="008B5165">
              <w:rPr>
                <w:sz w:val="22"/>
                <w:szCs w:val="22"/>
                <w:lang w:eastAsia="en-US"/>
              </w:rPr>
              <w:t>9</w:t>
            </w:r>
          </w:p>
        </w:tc>
      </w:tr>
      <w:tr w:rsidR="008B5165" w:rsidRPr="008B5165" w14:paraId="6E5B8F79" w14:textId="77777777" w:rsidTr="00566284">
        <w:trPr>
          <w:trHeight w:val="559"/>
          <w:jc w:val="right"/>
        </w:trPr>
        <w:tc>
          <w:tcPr>
            <w:tcW w:w="1555" w:type="dxa"/>
            <w:vMerge w:val="restart"/>
            <w:tcBorders>
              <w:top w:val="single" w:sz="4" w:space="0" w:color="auto"/>
              <w:left w:val="single" w:sz="4" w:space="0" w:color="auto"/>
              <w:right w:val="single" w:sz="4" w:space="0" w:color="auto"/>
            </w:tcBorders>
            <w:vAlign w:val="center"/>
            <w:hideMark/>
          </w:tcPr>
          <w:p w14:paraId="5DDF0310" w14:textId="77777777" w:rsidR="008B5165" w:rsidRPr="008B5165" w:rsidRDefault="008B5165" w:rsidP="008B5165">
            <w:pPr>
              <w:ind w:left="-108" w:right="-125"/>
              <w:jc w:val="center"/>
              <w:rPr>
                <w:lang w:eastAsia="en-US"/>
              </w:rPr>
            </w:pPr>
            <w:r w:rsidRPr="008B5165">
              <w:rPr>
                <w:bCs/>
                <w:color w:val="000000"/>
                <w:kern w:val="32"/>
                <w:lang w:eastAsia="en-US"/>
              </w:rPr>
              <w:t>АО «Угольная компания «Северный Кузбасс»</w:t>
            </w:r>
          </w:p>
        </w:tc>
        <w:tc>
          <w:tcPr>
            <w:tcW w:w="8636" w:type="dxa"/>
            <w:gridSpan w:val="12"/>
            <w:tcBorders>
              <w:top w:val="single" w:sz="4" w:space="0" w:color="auto"/>
              <w:left w:val="single" w:sz="4" w:space="0" w:color="auto"/>
              <w:bottom w:val="single" w:sz="4" w:space="0" w:color="auto"/>
              <w:right w:val="single" w:sz="4" w:space="0" w:color="auto"/>
            </w:tcBorders>
            <w:vAlign w:val="center"/>
            <w:hideMark/>
          </w:tcPr>
          <w:p w14:paraId="4F856AE2" w14:textId="77777777" w:rsidR="008B5165" w:rsidRPr="008B5165" w:rsidRDefault="008B5165" w:rsidP="008B5165">
            <w:pPr>
              <w:ind w:right="-994"/>
              <w:jc w:val="center"/>
              <w:rPr>
                <w:sz w:val="22"/>
                <w:szCs w:val="22"/>
                <w:lang w:eastAsia="en-US"/>
              </w:rPr>
            </w:pPr>
            <w:r w:rsidRPr="008B5165">
              <w:rPr>
                <w:sz w:val="22"/>
                <w:szCs w:val="22"/>
                <w:lang w:eastAsia="en-US"/>
              </w:rPr>
              <w:t>Для потребителей, в случае отсутствия дифференциации тарифов по схеме</w:t>
            </w:r>
          </w:p>
          <w:p w14:paraId="4C62336C" w14:textId="77777777" w:rsidR="008B5165" w:rsidRPr="008B5165" w:rsidRDefault="008B5165" w:rsidP="008B5165">
            <w:pPr>
              <w:ind w:right="-994"/>
              <w:jc w:val="center"/>
              <w:rPr>
                <w:sz w:val="22"/>
                <w:szCs w:val="22"/>
                <w:lang w:eastAsia="en-US"/>
              </w:rPr>
            </w:pPr>
            <w:r w:rsidRPr="008B5165">
              <w:rPr>
                <w:sz w:val="22"/>
                <w:szCs w:val="22"/>
                <w:lang w:eastAsia="en-US"/>
              </w:rPr>
              <w:t>подключения (без НДС)</w:t>
            </w:r>
          </w:p>
        </w:tc>
      </w:tr>
      <w:tr w:rsidR="008B5165" w:rsidRPr="008B5165" w14:paraId="718BEDB4" w14:textId="77777777" w:rsidTr="00566284">
        <w:trPr>
          <w:trHeight w:val="277"/>
          <w:jc w:val="right"/>
        </w:trPr>
        <w:tc>
          <w:tcPr>
            <w:tcW w:w="1555" w:type="dxa"/>
            <w:vMerge/>
            <w:tcBorders>
              <w:left w:val="single" w:sz="4" w:space="0" w:color="auto"/>
              <w:right w:val="single" w:sz="4" w:space="0" w:color="auto"/>
            </w:tcBorders>
            <w:vAlign w:val="center"/>
            <w:hideMark/>
          </w:tcPr>
          <w:p w14:paraId="499BFB9C" w14:textId="77777777" w:rsidR="008B5165" w:rsidRPr="008B5165" w:rsidRDefault="008B5165" w:rsidP="008B5165">
            <w:pPr>
              <w:rPr>
                <w:lang w:eastAsia="en-US"/>
              </w:rPr>
            </w:pP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001063D2" w14:textId="77777777" w:rsidR="008B5165" w:rsidRPr="008B5165" w:rsidRDefault="008B5165" w:rsidP="008B5165">
            <w:pPr>
              <w:ind w:right="-2"/>
              <w:jc w:val="center"/>
              <w:rPr>
                <w:sz w:val="22"/>
                <w:szCs w:val="22"/>
                <w:lang w:eastAsia="en-US"/>
              </w:rPr>
            </w:pPr>
            <w:proofErr w:type="spellStart"/>
            <w:r w:rsidRPr="008B5165">
              <w:rPr>
                <w:sz w:val="22"/>
                <w:szCs w:val="22"/>
                <w:lang w:eastAsia="en-US"/>
              </w:rPr>
              <w:t>Одноставочный</w:t>
            </w:r>
            <w:proofErr w:type="spellEnd"/>
          </w:p>
          <w:p w14:paraId="0FD22218" w14:textId="77777777" w:rsidR="008B5165" w:rsidRPr="008B5165" w:rsidRDefault="008B5165" w:rsidP="008B5165">
            <w:pPr>
              <w:ind w:right="-2"/>
              <w:jc w:val="center"/>
              <w:rPr>
                <w:sz w:val="22"/>
                <w:szCs w:val="22"/>
                <w:lang w:eastAsia="en-US"/>
              </w:rPr>
            </w:pPr>
            <w:r w:rsidRPr="008B5165">
              <w:rPr>
                <w:sz w:val="22"/>
                <w:szCs w:val="22"/>
                <w:lang w:eastAsia="en-US"/>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B72AC0B" w14:textId="77777777" w:rsidR="008B5165" w:rsidRPr="008B5165" w:rsidRDefault="008B5165" w:rsidP="008B5165">
            <w:pPr>
              <w:ind w:right="-2"/>
              <w:jc w:val="center"/>
              <w:rPr>
                <w:lang w:eastAsia="en-US"/>
              </w:rPr>
            </w:pPr>
            <w:r w:rsidRPr="008B5165">
              <w:rPr>
                <w:lang w:eastAsia="en-US"/>
              </w:rPr>
              <w:t>с 01.01.2019</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93EE167" w14:textId="77777777" w:rsidR="008B5165" w:rsidRPr="008B5165" w:rsidRDefault="008B5165" w:rsidP="008B5165">
            <w:pPr>
              <w:jc w:val="center"/>
              <w:rPr>
                <w:lang w:eastAsia="en-US"/>
              </w:rPr>
            </w:pPr>
            <w:r w:rsidRPr="008B5165">
              <w:rPr>
                <w:lang w:eastAsia="en-US"/>
              </w:rPr>
              <w:t>1048,48</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C5A180A"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758DCF2"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7211B4A"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3C20A499"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B575CB2" w14:textId="77777777" w:rsidR="008B5165" w:rsidRPr="008B5165" w:rsidRDefault="008B5165" w:rsidP="008B5165">
            <w:pPr>
              <w:jc w:val="center"/>
              <w:rPr>
                <w:lang w:eastAsia="en-US"/>
              </w:rPr>
            </w:pPr>
            <w:r w:rsidRPr="008B5165">
              <w:rPr>
                <w:lang w:eastAsia="en-US"/>
              </w:rPr>
              <w:t>x</w:t>
            </w:r>
          </w:p>
        </w:tc>
      </w:tr>
      <w:tr w:rsidR="008B5165" w:rsidRPr="008B5165" w14:paraId="2CBFBA19" w14:textId="77777777" w:rsidTr="00566284">
        <w:trPr>
          <w:trHeight w:val="126"/>
          <w:jc w:val="right"/>
        </w:trPr>
        <w:tc>
          <w:tcPr>
            <w:tcW w:w="1555" w:type="dxa"/>
            <w:vMerge/>
            <w:tcBorders>
              <w:left w:val="single" w:sz="4" w:space="0" w:color="auto"/>
              <w:right w:val="single" w:sz="4" w:space="0" w:color="auto"/>
            </w:tcBorders>
            <w:vAlign w:val="center"/>
            <w:hideMark/>
          </w:tcPr>
          <w:p w14:paraId="202B18D0"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063B84F"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CA272E1" w14:textId="77777777" w:rsidR="008B5165" w:rsidRPr="008B5165" w:rsidRDefault="008B5165" w:rsidP="008B5165">
            <w:pPr>
              <w:ind w:right="-2"/>
              <w:jc w:val="center"/>
              <w:rPr>
                <w:lang w:eastAsia="en-US"/>
              </w:rPr>
            </w:pPr>
            <w:r w:rsidRPr="008B5165">
              <w:rPr>
                <w:lang w:eastAsia="en-US"/>
              </w:rPr>
              <w:t>с 01.07.2019</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F1E2D2D" w14:textId="77777777" w:rsidR="008B5165" w:rsidRPr="008B5165" w:rsidRDefault="008B5165" w:rsidP="008B5165">
            <w:pPr>
              <w:jc w:val="center"/>
              <w:rPr>
                <w:lang w:eastAsia="en-US"/>
              </w:rPr>
            </w:pPr>
            <w:r w:rsidRPr="008B5165">
              <w:rPr>
                <w:lang w:eastAsia="en-US"/>
              </w:rPr>
              <w:t>1174,55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3B818E6"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08A00BA5"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EEB757B"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A06E6E5"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5D4B8BB" w14:textId="77777777" w:rsidR="008B5165" w:rsidRPr="008B5165" w:rsidRDefault="008B5165" w:rsidP="008B5165">
            <w:pPr>
              <w:jc w:val="center"/>
              <w:rPr>
                <w:lang w:eastAsia="en-US"/>
              </w:rPr>
            </w:pPr>
            <w:r w:rsidRPr="008B5165">
              <w:rPr>
                <w:lang w:eastAsia="en-US"/>
              </w:rPr>
              <w:t>x</w:t>
            </w:r>
          </w:p>
        </w:tc>
      </w:tr>
      <w:tr w:rsidR="008B5165" w:rsidRPr="008B5165" w14:paraId="07C4CE22" w14:textId="77777777" w:rsidTr="00566284">
        <w:trPr>
          <w:trHeight w:val="115"/>
          <w:jc w:val="right"/>
        </w:trPr>
        <w:tc>
          <w:tcPr>
            <w:tcW w:w="1555" w:type="dxa"/>
            <w:vMerge/>
            <w:tcBorders>
              <w:left w:val="single" w:sz="4" w:space="0" w:color="auto"/>
              <w:right w:val="single" w:sz="4" w:space="0" w:color="auto"/>
            </w:tcBorders>
            <w:vAlign w:val="center"/>
            <w:hideMark/>
          </w:tcPr>
          <w:p w14:paraId="52531497"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849D7F2"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3EE38C1" w14:textId="77777777" w:rsidR="008B5165" w:rsidRPr="008B5165" w:rsidRDefault="008B5165" w:rsidP="008B5165">
            <w:pPr>
              <w:ind w:right="-2"/>
              <w:jc w:val="center"/>
              <w:rPr>
                <w:lang w:eastAsia="en-US"/>
              </w:rPr>
            </w:pPr>
            <w:r w:rsidRPr="008B5165">
              <w:rPr>
                <w:lang w:eastAsia="en-US"/>
              </w:rPr>
              <w:t>с 01.01.2020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50415CA" w14:textId="77777777" w:rsidR="008B5165" w:rsidRPr="008B5165" w:rsidRDefault="008B5165" w:rsidP="008B5165">
            <w:pPr>
              <w:jc w:val="center"/>
              <w:rPr>
                <w:lang w:eastAsia="en-US"/>
              </w:rPr>
            </w:pPr>
            <w:r w:rsidRPr="008B5165">
              <w:rPr>
                <w:lang w:eastAsia="en-US"/>
              </w:rPr>
              <w:t>1174,55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8C4996A"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93E1F5E"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F464B43"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6C23BC2"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47B42F8" w14:textId="77777777" w:rsidR="008B5165" w:rsidRPr="008B5165" w:rsidRDefault="008B5165" w:rsidP="008B5165">
            <w:pPr>
              <w:jc w:val="center"/>
              <w:rPr>
                <w:lang w:eastAsia="en-US"/>
              </w:rPr>
            </w:pPr>
            <w:r w:rsidRPr="008B5165">
              <w:rPr>
                <w:lang w:eastAsia="en-US"/>
              </w:rPr>
              <w:t>x</w:t>
            </w:r>
          </w:p>
        </w:tc>
      </w:tr>
      <w:tr w:rsidR="008B5165" w:rsidRPr="008B5165" w14:paraId="766C5CD0" w14:textId="77777777" w:rsidTr="00566284">
        <w:trPr>
          <w:trHeight w:val="120"/>
          <w:jc w:val="right"/>
        </w:trPr>
        <w:tc>
          <w:tcPr>
            <w:tcW w:w="1555" w:type="dxa"/>
            <w:vMerge/>
            <w:tcBorders>
              <w:left w:val="single" w:sz="4" w:space="0" w:color="auto"/>
              <w:right w:val="single" w:sz="4" w:space="0" w:color="auto"/>
            </w:tcBorders>
            <w:vAlign w:val="center"/>
            <w:hideMark/>
          </w:tcPr>
          <w:p w14:paraId="24249E02"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BCE7A49"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B3607E8" w14:textId="77777777" w:rsidR="008B5165" w:rsidRPr="008B5165" w:rsidRDefault="008B5165" w:rsidP="008B5165">
            <w:pPr>
              <w:ind w:right="-2"/>
              <w:jc w:val="center"/>
              <w:rPr>
                <w:lang w:eastAsia="en-US"/>
              </w:rPr>
            </w:pPr>
            <w:r w:rsidRPr="008B5165">
              <w:rPr>
                <w:lang w:eastAsia="en-US"/>
              </w:rPr>
              <w:t>с 01.07.2020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2DA0A66" w14:textId="77777777" w:rsidR="008B5165" w:rsidRPr="008B5165" w:rsidRDefault="008B5165" w:rsidP="008B5165">
            <w:pPr>
              <w:jc w:val="center"/>
              <w:rPr>
                <w:lang w:eastAsia="en-US"/>
              </w:rPr>
            </w:pPr>
            <w:r w:rsidRPr="008B5165">
              <w:rPr>
                <w:lang w:eastAsia="en-US"/>
              </w:rPr>
              <w:t>1361,87</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1CDD0F6"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FD6220B"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4E4CE12"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8C26CB9"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5D1A324" w14:textId="77777777" w:rsidR="008B5165" w:rsidRPr="008B5165" w:rsidRDefault="008B5165" w:rsidP="008B5165">
            <w:pPr>
              <w:jc w:val="center"/>
              <w:rPr>
                <w:lang w:eastAsia="en-US"/>
              </w:rPr>
            </w:pPr>
            <w:r w:rsidRPr="008B5165">
              <w:rPr>
                <w:lang w:eastAsia="en-US"/>
              </w:rPr>
              <w:t>x</w:t>
            </w:r>
          </w:p>
        </w:tc>
      </w:tr>
      <w:tr w:rsidR="008B5165" w:rsidRPr="008B5165" w14:paraId="2FC125F7" w14:textId="77777777" w:rsidTr="00566284">
        <w:trPr>
          <w:trHeight w:val="123"/>
          <w:jc w:val="right"/>
        </w:trPr>
        <w:tc>
          <w:tcPr>
            <w:tcW w:w="1555" w:type="dxa"/>
            <w:vMerge/>
            <w:tcBorders>
              <w:left w:val="single" w:sz="4" w:space="0" w:color="auto"/>
              <w:right w:val="single" w:sz="4" w:space="0" w:color="auto"/>
            </w:tcBorders>
            <w:vAlign w:val="center"/>
            <w:hideMark/>
          </w:tcPr>
          <w:p w14:paraId="3631955E"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73C1017"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6420D22" w14:textId="77777777" w:rsidR="008B5165" w:rsidRPr="008B5165" w:rsidRDefault="008B5165" w:rsidP="008B5165">
            <w:pPr>
              <w:ind w:right="-2"/>
              <w:jc w:val="center"/>
              <w:rPr>
                <w:lang w:eastAsia="en-US"/>
              </w:rPr>
            </w:pPr>
            <w:r w:rsidRPr="008B5165">
              <w:rPr>
                <w:lang w:eastAsia="en-US"/>
              </w:rPr>
              <w:t>с 01.01.2021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EFEB5D4" w14:textId="77777777" w:rsidR="008B5165" w:rsidRPr="008B5165" w:rsidRDefault="008B5165" w:rsidP="008B5165">
            <w:pPr>
              <w:jc w:val="center"/>
              <w:rPr>
                <w:lang w:eastAsia="en-US"/>
              </w:rPr>
            </w:pPr>
            <w:r w:rsidRPr="008B5165">
              <w:rPr>
                <w:lang w:eastAsia="en-US"/>
              </w:rPr>
              <w:t>1361,87</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C92761C"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9C9DFD2"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09C585A"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F63F19"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9DF8A16" w14:textId="77777777" w:rsidR="008B5165" w:rsidRPr="008B5165" w:rsidRDefault="008B5165" w:rsidP="008B5165">
            <w:pPr>
              <w:jc w:val="center"/>
              <w:rPr>
                <w:lang w:eastAsia="en-US"/>
              </w:rPr>
            </w:pPr>
            <w:r w:rsidRPr="008B5165">
              <w:rPr>
                <w:lang w:eastAsia="en-US"/>
              </w:rPr>
              <w:t>x</w:t>
            </w:r>
          </w:p>
        </w:tc>
      </w:tr>
      <w:tr w:rsidR="008B5165" w:rsidRPr="008B5165" w14:paraId="1CE7C96D" w14:textId="77777777" w:rsidTr="00566284">
        <w:trPr>
          <w:trHeight w:val="256"/>
          <w:jc w:val="right"/>
        </w:trPr>
        <w:tc>
          <w:tcPr>
            <w:tcW w:w="1555" w:type="dxa"/>
            <w:vMerge/>
            <w:tcBorders>
              <w:left w:val="single" w:sz="4" w:space="0" w:color="auto"/>
              <w:right w:val="single" w:sz="4" w:space="0" w:color="auto"/>
            </w:tcBorders>
            <w:vAlign w:val="center"/>
            <w:hideMark/>
          </w:tcPr>
          <w:p w14:paraId="1FDA4282"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3363D89"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2E36F1D" w14:textId="77777777" w:rsidR="008B5165" w:rsidRPr="008B5165" w:rsidRDefault="008B5165" w:rsidP="008B5165">
            <w:pPr>
              <w:ind w:right="-2"/>
              <w:jc w:val="center"/>
              <w:rPr>
                <w:lang w:eastAsia="en-US"/>
              </w:rPr>
            </w:pPr>
            <w:r w:rsidRPr="008B5165">
              <w:rPr>
                <w:lang w:eastAsia="en-US"/>
              </w:rPr>
              <w:t>с 01.07.2021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A2A63CF" w14:textId="77777777" w:rsidR="008B5165" w:rsidRPr="008B5165" w:rsidRDefault="008B5165" w:rsidP="008B5165">
            <w:pPr>
              <w:jc w:val="center"/>
              <w:rPr>
                <w:lang w:eastAsia="en-US"/>
              </w:rPr>
            </w:pPr>
            <w:r w:rsidRPr="008B5165">
              <w:rPr>
                <w:lang w:eastAsia="en-US"/>
              </w:rPr>
              <w:t>1391,51</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743BF7D"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D15D63C"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9C87BA2"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4B3BECC3"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4F6D8CB" w14:textId="77777777" w:rsidR="008B5165" w:rsidRPr="008B5165" w:rsidRDefault="008B5165" w:rsidP="008B5165">
            <w:pPr>
              <w:jc w:val="center"/>
              <w:rPr>
                <w:lang w:eastAsia="en-US"/>
              </w:rPr>
            </w:pPr>
            <w:r w:rsidRPr="008B5165">
              <w:rPr>
                <w:lang w:eastAsia="en-US"/>
              </w:rPr>
              <w:t>x</w:t>
            </w:r>
          </w:p>
        </w:tc>
      </w:tr>
      <w:tr w:rsidR="008B5165" w:rsidRPr="008B5165" w14:paraId="4DE16E27" w14:textId="77777777" w:rsidTr="00566284">
        <w:trPr>
          <w:trHeight w:val="103"/>
          <w:jc w:val="right"/>
        </w:trPr>
        <w:tc>
          <w:tcPr>
            <w:tcW w:w="1555" w:type="dxa"/>
            <w:vMerge/>
            <w:tcBorders>
              <w:left w:val="single" w:sz="4" w:space="0" w:color="auto"/>
              <w:right w:val="single" w:sz="4" w:space="0" w:color="auto"/>
            </w:tcBorders>
            <w:vAlign w:val="center"/>
            <w:hideMark/>
          </w:tcPr>
          <w:p w14:paraId="032720BC"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F1F8060"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68C9F92" w14:textId="77777777" w:rsidR="008B5165" w:rsidRPr="008B5165" w:rsidRDefault="008B5165" w:rsidP="008B5165">
            <w:pPr>
              <w:ind w:right="-2"/>
              <w:jc w:val="center"/>
              <w:rPr>
                <w:lang w:eastAsia="en-US"/>
              </w:rPr>
            </w:pPr>
            <w:r w:rsidRPr="008B5165">
              <w:rPr>
                <w:lang w:eastAsia="en-US"/>
              </w:rPr>
              <w:t>с 01.01.2022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BD27377" w14:textId="77777777" w:rsidR="008B5165" w:rsidRPr="008B5165" w:rsidRDefault="008B5165" w:rsidP="008B5165">
            <w:pPr>
              <w:jc w:val="center"/>
              <w:rPr>
                <w:lang w:eastAsia="en-US"/>
              </w:rPr>
            </w:pPr>
            <w:r w:rsidRPr="008B5165">
              <w:rPr>
                <w:lang w:eastAsia="en-US"/>
              </w:rPr>
              <w:t>1391,51</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3A46462"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04AC00BC"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5A4ECF6"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332369D7"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0A03A17" w14:textId="77777777" w:rsidR="008B5165" w:rsidRPr="008B5165" w:rsidRDefault="008B5165" w:rsidP="008B5165">
            <w:pPr>
              <w:jc w:val="center"/>
              <w:rPr>
                <w:lang w:eastAsia="en-US"/>
              </w:rPr>
            </w:pPr>
            <w:r w:rsidRPr="008B5165">
              <w:rPr>
                <w:lang w:eastAsia="en-US"/>
              </w:rPr>
              <w:t>x</w:t>
            </w:r>
          </w:p>
        </w:tc>
      </w:tr>
      <w:tr w:rsidR="008B5165" w:rsidRPr="008B5165" w14:paraId="0DD2993A" w14:textId="77777777" w:rsidTr="00566284">
        <w:trPr>
          <w:trHeight w:val="108"/>
          <w:jc w:val="right"/>
        </w:trPr>
        <w:tc>
          <w:tcPr>
            <w:tcW w:w="1555" w:type="dxa"/>
            <w:vMerge/>
            <w:tcBorders>
              <w:left w:val="single" w:sz="4" w:space="0" w:color="auto"/>
              <w:right w:val="single" w:sz="4" w:space="0" w:color="auto"/>
            </w:tcBorders>
            <w:vAlign w:val="center"/>
            <w:hideMark/>
          </w:tcPr>
          <w:p w14:paraId="5C4BBA4A"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603686D7"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6DFDDC5" w14:textId="77777777" w:rsidR="008B5165" w:rsidRPr="008B5165" w:rsidRDefault="008B5165" w:rsidP="008B5165">
            <w:pPr>
              <w:ind w:right="-2"/>
              <w:jc w:val="center"/>
              <w:rPr>
                <w:lang w:eastAsia="en-US"/>
              </w:rPr>
            </w:pPr>
            <w:r w:rsidRPr="008B5165">
              <w:rPr>
                <w:lang w:eastAsia="en-US"/>
              </w:rPr>
              <w:t>с 01.07.2022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54B851C" w14:textId="77777777" w:rsidR="008B5165" w:rsidRPr="008B5165" w:rsidRDefault="008B5165" w:rsidP="008B5165">
            <w:pPr>
              <w:jc w:val="center"/>
              <w:rPr>
                <w:lang w:eastAsia="en-US"/>
              </w:rPr>
            </w:pPr>
            <w:r w:rsidRPr="008B5165">
              <w:rPr>
                <w:lang w:eastAsia="en-US"/>
              </w:rPr>
              <w:t>1399,90</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6D3E8C5D"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39BBC1B"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88C1613"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1137AE92"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030DE73" w14:textId="77777777" w:rsidR="008B5165" w:rsidRPr="008B5165" w:rsidRDefault="008B5165" w:rsidP="008B5165">
            <w:pPr>
              <w:jc w:val="center"/>
              <w:rPr>
                <w:lang w:eastAsia="en-US"/>
              </w:rPr>
            </w:pPr>
            <w:r w:rsidRPr="008B5165">
              <w:rPr>
                <w:lang w:eastAsia="en-US"/>
              </w:rPr>
              <w:t>x</w:t>
            </w:r>
          </w:p>
        </w:tc>
      </w:tr>
      <w:tr w:rsidR="008B5165" w:rsidRPr="008B5165" w14:paraId="0D2F0CB7" w14:textId="77777777" w:rsidTr="00566284">
        <w:trPr>
          <w:trHeight w:val="111"/>
          <w:jc w:val="right"/>
        </w:trPr>
        <w:tc>
          <w:tcPr>
            <w:tcW w:w="1555" w:type="dxa"/>
            <w:vMerge/>
            <w:tcBorders>
              <w:left w:val="single" w:sz="4" w:space="0" w:color="auto"/>
              <w:right w:val="single" w:sz="4" w:space="0" w:color="auto"/>
            </w:tcBorders>
            <w:vAlign w:val="center"/>
            <w:hideMark/>
          </w:tcPr>
          <w:p w14:paraId="634D096E"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D6FA61E"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F44889D" w14:textId="77777777" w:rsidR="008B5165" w:rsidRPr="008B5165" w:rsidRDefault="008B5165" w:rsidP="008B5165">
            <w:pPr>
              <w:ind w:right="-2"/>
              <w:jc w:val="center"/>
              <w:rPr>
                <w:lang w:eastAsia="en-US"/>
              </w:rPr>
            </w:pPr>
            <w:r w:rsidRPr="008B5165">
              <w:rPr>
                <w:lang w:eastAsia="en-US"/>
              </w:rPr>
              <w:t>с 01.01.2023</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339E652" w14:textId="77777777" w:rsidR="008B5165" w:rsidRPr="008B5165" w:rsidRDefault="008B5165" w:rsidP="008B5165">
            <w:pPr>
              <w:jc w:val="center"/>
              <w:rPr>
                <w:lang w:eastAsia="en-US"/>
              </w:rPr>
            </w:pPr>
            <w:r w:rsidRPr="008B5165">
              <w:rPr>
                <w:lang w:eastAsia="en-US"/>
              </w:rPr>
              <w:t>1283,84</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F45B839"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0B933C7"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C0447AA"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1B3E0DAA"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69F027B" w14:textId="77777777" w:rsidR="008B5165" w:rsidRPr="008B5165" w:rsidRDefault="008B5165" w:rsidP="008B5165">
            <w:pPr>
              <w:jc w:val="center"/>
              <w:rPr>
                <w:lang w:eastAsia="en-US"/>
              </w:rPr>
            </w:pPr>
            <w:r w:rsidRPr="008B5165">
              <w:rPr>
                <w:lang w:eastAsia="en-US"/>
              </w:rPr>
              <w:t>x</w:t>
            </w:r>
          </w:p>
        </w:tc>
      </w:tr>
      <w:tr w:rsidR="008B5165" w:rsidRPr="008B5165" w14:paraId="5031C8C7" w14:textId="77777777" w:rsidTr="00566284">
        <w:trPr>
          <w:trHeight w:val="241"/>
          <w:jc w:val="right"/>
        </w:trPr>
        <w:tc>
          <w:tcPr>
            <w:tcW w:w="1555" w:type="dxa"/>
            <w:vMerge/>
            <w:tcBorders>
              <w:left w:val="single" w:sz="4" w:space="0" w:color="auto"/>
              <w:right w:val="single" w:sz="4" w:space="0" w:color="auto"/>
            </w:tcBorders>
            <w:vAlign w:val="center"/>
            <w:hideMark/>
          </w:tcPr>
          <w:p w14:paraId="61078EC3"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9FCB736"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F0D93CA" w14:textId="77777777" w:rsidR="008B5165" w:rsidRPr="008B5165" w:rsidRDefault="008B5165" w:rsidP="008B5165">
            <w:pPr>
              <w:ind w:right="-2"/>
              <w:jc w:val="center"/>
              <w:rPr>
                <w:lang w:eastAsia="en-US"/>
              </w:rPr>
            </w:pPr>
            <w:r w:rsidRPr="008B5165">
              <w:rPr>
                <w:lang w:eastAsia="en-US"/>
              </w:rPr>
              <w:t>с 01.07.2023</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6EBB247" w14:textId="77777777" w:rsidR="008B5165" w:rsidRPr="008B5165" w:rsidRDefault="008B5165" w:rsidP="008B5165">
            <w:pPr>
              <w:jc w:val="center"/>
              <w:rPr>
                <w:lang w:eastAsia="en-US"/>
              </w:rPr>
            </w:pPr>
            <w:r w:rsidRPr="008B5165">
              <w:rPr>
                <w:lang w:eastAsia="en-US"/>
              </w:rPr>
              <w:t>1286,88</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B233E69"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21E1C49"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82FE3B3"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03F394B"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485E868" w14:textId="77777777" w:rsidR="008B5165" w:rsidRPr="008B5165" w:rsidRDefault="008B5165" w:rsidP="008B5165">
            <w:pPr>
              <w:jc w:val="center"/>
              <w:rPr>
                <w:lang w:eastAsia="en-US"/>
              </w:rPr>
            </w:pPr>
            <w:r w:rsidRPr="008B5165">
              <w:rPr>
                <w:lang w:eastAsia="en-US"/>
              </w:rPr>
              <w:t>x</w:t>
            </w:r>
          </w:p>
        </w:tc>
      </w:tr>
      <w:tr w:rsidR="008B5165" w:rsidRPr="008B5165" w14:paraId="32AA2675" w14:textId="77777777" w:rsidTr="00566284">
        <w:trPr>
          <w:trHeight w:val="387"/>
          <w:jc w:val="right"/>
        </w:trPr>
        <w:tc>
          <w:tcPr>
            <w:tcW w:w="1555" w:type="dxa"/>
            <w:vMerge/>
            <w:tcBorders>
              <w:left w:val="single" w:sz="4" w:space="0" w:color="auto"/>
              <w:right w:val="single" w:sz="4" w:space="0" w:color="auto"/>
            </w:tcBorders>
            <w:vAlign w:val="center"/>
            <w:hideMark/>
          </w:tcPr>
          <w:p w14:paraId="20F062D2" w14:textId="77777777" w:rsidR="008B5165" w:rsidRPr="008B5165" w:rsidRDefault="008B5165" w:rsidP="008B5165">
            <w:pPr>
              <w:rPr>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410BD4AD" w14:textId="77777777" w:rsidR="008B5165" w:rsidRPr="008B5165" w:rsidRDefault="008B5165" w:rsidP="008B5165">
            <w:pPr>
              <w:ind w:right="-2"/>
              <w:jc w:val="center"/>
              <w:rPr>
                <w:sz w:val="22"/>
                <w:szCs w:val="22"/>
                <w:lang w:eastAsia="en-US"/>
              </w:rPr>
            </w:pPr>
            <w:proofErr w:type="spellStart"/>
            <w:r w:rsidRPr="008B5165">
              <w:rPr>
                <w:sz w:val="22"/>
                <w:szCs w:val="22"/>
                <w:lang w:eastAsia="en-US"/>
              </w:rPr>
              <w:t>Двухставочный</w:t>
            </w:r>
            <w:proofErr w:type="spellEnd"/>
          </w:p>
        </w:tc>
        <w:tc>
          <w:tcPr>
            <w:tcW w:w="1497" w:type="dxa"/>
            <w:tcBorders>
              <w:top w:val="single" w:sz="4" w:space="0" w:color="auto"/>
              <w:left w:val="single" w:sz="4" w:space="0" w:color="auto"/>
              <w:bottom w:val="single" w:sz="4" w:space="0" w:color="auto"/>
              <w:right w:val="single" w:sz="4" w:space="0" w:color="auto"/>
            </w:tcBorders>
            <w:vAlign w:val="center"/>
            <w:hideMark/>
          </w:tcPr>
          <w:p w14:paraId="7DEAC823" w14:textId="77777777" w:rsidR="008B5165" w:rsidRPr="008B5165" w:rsidRDefault="008B5165" w:rsidP="008B5165">
            <w:pPr>
              <w:jc w:val="center"/>
              <w:rPr>
                <w:lang w:eastAsia="en-US"/>
              </w:rPr>
            </w:pPr>
            <w:r w:rsidRPr="008B5165">
              <w:rPr>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30CD802" w14:textId="77777777" w:rsidR="008B5165" w:rsidRPr="008B5165" w:rsidRDefault="008B5165" w:rsidP="008B5165">
            <w:pPr>
              <w:jc w:val="center"/>
              <w:rPr>
                <w:lang w:eastAsia="en-US"/>
              </w:rPr>
            </w:pPr>
            <w:r w:rsidRPr="008B5165">
              <w:rPr>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EC790C8" w14:textId="77777777" w:rsidR="008B5165" w:rsidRPr="008B5165" w:rsidRDefault="008B5165" w:rsidP="008B5165">
            <w:pPr>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90A0A25"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133FDD7" w14:textId="77777777" w:rsidR="008B5165" w:rsidRPr="008B5165" w:rsidRDefault="008B5165" w:rsidP="008B5165">
            <w:pPr>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329DF720" w14:textId="77777777" w:rsidR="008B5165" w:rsidRPr="008B5165" w:rsidRDefault="008B5165" w:rsidP="008B5165">
            <w:pPr>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11E4E2E" w14:textId="77777777" w:rsidR="008B5165" w:rsidRPr="008B5165" w:rsidRDefault="008B5165" w:rsidP="008B5165">
            <w:pPr>
              <w:jc w:val="center"/>
              <w:rPr>
                <w:lang w:eastAsia="en-US"/>
              </w:rPr>
            </w:pPr>
            <w:r w:rsidRPr="008B5165">
              <w:rPr>
                <w:lang w:eastAsia="en-US"/>
              </w:rPr>
              <w:t>x</w:t>
            </w:r>
          </w:p>
        </w:tc>
      </w:tr>
      <w:tr w:rsidR="008B5165" w:rsidRPr="008B5165" w14:paraId="75474116" w14:textId="77777777" w:rsidTr="00566284">
        <w:trPr>
          <w:trHeight w:val="1129"/>
          <w:jc w:val="right"/>
        </w:trPr>
        <w:tc>
          <w:tcPr>
            <w:tcW w:w="1555" w:type="dxa"/>
            <w:vMerge/>
            <w:tcBorders>
              <w:left w:val="single" w:sz="4" w:space="0" w:color="auto"/>
              <w:right w:val="single" w:sz="4" w:space="0" w:color="auto"/>
            </w:tcBorders>
            <w:vAlign w:val="center"/>
            <w:hideMark/>
          </w:tcPr>
          <w:p w14:paraId="44923823" w14:textId="77777777" w:rsidR="008B5165" w:rsidRPr="008B5165" w:rsidRDefault="008B5165" w:rsidP="008B5165">
            <w:pPr>
              <w:rPr>
                <w:lang w:eastAsia="en-US"/>
              </w:rPr>
            </w:pPr>
          </w:p>
        </w:tc>
        <w:tc>
          <w:tcPr>
            <w:tcW w:w="1732" w:type="dxa"/>
            <w:tcBorders>
              <w:top w:val="single" w:sz="4" w:space="0" w:color="auto"/>
              <w:left w:val="single" w:sz="4" w:space="0" w:color="auto"/>
              <w:bottom w:val="single" w:sz="4" w:space="0" w:color="auto"/>
              <w:right w:val="single" w:sz="4" w:space="0" w:color="auto"/>
            </w:tcBorders>
            <w:hideMark/>
          </w:tcPr>
          <w:p w14:paraId="38806431" w14:textId="77777777" w:rsidR="008B5165" w:rsidRPr="008B5165" w:rsidRDefault="008B5165" w:rsidP="008B5165">
            <w:pPr>
              <w:ind w:right="-41"/>
              <w:jc w:val="center"/>
              <w:rPr>
                <w:sz w:val="22"/>
                <w:szCs w:val="22"/>
                <w:lang w:eastAsia="en-US"/>
              </w:rPr>
            </w:pPr>
            <w:r w:rsidRPr="008B5165">
              <w:rPr>
                <w:sz w:val="22"/>
                <w:szCs w:val="22"/>
                <w:lang w:eastAsia="en-US"/>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0907E99" w14:textId="77777777" w:rsidR="008B5165" w:rsidRPr="008B5165" w:rsidRDefault="008B5165" w:rsidP="008B5165">
            <w:pPr>
              <w:ind w:left="-661" w:right="-675"/>
              <w:jc w:val="center"/>
              <w:rPr>
                <w:lang w:eastAsia="en-US"/>
              </w:rPr>
            </w:pPr>
            <w:r w:rsidRPr="008B5165">
              <w:rPr>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2558268" w14:textId="77777777" w:rsidR="008B5165" w:rsidRPr="008B5165" w:rsidRDefault="008B5165" w:rsidP="008B5165">
            <w:pPr>
              <w:ind w:left="-108" w:right="-108"/>
              <w:jc w:val="center"/>
              <w:rPr>
                <w:lang w:eastAsia="en-US"/>
              </w:rPr>
            </w:pPr>
            <w:r w:rsidRPr="008B5165">
              <w:rPr>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578ACEC" w14:textId="77777777" w:rsidR="008B5165" w:rsidRPr="008B5165" w:rsidRDefault="008B5165" w:rsidP="008B5165">
            <w:pPr>
              <w:ind w:left="-108" w:right="-108"/>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18E84BE" w14:textId="77777777" w:rsidR="008B5165" w:rsidRPr="008B5165" w:rsidRDefault="008B5165" w:rsidP="008B5165">
            <w:pPr>
              <w:ind w:left="-108" w:right="-108"/>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38750E7" w14:textId="77777777" w:rsidR="008B5165" w:rsidRPr="008B5165" w:rsidRDefault="008B5165" w:rsidP="008B5165">
            <w:pPr>
              <w:ind w:left="-108" w:right="-108"/>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59378CA0" w14:textId="77777777" w:rsidR="008B5165" w:rsidRPr="008B5165" w:rsidRDefault="008B5165" w:rsidP="008B5165">
            <w:pPr>
              <w:ind w:left="-108" w:right="-108"/>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31AC6BE" w14:textId="77777777" w:rsidR="008B5165" w:rsidRPr="008B5165" w:rsidRDefault="008B5165" w:rsidP="008B5165">
            <w:pPr>
              <w:ind w:left="-108" w:right="-108"/>
              <w:jc w:val="center"/>
              <w:rPr>
                <w:lang w:eastAsia="en-US"/>
              </w:rPr>
            </w:pPr>
            <w:r w:rsidRPr="008B5165">
              <w:rPr>
                <w:lang w:eastAsia="en-US"/>
              </w:rPr>
              <w:t>x</w:t>
            </w:r>
          </w:p>
        </w:tc>
      </w:tr>
      <w:tr w:rsidR="008B5165" w:rsidRPr="008B5165" w14:paraId="25A07D2C" w14:textId="77777777" w:rsidTr="00566284">
        <w:trPr>
          <w:trHeight w:val="1401"/>
          <w:jc w:val="right"/>
        </w:trPr>
        <w:tc>
          <w:tcPr>
            <w:tcW w:w="1555" w:type="dxa"/>
            <w:vMerge/>
            <w:tcBorders>
              <w:left w:val="single" w:sz="4" w:space="0" w:color="auto"/>
              <w:right w:val="single" w:sz="4" w:space="0" w:color="auto"/>
            </w:tcBorders>
            <w:vAlign w:val="center"/>
            <w:hideMark/>
          </w:tcPr>
          <w:p w14:paraId="4998CF92" w14:textId="77777777" w:rsidR="008B5165" w:rsidRPr="008B5165" w:rsidRDefault="008B5165" w:rsidP="008B5165">
            <w:pPr>
              <w:rPr>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65FE125" w14:textId="77777777" w:rsidR="008B5165" w:rsidRPr="008B5165" w:rsidRDefault="008B5165" w:rsidP="008B5165">
            <w:pPr>
              <w:ind w:left="-151" w:right="-103"/>
              <w:jc w:val="center"/>
              <w:rPr>
                <w:sz w:val="22"/>
                <w:szCs w:val="22"/>
                <w:lang w:eastAsia="en-US"/>
              </w:rPr>
            </w:pPr>
            <w:r w:rsidRPr="008B5165">
              <w:rPr>
                <w:sz w:val="22"/>
                <w:szCs w:val="22"/>
                <w:lang w:eastAsia="en-US"/>
              </w:rPr>
              <w:t>Ставка за содержание тепловой мощности, тыс. руб./Гкал/ч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74CF866" w14:textId="77777777" w:rsidR="008B5165" w:rsidRPr="008B5165" w:rsidRDefault="008B5165" w:rsidP="008B5165">
            <w:pPr>
              <w:ind w:left="-661" w:right="-675"/>
              <w:jc w:val="center"/>
              <w:rPr>
                <w:lang w:eastAsia="en-US"/>
              </w:rPr>
            </w:pPr>
            <w:r w:rsidRPr="008B5165">
              <w:rPr>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EE21E1F" w14:textId="77777777" w:rsidR="008B5165" w:rsidRPr="008B5165" w:rsidRDefault="008B5165" w:rsidP="008B5165">
            <w:pPr>
              <w:ind w:left="-108" w:right="-108"/>
              <w:jc w:val="center"/>
              <w:rPr>
                <w:lang w:eastAsia="en-US"/>
              </w:rPr>
            </w:pPr>
            <w:r w:rsidRPr="008B5165">
              <w:rPr>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3AA6686" w14:textId="77777777" w:rsidR="008B5165" w:rsidRPr="008B5165" w:rsidRDefault="008B5165" w:rsidP="008B5165">
            <w:pPr>
              <w:ind w:left="-108" w:right="-108"/>
              <w:jc w:val="center"/>
              <w:rPr>
                <w:lang w:eastAsia="en-US"/>
              </w:rPr>
            </w:pPr>
            <w:r w:rsidRPr="008B5165">
              <w:rPr>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B2C05A9" w14:textId="77777777" w:rsidR="008B5165" w:rsidRPr="008B5165" w:rsidRDefault="008B5165" w:rsidP="008B5165">
            <w:pPr>
              <w:ind w:left="-108" w:right="-108"/>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2E1FC35" w14:textId="77777777" w:rsidR="008B5165" w:rsidRPr="008B5165" w:rsidRDefault="008B5165" w:rsidP="008B5165">
            <w:pPr>
              <w:ind w:left="-108" w:right="-108"/>
              <w:jc w:val="center"/>
              <w:rPr>
                <w:lang w:eastAsia="en-US"/>
              </w:rPr>
            </w:pPr>
            <w:r w:rsidRPr="008B5165">
              <w:rPr>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29578F5" w14:textId="77777777" w:rsidR="008B5165" w:rsidRPr="008B5165" w:rsidRDefault="008B5165" w:rsidP="008B5165">
            <w:pPr>
              <w:ind w:left="-108" w:right="-108"/>
              <w:jc w:val="center"/>
              <w:rPr>
                <w:lang w:eastAsia="en-US"/>
              </w:rPr>
            </w:pPr>
            <w:r w:rsidRPr="008B5165">
              <w:rPr>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B4E4B03" w14:textId="77777777" w:rsidR="008B5165" w:rsidRPr="008B5165" w:rsidRDefault="008B5165" w:rsidP="008B5165">
            <w:pPr>
              <w:ind w:left="-108" w:right="-108"/>
              <w:jc w:val="center"/>
              <w:rPr>
                <w:lang w:eastAsia="en-US"/>
              </w:rPr>
            </w:pPr>
            <w:r w:rsidRPr="008B5165">
              <w:rPr>
                <w:lang w:eastAsia="en-US"/>
              </w:rPr>
              <w:t>x</w:t>
            </w:r>
          </w:p>
        </w:tc>
      </w:tr>
      <w:tr w:rsidR="008B5165" w:rsidRPr="008B5165" w14:paraId="42C7AB5A" w14:textId="77777777" w:rsidTr="00566284">
        <w:trPr>
          <w:cantSplit/>
          <w:jc w:val="right"/>
        </w:trPr>
        <w:tc>
          <w:tcPr>
            <w:tcW w:w="1555" w:type="dxa"/>
            <w:tcBorders>
              <w:top w:val="single" w:sz="4" w:space="0" w:color="auto"/>
              <w:left w:val="single" w:sz="4" w:space="0" w:color="auto"/>
              <w:bottom w:val="single" w:sz="4" w:space="0" w:color="auto"/>
              <w:right w:val="single" w:sz="4" w:space="0" w:color="auto"/>
            </w:tcBorders>
            <w:vAlign w:val="center"/>
          </w:tcPr>
          <w:p w14:paraId="18EEB49D" w14:textId="77777777" w:rsidR="008B5165" w:rsidRPr="008B5165" w:rsidRDefault="008B5165" w:rsidP="008B5165">
            <w:pPr>
              <w:ind w:left="-156" w:right="-125"/>
              <w:jc w:val="center"/>
              <w:rPr>
                <w:sz w:val="22"/>
                <w:szCs w:val="22"/>
                <w:lang w:eastAsia="en-US"/>
              </w:rPr>
            </w:pPr>
            <w:r w:rsidRPr="008B5165">
              <w:rPr>
                <w:sz w:val="22"/>
                <w:szCs w:val="22"/>
                <w:lang w:eastAsia="en-US"/>
              </w:rPr>
              <w:t>1</w:t>
            </w:r>
          </w:p>
        </w:tc>
        <w:tc>
          <w:tcPr>
            <w:tcW w:w="1732" w:type="dxa"/>
            <w:tcBorders>
              <w:top w:val="single" w:sz="4" w:space="0" w:color="auto"/>
              <w:left w:val="single" w:sz="4" w:space="0" w:color="auto"/>
              <w:bottom w:val="single" w:sz="4" w:space="0" w:color="auto"/>
              <w:right w:val="single" w:sz="4" w:space="0" w:color="auto"/>
            </w:tcBorders>
          </w:tcPr>
          <w:p w14:paraId="1893A448" w14:textId="77777777" w:rsidR="008B5165" w:rsidRPr="008B5165" w:rsidRDefault="008B5165" w:rsidP="008B5165">
            <w:pPr>
              <w:ind w:right="-2"/>
              <w:jc w:val="center"/>
              <w:rPr>
                <w:sz w:val="22"/>
                <w:szCs w:val="22"/>
                <w:lang w:eastAsia="en-US"/>
              </w:rPr>
            </w:pPr>
            <w:r w:rsidRPr="008B5165">
              <w:rPr>
                <w:sz w:val="22"/>
                <w:szCs w:val="22"/>
                <w:lang w:eastAsia="en-US"/>
              </w:rPr>
              <w:t>2</w:t>
            </w:r>
          </w:p>
        </w:tc>
        <w:tc>
          <w:tcPr>
            <w:tcW w:w="1497" w:type="dxa"/>
            <w:tcBorders>
              <w:top w:val="single" w:sz="4" w:space="0" w:color="auto"/>
              <w:left w:val="single" w:sz="4" w:space="0" w:color="auto"/>
              <w:bottom w:val="single" w:sz="4" w:space="0" w:color="auto"/>
              <w:right w:val="single" w:sz="4" w:space="0" w:color="auto"/>
            </w:tcBorders>
          </w:tcPr>
          <w:p w14:paraId="73122F4D" w14:textId="77777777" w:rsidR="008B5165" w:rsidRPr="008B5165" w:rsidRDefault="008B5165" w:rsidP="008B5165">
            <w:pPr>
              <w:ind w:right="-2"/>
              <w:jc w:val="center"/>
              <w:rPr>
                <w:sz w:val="22"/>
                <w:szCs w:val="22"/>
                <w:lang w:eastAsia="en-US"/>
              </w:rPr>
            </w:pPr>
            <w:r w:rsidRPr="008B5165">
              <w:rPr>
                <w:sz w:val="22"/>
                <w:szCs w:val="22"/>
                <w:lang w:eastAsia="en-US"/>
              </w:rPr>
              <w:t>3</w:t>
            </w:r>
          </w:p>
        </w:tc>
        <w:tc>
          <w:tcPr>
            <w:tcW w:w="1169" w:type="dxa"/>
            <w:tcBorders>
              <w:top w:val="single" w:sz="4" w:space="0" w:color="auto"/>
              <w:left w:val="single" w:sz="4" w:space="0" w:color="auto"/>
              <w:bottom w:val="single" w:sz="4" w:space="0" w:color="auto"/>
              <w:right w:val="single" w:sz="4" w:space="0" w:color="auto"/>
            </w:tcBorders>
            <w:vAlign w:val="center"/>
          </w:tcPr>
          <w:p w14:paraId="1BAD9250" w14:textId="77777777" w:rsidR="008B5165" w:rsidRPr="008B5165" w:rsidRDefault="008B5165" w:rsidP="008B5165">
            <w:pPr>
              <w:ind w:right="-2"/>
              <w:jc w:val="center"/>
              <w:rPr>
                <w:sz w:val="22"/>
                <w:szCs w:val="22"/>
                <w:lang w:eastAsia="en-US"/>
              </w:rPr>
            </w:pPr>
            <w:r w:rsidRPr="008B5165">
              <w:rPr>
                <w:sz w:val="22"/>
                <w:szCs w:val="22"/>
                <w:lang w:eastAsia="en-US"/>
              </w:rPr>
              <w:t>4</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CD2CBEB" w14:textId="77777777" w:rsidR="008B5165" w:rsidRPr="008B5165" w:rsidRDefault="008B5165" w:rsidP="008B5165">
            <w:pPr>
              <w:ind w:right="-2"/>
              <w:jc w:val="center"/>
              <w:rPr>
                <w:sz w:val="22"/>
                <w:szCs w:val="22"/>
                <w:lang w:eastAsia="en-US"/>
              </w:rPr>
            </w:pPr>
            <w:r w:rsidRPr="008B5165">
              <w:rPr>
                <w:sz w:val="22"/>
                <w:szCs w:val="22"/>
                <w:lang w:eastAsia="en-US"/>
              </w:rPr>
              <w:t>5</w:t>
            </w:r>
          </w:p>
        </w:tc>
        <w:tc>
          <w:tcPr>
            <w:tcW w:w="871" w:type="dxa"/>
            <w:gridSpan w:val="2"/>
            <w:tcBorders>
              <w:top w:val="single" w:sz="4" w:space="0" w:color="auto"/>
              <w:left w:val="single" w:sz="4" w:space="0" w:color="auto"/>
              <w:bottom w:val="single" w:sz="4" w:space="0" w:color="auto"/>
              <w:right w:val="single" w:sz="4" w:space="0" w:color="auto"/>
            </w:tcBorders>
            <w:vAlign w:val="center"/>
          </w:tcPr>
          <w:p w14:paraId="6DE5F3CC" w14:textId="77777777" w:rsidR="008B5165" w:rsidRPr="008B5165" w:rsidRDefault="008B5165" w:rsidP="008B5165">
            <w:pPr>
              <w:ind w:right="-2"/>
              <w:jc w:val="center"/>
              <w:rPr>
                <w:sz w:val="22"/>
                <w:szCs w:val="22"/>
                <w:lang w:eastAsia="en-US"/>
              </w:rPr>
            </w:pPr>
            <w:r w:rsidRPr="008B5165">
              <w:rPr>
                <w:sz w:val="22"/>
                <w:szCs w:val="22"/>
                <w:lang w:eastAsia="en-US"/>
              </w:rPr>
              <w:t>6</w:t>
            </w:r>
          </w:p>
        </w:tc>
        <w:tc>
          <w:tcPr>
            <w:tcW w:w="849" w:type="dxa"/>
            <w:tcBorders>
              <w:top w:val="single" w:sz="4" w:space="0" w:color="auto"/>
              <w:left w:val="single" w:sz="4" w:space="0" w:color="auto"/>
              <w:bottom w:val="single" w:sz="4" w:space="0" w:color="auto"/>
              <w:right w:val="single" w:sz="4" w:space="0" w:color="auto"/>
            </w:tcBorders>
            <w:vAlign w:val="center"/>
          </w:tcPr>
          <w:p w14:paraId="29C6DC03" w14:textId="77777777" w:rsidR="008B5165" w:rsidRPr="008B5165" w:rsidRDefault="008B5165" w:rsidP="008B5165">
            <w:pPr>
              <w:ind w:right="-2"/>
              <w:jc w:val="center"/>
              <w:rPr>
                <w:sz w:val="22"/>
                <w:szCs w:val="22"/>
                <w:lang w:eastAsia="en-US"/>
              </w:rPr>
            </w:pPr>
            <w:r w:rsidRPr="008B5165">
              <w:rPr>
                <w:sz w:val="22"/>
                <w:szCs w:val="22"/>
                <w:lang w:eastAsia="en-US"/>
              </w:rPr>
              <w:t>7</w:t>
            </w:r>
          </w:p>
        </w:tc>
        <w:tc>
          <w:tcPr>
            <w:tcW w:w="816" w:type="dxa"/>
            <w:tcBorders>
              <w:top w:val="single" w:sz="4" w:space="0" w:color="auto"/>
              <w:left w:val="single" w:sz="4" w:space="0" w:color="auto"/>
              <w:bottom w:val="single" w:sz="4" w:space="0" w:color="auto"/>
              <w:right w:val="single" w:sz="4" w:space="0" w:color="auto"/>
            </w:tcBorders>
            <w:vAlign w:val="center"/>
          </w:tcPr>
          <w:p w14:paraId="4CF31F27" w14:textId="77777777" w:rsidR="008B5165" w:rsidRPr="008B5165" w:rsidRDefault="008B5165" w:rsidP="008B5165">
            <w:pPr>
              <w:ind w:right="-2" w:hanging="108"/>
              <w:jc w:val="center"/>
              <w:rPr>
                <w:sz w:val="22"/>
                <w:szCs w:val="22"/>
                <w:lang w:eastAsia="en-US"/>
              </w:rPr>
            </w:pPr>
            <w:r w:rsidRPr="008B5165">
              <w:rPr>
                <w:sz w:val="22"/>
                <w:szCs w:val="22"/>
                <w:lang w:eastAsia="en-US"/>
              </w:rPr>
              <w:t>8</w:t>
            </w:r>
          </w:p>
        </w:tc>
        <w:tc>
          <w:tcPr>
            <w:tcW w:w="850" w:type="dxa"/>
            <w:gridSpan w:val="2"/>
            <w:tcBorders>
              <w:top w:val="single" w:sz="4" w:space="0" w:color="auto"/>
              <w:left w:val="single" w:sz="4" w:space="0" w:color="auto"/>
              <w:bottom w:val="single" w:sz="4" w:space="0" w:color="auto"/>
              <w:right w:val="single" w:sz="4" w:space="0" w:color="auto"/>
            </w:tcBorders>
          </w:tcPr>
          <w:p w14:paraId="25FF009F" w14:textId="77777777" w:rsidR="008B5165" w:rsidRPr="008B5165" w:rsidRDefault="008B5165" w:rsidP="008B5165">
            <w:pPr>
              <w:ind w:right="-2"/>
              <w:jc w:val="center"/>
              <w:rPr>
                <w:sz w:val="22"/>
                <w:szCs w:val="22"/>
                <w:lang w:eastAsia="en-US"/>
              </w:rPr>
            </w:pPr>
            <w:r w:rsidRPr="008B5165">
              <w:rPr>
                <w:sz w:val="22"/>
                <w:szCs w:val="22"/>
                <w:lang w:eastAsia="en-US"/>
              </w:rPr>
              <w:t>9</w:t>
            </w:r>
          </w:p>
        </w:tc>
      </w:tr>
      <w:tr w:rsidR="008B5165" w:rsidRPr="008B5165" w14:paraId="0EB08988" w14:textId="77777777" w:rsidTr="00566284">
        <w:trPr>
          <w:trHeight w:val="291"/>
          <w:jc w:val="right"/>
        </w:trPr>
        <w:tc>
          <w:tcPr>
            <w:tcW w:w="1555" w:type="dxa"/>
            <w:vMerge w:val="restart"/>
            <w:tcBorders>
              <w:left w:val="single" w:sz="4" w:space="0" w:color="auto"/>
              <w:right w:val="single" w:sz="4" w:space="0" w:color="auto"/>
            </w:tcBorders>
            <w:vAlign w:val="center"/>
          </w:tcPr>
          <w:p w14:paraId="01058280" w14:textId="77777777" w:rsidR="008B5165" w:rsidRPr="008B5165" w:rsidRDefault="008B5165" w:rsidP="008B5165">
            <w:pPr>
              <w:ind w:left="-108" w:right="-125"/>
              <w:jc w:val="center"/>
              <w:rPr>
                <w:lang w:eastAsia="en-US"/>
              </w:rPr>
            </w:pPr>
          </w:p>
        </w:tc>
        <w:tc>
          <w:tcPr>
            <w:tcW w:w="8636" w:type="dxa"/>
            <w:gridSpan w:val="12"/>
            <w:tcBorders>
              <w:top w:val="single" w:sz="4" w:space="0" w:color="auto"/>
              <w:left w:val="single" w:sz="4" w:space="0" w:color="auto"/>
              <w:right w:val="single" w:sz="4" w:space="0" w:color="auto"/>
            </w:tcBorders>
            <w:vAlign w:val="center"/>
          </w:tcPr>
          <w:p w14:paraId="4B6C2411" w14:textId="77777777" w:rsidR="008B5165" w:rsidRPr="008B5165" w:rsidRDefault="008B5165" w:rsidP="008B5165">
            <w:pPr>
              <w:ind w:right="-2"/>
              <w:jc w:val="center"/>
              <w:rPr>
                <w:sz w:val="22"/>
                <w:szCs w:val="22"/>
                <w:lang w:eastAsia="en-US"/>
              </w:rPr>
            </w:pPr>
            <w:r w:rsidRPr="008B5165">
              <w:rPr>
                <w:sz w:val="22"/>
                <w:szCs w:val="22"/>
                <w:lang w:eastAsia="en-US"/>
              </w:rPr>
              <w:t>Население (тарифы указаны с учетом НДС) *</w:t>
            </w:r>
          </w:p>
        </w:tc>
      </w:tr>
      <w:tr w:rsidR="008B5165" w:rsidRPr="008B5165" w14:paraId="12519E70" w14:textId="77777777" w:rsidTr="00566284">
        <w:trPr>
          <w:trHeight w:val="269"/>
          <w:jc w:val="right"/>
        </w:trPr>
        <w:tc>
          <w:tcPr>
            <w:tcW w:w="1555" w:type="dxa"/>
            <w:vMerge/>
            <w:tcBorders>
              <w:left w:val="single" w:sz="4" w:space="0" w:color="auto"/>
              <w:right w:val="single" w:sz="4" w:space="0" w:color="auto"/>
            </w:tcBorders>
            <w:vAlign w:val="center"/>
            <w:hideMark/>
          </w:tcPr>
          <w:p w14:paraId="2598CDD2" w14:textId="77777777" w:rsidR="008B5165" w:rsidRPr="008B5165" w:rsidRDefault="008B5165" w:rsidP="008B5165">
            <w:pPr>
              <w:rPr>
                <w:lang w:eastAsia="en-US"/>
              </w:rPr>
            </w:pP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721CB998" w14:textId="77777777" w:rsidR="008B5165" w:rsidRPr="008B5165" w:rsidRDefault="008B5165" w:rsidP="008B5165">
            <w:pPr>
              <w:ind w:right="-2"/>
              <w:jc w:val="center"/>
              <w:rPr>
                <w:sz w:val="22"/>
                <w:szCs w:val="22"/>
                <w:lang w:eastAsia="en-US"/>
              </w:rPr>
            </w:pPr>
            <w:proofErr w:type="spellStart"/>
            <w:r w:rsidRPr="008B5165">
              <w:rPr>
                <w:sz w:val="22"/>
                <w:szCs w:val="22"/>
                <w:lang w:eastAsia="en-US"/>
              </w:rPr>
              <w:t>Одноставочный</w:t>
            </w:r>
            <w:proofErr w:type="spellEnd"/>
          </w:p>
          <w:p w14:paraId="5308E0EC" w14:textId="77777777" w:rsidR="008B5165" w:rsidRPr="008B5165" w:rsidRDefault="008B5165" w:rsidP="008B5165">
            <w:pPr>
              <w:ind w:right="-2"/>
              <w:jc w:val="center"/>
              <w:rPr>
                <w:sz w:val="22"/>
                <w:szCs w:val="22"/>
                <w:lang w:eastAsia="en-US"/>
              </w:rPr>
            </w:pPr>
            <w:r w:rsidRPr="008B5165">
              <w:rPr>
                <w:sz w:val="22"/>
                <w:szCs w:val="22"/>
                <w:lang w:eastAsia="en-US"/>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A99C5F" w14:textId="77777777" w:rsidR="008B5165" w:rsidRPr="008B5165" w:rsidRDefault="008B5165" w:rsidP="008B5165">
            <w:pPr>
              <w:ind w:right="-2"/>
              <w:jc w:val="center"/>
              <w:rPr>
                <w:lang w:eastAsia="en-US"/>
              </w:rPr>
            </w:pPr>
            <w:r w:rsidRPr="008B5165">
              <w:rPr>
                <w:lang w:eastAsia="en-US"/>
              </w:rPr>
              <w:t>с 01.01.2019</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3E0ABCD"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D2B8F4B"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251672"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8DB0A54"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27F62E"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61C2F5B" w14:textId="77777777" w:rsidR="008B5165" w:rsidRPr="008B5165" w:rsidRDefault="008B5165" w:rsidP="008B5165">
            <w:pPr>
              <w:jc w:val="center"/>
              <w:rPr>
                <w:lang w:eastAsia="en-US"/>
              </w:rPr>
            </w:pPr>
            <w:r w:rsidRPr="008B5165">
              <w:rPr>
                <w:lang w:eastAsia="en-US"/>
              </w:rPr>
              <w:t>x</w:t>
            </w:r>
          </w:p>
        </w:tc>
      </w:tr>
      <w:tr w:rsidR="008B5165" w:rsidRPr="008B5165" w14:paraId="5B28155D" w14:textId="77777777" w:rsidTr="00566284">
        <w:trPr>
          <w:trHeight w:val="260"/>
          <w:jc w:val="right"/>
        </w:trPr>
        <w:tc>
          <w:tcPr>
            <w:tcW w:w="1555" w:type="dxa"/>
            <w:vMerge/>
            <w:tcBorders>
              <w:left w:val="single" w:sz="4" w:space="0" w:color="auto"/>
              <w:right w:val="single" w:sz="4" w:space="0" w:color="auto"/>
            </w:tcBorders>
            <w:vAlign w:val="center"/>
            <w:hideMark/>
          </w:tcPr>
          <w:p w14:paraId="6037E323"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B11953F"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C97826E" w14:textId="77777777" w:rsidR="008B5165" w:rsidRPr="008B5165" w:rsidRDefault="008B5165" w:rsidP="008B5165">
            <w:pPr>
              <w:ind w:right="-2"/>
              <w:jc w:val="center"/>
              <w:rPr>
                <w:lang w:eastAsia="en-US"/>
              </w:rPr>
            </w:pPr>
            <w:r w:rsidRPr="008B5165">
              <w:rPr>
                <w:lang w:eastAsia="en-US"/>
              </w:rPr>
              <w:t>с 01.07.2019</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6B73890E"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A5DC8C9"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EC93AD"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0EA005B"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1C78DB"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0B551C37" w14:textId="77777777" w:rsidR="008B5165" w:rsidRPr="008B5165" w:rsidRDefault="008B5165" w:rsidP="008B5165">
            <w:pPr>
              <w:jc w:val="center"/>
              <w:rPr>
                <w:lang w:eastAsia="en-US"/>
              </w:rPr>
            </w:pPr>
            <w:r w:rsidRPr="008B5165">
              <w:rPr>
                <w:lang w:eastAsia="en-US"/>
              </w:rPr>
              <w:t>x</w:t>
            </w:r>
          </w:p>
        </w:tc>
      </w:tr>
      <w:tr w:rsidR="008B5165" w:rsidRPr="008B5165" w14:paraId="6ADBF92A" w14:textId="77777777" w:rsidTr="00566284">
        <w:trPr>
          <w:trHeight w:val="263"/>
          <w:jc w:val="right"/>
        </w:trPr>
        <w:tc>
          <w:tcPr>
            <w:tcW w:w="1555" w:type="dxa"/>
            <w:vMerge/>
            <w:tcBorders>
              <w:left w:val="single" w:sz="4" w:space="0" w:color="auto"/>
              <w:right w:val="single" w:sz="4" w:space="0" w:color="auto"/>
            </w:tcBorders>
            <w:vAlign w:val="center"/>
            <w:hideMark/>
          </w:tcPr>
          <w:p w14:paraId="2BC87125"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3A9628C"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43660FC" w14:textId="77777777" w:rsidR="008B5165" w:rsidRPr="008B5165" w:rsidRDefault="008B5165" w:rsidP="008B5165">
            <w:pPr>
              <w:ind w:right="-2"/>
              <w:jc w:val="center"/>
              <w:rPr>
                <w:lang w:eastAsia="en-US"/>
              </w:rPr>
            </w:pPr>
            <w:r w:rsidRPr="008B5165">
              <w:rPr>
                <w:lang w:eastAsia="en-US"/>
              </w:rPr>
              <w:t>с 01.01.2020</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533925E"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682EC6C"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4E7FD"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234BF50"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C9C10D7"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A3EEB76" w14:textId="77777777" w:rsidR="008B5165" w:rsidRPr="008B5165" w:rsidRDefault="008B5165" w:rsidP="008B5165">
            <w:pPr>
              <w:jc w:val="center"/>
              <w:rPr>
                <w:lang w:eastAsia="en-US"/>
              </w:rPr>
            </w:pPr>
            <w:r w:rsidRPr="008B5165">
              <w:rPr>
                <w:lang w:eastAsia="en-US"/>
              </w:rPr>
              <w:t>x</w:t>
            </w:r>
          </w:p>
        </w:tc>
      </w:tr>
      <w:tr w:rsidR="008B5165" w:rsidRPr="008B5165" w14:paraId="06E6BEF6" w14:textId="77777777" w:rsidTr="00566284">
        <w:trPr>
          <w:trHeight w:val="268"/>
          <w:jc w:val="right"/>
        </w:trPr>
        <w:tc>
          <w:tcPr>
            <w:tcW w:w="1555" w:type="dxa"/>
            <w:vMerge/>
            <w:tcBorders>
              <w:left w:val="single" w:sz="4" w:space="0" w:color="auto"/>
              <w:right w:val="single" w:sz="4" w:space="0" w:color="auto"/>
            </w:tcBorders>
            <w:vAlign w:val="center"/>
            <w:hideMark/>
          </w:tcPr>
          <w:p w14:paraId="13F29E4C"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DAF7B96"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0250940" w14:textId="77777777" w:rsidR="008B5165" w:rsidRPr="008B5165" w:rsidRDefault="008B5165" w:rsidP="008B5165">
            <w:pPr>
              <w:ind w:right="-2"/>
              <w:jc w:val="center"/>
              <w:rPr>
                <w:lang w:eastAsia="en-US"/>
              </w:rPr>
            </w:pPr>
            <w:r w:rsidRPr="008B5165">
              <w:rPr>
                <w:lang w:eastAsia="en-US"/>
              </w:rPr>
              <w:t>с 01.07.2020</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7E0BB56"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237F98FA"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1C7447"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BA5B03E"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E671C74"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64BB7790" w14:textId="77777777" w:rsidR="008B5165" w:rsidRPr="008B5165" w:rsidRDefault="008B5165" w:rsidP="008B5165">
            <w:pPr>
              <w:jc w:val="center"/>
              <w:rPr>
                <w:lang w:eastAsia="en-US"/>
              </w:rPr>
            </w:pPr>
            <w:r w:rsidRPr="008B5165">
              <w:rPr>
                <w:lang w:eastAsia="en-US"/>
              </w:rPr>
              <w:t>x</w:t>
            </w:r>
          </w:p>
        </w:tc>
      </w:tr>
      <w:tr w:rsidR="008B5165" w:rsidRPr="008B5165" w14:paraId="09F5B4FE" w14:textId="77777777" w:rsidTr="00566284">
        <w:trPr>
          <w:trHeight w:val="257"/>
          <w:jc w:val="right"/>
        </w:trPr>
        <w:tc>
          <w:tcPr>
            <w:tcW w:w="1555" w:type="dxa"/>
            <w:vMerge/>
            <w:tcBorders>
              <w:left w:val="single" w:sz="4" w:space="0" w:color="auto"/>
              <w:right w:val="single" w:sz="4" w:space="0" w:color="auto"/>
            </w:tcBorders>
            <w:vAlign w:val="center"/>
            <w:hideMark/>
          </w:tcPr>
          <w:p w14:paraId="5D388934"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CF485AD"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BB92C5E" w14:textId="77777777" w:rsidR="008B5165" w:rsidRPr="008B5165" w:rsidRDefault="008B5165" w:rsidP="008B5165">
            <w:pPr>
              <w:ind w:right="-2"/>
              <w:jc w:val="center"/>
              <w:rPr>
                <w:lang w:eastAsia="en-US"/>
              </w:rPr>
            </w:pPr>
            <w:r w:rsidRPr="008B5165">
              <w:rPr>
                <w:lang w:eastAsia="en-US"/>
              </w:rPr>
              <w:t>с 01.01.2021</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9E7E8EA"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0DF3FE2"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A2AA14"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E638719"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42AF04"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840D345" w14:textId="77777777" w:rsidR="008B5165" w:rsidRPr="008B5165" w:rsidRDefault="008B5165" w:rsidP="008B5165">
            <w:pPr>
              <w:jc w:val="center"/>
              <w:rPr>
                <w:lang w:eastAsia="en-US"/>
              </w:rPr>
            </w:pPr>
            <w:r w:rsidRPr="008B5165">
              <w:rPr>
                <w:lang w:eastAsia="en-US"/>
              </w:rPr>
              <w:t>x</w:t>
            </w:r>
          </w:p>
        </w:tc>
      </w:tr>
      <w:tr w:rsidR="008B5165" w:rsidRPr="008B5165" w14:paraId="451E0EDA" w14:textId="77777777" w:rsidTr="00566284">
        <w:trPr>
          <w:trHeight w:val="248"/>
          <w:jc w:val="right"/>
        </w:trPr>
        <w:tc>
          <w:tcPr>
            <w:tcW w:w="1555" w:type="dxa"/>
            <w:vMerge/>
            <w:tcBorders>
              <w:left w:val="single" w:sz="4" w:space="0" w:color="auto"/>
              <w:right w:val="single" w:sz="4" w:space="0" w:color="auto"/>
            </w:tcBorders>
            <w:vAlign w:val="center"/>
            <w:hideMark/>
          </w:tcPr>
          <w:p w14:paraId="322D2D38"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A2C98FC"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BF5B4A4" w14:textId="77777777" w:rsidR="008B5165" w:rsidRPr="008B5165" w:rsidRDefault="008B5165" w:rsidP="008B5165">
            <w:pPr>
              <w:ind w:right="-2"/>
              <w:jc w:val="center"/>
              <w:rPr>
                <w:lang w:eastAsia="en-US"/>
              </w:rPr>
            </w:pPr>
            <w:r w:rsidRPr="008B5165">
              <w:rPr>
                <w:lang w:eastAsia="en-US"/>
              </w:rPr>
              <w:t>с 01.07.2021</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C1FE127"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7E0D6C75"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06B5CB"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0791F29"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1AD4FBE"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0D922F0" w14:textId="77777777" w:rsidR="008B5165" w:rsidRPr="008B5165" w:rsidRDefault="008B5165" w:rsidP="008B5165">
            <w:pPr>
              <w:jc w:val="center"/>
              <w:rPr>
                <w:lang w:eastAsia="en-US"/>
              </w:rPr>
            </w:pPr>
            <w:r w:rsidRPr="008B5165">
              <w:rPr>
                <w:lang w:eastAsia="en-US"/>
              </w:rPr>
              <w:t>x</w:t>
            </w:r>
          </w:p>
        </w:tc>
      </w:tr>
      <w:tr w:rsidR="008B5165" w:rsidRPr="008B5165" w14:paraId="0CDB6276" w14:textId="77777777" w:rsidTr="00566284">
        <w:trPr>
          <w:trHeight w:val="251"/>
          <w:jc w:val="right"/>
        </w:trPr>
        <w:tc>
          <w:tcPr>
            <w:tcW w:w="1555" w:type="dxa"/>
            <w:vMerge/>
            <w:tcBorders>
              <w:left w:val="single" w:sz="4" w:space="0" w:color="auto"/>
              <w:right w:val="single" w:sz="4" w:space="0" w:color="auto"/>
            </w:tcBorders>
            <w:vAlign w:val="center"/>
            <w:hideMark/>
          </w:tcPr>
          <w:p w14:paraId="2D2CADD8"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615F97C"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410BE7F" w14:textId="77777777" w:rsidR="008B5165" w:rsidRPr="008B5165" w:rsidRDefault="008B5165" w:rsidP="008B5165">
            <w:pPr>
              <w:ind w:right="-2"/>
              <w:jc w:val="center"/>
              <w:rPr>
                <w:lang w:eastAsia="en-US"/>
              </w:rPr>
            </w:pPr>
            <w:r w:rsidRPr="008B5165">
              <w:rPr>
                <w:lang w:eastAsia="en-US"/>
              </w:rPr>
              <w:t>с 01.01.2022</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168EDAD"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172A9AA"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E3B1DB"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82AEE65"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0873FD"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956AA97" w14:textId="77777777" w:rsidR="008B5165" w:rsidRPr="008B5165" w:rsidRDefault="008B5165" w:rsidP="008B5165">
            <w:pPr>
              <w:jc w:val="center"/>
              <w:rPr>
                <w:lang w:eastAsia="en-US"/>
              </w:rPr>
            </w:pPr>
            <w:r w:rsidRPr="008B5165">
              <w:rPr>
                <w:lang w:eastAsia="en-US"/>
              </w:rPr>
              <w:t>x</w:t>
            </w:r>
          </w:p>
        </w:tc>
      </w:tr>
      <w:tr w:rsidR="008B5165" w:rsidRPr="008B5165" w14:paraId="55CF2D6A" w14:textId="77777777" w:rsidTr="00566284">
        <w:trPr>
          <w:trHeight w:val="256"/>
          <w:jc w:val="right"/>
        </w:trPr>
        <w:tc>
          <w:tcPr>
            <w:tcW w:w="1555" w:type="dxa"/>
            <w:vMerge/>
            <w:tcBorders>
              <w:left w:val="single" w:sz="4" w:space="0" w:color="auto"/>
              <w:right w:val="single" w:sz="4" w:space="0" w:color="auto"/>
            </w:tcBorders>
            <w:vAlign w:val="center"/>
            <w:hideMark/>
          </w:tcPr>
          <w:p w14:paraId="575D093B"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737F766"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91ACB2A" w14:textId="77777777" w:rsidR="008B5165" w:rsidRPr="008B5165" w:rsidRDefault="008B5165" w:rsidP="008B5165">
            <w:pPr>
              <w:ind w:right="-2"/>
              <w:jc w:val="center"/>
              <w:rPr>
                <w:lang w:eastAsia="en-US"/>
              </w:rPr>
            </w:pPr>
            <w:r w:rsidRPr="008B5165">
              <w:rPr>
                <w:lang w:eastAsia="en-US"/>
              </w:rPr>
              <w:t>с 01.07.2022</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3F0CC33"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7D66E02"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72663"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C984768"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F83765"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5721CFF" w14:textId="77777777" w:rsidR="008B5165" w:rsidRPr="008B5165" w:rsidRDefault="008B5165" w:rsidP="008B5165">
            <w:pPr>
              <w:jc w:val="center"/>
              <w:rPr>
                <w:lang w:eastAsia="en-US"/>
              </w:rPr>
            </w:pPr>
            <w:r w:rsidRPr="008B5165">
              <w:rPr>
                <w:lang w:eastAsia="en-US"/>
              </w:rPr>
              <w:t>x</w:t>
            </w:r>
          </w:p>
        </w:tc>
      </w:tr>
      <w:tr w:rsidR="008B5165" w:rsidRPr="008B5165" w14:paraId="0A706EAF" w14:textId="77777777" w:rsidTr="00566284">
        <w:trPr>
          <w:trHeight w:val="117"/>
          <w:jc w:val="right"/>
        </w:trPr>
        <w:tc>
          <w:tcPr>
            <w:tcW w:w="1555" w:type="dxa"/>
            <w:vMerge/>
            <w:tcBorders>
              <w:left w:val="single" w:sz="4" w:space="0" w:color="auto"/>
              <w:right w:val="single" w:sz="4" w:space="0" w:color="auto"/>
            </w:tcBorders>
            <w:vAlign w:val="center"/>
            <w:hideMark/>
          </w:tcPr>
          <w:p w14:paraId="080E1FFE"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0EDF6A4"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41BC13A" w14:textId="77777777" w:rsidR="008B5165" w:rsidRPr="008B5165" w:rsidRDefault="008B5165" w:rsidP="008B5165">
            <w:pPr>
              <w:ind w:right="-2"/>
              <w:jc w:val="center"/>
              <w:rPr>
                <w:lang w:eastAsia="en-US"/>
              </w:rPr>
            </w:pPr>
            <w:r w:rsidRPr="008B5165">
              <w:rPr>
                <w:lang w:eastAsia="en-US"/>
              </w:rPr>
              <w:t>с 01.01.2023</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7D0AB22"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B4201C2"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4A311C"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F4B03DF"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BE04FDC"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764A090" w14:textId="77777777" w:rsidR="008B5165" w:rsidRPr="008B5165" w:rsidRDefault="008B5165" w:rsidP="008B5165">
            <w:pPr>
              <w:jc w:val="center"/>
              <w:rPr>
                <w:lang w:eastAsia="en-US"/>
              </w:rPr>
            </w:pPr>
            <w:r w:rsidRPr="008B5165">
              <w:rPr>
                <w:lang w:eastAsia="en-US"/>
              </w:rPr>
              <w:t>x</w:t>
            </w:r>
          </w:p>
        </w:tc>
      </w:tr>
      <w:tr w:rsidR="008B5165" w:rsidRPr="008B5165" w14:paraId="76F2E774" w14:textId="77777777" w:rsidTr="00566284">
        <w:trPr>
          <w:trHeight w:val="235"/>
          <w:jc w:val="right"/>
        </w:trPr>
        <w:tc>
          <w:tcPr>
            <w:tcW w:w="1555" w:type="dxa"/>
            <w:vMerge/>
            <w:tcBorders>
              <w:left w:val="single" w:sz="4" w:space="0" w:color="auto"/>
              <w:right w:val="single" w:sz="4" w:space="0" w:color="auto"/>
            </w:tcBorders>
            <w:vAlign w:val="center"/>
            <w:hideMark/>
          </w:tcPr>
          <w:p w14:paraId="1652F629" w14:textId="77777777" w:rsidR="008B5165" w:rsidRPr="008B5165" w:rsidRDefault="008B5165" w:rsidP="008B5165">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7BA3A6C" w14:textId="77777777" w:rsidR="008B5165" w:rsidRPr="008B5165" w:rsidRDefault="008B5165" w:rsidP="008B5165">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0E5FE534" w14:textId="77777777" w:rsidR="008B5165" w:rsidRPr="008B5165" w:rsidRDefault="008B5165" w:rsidP="008B5165">
            <w:pPr>
              <w:ind w:right="-2"/>
              <w:jc w:val="center"/>
              <w:rPr>
                <w:lang w:eastAsia="en-US"/>
              </w:rPr>
            </w:pPr>
            <w:r w:rsidRPr="008B5165">
              <w:rPr>
                <w:lang w:eastAsia="en-US"/>
              </w:rPr>
              <w:t>с 01.07.2023</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FE8B690"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DB06E67"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88592F"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DD22BFB"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2EDEFBD"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D12D7F1" w14:textId="77777777" w:rsidR="008B5165" w:rsidRPr="008B5165" w:rsidRDefault="008B5165" w:rsidP="008B5165">
            <w:pPr>
              <w:jc w:val="center"/>
              <w:rPr>
                <w:lang w:eastAsia="en-US"/>
              </w:rPr>
            </w:pPr>
            <w:r w:rsidRPr="008B5165">
              <w:rPr>
                <w:lang w:eastAsia="en-US"/>
              </w:rPr>
              <w:t>x</w:t>
            </w:r>
          </w:p>
        </w:tc>
      </w:tr>
      <w:tr w:rsidR="008B5165" w:rsidRPr="008B5165" w14:paraId="2FDB1DDF" w14:textId="77777777" w:rsidTr="00566284">
        <w:trPr>
          <w:trHeight w:val="239"/>
          <w:jc w:val="right"/>
        </w:trPr>
        <w:tc>
          <w:tcPr>
            <w:tcW w:w="1555" w:type="dxa"/>
            <w:vMerge/>
            <w:tcBorders>
              <w:left w:val="single" w:sz="4" w:space="0" w:color="auto"/>
              <w:right w:val="single" w:sz="4" w:space="0" w:color="auto"/>
            </w:tcBorders>
            <w:vAlign w:val="center"/>
            <w:hideMark/>
          </w:tcPr>
          <w:p w14:paraId="5FA6421A" w14:textId="77777777" w:rsidR="008B5165" w:rsidRPr="008B5165" w:rsidRDefault="008B5165" w:rsidP="008B5165">
            <w:pPr>
              <w:rPr>
                <w:lang w:eastAsia="en-US"/>
              </w:rPr>
            </w:pPr>
          </w:p>
        </w:tc>
        <w:tc>
          <w:tcPr>
            <w:tcW w:w="1732" w:type="dxa"/>
            <w:tcBorders>
              <w:top w:val="single" w:sz="4" w:space="0" w:color="auto"/>
              <w:left w:val="single" w:sz="4" w:space="0" w:color="auto"/>
              <w:bottom w:val="single" w:sz="4" w:space="0" w:color="auto"/>
              <w:right w:val="single" w:sz="4" w:space="0" w:color="auto"/>
            </w:tcBorders>
            <w:hideMark/>
          </w:tcPr>
          <w:p w14:paraId="0842CE1E" w14:textId="77777777" w:rsidR="008B5165" w:rsidRPr="008B5165" w:rsidRDefault="008B5165" w:rsidP="008B5165">
            <w:pPr>
              <w:ind w:right="-2"/>
              <w:jc w:val="center"/>
              <w:rPr>
                <w:sz w:val="22"/>
                <w:szCs w:val="22"/>
                <w:lang w:eastAsia="en-US"/>
              </w:rPr>
            </w:pPr>
            <w:proofErr w:type="spellStart"/>
            <w:r w:rsidRPr="008B5165">
              <w:rPr>
                <w:sz w:val="22"/>
                <w:szCs w:val="22"/>
                <w:lang w:eastAsia="en-US"/>
              </w:rPr>
              <w:t>Двухставочный</w:t>
            </w:r>
            <w:proofErr w:type="spellEnd"/>
          </w:p>
        </w:tc>
        <w:tc>
          <w:tcPr>
            <w:tcW w:w="1497" w:type="dxa"/>
            <w:tcBorders>
              <w:top w:val="single" w:sz="4" w:space="0" w:color="auto"/>
              <w:left w:val="single" w:sz="4" w:space="0" w:color="auto"/>
              <w:bottom w:val="single" w:sz="4" w:space="0" w:color="auto"/>
              <w:right w:val="single" w:sz="4" w:space="0" w:color="auto"/>
            </w:tcBorders>
            <w:vAlign w:val="center"/>
            <w:hideMark/>
          </w:tcPr>
          <w:p w14:paraId="05EA133E" w14:textId="77777777" w:rsidR="008B5165" w:rsidRPr="008B5165" w:rsidRDefault="008B5165" w:rsidP="008B5165">
            <w:pPr>
              <w:jc w:val="center"/>
              <w:rPr>
                <w:lang w:eastAsia="en-US"/>
              </w:rPr>
            </w:pPr>
            <w:r w:rsidRPr="008B5165">
              <w:rPr>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FF0E9CA" w14:textId="77777777" w:rsidR="008B5165" w:rsidRPr="008B5165" w:rsidRDefault="008B5165" w:rsidP="008B5165">
            <w:pPr>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845FA65" w14:textId="77777777" w:rsidR="008B5165" w:rsidRPr="008B5165" w:rsidRDefault="008B5165" w:rsidP="008B5165">
            <w:pPr>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A3D308" w14:textId="77777777" w:rsidR="008B5165" w:rsidRPr="008B5165" w:rsidRDefault="008B5165" w:rsidP="008B5165">
            <w:pPr>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AE38152" w14:textId="77777777" w:rsidR="008B5165" w:rsidRPr="008B5165" w:rsidRDefault="008B5165" w:rsidP="008B5165">
            <w:pPr>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E4EF19" w14:textId="77777777" w:rsidR="008B5165" w:rsidRPr="008B5165" w:rsidRDefault="008B5165" w:rsidP="008B5165">
            <w:pPr>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DB5506B" w14:textId="77777777" w:rsidR="008B5165" w:rsidRPr="008B5165" w:rsidRDefault="008B5165" w:rsidP="008B5165">
            <w:pPr>
              <w:jc w:val="center"/>
              <w:rPr>
                <w:lang w:eastAsia="en-US"/>
              </w:rPr>
            </w:pPr>
            <w:r w:rsidRPr="008B5165">
              <w:rPr>
                <w:lang w:eastAsia="en-US"/>
              </w:rPr>
              <w:t>x</w:t>
            </w:r>
          </w:p>
        </w:tc>
      </w:tr>
      <w:tr w:rsidR="008B5165" w:rsidRPr="008B5165" w14:paraId="65E880DD" w14:textId="77777777" w:rsidTr="00566284">
        <w:trPr>
          <w:trHeight w:val="239"/>
          <w:jc w:val="right"/>
        </w:trPr>
        <w:tc>
          <w:tcPr>
            <w:tcW w:w="1555" w:type="dxa"/>
            <w:vMerge/>
            <w:tcBorders>
              <w:left w:val="single" w:sz="4" w:space="0" w:color="auto"/>
              <w:right w:val="single" w:sz="4" w:space="0" w:color="auto"/>
            </w:tcBorders>
          </w:tcPr>
          <w:p w14:paraId="0415B760" w14:textId="77777777" w:rsidR="008B5165" w:rsidRPr="008B5165" w:rsidRDefault="008B5165" w:rsidP="008B5165">
            <w:pPr>
              <w:ind w:right="-2"/>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hideMark/>
          </w:tcPr>
          <w:p w14:paraId="50289CAA" w14:textId="77777777" w:rsidR="008B5165" w:rsidRPr="008B5165" w:rsidRDefault="008B5165" w:rsidP="008B5165">
            <w:pPr>
              <w:ind w:right="-41"/>
              <w:jc w:val="center"/>
              <w:rPr>
                <w:sz w:val="22"/>
                <w:szCs w:val="22"/>
                <w:lang w:eastAsia="en-US"/>
              </w:rPr>
            </w:pPr>
            <w:r w:rsidRPr="008B5165">
              <w:rPr>
                <w:sz w:val="22"/>
                <w:szCs w:val="22"/>
                <w:lang w:eastAsia="en-US"/>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0F07D7" w14:textId="77777777" w:rsidR="008B5165" w:rsidRPr="008B5165" w:rsidRDefault="008B5165" w:rsidP="008B5165">
            <w:pPr>
              <w:ind w:left="-661" w:right="-675"/>
              <w:jc w:val="center"/>
              <w:rPr>
                <w:lang w:eastAsia="en-US"/>
              </w:rPr>
            </w:pPr>
            <w:r w:rsidRPr="008B5165">
              <w:rPr>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8AC9406" w14:textId="77777777" w:rsidR="008B5165" w:rsidRPr="008B5165" w:rsidRDefault="008B5165" w:rsidP="008B5165">
            <w:pPr>
              <w:ind w:left="-108" w:right="-108"/>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0FB7B0FB" w14:textId="77777777" w:rsidR="008B5165" w:rsidRPr="008B5165" w:rsidRDefault="008B5165" w:rsidP="008B5165">
            <w:pPr>
              <w:ind w:left="-108" w:right="-108"/>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D37F8" w14:textId="77777777" w:rsidR="008B5165" w:rsidRPr="008B5165" w:rsidRDefault="008B5165" w:rsidP="008B5165">
            <w:pPr>
              <w:ind w:left="-108" w:right="-108"/>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728F412" w14:textId="77777777" w:rsidR="008B5165" w:rsidRPr="008B5165" w:rsidRDefault="008B5165" w:rsidP="008B5165">
            <w:pPr>
              <w:ind w:left="-108" w:right="-108"/>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9281B40" w14:textId="77777777" w:rsidR="008B5165" w:rsidRPr="008B5165" w:rsidRDefault="008B5165" w:rsidP="008B5165">
            <w:pPr>
              <w:ind w:left="-108" w:right="-108"/>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2AA2F61" w14:textId="77777777" w:rsidR="008B5165" w:rsidRPr="008B5165" w:rsidRDefault="008B5165" w:rsidP="008B5165">
            <w:pPr>
              <w:ind w:left="-108" w:right="-108"/>
              <w:jc w:val="center"/>
              <w:rPr>
                <w:lang w:eastAsia="en-US"/>
              </w:rPr>
            </w:pPr>
            <w:r w:rsidRPr="008B5165">
              <w:rPr>
                <w:lang w:eastAsia="en-US"/>
              </w:rPr>
              <w:t>x</w:t>
            </w:r>
          </w:p>
        </w:tc>
      </w:tr>
      <w:tr w:rsidR="008B5165" w:rsidRPr="008B5165" w14:paraId="5857FF1F" w14:textId="77777777" w:rsidTr="00566284">
        <w:trPr>
          <w:trHeight w:val="239"/>
          <w:jc w:val="right"/>
        </w:trPr>
        <w:tc>
          <w:tcPr>
            <w:tcW w:w="1555" w:type="dxa"/>
            <w:vMerge/>
            <w:tcBorders>
              <w:left w:val="single" w:sz="4" w:space="0" w:color="auto"/>
              <w:bottom w:val="single" w:sz="4" w:space="0" w:color="auto"/>
              <w:right w:val="single" w:sz="4" w:space="0" w:color="auto"/>
            </w:tcBorders>
          </w:tcPr>
          <w:p w14:paraId="23A49C51" w14:textId="77777777" w:rsidR="008B5165" w:rsidRPr="008B5165" w:rsidRDefault="008B5165" w:rsidP="008B5165">
            <w:pPr>
              <w:ind w:right="-2"/>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7D0D96D4" w14:textId="77777777" w:rsidR="008B5165" w:rsidRPr="008B5165" w:rsidRDefault="008B5165" w:rsidP="008B5165">
            <w:pPr>
              <w:ind w:right="-283"/>
              <w:jc w:val="center"/>
              <w:rPr>
                <w:sz w:val="22"/>
                <w:szCs w:val="22"/>
                <w:lang w:eastAsia="en-US"/>
              </w:rPr>
            </w:pPr>
            <w:r w:rsidRPr="008B5165">
              <w:rPr>
                <w:sz w:val="22"/>
                <w:szCs w:val="22"/>
                <w:lang w:eastAsia="en-US"/>
              </w:rPr>
              <w:t>Ставка за содержание тепловой мощности,</w:t>
            </w:r>
          </w:p>
          <w:p w14:paraId="0D604731" w14:textId="77777777" w:rsidR="008B5165" w:rsidRPr="008B5165" w:rsidRDefault="008B5165" w:rsidP="008B5165">
            <w:pPr>
              <w:ind w:right="-283"/>
              <w:jc w:val="center"/>
              <w:rPr>
                <w:sz w:val="22"/>
                <w:szCs w:val="22"/>
                <w:lang w:eastAsia="en-US"/>
              </w:rPr>
            </w:pPr>
            <w:r w:rsidRPr="008B5165">
              <w:rPr>
                <w:sz w:val="22"/>
                <w:szCs w:val="22"/>
                <w:lang w:eastAsia="en-US"/>
              </w:rPr>
              <w:t>тыс. руб./</w:t>
            </w:r>
          </w:p>
          <w:p w14:paraId="4197E629" w14:textId="77777777" w:rsidR="008B5165" w:rsidRPr="008B5165" w:rsidRDefault="008B5165" w:rsidP="008B5165">
            <w:pPr>
              <w:ind w:right="-283"/>
              <w:jc w:val="center"/>
              <w:rPr>
                <w:sz w:val="22"/>
                <w:szCs w:val="22"/>
                <w:lang w:eastAsia="en-US"/>
              </w:rPr>
            </w:pPr>
            <w:r w:rsidRPr="008B5165">
              <w:rPr>
                <w:sz w:val="22"/>
                <w:szCs w:val="22"/>
                <w:lang w:eastAsia="en-US"/>
              </w:rPr>
              <w:t>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B65980B" w14:textId="77777777" w:rsidR="008B5165" w:rsidRPr="008B5165" w:rsidRDefault="008B5165" w:rsidP="008B5165">
            <w:pPr>
              <w:ind w:left="-661" w:right="-675"/>
              <w:jc w:val="center"/>
              <w:rPr>
                <w:lang w:eastAsia="en-US"/>
              </w:rPr>
            </w:pPr>
            <w:r w:rsidRPr="008B5165">
              <w:rPr>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386E672" w14:textId="77777777" w:rsidR="008B5165" w:rsidRPr="008B5165" w:rsidRDefault="008B5165" w:rsidP="008B5165">
            <w:pPr>
              <w:ind w:left="-108" w:right="-108"/>
              <w:jc w:val="center"/>
              <w:rPr>
                <w:lang w:eastAsia="en-US"/>
              </w:rPr>
            </w:pPr>
            <w:r w:rsidRPr="008B5165">
              <w:rPr>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9434E0C" w14:textId="77777777" w:rsidR="008B5165" w:rsidRPr="008B5165" w:rsidRDefault="008B5165" w:rsidP="008B5165">
            <w:pPr>
              <w:ind w:left="-108" w:right="-108"/>
              <w:jc w:val="center"/>
              <w:rPr>
                <w:lang w:eastAsia="en-US"/>
              </w:rPr>
            </w:pPr>
            <w:r w:rsidRPr="008B5165">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1609C2" w14:textId="77777777" w:rsidR="008B5165" w:rsidRPr="008B5165" w:rsidRDefault="008B5165" w:rsidP="008B5165">
            <w:pPr>
              <w:ind w:left="-108" w:right="-108"/>
              <w:jc w:val="center"/>
              <w:rPr>
                <w:lang w:eastAsia="en-US"/>
              </w:rPr>
            </w:pPr>
            <w:r w:rsidRPr="008B5165">
              <w:rPr>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6814ACB" w14:textId="77777777" w:rsidR="008B5165" w:rsidRPr="008B5165" w:rsidRDefault="008B5165" w:rsidP="008B5165">
            <w:pPr>
              <w:ind w:left="-108" w:right="-108"/>
              <w:jc w:val="center"/>
              <w:rPr>
                <w:lang w:eastAsia="en-US"/>
              </w:rPr>
            </w:pPr>
            <w:r w:rsidRPr="008B5165">
              <w:rPr>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1F1620" w14:textId="77777777" w:rsidR="008B5165" w:rsidRPr="008B5165" w:rsidRDefault="008B5165" w:rsidP="008B5165">
            <w:pPr>
              <w:ind w:left="-108" w:right="-108"/>
              <w:jc w:val="center"/>
              <w:rPr>
                <w:lang w:eastAsia="en-US"/>
              </w:rPr>
            </w:pPr>
            <w:r w:rsidRPr="008B5165">
              <w:rPr>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8A0B54C" w14:textId="77777777" w:rsidR="008B5165" w:rsidRPr="008B5165" w:rsidRDefault="008B5165" w:rsidP="008B5165">
            <w:pPr>
              <w:ind w:left="-108" w:right="-108"/>
              <w:jc w:val="center"/>
              <w:rPr>
                <w:lang w:eastAsia="en-US"/>
              </w:rPr>
            </w:pPr>
            <w:r w:rsidRPr="008B5165">
              <w:rPr>
                <w:lang w:eastAsia="en-US"/>
              </w:rPr>
              <w:t>x</w:t>
            </w:r>
          </w:p>
        </w:tc>
      </w:tr>
    </w:tbl>
    <w:p w14:paraId="42E33249" w14:textId="77777777" w:rsidR="008B5165" w:rsidRPr="008B5165" w:rsidRDefault="008B5165" w:rsidP="008B5165">
      <w:pPr>
        <w:ind w:left="-284" w:right="-1" w:firstLine="426"/>
        <w:jc w:val="both"/>
        <w:rPr>
          <w:sz w:val="28"/>
          <w:szCs w:val="28"/>
          <w:lang w:eastAsia="en-US"/>
        </w:rPr>
      </w:pPr>
    </w:p>
    <w:p w14:paraId="210CF52F" w14:textId="77777777" w:rsidR="008B5165" w:rsidRPr="008B5165" w:rsidRDefault="008B5165" w:rsidP="008B5165">
      <w:pPr>
        <w:ind w:left="-284" w:right="-1" w:firstLine="426"/>
        <w:jc w:val="both"/>
        <w:rPr>
          <w:sz w:val="28"/>
          <w:szCs w:val="28"/>
          <w:lang w:eastAsia="en-US"/>
        </w:rPr>
      </w:pPr>
      <w:r w:rsidRPr="008B5165">
        <w:rPr>
          <w:sz w:val="28"/>
          <w:szCs w:val="28"/>
          <w:lang w:eastAsia="en-US"/>
        </w:rPr>
        <w:t>*</w:t>
      </w:r>
      <w:r w:rsidRPr="008B5165">
        <w:rPr>
          <w:color w:val="FF0000"/>
          <w:sz w:val="28"/>
          <w:szCs w:val="28"/>
          <w:lang w:eastAsia="en-US"/>
        </w:rPr>
        <w:t xml:space="preserve"> </w:t>
      </w:r>
      <w:r w:rsidRPr="008B5165">
        <w:rPr>
          <w:sz w:val="28"/>
          <w:szCs w:val="28"/>
          <w:lang w:eastAsia="en-US"/>
        </w:rPr>
        <w:t>Выделяется в целях реализации пункта 6 статьи 168 Налогового кодекса Российской Федерации (часть вторая).</w:t>
      </w:r>
    </w:p>
    <w:p w14:paraId="0926DDAD" w14:textId="77777777" w:rsidR="008B5165" w:rsidRPr="008B5165" w:rsidRDefault="008B5165" w:rsidP="008B5165">
      <w:pPr>
        <w:ind w:left="8212" w:right="-1" w:firstLine="284"/>
        <w:jc w:val="both"/>
        <w:rPr>
          <w:sz w:val="28"/>
          <w:szCs w:val="28"/>
          <w:lang w:eastAsia="en-US"/>
        </w:rPr>
      </w:pPr>
      <w:r w:rsidRPr="008B5165">
        <w:rPr>
          <w:sz w:val="28"/>
          <w:szCs w:val="28"/>
          <w:lang w:eastAsia="en-US"/>
        </w:rPr>
        <w:t xml:space="preserve">         ».</w:t>
      </w:r>
    </w:p>
    <w:p w14:paraId="44856AEA" w14:textId="3A27F169" w:rsidR="00B4570C" w:rsidRDefault="00B4570C" w:rsidP="00B40BEB">
      <w:pPr>
        <w:tabs>
          <w:tab w:val="left" w:pos="5580"/>
          <w:tab w:val="left" w:pos="9498"/>
        </w:tabs>
        <w:ind w:right="-569"/>
        <w:rPr>
          <w:color w:val="000000" w:themeColor="text1"/>
        </w:rPr>
      </w:pPr>
    </w:p>
    <w:sectPr w:rsidR="00B4570C" w:rsidSect="00C10D7A">
      <w:pgSz w:w="12240" w:h="15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28BF02BC" w14:textId="77777777" w:rsidR="00B40BEB" w:rsidRDefault="00B40BEB">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42D8A889" w14:textId="77777777" w:rsidR="00B40BEB" w:rsidRDefault="00B40BE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3055F3CC" w14:textId="77777777" w:rsidR="00B40BEB" w:rsidRDefault="00B40BEB">
        <w:pPr>
          <w:pStyle w:val="a7"/>
          <w:jc w:val="center"/>
        </w:pPr>
        <w:r>
          <w:fldChar w:fldCharType="begin"/>
        </w:r>
        <w:r>
          <w:instrText>PAGE   \* MERGEFORMAT</w:instrText>
        </w:r>
        <w:r>
          <w:fldChar w:fldCharType="separate"/>
        </w:r>
        <w:r>
          <w:rPr>
            <w:noProof/>
          </w:rPr>
          <w:t>21</w:t>
        </w:r>
        <w:r>
          <w:fldChar w:fldCharType="end"/>
        </w:r>
      </w:p>
    </w:sdtContent>
  </w:sdt>
  <w:p w14:paraId="6C76A469" w14:textId="77777777" w:rsidR="00B40BEB" w:rsidRDefault="00B40BE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142845"/>
      <w:docPartObj>
        <w:docPartGallery w:val="Page Numbers (Top of Page)"/>
        <w:docPartUnique/>
      </w:docPartObj>
    </w:sdtPr>
    <w:sdtContent>
      <w:p w14:paraId="0DEA228B" w14:textId="77777777" w:rsidR="00172924" w:rsidRDefault="00172924">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A3BEF88" w14:textId="77777777" w:rsidR="00172924" w:rsidRDefault="0017292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894211"/>
      <w:docPartObj>
        <w:docPartGallery w:val="Page Numbers (Top of Page)"/>
        <w:docPartUnique/>
      </w:docPartObj>
    </w:sdtPr>
    <w:sdtContent>
      <w:p w14:paraId="623DAC96" w14:textId="77777777" w:rsidR="00172924" w:rsidRDefault="00172924">
        <w:pPr>
          <w:pStyle w:val="a7"/>
          <w:jc w:val="center"/>
        </w:pPr>
        <w:r>
          <w:fldChar w:fldCharType="begin"/>
        </w:r>
        <w:r>
          <w:instrText>PAGE   \* MERGEFORMAT</w:instrText>
        </w:r>
        <w:r>
          <w:fldChar w:fldCharType="separate"/>
        </w:r>
        <w:r>
          <w:rPr>
            <w:noProof/>
          </w:rPr>
          <w:t>14</w:t>
        </w:r>
        <w:r>
          <w:fldChar w:fldCharType="end"/>
        </w:r>
      </w:p>
    </w:sdtContent>
  </w:sdt>
  <w:p w14:paraId="7312E229" w14:textId="77777777" w:rsidR="00172924" w:rsidRDefault="0017292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5D1EB8"/>
    <w:multiLevelType w:val="hybridMultilevel"/>
    <w:tmpl w:val="29B0B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995282"/>
    <w:multiLevelType w:val="hybridMultilevel"/>
    <w:tmpl w:val="3A149F7A"/>
    <w:lvl w:ilvl="0" w:tplc="C624D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15E196E"/>
    <w:multiLevelType w:val="hybridMultilevel"/>
    <w:tmpl w:val="FC0A97BC"/>
    <w:lvl w:ilvl="0" w:tplc="9112E55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DD6FF0"/>
    <w:multiLevelType w:val="multilevel"/>
    <w:tmpl w:val="CA326266"/>
    <w:lvl w:ilvl="0">
      <w:start w:val="1"/>
      <w:numFmt w:val="decimal"/>
      <w:pStyle w:val="10"/>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8"/>
  </w:num>
  <w:num w:numId="4">
    <w:abstractNumId w:val="29"/>
  </w:num>
  <w:num w:numId="5">
    <w:abstractNumId w:val="2"/>
  </w:num>
  <w:num w:numId="6">
    <w:abstractNumId w:val="22"/>
  </w:num>
  <w:num w:numId="7">
    <w:abstractNumId w:val="21"/>
  </w:num>
  <w:num w:numId="8">
    <w:abstractNumId w:val="3"/>
    <w:lvlOverride w:ilvl="0">
      <w:lvl w:ilvl="0">
        <w:numFmt w:val="bullet"/>
        <w:lvlText w:val="-"/>
        <w:legacy w:legacy="1" w:legacySpace="0" w:legacyIndent="139"/>
        <w:lvlJc w:val="left"/>
        <w:rPr>
          <w:rFonts w:ascii="Times New Roman" w:hAnsi="Times New Roman" w:hint="default"/>
        </w:rPr>
      </w:lvl>
    </w:lvlOverride>
  </w:num>
  <w:num w:numId="9">
    <w:abstractNumId w:val="16"/>
  </w:num>
  <w:num w:numId="10">
    <w:abstractNumId w:val="25"/>
  </w:num>
  <w:num w:numId="11">
    <w:abstractNumId w:val="28"/>
  </w:num>
  <w:num w:numId="12">
    <w:abstractNumId w:val="19"/>
  </w:num>
  <w:num w:numId="13">
    <w:abstractNumId w:val="24"/>
  </w:num>
  <w:num w:numId="14">
    <w:abstractNumId w:val="17"/>
  </w:num>
  <w:num w:numId="15">
    <w:abstractNumId w:val="26"/>
  </w:num>
  <w:num w:numId="16">
    <w:abstractNumId w:val="20"/>
  </w:num>
  <w:num w:numId="17">
    <w:abstractNumId w:val="23"/>
  </w:num>
  <w:num w:numId="1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E48"/>
    <w:rsid w:val="0003087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2924"/>
    <w:rsid w:val="00175EF8"/>
    <w:rsid w:val="00175F94"/>
    <w:rsid w:val="001773B9"/>
    <w:rsid w:val="0018048A"/>
    <w:rsid w:val="0018075F"/>
    <w:rsid w:val="001871BE"/>
    <w:rsid w:val="00192C40"/>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5C60"/>
    <w:rsid w:val="0031679E"/>
    <w:rsid w:val="00316EA9"/>
    <w:rsid w:val="00316F82"/>
    <w:rsid w:val="00320694"/>
    <w:rsid w:val="0032482C"/>
    <w:rsid w:val="00324BE8"/>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6C6F"/>
    <w:rsid w:val="00377191"/>
    <w:rsid w:val="003779BC"/>
    <w:rsid w:val="003827CD"/>
    <w:rsid w:val="0038368A"/>
    <w:rsid w:val="00383E4F"/>
    <w:rsid w:val="00387859"/>
    <w:rsid w:val="003903B2"/>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77E6A"/>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5CA2"/>
    <w:rsid w:val="005267E6"/>
    <w:rsid w:val="00526DB3"/>
    <w:rsid w:val="00527E70"/>
    <w:rsid w:val="005358C0"/>
    <w:rsid w:val="0053722A"/>
    <w:rsid w:val="0053738E"/>
    <w:rsid w:val="005404FA"/>
    <w:rsid w:val="00546C9B"/>
    <w:rsid w:val="00546CE9"/>
    <w:rsid w:val="00547A75"/>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872"/>
    <w:rsid w:val="00680FD6"/>
    <w:rsid w:val="006839EC"/>
    <w:rsid w:val="0068481F"/>
    <w:rsid w:val="00686C59"/>
    <w:rsid w:val="006963C3"/>
    <w:rsid w:val="00696E44"/>
    <w:rsid w:val="006A3DD8"/>
    <w:rsid w:val="006B08E4"/>
    <w:rsid w:val="006B12DF"/>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1C15"/>
    <w:rsid w:val="00704804"/>
    <w:rsid w:val="007051FC"/>
    <w:rsid w:val="0070765B"/>
    <w:rsid w:val="0071107A"/>
    <w:rsid w:val="007131BE"/>
    <w:rsid w:val="007145AA"/>
    <w:rsid w:val="007147D0"/>
    <w:rsid w:val="00714D07"/>
    <w:rsid w:val="00716B47"/>
    <w:rsid w:val="00716E0B"/>
    <w:rsid w:val="00723044"/>
    <w:rsid w:val="0074160F"/>
    <w:rsid w:val="007421FF"/>
    <w:rsid w:val="007422A1"/>
    <w:rsid w:val="00742EC5"/>
    <w:rsid w:val="00745A08"/>
    <w:rsid w:val="0074633B"/>
    <w:rsid w:val="0074674D"/>
    <w:rsid w:val="00752510"/>
    <w:rsid w:val="007530A3"/>
    <w:rsid w:val="007533E5"/>
    <w:rsid w:val="00754618"/>
    <w:rsid w:val="007556E7"/>
    <w:rsid w:val="00762970"/>
    <w:rsid w:val="00762BB9"/>
    <w:rsid w:val="00763448"/>
    <w:rsid w:val="007653D0"/>
    <w:rsid w:val="00765BFC"/>
    <w:rsid w:val="00766591"/>
    <w:rsid w:val="0077074C"/>
    <w:rsid w:val="00771E8A"/>
    <w:rsid w:val="00771F83"/>
    <w:rsid w:val="00774B43"/>
    <w:rsid w:val="00782A9E"/>
    <w:rsid w:val="00783A8C"/>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350DE"/>
    <w:rsid w:val="00842DB8"/>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165"/>
    <w:rsid w:val="008B55A5"/>
    <w:rsid w:val="008B7884"/>
    <w:rsid w:val="008C051B"/>
    <w:rsid w:val="008C0B7A"/>
    <w:rsid w:val="008C1813"/>
    <w:rsid w:val="008C712F"/>
    <w:rsid w:val="008C7235"/>
    <w:rsid w:val="008C7AF5"/>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4AA0"/>
    <w:rsid w:val="00906DEF"/>
    <w:rsid w:val="00910784"/>
    <w:rsid w:val="0091443A"/>
    <w:rsid w:val="00915BA2"/>
    <w:rsid w:val="00916901"/>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48D7"/>
    <w:rsid w:val="00976BCC"/>
    <w:rsid w:val="009829CF"/>
    <w:rsid w:val="00982CB3"/>
    <w:rsid w:val="009840D9"/>
    <w:rsid w:val="00984559"/>
    <w:rsid w:val="009862B8"/>
    <w:rsid w:val="00990CF1"/>
    <w:rsid w:val="009A3358"/>
    <w:rsid w:val="009A3E30"/>
    <w:rsid w:val="009A598D"/>
    <w:rsid w:val="009A6797"/>
    <w:rsid w:val="009A6B27"/>
    <w:rsid w:val="009B06FB"/>
    <w:rsid w:val="009B0B54"/>
    <w:rsid w:val="009B17F7"/>
    <w:rsid w:val="009B26DF"/>
    <w:rsid w:val="009B3375"/>
    <w:rsid w:val="009B469E"/>
    <w:rsid w:val="009C0AED"/>
    <w:rsid w:val="009C1EF3"/>
    <w:rsid w:val="009D187F"/>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1EBE"/>
    <w:rsid w:val="00B23A6A"/>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8B1"/>
    <w:rsid w:val="00BF20A4"/>
    <w:rsid w:val="00BF3D43"/>
    <w:rsid w:val="00BF582F"/>
    <w:rsid w:val="00C0116E"/>
    <w:rsid w:val="00C0566A"/>
    <w:rsid w:val="00C05900"/>
    <w:rsid w:val="00C07804"/>
    <w:rsid w:val="00C10912"/>
    <w:rsid w:val="00C10D7A"/>
    <w:rsid w:val="00C11096"/>
    <w:rsid w:val="00C15315"/>
    <w:rsid w:val="00C177EC"/>
    <w:rsid w:val="00C22F61"/>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B770E"/>
    <w:rsid w:val="00DC1AE4"/>
    <w:rsid w:val="00DC37C1"/>
    <w:rsid w:val="00DC5BCC"/>
    <w:rsid w:val="00DC7550"/>
    <w:rsid w:val="00DD02C9"/>
    <w:rsid w:val="00DD6914"/>
    <w:rsid w:val="00DD7B40"/>
    <w:rsid w:val="00DE18ED"/>
    <w:rsid w:val="00DE3485"/>
    <w:rsid w:val="00DE47B8"/>
    <w:rsid w:val="00DE6165"/>
    <w:rsid w:val="00DF036E"/>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74A6"/>
    <w:rsid w:val="00F112C5"/>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3CCF"/>
    <w:rsid w:val="00F75834"/>
    <w:rsid w:val="00F8621A"/>
    <w:rsid w:val="00F90E01"/>
    <w:rsid w:val="00F95545"/>
    <w:rsid w:val="00FB124C"/>
    <w:rsid w:val="00FC456E"/>
    <w:rsid w:val="00FC47AB"/>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rsid w:val="002F6EA4"/>
    <w:rPr>
      <w:b/>
      <w:bCs/>
    </w:rPr>
  </w:style>
  <w:style w:type="character" w:customStyle="1" w:styleId="af8">
    <w:name w:val="Тема примечания Знак"/>
    <w:basedOn w:val="af6"/>
    <w:link w:val="af7"/>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 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4.wmf"/><Relationship Id="rId21" Type="http://schemas.openxmlformats.org/officeDocument/2006/relationships/image" Target="media/image13.wmf"/><Relationship Id="rId42" Type="http://schemas.openxmlformats.org/officeDocument/2006/relationships/image" Target="media/image33.wmf"/><Relationship Id="rId63" Type="http://schemas.openxmlformats.org/officeDocument/2006/relationships/image" Target="media/image49.wmf"/><Relationship Id="rId84" Type="http://schemas.openxmlformats.org/officeDocument/2006/relationships/image" Target="media/image61.wmf"/><Relationship Id="rId138" Type="http://schemas.openxmlformats.org/officeDocument/2006/relationships/image" Target="media/image104.wmf"/><Relationship Id="rId159" Type="http://schemas.openxmlformats.org/officeDocument/2006/relationships/image" Target="media/image113.wmf"/><Relationship Id="rId107" Type="http://schemas.openxmlformats.org/officeDocument/2006/relationships/image" Target="media/image76.wmf"/><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41.emf"/><Relationship Id="rId74" Type="http://schemas.openxmlformats.org/officeDocument/2006/relationships/image" Target="media/image57.wmf"/><Relationship Id="rId128" Type="http://schemas.openxmlformats.org/officeDocument/2006/relationships/image" Target="media/image94.emf"/><Relationship Id="rId149" Type="http://schemas.openxmlformats.org/officeDocument/2006/relationships/image" Target="media/image109.emf"/><Relationship Id="rId5" Type="http://schemas.openxmlformats.org/officeDocument/2006/relationships/webSettings" Target="webSettings.xml"/><Relationship Id="rId95" Type="http://schemas.openxmlformats.org/officeDocument/2006/relationships/hyperlink" Target="consultantplus://offline/ref=361E00DD1C0772374ED8A54517A51CE3A9413412AE50D9D2F10EB3147F22D492E2E83FDC05CB00BF638BB9B26EBF6A5CE82205DB1503A651U8a0L" TargetMode="External"/><Relationship Id="rId160" Type="http://schemas.openxmlformats.org/officeDocument/2006/relationships/hyperlink" Target="http://www.consultant.ru/document/cons_doc_LAW_180651/92d969e26a4326c5d02fa79b8f9cf4994ee5633b/" TargetMode="External"/><Relationship Id="rId22" Type="http://schemas.openxmlformats.org/officeDocument/2006/relationships/image" Target="media/image14.wmf"/><Relationship Id="rId43" Type="http://schemas.openxmlformats.org/officeDocument/2006/relationships/hyperlink" Target="consultantplus://offline/ref=A16101B7BBE752B2B9B71E296E5CE1C83BFE07E45170B728C54D7E7A0F976EB71891A2E3E02BFB51161C8D83D8690191A47D5A3B05D42E8FCCxDK" TargetMode="External"/><Relationship Id="rId64" Type="http://schemas.openxmlformats.org/officeDocument/2006/relationships/image" Target="media/image50.wmf"/><Relationship Id="rId118" Type="http://schemas.openxmlformats.org/officeDocument/2006/relationships/image" Target="media/image85.wmf"/><Relationship Id="rId139" Type="http://schemas.openxmlformats.org/officeDocument/2006/relationships/image" Target="media/image105.wmf"/><Relationship Id="rId85" Type="http://schemas.openxmlformats.org/officeDocument/2006/relationships/hyperlink" Target="consultantplus://offline/ref=361E00DD1C0772374ED8A54517A51CE3A9413412AE50D9D2F10EB3147F22D492E2E83FDC05CB05B6618BB9B26EBF6A5CE82205DB1503A651U8a0L" TargetMode="External"/><Relationship Id="rId150" Type="http://schemas.openxmlformats.org/officeDocument/2006/relationships/header" Target="header3.xml"/><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hyperlink" Target="consultantplus://offline/ref=881CFCF41C00CD5C198C559C73AB66EF74495F87248B47418246288746F845E63A29067B7D07D29822FC3BB2A954E39E9239D0821EA8FEA64FIFL" TargetMode="External"/><Relationship Id="rId103" Type="http://schemas.openxmlformats.org/officeDocument/2006/relationships/image" Target="media/image72.wmf"/><Relationship Id="rId108" Type="http://schemas.openxmlformats.org/officeDocument/2006/relationships/image" Target="media/image77.wmf"/><Relationship Id="rId124" Type="http://schemas.openxmlformats.org/officeDocument/2006/relationships/image" Target="media/image91.wmf"/><Relationship Id="rId129" Type="http://schemas.openxmlformats.org/officeDocument/2006/relationships/image" Target="media/image95.wmf"/><Relationship Id="rId54" Type="http://schemas.openxmlformats.org/officeDocument/2006/relationships/image" Target="media/image42.wmf"/><Relationship Id="rId70" Type="http://schemas.openxmlformats.org/officeDocument/2006/relationships/hyperlink" Target="consultantplus://offline/ref=FB6841D1168AA0F96F36C3554199EFDFFF00B96ECAD7CAB28E530B00F12F0BF12F4F67523B089E97188CD7DBDD0994255B7043295095M1Z4L" TargetMode="External"/><Relationship Id="rId75" Type="http://schemas.openxmlformats.org/officeDocument/2006/relationships/image" Target="media/image58.wmf"/><Relationship Id="rId91" Type="http://schemas.openxmlformats.org/officeDocument/2006/relationships/hyperlink" Target="consultantplus://offline/ref=361E00DD1C0772374ED8A54517A51CE3A9413412AE50D9D2F10EB3147F22D492E2E83FDC05CB07B06A8BB9B26EBF6A5CE82205DB1503A651U8a0L" TargetMode="External"/><Relationship Id="rId96" Type="http://schemas.openxmlformats.org/officeDocument/2006/relationships/image" Target="media/image67.wmf"/><Relationship Id="rId140" Type="http://schemas.openxmlformats.org/officeDocument/2006/relationships/header" Target="header1.xml"/><Relationship Id="rId145" Type="http://schemas.openxmlformats.org/officeDocument/2006/relationships/image" Target="media/image107.emf"/><Relationship Id="rId161" Type="http://schemas.openxmlformats.org/officeDocument/2006/relationships/image" Target="media/image11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37.wmf"/><Relationship Id="rId114" Type="http://schemas.openxmlformats.org/officeDocument/2006/relationships/image" Target="media/image82.wmf"/><Relationship Id="rId119" Type="http://schemas.openxmlformats.org/officeDocument/2006/relationships/image" Target="media/image86.wmf"/><Relationship Id="rId44" Type="http://schemas.openxmlformats.org/officeDocument/2006/relationships/hyperlink" Target="consultantplus://offline/ref=A16101B7BBE752B2B9B71E296E5CE1C83BFE0AE65E75B728C54D7E7A0F976EB70A91FAEFE02AE5581409DBD29EC3xCK" TargetMode="External"/><Relationship Id="rId60" Type="http://schemas.openxmlformats.org/officeDocument/2006/relationships/image" Target="media/image47.wmf"/><Relationship Id="rId65" Type="http://schemas.openxmlformats.org/officeDocument/2006/relationships/image" Target="media/image51.wmf"/><Relationship Id="rId81" Type="http://schemas.openxmlformats.org/officeDocument/2006/relationships/hyperlink" Target="consultantplus://offline/ref=361E00DD1C0772374ED8A54517A51CE3A9413412AE50D9D2F10EB3147F22D492E2E83FDC05CB06BF618BB9B26EBF6A5CE82205DB1503A651U8a0L" TargetMode="External"/><Relationship Id="rId86" Type="http://schemas.openxmlformats.org/officeDocument/2006/relationships/image" Target="media/image62.wmf"/><Relationship Id="rId130" Type="http://schemas.openxmlformats.org/officeDocument/2006/relationships/image" Target="media/image96.wmf"/><Relationship Id="rId135" Type="http://schemas.openxmlformats.org/officeDocument/2006/relationships/image" Target="media/image101.emf"/><Relationship Id="rId151" Type="http://schemas.openxmlformats.org/officeDocument/2006/relationships/header" Target="header4.xml"/><Relationship Id="rId156" Type="http://schemas.openxmlformats.org/officeDocument/2006/relationships/image" Target="media/image11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78.wmf"/><Relationship Id="rId34" Type="http://schemas.openxmlformats.org/officeDocument/2006/relationships/image" Target="media/image26.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59.wmf"/><Relationship Id="rId97" Type="http://schemas.openxmlformats.org/officeDocument/2006/relationships/image" Target="media/image68.wmf"/><Relationship Id="rId104" Type="http://schemas.openxmlformats.org/officeDocument/2006/relationships/image" Target="media/image73.wmf"/><Relationship Id="rId120" Type="http://schemas.openxmlformats.org/officeDocument/2006/relationships/image" Target="media/image87.wmf"/><Relationship Id="rId125" Type="http://schemas.openxmlformats.org/officeDocument/2006/relationships/image" Target="media/image92.wmf"/><Relationship Id="rId141" Type="http://schemas.openxmlformats.org/officeDocument/2006/relationships/header" Target="header2.xml"/><Relationship Id="rId146" Type="http://schemas.openxmlformats.org/officeDocument/2006/relationships/hyperlink" Target="consultantplus://offline/ref=86F7B0ACBCC8A3BDC9BA234FA4EF1286F789835BE8F185CD89371811B687AFFB56AEB292774DB689102AD8A34C058366C2C1E6E1335FD62Ai5FEK" TargetMode="External"/><Relationship Id="rId7" Type="http://schemas.openxmlformats.org/officeDocument/2006/relationships/endnotes" Target="endnotes.xml"/><Relationship Id="rId71" Type="http://schemas.openxmlformats.org/officeDocument/2006/relationships/image" Target="media/image56.wmf"/><Relationship Id="rId92" Type="http://schemas.openxmlformats.org/officeDocument/2006/relationships/image" Target="media/image65.wmf"/><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hyperlink" Target="consultantplus://offline/ref=A16101B7BBE752B2B9B71E296E5CE1C83BFE06E65F72B728C54D7E7A0F976EB71891A2E3E02BFF5A161C8D83D8690191A47D5A3B05D42E8FCCxDK" TargetMode="External"/><Relationship Id="rId45" Type="http://schemas.openxmlformats.org/officeDocument/2006/relationships/hyperlink" Target="consultantplus://offline/ref=A16101B7BBE752B2B9B71E296E5CE1C83BFE06E55874B728C54D7E7A0F976EB71891A2E3E02BFB5A171C8D83D8690191A47D5A3B05D42E8FCCxDK" TargetMode="External"/><Relationship Id="rId66" Type="http://schemas.openxmlformats.org/officeDocument/2006/relationships/image" Target="media/image52.wmf"/><Relationship Id="rId87" Type="http://schemas.openxmlformats.org/officeDocument/2006/relationships/hyperlink" Target="consultantplus://offline/ref=361E00DD1C0772374ED8A54517A51CE3A9413412AE50D9D2F10EB3147F22D492E2E83FDC04CB01BD36D1A9B627EA6642E93A1BDF0B03UAa6L" TargetMode="External"/><Relationship Id="rId110" Type="http://schemas.openxmlformats.org/officeDocument/2006/relationships/image" Target="media/image79.wmf"/><Relationship Id="rId115" Type="http://schemas.openxmlformats.org/officeDocument/2006/relationships/image" Target="media/image83.wmf"/><Relationship Id="rId131" Type="http://schemas.openxmlformats.org/officeDocument/2006/relationships/image" Target="media/image97.wmf"/><Relationship Id="rId136" Type="http://schemas.openxmlformats.org/officeDocument/2006/relationships/image" Target="media/image102.wmf"/><Relationship Id="rId157" Type="http://schemas.openxmlformats.org/officeDocument/2006/relationships/image" Target="media/image112.wmf"/><Relationship Id="rId61" Type="http://schemas.openxmlformats.org/officeDocument/2006/relationships/hyperlink" Target="consultantplus://offline/ref=881CFCF41C00CD5C198C559C73AB66EF764C5187248F47418246288746F845E63A29067B7D07D2942AFC3BB2A954E39E9239D0821EA8FEA64FIFL" TargetMode="External"/><Relationship Id="rId82" Type="http://schemas.openxmlformats.org/officeDocument/2006/relationships/hyperlink" Target="consultantplus://offline/ref=361E00DD1C0772374ED8A54517A51CE3A9413412AE50D9D2F10EB3147F22D492E2E83FDC05CB00B2658BB9B26EBF6A5CE82205DB1503A651U8a0L" TargetMode="External"/><Relationship Id="rId152" Type="http://schemas.openxmlformats.org/officeDocument/2006/relationships/hyperlink" Target="https://www.rusprofile.ru/person/kovalyov-nb-421101818172" TargetMode="Externa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4.wmf"/><Relationship Id="rId77" Type="http://schemas.openxmlformats.org/officeDocument/2006/relationships/hyperlink" Target="consultantplus://offline/ref=361E00DD1C0772374ED8A54517A51CE3A9413412AE50D9D2F10EB3147F22D492E2E83FD90E9F55F2378DEDE234EA6142EB3C07UDaDL" TargetMode="External"/><Relationship Id="rId100" Type="http://schemas.openxmlformats.org/officeDocument/2006/relationships/image" Target="media/image71.wmf"/><Relationship Id="rId105" Type="http://schemas.openxmlformats.org/officeDocument/2006/relationships/image" Target="media/image74.wmf"/><Relationship Id="rId126" Type="http://schemas.openxmlformats.org/officeDocument/2006/relationships/hyperlink" Target="consultantplus://offline/ref=361E00DD1C0772374ED8A54517A51CE3A9413412AE50D9D2F10EB3147F22D492E2E83FDC05CB06B3628BB9B26EBF6A5CE82205DB1503A651U8a0L" TargetMode="External"/><Relationship Id="rId147" Type="http://schemas.openxmlformats.org/officeDocument/2006/relationships/hyperlink" Target="consultantplus://offline/ref=3BA6FA74A50E718E896531E72E8AA562FB3430D6E311DF667BD716ED2D9D3612CCF2EE1AA74099A5504CF8837583645003327A1CE2F113E4P9I4K" TargetMode="External"/><Relationship Id="rId8" Type="http://schemas.openxmlformats.org/officeDocument/2006/relationships/footer" Target="footer1.xml"/><Relationship Id="rId51" Type="http://schemas.openxmlformats.org/officeDocument/2006/relationships/image" Target="media/image39.wmf"/><Relationship Id="rId72" Type="http://schemas.openxmlformats.org/officeDocument/2006/relationships/hyperlink" Target="consultantplus://offline/ref=361E00DD1C0772374ED8A54517A51CE3A9413510A052D9D2F10EB3147F22D492E2E83FDC04CF0FE233C4B8EE2AEB795CEF2207DD09U0a1L" TargetMode="External"/><Relationship Id="rId93" Type="http://schemas.openxmlformats.org/officeDocument/2006/relationships/hyperlink" Target="consultantplus://offline/ref=361E00DD1C0772374ED8A54517A51CE3A9413412AE50D9D2F10EB3147F22D492E2E83FDC05CB07B1648BB9B26EBF6A5CE82205DB1503A651U8a0L" TargetMode="External"/><Relationship Id="rId98" Type="http://schemas.openxmlformats.org/officeDocument/2006/relationships/image" Target="media/image69.wmf"/><Relationship Id="rId121" Type="http://schemas.openxmlformats.org/officeDocument/2006/relationships/image" Target="media/image88.wmf"/><Relationship Id="rId142" Type="http://schemas.openxmlformats.org/officeDocument/2006/relationships/hyperlink" Target="consultantplus://offline/ref=86F7B0ACBCC8A3BDC9BA234FA4EF1286F789835BE8F185CD89371811B687AFFB56AEB292774DB689102AD8A34C058366C2C1E6E1335FD62Ai5FEK"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4.wmf"/><Relationship Id="rId67" Type="http://schemas.openxmlformats.org/officeDocument/2006/relationships/image" Target="media/image53.wmf"/><Relationship Id="rId116" Type="http://schemas.openxmlformats.org/officeDocument/2006/relationships/hyperlink" Target="consultantplus://offline/ref=361E00DD1C0772374ED8A54517A51CE3A9413412AE50D9D2F10EB3147F22D492E2E83FDC05CB06B6648BB9B26EBF6A5CE82205DB1503A651U8a0L" TargetMode="External"/><Relationship Id="rId137" Type="http://schemas.openxmlformats.org/officeDocument/2006/relationships/image" Target="media/image103.wmf"/><Relationship Id="rId158" Type="http://schemas.openxmlformats.org/officeDocument/2006/relationships/hyperlink" Target="consultantplus://offline/ref=7398D80FC6FF0B531002213767771D930DAD8DBA6BA0426D813336B2A78AB6C64967A328C3E0AC4F7D37A3514A682D0D26B0FE407C92A554lDr3I" TargetMode="External"/><Relationship Id="rId20" Type="http://schemas.openxmlformats.org/officeDocument/2006/relationships/image" Target="media/image12.wmf"/><Relationship Id="rId41" Type="http://schemas.openxmlformats.org/officeDocument/2006/relationships/image" Target="media/image32.wmf"/><Relationship Id="rId62" Type="http://schemas.openxmlformats.org/officeDocument/2006/relationships/image" Target="media/image48.wmf"/><Relationship Id="rId83" Type="http://schemas.openxmlformats.org/officeDocument/2006/relationships/image" Target="media/image60.wmf"/><Relationship Id="rId88" Type="http://schemas.openxmlformats.org/officeDocument/2006/relationships/image" Target="media/image63.wmf"/><Relationship Id="rId111" Type="http://schemas.openxmlformats.org/officeDocument/2006/relationships/image" Target="media/image80.wmf"/><Relationship Id="rId132" Type="http://schemas.openxmlformats.org/officeDocument/2006/relationships/image" Target="media/image98.wmf"/><Relationship Id="rId153" Type="http://schemas.openxmlformats.org/officeDocument/2006/relationships/hyperlink" Target="https://legalacts.ru/doc/postanovlenie-pravitelstva-rf-ot-22102012-n-1075/" TargetMode="Externa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5.wmf"/><Relationship Id="rId106" Type="http://schemas.openxmlformats.org/officeDocument/2006/relationships/image" Target="media/image75.wmf"/><Relationship Id="rId127" Type="http://schemas.openxmlformats.org/officeDocument/2006/relationships/image" Target="media/image93.e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0.wmf"/><Relationship Id="rId73" Type="http://schemas.openxmlformats.org/officeDocument/2006/relationships/hyperlink" Target="consultantplus://offline/ref=361E00DD1C0772374ED8A54517A51CE3A9413510A052D9D2F10EB3147F22D492E2E83FDC05CB05B46A8BB9B26EBF6A5CE82205DB1503A651U8a0L" TargetMode="External"/><Relationship Id="rId78" Type="http://schemas.openxmlformats.org/officeDocument/2006/relationships/hyperlink" Target="consultantplus://offline/ref=361E00DD1C0772374ED8A54517A51CE3A9413412AE50D9D2F10EB3147F22D492E2E83FDC05CB05B6668BB9B26EBF6A5CE82205DB1503A651U8a0L" TargetMode="External"/><Relationship Id="rId94" Type="http://schemas.openxmlformats.org/officeDocument/2006/relationships/image" Target="media/image66.wmf"/><Relationship Id="rId99" Type="http://schemas.openxmlformats.org/officeDocument/2006/relationships/image" Target="media/image70.wmf"/><Relationship Id="rId101" Type="http://schemas.openxmlformats.org/officeDocument/2006/relationships/hyperlink" Target="consultantplus://offline/ref=361E00DD1C0772374ED8A54517A51CE3A9413412AE50D9D2F10EB3147F22D492E2E83FDC05CB05BF6A8BB9B26EBF6A5CE82205DB1503A651U8a0L" TargetMode="External"/><Relationship Id="rId122" Type="http://schemas.openxmlformats.org/officeDocument/2006/relationships/image" Target="media/image89.wmf"/><Relationship Id="rId143" Type="http://schemas.openxmlformats.org/officeDocument/2006/relationships/hyperlink" Target="consultantplus://offline/ref=3BA6FA74A50E718E896531E72E8AA562FB3430D6E311DF667BD716ED2D9D3612CCF2EE1AA74099A5504CF8837583645003327A1CE2F113E4P9I4K" TargetMode="External"/><Relationship Id="rId148" Type="http://schemas.openxmlformats.org/officeDocument/2006/relationships/image" Target="media/image108.emf"/><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18.wmf"/><Relationship Id="rId47" Type="http://schemas.openxmlformats.org/officeDocument/2006/relationships/image" Target="media/image35.wmf"/><Relationship Id="rId68" Type="http://schemas.openxmlformats.org/officeDocument/2006/relationships/image" Target="media/image54.wmf"/><Relationship Id="rId89" Type="http://schemas.openxmlformats.org/officeDocument/2006/relationships/hyperlink" Target="consultantplus://offline/ref=361E00DD1C0772374ED8A54517A51CE3A9413412AE50D9D2F10EB3147F22D492E2E83FDC05C205BD36D1A9B627EA6642E93A1BDF0B03UAa6L" TargetMode="External"/><Relationship Id="rId112" Type="http://schemas.openxmlformats.org/officeDocument/2006/relationships/hyperlink" Target="consultantplus://offline/ref=361E00DD1C0772374ED8A54517A51CE3A9413412AE50D9D2F10EB3147F22D492E2E83FDC05CB05BF6A8BB9B26EBF6A5CE82205DB1503A651U8a0L" TargetMode="External"/><Relationship Id="rId133" Type="http://schemas.openxmlformats.org/officeDocument/2006/relationships/image" Target="media/image99.wmf"/><Relationship Id="rId154" Type="http://schemas.openxmlformats.org/officeDocument/2006/relationships/image" Target="media/image110.wmf"/><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image" Target="media/image46.wmf"/><Relationship Id="rId79" Type="http://schemas.openxmlformats.org/officeDocument/2006/relationships/hyperlink" Target="consultantplus://offline/ref=361E00DD1C0772374ED8A54517A51CE3A9413412AE50D9D2F10EB3147F22D492E2E83FDC05CB06B4638BB9B26EBF6A5CE82205DB1503A651U8a0L" TargetMode="External"/><Relationship Id="rId102" Type="http://schemas.openxmlformats.org/officeDocument/2006/relationships/hyperlink" Target="consultantplus://offline/ref=361E00DD1C0772374ED8A54517A51CE3A9413412AE50D9D2F10EB3147F22D492E2E83FDC05CB06B6648BB9B26EBF6A5CE82205DB1503A651U8a0L" TargetMode="External"/><Relationship Id="rId123" Type="http://schemas.openxmlformats.org/officeDocument/2006/relationships/image" Target="media/image90.wmf"/><Relationship Id="rId144" Type="http://schemas.openxmlformats.org/officeDocument/2006/relationships/image" Target="media/image106.emf"/><Relationship Id="rId90" Type="http://schemas.openxmlformats.org/officeDocument/2006/relationships/image" Target="media/image64.wmf"/><Relationship Id="rId27" Type="http://schemas.openxmlformats.org/officeDocument/2006/relationships/image" Target="media/image19.wmf"/><Relationship Id="rId48" Type="http://schemas.openxmlformats.org/officeDocument/2006/relationships/image" Target="media/image36.wmf"/><Relationship Id="rId69" Type="http://schemas.openxmlformats.org/officeDocument/2006/relationships/image" Target="media/image55.wmf"/><Relationship Id="rId113" Type="http://schemas.openxmlformats.org/officeDocument/2006/relationships/image" Target="media/image81.wmf"/><Relationship Id="rId134" Type="http://schemas.openxmlformats.org/officeDocument/2006/relationships/image" Target="media/image100.wmf"/><Relationship Id="rId80" Type="http://schemas.openxmlformats.org/officeDocument/2006/relationships/hyperlink" Target="consultantplus://offline/ref=361E00DD1C0772374ED8A54517A51CE3A9413412AE50D9D2F10EB3147F22D492E2E83FDC05CB06B5658BB9B26EBF6A5CE82205DB1503A651U8a0L" TargetMode="External"/><Relationship Id="rId155" Type="http://schemas.openxmlformats.org/officeDocument/2006/relationships/hyperlink" Target="consultantplus://offline/ref=A37521EA361ED50104108DD2F9260606EBF5D25EFA1911A6CD2220F817507A938366565BBEB9709805631007D4165DA25BFF2F156334F111YFp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21615</TotalTime>
  <Pages>171</Pages>
  <Words>47113</Words>
  <Characters>268550</Characters>
  <Application>Microsoft Office Word</Application>
  <DocSecurity>0</DocSecurity>
  <Lines>2237</Lines>
  <Paragraphs>630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536</cp:revision>
  <cp:lastPrinted>2021-08-16T06:49:00Z</cp:lastPrinted>
  <dcterms:created xsi:type="dcterms:W3CDTF">2020-12-26T16:42:00Z</dcterms:created>
  <dcterms:modified xsi:type="dcterms:W3CDTF">2021-08-16T06:50:00Z</dcterms:modified>
</cp:coreProperties>
</file>